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XSpec="center" w:tblpY="-70"/>
        <w:tblW w:w="118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48"/>
        <w:gridCol w:w="850"/>
        <w:gridCol w:w="709"/>
        <w:gridCol w:w="709"/>
        <w:gridCol w:w="709"/>
        <w:gridCol w:w="567"/>
        <w:gridCol w:w="425"/>
        <w:gridCol w:w="425"/>
        <w:gridCol w:w="425"/>
        <w:gridCol w:w="709"/>
        <w:gridCol w:w="709"/>
        <w:gridCol w:w="709"/>
        <w:gridCol w:w="567"/>
        <w:gridCol w:w="567"/>
        <w:gridCol w:w="567"/>
        <w:gridCol w:w="567"/>
        <w:gridCol w:w="567"/>
        <w:gridCol w:w="567"/>
        <w:gridCol w:w="567"/>
        <w:gridCol w:w="521"/>
        <w:gridCol w:w="94"/>
      </w:tblGrid>
      <w:tr w:rsidR="00E729DA" w:rsidRPr="00EF7593" w14:paraId="76575B4E" w14:textId="77777777" w:rsidTr="00F22E42">
        <w:trPr>
          <w:trHeight w:val="309"/>
        </w:trPr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7E936F5C" w14:textId="77777777" w:rsidR="00E729DA" w:rsidRPr="00F10A8C" w:rsidRDefault="00E729DA" w:rsidP="00F22E42">
            <w:pPr>
              <w:spacing w:line="480" w:lineRule="auto"/>
              <w:jc w:val="center"/>
              <w:rPr>
                <w:b/>
                <w:bCs/>
                <w:sz w:val="15"/>
                <w:szCs w:val="15"/>
              </w:rPr>
            </w:pPr>
            <w:bookmarkStart w:id="0" w:name="OLE_LINK19"/>
            <w:bookmarkStart w:id="1" w:name="OLE_LINK20"/>
          </w:p>
        </w:tc>
        <w:tc>
          <w:tcPr>
            <w:tcW w:w="11578" w:type="dxa"/>
            <w:gridSpan w:val="21"/>
            <w:tcBorders>
              <w:bottom w:val="single" w:sz="4" w:space="0" w:color="auto"/>
            </w:tcBorders>
            <w:vAlign w:val="center"/>
          </w:tcPr>
          <w:p w14:paraId="79240817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F759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TABLE 3</w:t>
            </w:r>
          </w:p>
        </w:tc>
      </w:tr>
      <w:tr w:rsidR="00E729DA" w:rsidRPr="00EF7593" w14:paraId="4BC3242F" w14:textId="77777777" w:rsidTr="00F22E42">
        <w:trPr>
          <w:trHeight w:val="309"/>
        </w:trPr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1056B068" w14:textId="77777777" w:rsidR="00E729DA" w:rsidRPr="00F10A8C" w:rsidRDefault="00E729DA" w:rsidP="00F22E42">
            <w:pPr>
              <w:spacing w:line="480" w:lineRule="auto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1578" w:type="dxa"/>
            <w:gridSpan w:val="21"/>
            <w:tcBorders>
              <w:bottom w:val="single" w:sz="4" w:space="0" w:color="auto"/>
            </w:tcBorders>
            <w:vAlign w:val="center"/>
          </w:tcPr>
          <w:p w14:paraId="68BA3D00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F7593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Keratocyte and dendritic cells density</w:t>
            </w:r>
          </w:p>
        </w:tc>
      </w:tr>
      <w:tr w:rsidR="00E729DA" w:rsidRPr="00EF7593" w14:paraId="44F203FA" w14:textId="77777777" w:rsidTr="00F22E42">
        <w:trPr>
          <w:gridAfter w:val="1"/>
          <w:wAfter w:w="94" w:type="dxa"/>
          <w:trHeight w:val="296"/>
        </w:trPr>
        <w:tc>
          <w:tcPr>
            <w:tcW w:w="1134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14:paraId="184FEA3B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</w:pPr>
          </w:p>
          <w:p w14:paraId="4CD99407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F7593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parameter</w:t>
            </w:r>
          </w:p>
        </w:tc>
        <w:tc>
          <w:tcPr>
            <w:tcW w:w="3969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0AC08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SMLIE</w:t>
            </w:r>
          </w:p>
        </w:tc>
        <w:tc>
          <w:tcPr>
            <w:tcW w:w="439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4806D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FS-LASIK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FC76B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SMILE vs. FS-LASIK</w:t>
            </w:r>
          </w:p>
        </w:tc>
      </w:tr>
      <w:tr w:rsidR="00E729DA" w:rsidRPr="00EF7593" w14:paraId="02B6B1E1" w14:textId="77777777" w:rsidTr="00F22E42">
        <w:trPr>
          <w:gridAfter w:val="1"/>
          <w:wAfter w:w="94" w:type="dxa"/>
          <w:trHeight w:val="320"/>
        </w:trPr>
        <w:tc>
          <w:tcPr>
            <w:tcW w:w="113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138F58D4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4F69AB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Before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5CF36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1Month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B41D5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3Month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593B7B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6Month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4BB2E1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1A295E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B1EDDE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c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F14B9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Before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AC416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1Month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D179C0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3Month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389B09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6Month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06B68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54508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60BFD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6B8B5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d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8E2C0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FC847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f</w:t>
            </w:r>
            <w:proofErr w:type="spellEnd"/>
          </w:p>
        </w:tc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330E41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g</w:t>
            </w:r>
            <w:proofErr w:type="spellEnd"/>
          </w:p>
        </w:tc>
      </w:tr>
      <w:tr w:rsidR="00E729DA" w:rsidRPr="00EF7593" w14:paraId="2B3DBA23" w14:textId="77777777" w:rsidTr="00F22E42">
        <w:trPr>
          <w:gridAfter w:val="1"/>
          <w:wAfter w:w="94" w:type="dxa"/>
          <w:trHeight w:val="605"/>
        </w:trPr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D2A52F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bookmarkStart w:id="2" w:name="_Hlk116697165"/>
            <w:r w:rsidRPr="00EF7593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DC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7C880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52.6±44.0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3D1D5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32.3±52.1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5B19F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29.2±19.8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BBE10D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28.1±22.8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583B8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AF513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89B78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A0FB99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47.3±40.0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E0EE7A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27.2±49.1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9AC9E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28.6±21.2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FEB43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39.7±35.8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813637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09C3C1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0.156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7B2E8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0.325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7486B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0.742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21E6A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0.940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5B7EE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0.820</w:t>
            </w:r>
          </w:p>
        </w:tc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DDCD5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0.176</w:t>
            </w:r>
          </w:p>
        </w:tc>
      </w:tr>
      <w:bookmarkEnd w:id="2"/>
      <w:tr w:rsidR="00E729DA" w:rsidRPr="00EF7593" w14:paraId="6E176997" w14:textId="77777777" w:rsidTr="00F22E42">
        <w:trPr>
          <w:gridAfter w:val="1"/>
          <w:wAfter w:w="94" w:type="dxa"/>
          <w:trHeight w:val="605"/>
        </w:trPr>
        <w:tc>
          <w:tcPr>
            <w:tcW w:w="284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7A1A939F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7593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KD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89E42D4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anterior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A76B9D3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251.0±65.1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7C3A253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165.6±37.3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7373FB8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176.0±46.8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6D942918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189.6±38.7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67F960D9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65054AA8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0.517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170E0978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0.107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08DEC6E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297.8±45.4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FB3F567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201.3±66.4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5DA4829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251.8±62.9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20F1B45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267.9±55.2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5895FFC1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0D817937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0.084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3B13EE40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0.729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06A7DABB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707EE45D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0.193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F0BB8F9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521" w:type="dxa"/>
            <w:tcBorders>
              <w:top w:val="single" w:sz="4" w:space="0" w:color="auto"/>
            </w:tcBorders>
            <w:vAlign w:val="center"/>
          </w:tcPr>
          <w:p w14:paraId="0FC40599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</w:tr>
      <w:tr w:rsidR="00E729DA" w:rsidRPr="00EF7593" w14:paraId="05EF60B9" w14:textId="77777777" w:rsidTr="00F22E42">
        <w:trPr>
          <w:gridAfter w:val="1"/>
          <w:wAfter w:w="94" w:type="dxa"/>
          <w:trHeight w:val="605"/>
        </w:trPr>
        <w:tc>
          <w:tcPr>
            <w:tcW w:w="284" w:type="dxa"/>
            <w:gridSpan w:val="2"/>
            <w:vMerge/>
            <w:vAlign w:val="center"/>
          </w:tcPr>
          <w:p w14:paraId="133AA9BD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  <w:vAlign w:val="center"/>
          </w:tcPr>
          <w:p w14:paraId="4C8E7015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posterior</w:t>
            </w:r>
          </w:p>
        </w:tc>
        <w:tc>
          <w:tcPr>
            <w:tcW w:w="709" w:type="dxa"/>
            <w:vAlign w:val="center"/>
          </w:tcPr>
          <w:p w14:paraId="0F6EA6DB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266.7±62.2</w:t>
            </w:r>
          </w:p>
        </w:tc>
        <w:tc>
          <w:tcPr>
            <w:tcW w:w="709" w:type="dxa"/>
            <w:vAlign w:val="center"/>
          </w:tcPr>
          <w:p w14:paraId="2303CF24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156.3±50.1</w:t>
            </w:r>
          </w:p>
        </w:tc>
        <w:tc>
          <w:tcPr>
            <w:tcW w:w="709" w:type="dxa"/>
            <w:vAlign w:val="center"/>
          </w:tcPr>
          <w:p w14:paraId="642E58AA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191.7±45.0</w:t>
            </w:r>
          </w:p>
        </w:tc>
        <w:tc>
          <w:tcPr>
            <w:tcW w:w="567" w:type="dxa"/>
            <w:vAlign w:val="center"/>
          </w:tcPr>
          <w:p w14:paraId="610C61A0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240.1±62.1</w:t>
            </w:r>
          </w:p>
        </w:tc>
        <w:tc>
          <w:tcPr>
            <w:tcW w:w="425" w:type="dxa"/>
            <w:vAlign w:val="center"/>
          </w:tcPr>
          <w:p w14:paraId="330A183C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&lt;0.001</w:t>
            </w:r>
          </w:p>
        </w:tc>
        <w:tc>
          <w:tcPr>
            <w:tcW w:w="425" w:type="dxa"/>
            <w:vAlign w:val="center"/>
          </w:tcPr>
          <w:p w14:paraId="255078DC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0.088</w:t>
            </w:r>
          </w:p>
        </w:tc>
        <w:tc>
          <w:tcPr>
            <w:tcW w:w="425" w:type="dxa"/>
            <w:vAlign w:val="center"/>
          </w:tcPr>
          <w:p w14:paraId="1B395934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709" w:type="dxa"/>
            <w:vAlign w:val="center"/>
          </w:tcPr>
          <w:p w14:paraId="021FEC19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306.3±44.6</w:t>
            </w:r>
          </w:p>
        </w:tc>
        <w:tc>
          <w:tcPr>
            <w:tcW w:w="709" w:type="dxa"/>
            <w:vAlign w:val="center"/>
          </w:tcPr>
          <w:p w14:paraId="1DB12425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213.4±52.1</w:t>
            </w:r>
          </w:p>
        </w:tc>
        <w:tc>
          <w:tcPr>
            <w:tcW w:w="709" w:type="dxa"/>
            <w:vAlign w:val="center"/>
          </w:tcPr>
          <w:p w14:paraId="2FC4679A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247.3±50.6</w:t>
            </w:r>
          </w:p>
        </w:tc>
        <w:tc>
          <w:tcPr>
            <w:tcW w:w="567" w:type="dxa"/>
            <w:vAlign w:val="center"/>
          </w:tcPr>
          <w:p w14:paraId="1CC7465B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263.4±38.3</w:t>
            </w:r>
          </w:p>
        </w:tc>
        <w:tc>
          <w:tcPr>
            <w:tcW w:w="567" w:type="dxa"/>
            <w:vAlign w:val="center"/>
          </w:tcPr>
          <w:p w14:paraId="23E2C882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67" w:type="dxa"/>
            <w:vAlign w:val="center"/>
          </w:tcPr>
          <w:p w14:paraId="4E32E696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567" w:type="dxa"/>
            <w:vAlign w:val="center"/>
          </w:tcPr>
          <w:p w14:paraId="11C4EDA6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0.395</w:t>
            </w:r>
          </w:p>
        </w:tc>
        <w:tc>
          <w:tcPr>
            <w:tcW w:w="567" w:type="dxa"/>
            <w:vAlign w:val="center"/>
          </w:tcPr>
          <w:p w14:paraId="4ADDB506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0.095</w:t>
            </w:r>
          </w:p>
        </w:tc>
        <w:tc>
          <w:tcPr>
            <w:tcW w:w="567" w:type="dxa"/>
            <w:vAlign w:val="center"/>
          </w:tcPr>
          <w:p w14:paraId="3676781A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567" w:type="dxa"/>
            <w:vAlign w:val="center"/>
          </w:tcPr>
          <w:p w14:paraId="79EA5DE0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521" w:type="dxa"/>
            <w:vAlign w:val="center"/>
          </w:tcPr>
          <w:p w14:paraId="2F2051D0" w14:textId="77777777" w:rsidR="00E729DA" w:rsidRPr="00EF7593" w:rsidRDefault="00E729DA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0.193</w:t>
            </w:r>
          </w:p>
        </w:tc>
      </w:tr>
      <w:tr w:rsidR="00E729DA" w:rsidRPr="00EF7593" w14:paraId="5802D8C5" w14:textId="77777777" w:rsidTr="00F22E42">
        <w:trPr>
          <w:trHeight w:val="605"/>
        </w:trPr>
        <w:tc>
          <w:tcPr>
            <w:tcW w:w="11814" w:type="dxa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5E499C" w14:textId="77777777" w:rsidR="00E729DA" w:rsidRPr="00EF7593" w:rsidRDefault="00E729DA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DC=</w:t>
            </w:r>
            <w:r w:rsidRPr="00EF7593">
              <w:rPr>
                <w:rFonts w:ascii="Times New Roman" w:hAnsi="Times New Roman" w:cs="Times New Roman"/>
              </w:rPr>
              <w:t xml:space="preserve"> </w:t>
            </w: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Dendritic cell density (cells/mm2), KD=</w:t>
            </w:r>
            <w:r w:rsidRPr="00EF7593">
              <w:rPr>
                <w:rFonts w:ascii="Times New Roman" w:hAnsi="Times New Roman" w:cs="Times New Roman"/>
              </w:rPr>
              <w:t xml:space="preserve"> </w:t>
            </w: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>Keratocyte density (cells/mm2)</w:t>
            </w:r>
          </w:p>
          <w:p w14:paraId="7B3ACC8C" w14:textId="77777777" w:rsidR="00E729DA" w:rsidRPr="00EF7593" w:rsidRDefault="00E729DA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 xml:space="preserve"> Before group vs. 1Month group</w:t>
            </w:r>
          </w:p>
          <w:p w14:paraId="19C5FFC3" w14:textId="77777777" w:rsidR="00E729DA" w:rsidRPr="00EF7593" w:rsidRDefault="00E729DA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b</w:t>
            </w: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 xml:space="preserve"> 1Month group vs. 3Month group</w:t>
            </w:r>
          </w:p>
          <w:p w14:paraId="5BF19AB4" w14:textId="77777777" w:rsidR="00E729DA" w:rsidRPr="00EF7593" w:rsidRDefault="00E729DA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c</w:t>
            </w: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 xml:space="preserve"> 3Month group vs. 6Month group</w:t>
            </w:r>
          </w:p>
          <w:p w14:paraId="5EC8D470" w14:textId="77777777" w:rsidR="00E729DA" w:rsidRPr="00EF7593" w:rsidRDefault="00E729DA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d</w:t>
            </w: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 xml:space="preserve"> Before (SMILE) group vs. Before (FS-LASIK) group</w:t>
            </w:r>
          </w:p>
          <w:p w14:paraId="598ABFDA" w14:textId="77777777" w:rsidR="00E729DA" w:rsidRPr="00EF7593" w:rsidRDefault="00E729DA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e</w:t>
            </w: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 xml:space="preserve"> 1Month (SMILE) group vs. 1Month (FS-LASIK) group</w:t>
            </w:r>
          </w:p>
          <w:p w14:paraId="3AEEEF01" w14:textId="77777777" w:rsidR="00E729DA" w:rsidRPr="00EF7593" w:rsidRDefault="00E729DA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f</w:t>
            </w: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 xml:space="preserve"> 3Month (SMILE) group vs. 3Month (FS-LASIK) group</w:t>
            </w:r>
          </w:p>
          <w:p w14:paraId="7B53C6E9" w14:textId="77777777" w:rsidR="00E729DA" w:rsidRPr="00EF7593" w:rsidRDefault="00E729DA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EF7593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g</w:t>
            </w:r>
            <w:r w:rsidRPr="00EF7593">
              <w:rPr>
                <w:rFonts w:ascii="Times New Roman" w:hAnsi="Times New Roman" w:cs="Times New Roman"/>
                <w:sz w:val="13"/>
                <w:szCs w:val="13"/>
              </w:rPr>
              <w:t xml:space="preserve"> 6Month (SMILE) group vs. 6Month (FS-LASIK) group</w:t>
            </w:r>
          </w:p>
        </w:tc>
      </w:tr>
      <w:bookmarkEnd w:id="0"/>
      <w:bookmarkEnd w:id="1"/>
    </w:tbl>
    <w:p w14:paraId="408F5BA7" w14:textId="77777777" w:rsidR="00FC72CB" w:rsidRPr="00E729DA" w:rsidRDefault="00FC72CB"/>
    <w:sectPr w:rsidR="00FC72CB" w:rsidRPr="00E729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9DA"/>
    <w:rsid w:val="00E729DA"/>
    <w:rsid w:val="00FC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FCB319"/>
  <w15:chartTrackingRefBased/>
  <w15:docId w15:val="{71868240-AF99-3441-B6FE-F3512C345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29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runzhang</dc:creator>
  <cp:keywords/>
  <dc:description/>
  <cp:lastModifiedBy>he runzhang</cp:lastModifiedBy>
  <cp:revision>1</cp:revision>
  <dcterms:created xsi:type="dcterms:W3CDTF">2022-11-08T08:50:00Z</dcterms:created>
  <dcterms:modified xsi:type="dcterms:W3CDTF">2022-11-08T08:50:00Z</dcterms:modified>
</cp:coreProperties>
</file>