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61F" w:rsidRDefault="0085361F" w:rsidP="0085361F">
      <w:r w:rsidRPr="001615C4">
        <w:rPr>
          <w:noProof/>
        </w:rPr>
        <w:drawing>
          <wp:inline distT="0" distB="0" distL="0" distR="0" wp14:anchorId="7213D15D" wp14:editId="7D53CA54">
            <wp:extent cx="4856168" cy="2857815"/>
            <wp:effectExtent l="0" t="0" r="190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569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6168" cy="285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61F" w:rsidRDefault="0085361F" w:rsidP="0085361F">
      <w:r>
        <w:t>Supplementary Figure 1. Nomogram of breast cancer risk predictive model. Risk factors with neglectable impact (nearly unity odds ratio) were excluded for clarity.</w:t>
      </w:r>
    </w:p>
    <w:p w:rsidR="0085361F" w:rsidRDefault="0085361F"/>
    <w:p w:rsidR="0085361F" w:rsidRDefault="0085361F" w:rsidP="0085361F">
      <w:pPr>
        <w:rPr>
          <w:rFonts w:hint="eastAsia"/>
        </w:rPr>
      </w:pPr>
    </w:p>
    <w:p w:rsidR="0085361F" w:rsidRDefault="0085361F">
      <w:pPr>
        <w:spacing w:after="0" w:line="240" w:lineRule="auto"/>
      </w:pPr>
      <w:r>
        <w:br w:type="page"/>
      </w:r>
    </w:p>
    <w:p w:rsidR="0085361F" w:rsidRDefault="0085361F" w:rsidP="0085361F">
      <w:r>
        <w:rPr>
          <w:rFonts w:hint="eastAsia"/>
        </w:rPr>
        <w:lastRenderedPageBreak/>
        <w:t>S</w:t>
      </w:r>
      <w:r>
        <w:t xml:space="preserve">upplementary </w:t>
      </w:r>
      <w:r>
        <w:rPr>
          <w:rFonts w:hint="eastAsia"/>
        </w:rPr>
        <w:t>T</w:t>
      </w:r>
      <w:r>
        <w:t xml:space="preserve">able 1. Cox regression model with hazard ratio and 95% confidence interval. </w:t>
      </w:r>
    </w:p>
    <w:tbl>
      <w:tblPr>
        <w:tblW w:w="63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1020"/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Risk factor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HR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Lower bound of 95%CI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Upper bound of 95% CI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Standard error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P-value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fam_cancer1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1.539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0.0206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FAM_SIS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0.0142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FAM_GMA1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0.09735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0.0259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FAM_GMA2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0.09073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0.123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mc_end1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FER_TIMES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fer_feeding1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MED_HYEAR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0.000717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5F76F7">
              <w:rPr>
                <w:rFonts w:ascii="Calibri" w:eastAsia="新細明體" w:hAnsi="Calibri" w:cs="Calibri"/>
                <w:color w:val="000000"/>
              </w:rPr>
              <w:t>sym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4.223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4.118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4.33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ultra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0.03411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0.8586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5F76F7">
              <w:rPr>
                <w:rFonts w:ascii="Calibri" w:eastAsia="新細明體" w:hAnsi="Calibri" w:cs="Calibri"/>
                <w:color w:val="000000"/>
              </w:rPr>
              <w:t>o_two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0.03149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0.0012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o_sur1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0.0206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edu1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0.00515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compare1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0.903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pdata1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1.15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0.00731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5F76F7">
              <w:rPr>
                <w:rFonts w:ascii="Calibri" w:eastAsia="新細明體" w:hAnsi="Calibri" w:cs="Calibri"/>
                <w:color w:val="000000"/>
              </w:rPr>
              <w:t>age_m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m11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0.824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0.00886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287"/>
        </w:trPr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car1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0.772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0.01271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5F76F7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5F76F7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</w:tbl>
    <w:p w:rsidR="0085361F" w:rsidRDefault="0085361F" w:rsidP="0085361F">
      <w:pPr>
        <w:spacing w:before="240"/>
      </w:pPr>
      <w:r>
        <w:rPr>
          <w:rFonts w:hint="eastAsia"/>
        </w:rPr>
        <w:t>(</w:t>
      </w:r>
      <w:r>
        <w:t>HR: hazard ratio, CI: confidence interval, fam_cancer1</w:t>
      </w:r>
      <w:r>
        <w:rPr>
          <w:rFonts w:hint="eastAsia"/>
        </w:rPr>
        <w:t>: f</w:t>
      </w:r>
      <w:r>
        <w:t>amily history of cancer, FAM_SIS: number of affected sisters, FAM_GMA1: grandmother breast cancer, FAM_GMA2: maternal grandmother breast cancer, mc_end1: menopausal status, FER_TIMES: fertility times,</w:t>
      </w:r>
      <w:r>
        <w:rPr>
          <w:rFonts w:hint="eastAsia"/>
        </w:rPr>
        <w:t xml:space="preserve"> f</w:t>
      </w:r>
      <w:r>
        <w:t xml:space="preserve">er_feeding1: breast feeding, MED_HYEAR: years of hormone replacement, </w:t>
      </w:r>
      <w:proofErr w:type="spellStart"/>
      <w:r>
        <w:t>sym</w:t>
      </w:r>
      <w:proofErr w:type="spellEnd"/>
      <w:r>
        <w:t>: breast symptom, ultra</w:t>
      </w:r>
      <w:r>
        <w:rPr>
          <w:rFonts w:hint="eastAsia"/>
        </w:rPr>
        <w:t xml:space="preserve">: </w:t>
      </w:r>
      <w:r>
        <w:t xml:space="preserve">sonography within two years, </w:t>
      </w:r>
      <w:proofErr w:type="spellStart"/>
      <w:r>
        <w:rPr>
          <w:rFonts w:hint="eastAsia"/>
        </w:rPr>
        <w:t>o</w:t>
      </w:r>
      <w:r>
        <w:t>_two</w:t>
      </w:r>
      <w:proofErr w:type="spellEnd"/>
      <w:r>
        <w:t xml:space="preserve">: breast examinations within two years, o_sur1: previous breast surgery, edu1: educational level, compare1: compared to previous mammography, pdata1: breast density, </w:t>
      </w:r>
      <w:proofErr w:type="spellStart"/>
      <w:r>
        <w:t>age_m</w:t>
      </w:r>
      <w:proofErr w:type="spellEnd"/>
      <w:r>
        <w:t>: age at mammography, m11</w:t>
      </w:r>
      <w:r>
        <w:rPr>
          <w:rFonts w:hint="eastAsia"/>
        </w:rPr>
        <w:t>: s</w:t>
      </w:r>
      <w:r>
        <w:t>creening mammography times, car1: served with a mobile mammography unit)</w:t>
      </w:r>
    </w:p>
    <w:p w:rsidR="0085361F" w:rsidRDefault="0085361F">
      <w:pPr>
        <w:spacing w:after="0" w:line="240" w:lineRule="auto"/>
      </w:pPr>
      <w:r>
        <w:br w:type="page"/>
      </w:r>
    </w:p>
    <w:p w:rsidR="0085361F" w:rsidRDefault="0085361F" w:rsidP="0085361F">
      <w:r>
        <w:rPr>
          <w:rFonts w:hint="eastAsia"/>
        </w:rPr>
        <w:lastRenderedPageBreak/>
        <w:t>S</w:t>
      </w:r>
      <w:r>
        <w:t>upplementary Table 2. (a) Pathological stage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</w:t>
      </w:r>
      <w:r>
        <w:t>Stage</w:t>
      </w:r>
      <w:proofErr w:type="spellEnd"/>
      <w:r>
        <w:t>)</w:t>
      </w:r>
      <w:r>
        <w:rPr>
          <w:rFonts w:ascii="Calibri" w:eastAsia="新細明體" w:hAnsi="Calibri" w:cs="Times New Roman"/>
        </w:rPr>
        <w:t>,</w:t>
      </w:r>
      <w:r>
        <w:t xml:space="preserve"> (b) estrogen receptor (ER)</w:t>
      </w:r>
      <w:r>
        <w:rPr>
          <w:rFonts w:ascii="Calibri" w:eastAsia="新細明體" w:hAnsi="Calibri" w:cs="Times New Roman"/>
        </w:rPr>
        <w:t xml:space="preserve">, </w:t>
      </w:r>
      <w:r>
        <w:t>(c) progesterone receptor (PR)</w:t>
      </w:r>
      <w:r>
        <w:rPr>
          <w:rFonts w:ascii="Calibri" w:eastAsia="新細明體" w:hAnsi="Calibri" w:cs="Times New Roman"/>
        </w:rPr>
        <w:t>,</w:t>
      </w:r>
      <w:r>
        <w:t xml:space="preserve">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 h</w:t>
      </w:r>
      <w:r>
        <w:t>uman epidermal growth factor receptor II (HER2)</w:t>
      </w:r>
      <w:r>
        <w:rPr>
          <w:rFonts w:ascii="Calibri" w:eastAsia="新細明體" w:hAnsi="Calibri" w:cs="Times New Roman"/>
        </w:rPr>
        <w:t xml:space="preserve">, and </w:t>
      </w:r>
      <w:r>
        <w:t xml:space="preserve">(e) grade status of breast cancers with and without mammography screening. </w:t>
      </w:r>
    </w:p>
    <w:p w:rsidR="0085361F" w:rsidRDefault="0085361F" w:rsidP="0085361F">
      <w:pPr>
        <w:pStyle w:val="a3"/>
        <w:numPr>
          <w:ilvl w:val="0"/>
          <w:numId w:val="1"/>
        </w:numPr>
      </w:pPr>
      <w:r>
        <w:t>Pathological stage</w:t>
      </w:r>
    </w:p>
    <w:tbl>
      <w:tblPr>
        <w:tblW w:w="4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652D68">
              <w:rPr>
                <w:rFonts w:ascii="Calibri" w:eastAsia="新細明體" w:hAnsi="Calibri" w:cs="Calibri"/>
                <w:color w:val="000000"/>
              </w:rPr>
              <w:t>p</w:t>
            </w:r>
            <w:r>
              <w:rPr>
                <w:rFonts w:ascii="Calibri" w:eastAsia="新細明體" w:hAnsi="Calibri" w:cs="Calibri"/>
                <w:color w:val="000000"/>
              </w:rPr>
              <w:t>S</w:t>
            </w:r>
            <w:r w:rsidRPr="00652D68">
              <w:rPr>
                <w:rFonts w:ascii="Calibri" w:eastAsia="新細明體" w:hAnsi="Calibri" w:cs="Calibri"/>
                <w:color w:val="000000"/>
              </w:rPr>
              <w:t>tage</w:t>
            </w:r>
            <w:proofErr w:type="spellEnd"/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/>
                <w:color w:val="000000"/>
              </w:rPr>
              <w:t>G</w:t>
            </w:r>
            <w:r w:rsidRPr="00652D68">
              <w:rPr>
                <w:rFonts w:ascii="Calibri" w:eastAsia="新細明體" w:hAnsi="Calibri" w:cs="Calibri"/>
                <w:color w:val="000000"/>
              </w:rPr>
              <w:t>roup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clinical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screening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2065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3211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5276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7.70%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13.36%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9314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10487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19801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34.75%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43.65%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11043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7725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18768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41.20%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32.15%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III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4244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2537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6781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15.83%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10.56%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IV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205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0.51%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0.28%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652D68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26804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24027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652D6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4548E7">
              <w:t>50831</w:t>
            </w:r>
          </w:p>
        </w:tc>
      </w:tr>
    </w:tbl>
    <w:p w:rsidR="0085361F" w:rsidRDefault="0085361F" w:rsidP="0085361F"/>
    <w:p w:rsidR="0085361F" w:rsidRDefault="0085361F" w:rsidP="0085361F">
      <w:r>
        <w:rPr>
          <w:rFonts w:hint="eastAsia"/>
        </w:rPr>
        <w:t>(</w:t>
      </w:r>
      <w:r>
        <w:t>b)</w:t>
      </w:r>
    </w:p>
    <w:tbl>
      <w:tblPr>
        <w:tblW w:w="4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ER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G</w:t>
            </w: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roup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clinical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screening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Total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5359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5004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10363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19.99%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20.83%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21445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19023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40468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80.01%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79.17%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E5D4C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26804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24027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E5D4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C929F2">
              <w:t>50831</w:t>
            </w:r>
          </w:p>
        </w:tc>
      </w:tr>
    </w:tbl>
    <w:p w:rsidR="0085361F" w:rsidRDefault="0085361F" w:rsidP="0085361F"/>
    <w:p w:rsidR="0085361F" w:rsidRDefault="0085361F" w:rsidP="0085361F">
      <w:r>
        <w:rPr>
          <w:rFonts w:hint="eastAsia"/>
        </w:rPr>
        <w:t>(</w:t>
      </w:r>
      <w:r>
        <w:t>c)</w:t>
      </w:r>
    </w:p>
    <w:tbl>
      <w:tblPr>
        <w:tblW w:w="4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 xml:space="preserve">PR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G</w:t>
            </w: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roup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clinical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screening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Total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7316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7111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14427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27.29%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29.60%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19488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16916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36404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72.71%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70.40%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803FF8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26804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24027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03FF8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502C06">
              <w:t>50831</w:t>
            </w:r>
          </w:p>
        </w:tc>
      </w:tr>
    </w:tbl>
    <w:p w:rsidR="0085361F" w:rsidRDefault="0085361F" w:rsidP="0085361F"/>
    <w:p w:rsidR="0085361F" w:rsidRDefault="0085361F" w:rsidP="0085361F">
      <w:r>
        <w:rPr>
          <w:rFonts w:hint="eastAsia"/>
        </w:rPr>
        <w:t>(</w:t>
      </w:r>
      <w:r>
        <w:t>d)</w:t>
      </w:r>
    </w:p>
    <w:tbl>
      <w:tblPr>
        <w:tblW w:w="4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 xml:space="preserve">HER2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/>
                <w:color w:val="000000"/>
              </w:rPr>
              <w:t>G</w:t>
            </w:r>
            <w:r w:rsidRPr="0031407C">
              <w:rPr>
                <w:rFonts w:ascii="Calibri" w:eastAsia="新細明體" w:hAnsi="Calibri" w:cs="Calibri"/>
                <w:color w:val="000000"/>
              </w:rPr>
              <w:t>roup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clinical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screening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19764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17431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37195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73.74%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72.55%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7040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6596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13636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26.26%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27.45%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31407C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26804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24027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31407C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E22D65">
              <w:t>50831</w:t>
            </w:r>
          </w:p>
        </w:tc>
      </w:tr>
    </w:tbl>
    <w:p w:rsidR="0085361F" w:rsidRDefault="0085361F" w:rsidP="0085361F"/>
    <w:p w:rsidR="0085361F" w:rsidRDefault="0085361F" w:rsidP="0085361F">
      <w:r>
        <w:t xml:space="preserve">(e) </w:t>
      </w:r>
    </w:p>
    <w:tbl>
      <w:tblPr>
        <w:tblW w:w="40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827C49">
              <w:rPr>
                <w:rFonts w:ascii="Calibri" w:eastAsia="新細明體" w:hAnsi="Calibri" w:cs="Calibri"/>
                <w:color w:val="000000"/>
              </w:rPr>
              <w:t>G</w:t>
            </w:r>
            <w:r>
              <w:rPr>
                <w:rFonts w:ascii="Calibri" w:eastAsia="新細明體" w:hAnsi="Calibri" w:cs="Calibri"/>
                <w:color w:val="000000"/>
              </w:rPr>
              <w:t>rade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/>
                <w:color w:val="000000"/>
              </w:rPr>
              <w:t>G</w:t>
            </w:r>
            <w:r w:rsidRPr="00827C49">
              <w:rPr>
                <w:rFonts w:ascii="Calibri" w:eastAsia="新細明體" w:hAnsi="Calibri" w:cs="Calibri"/>
                <w:color w:val="000000"/>
              </w:rPr>
              <w:t>roup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827C49">
              <w:rPr>
                <w:rFonts w:ascii="Calibri" w:eastAsia="新細明體" w:hAnsi="Calibri" w:cs="Calibri"/>
                <w:color w:val="000000"/>
              </w:rPr>
              <w:t>clinical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827C49">
              <w:rPr>
                <w:rFonts w:ascii="Calibri" w:eastAsia="新細明體" w:hAnsi="Calibri" w:cs="Calibri"/>
                <w:color w:val="000000"/>
              </w:rPr>
              <w:t>screening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827C49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 w:hint="eastAsia"/>
                <w:color w:val="000000"/>
              </w:rPr>
              <w:t>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4471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4848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9319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16.68%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20.18%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 w:hint="eastAsia"/>
                <w:color w:val="000000"/>
              </w:rPr>
              <w:t>I</w:t>
            </w:r>
            <w:r>
              <w:rPr>
                <w:rFonts w:ascii="Calibri" w:eastAsia="新細明體" w:hAnsi="Calibri" w:cs="Calibri"/>
                <w:color w:val="000000"/>
              </w:rPr>
              <w:t>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13655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12272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25927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50.94%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51.08%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>
              <w:rPr>
                <w:rFonts w:ascii="Calibri" w:eastAsia="新細明體" w:hAnsi="Calibri" w:cs="Calibri" w:hint="eastAsia"/>
                <w:color w:val="000000"/>
              </w:rPr>
              <w:t>I</w:t>
            </w:r>
            <w:r>
              <w:rPr>
                <w:rFonts w:ascii="Calibri" w:eastAsia="新細明體" w:hAnsi="Calibri" w:cs="Calibri"/>
                <w:color w:val="000000"/>
              </w:rPr>
              <w:t>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8678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6907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15585</w:t>
            </w:r>
          </w:p>
        </w:tc>
      </w:tr>
      <w:tr w:rsidR="0085361F" w:rsidTr="00FE5CB1">
        <w:trPr>
          <w:trHeight w:val="334"/>
        </w:trPr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32.38%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28.75%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</w:p>
        </w:tc>
      </w:tr>
      <w:tr w:rsidR="0085361F" w:rsidTr="00FE5CB1">
        <w:trPr>
          <w:trHeight w:val="334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827C49">
              <w:rPr>
                <w:rFonts w:ascii="Calibri" w:eastAsia="新細明體" w:hAnsi="Calibri" w:cs="Calibri"/>
                <w:color w:val="000000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26804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24027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827C49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2964ED">
              <w:t>50831</w:t>
            </w:r>
          </w:p>
        </w:tc>
      </w:tr>
    </w:tbl>
    <w:p w:rsidR="0085361F" w:rsidRDefault="0085361F" w:rsidP="0085361F"/>
    <w:p w:rsidR="0085361F" w:rsidRDefault="0085361F" w:rsidP="0085361F">
      <w:pPr>
        <w:tabs>
          <w:tab w:val="left" w:pos="5474"/>
        </w:tabs>
      </w:pPr>
      <w:r>
        <w:tab/>
      </w:r>
    </w:p>
    <w:p w:rsidR="0085361F" w:rsidRPr="00D42652" w:rsidRDefault="0085361F" w:rsidP="0085361F">
      <w:r>
        <w:t>Supplementary Table 3.</w:t>
      </w:r>
      <w:r w:rsidRPr="00D42652">
        <w:t xml:space="preserve"> </w:t>
      </w:r>
      <w:r>
        <w:t>Risk factors for overall and relapse-free survival among 47,214 (overall survival) and 47,228 (relapse-free survival) Taiwanese breast cancer index cases. Grade I, ER/PR/HER2 negativity</w:t>
      </w:r>
      <w:r>
        <w:rPr>
          <w:rFonts w:ascii="Calibri" w:eastAsia="新細明體" w:hAnsi="Calibri" w:cs="Times New Roman"/>
        </w:rPr>
        <w:t>,</w:t>
      </w:r>
      <w:r>
        <w:t xml:space="preserve"> and </w:t>
      </w:r>
      <w:proofErr w:type="spellStart"/>
      <w:r>
        <w:t>pStage</w:t>
      </w:r>
      <w:proofErr w:type="spellEnd"/>
      <w:r>
        <w:t xml:space="preserve"> 0 were </w:t>
      </w:r>
      <w:r>
        <w:rPr>
          <w:rFonts w:ascii="Calibri" w:eastAsia="新細明體" w:hAnsi="Calibri" w:cs="Times New Roman"/>
        </w:rPr>
        <w:t>the baseline for</w:t>
      </w:r>
      <w:r>
        <w:t xml:space="preserve"> grade, immunohistochemistry staining, and pathological stage, respectively.</w:t>
      </w:r>
    </w:p>
    <w:tbl>
      <w:tblPr>
        <w:tblW w:w="86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5"/>
        <w:gridCol w:w="972"/>
        <w:gridCol w:w="1657"/>
        <w:gridCol w:w="1088"/>
        <w:gridCol w:w="1009"/>
        <w:gridCol w:w="1657"/>
        <w:gridCol w:w="1062"/>
      </w:tblGrid>
      <w:tr w:rsidR="0085361F" w:rsidTr="00FE5CB1">
        <w:trPr>
          <w:trHeight w:val="340"/>
        </w:trPr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D42652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44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Survival</w:t>
            </w:r>
          </w:p>
        </w:tc>
      </w:tr>
      <w:tr w:rsidR="0085361F" w:rsidTr="00FE5CB1">
        <w:trPr>
          <w:trHeight w:val="34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D42652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D42652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D42652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Relapse-free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 w:rsidRPr="00D42652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5361F" w:rsidTr="00FE5CB1">
        <w:trPr>
          <w:trHeight w:val="340"/>
        </w:trPr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Risk factor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Standard error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HR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Standard error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  <w:sz w:val="24"/>
                <w:szCs w:val="24"/>
              </w:rPr>
            </w:pPr>
            <w:r w:rsidRPr="00D42652">
              <w:rPr>
                <w:rFonts w:ascii="Calibri" w:eastAsia="新細明體" w:hAnsi="Calibri" w:cs="Calibri"/>
                <w:color w:val="000000"/>
                <w:sz w:val="24"/>
                <w:szCs w:val="24"/>
              </w:rPr>
              <w:t>P-value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D42652">
              <w:rPr>
                <w:rFonts w:ascii="Calibri" w:eastAsia="新細明體" w:hAnsi="Calibri" w:cs="Calibri"/>
                <w:color w:val="000000"/>
              </w:rPr>
              <w:t>pStage</w:t>
            </w:r>
            <w:proofErr w:type="spellEnd"/>
            <w:r w:rsidRPr="00D42652">
              <w:rPr>
                <w:rFonts w:ascii="Calibri" w:eastAsia="新細明體" w:hAnsi="Calibri" w:cs="Calibri"/>
                <w:color w:val="000000"/>
              </w:rPr>
              <w:t xml:space="preserve"> I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1.515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0.14222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2.229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0.12967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D42652">
              <w:rPr>
                <w:rFonts w:ascii="Calibri" w:eastAsia="新細明體" w:hAnsi="Calibri" w:cs="Calibri"/>
                <w:color w:val="000000"/>
              </w:rPr>
              <w:t>pStage</w:t>
            </w:r>
            <w:proofErr w:type="spellEnd"/>
            <w:r w:rsidRPr="00D42652">
              <w:rPr>
                <w:rFonts w:ascii="Calibri" w:eastAsia="新細明體" w:hAnsi="Calibri" w:cs="Calibri"/>
                <w:color w:val="000000"/>
              </w:rPr>
              <w:t xml:space="preserve"> II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3.195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0.13664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4.116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0.12628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D42652">
              <w:rPr>
                <w:rFonts w:ascii="Calibri" w:eastAsia="新細明體" w:hAnsi="Calibri" w:cs="Calibri"/>
                <w:color w:val="000000"/>
              </w:rPr>
              <w:t>pstageIII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9.434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0.13636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11.782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0.12621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proofErr w:type="spellStart"/>
            <w:r w:rsidRPr="00D42652">
              <w:rPr>
                <w:rFonts w:ascii="Calibri" w:eastAsia="新細明體" w:hAnsi="Calibri" w:cs="Calibri"/>
                <w:color w:val="000000"/>
              </w:rPr>
              <w:t>pStageIV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13.99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0.20331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16.668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0.18742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ER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0.753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0.0655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0.79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0.05674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lastRenderedPageBreak/>
              <w:t>PR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0.551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0.06277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0.63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0.05391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HER2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0.801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0.0493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0.932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0.04129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0.0883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Grade 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1.404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0.08694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1.992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0.08178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Grade 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1.785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0.09038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2.539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0.08469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40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Group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1.666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0.04635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1.376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0.03861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jc w:val="center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&lt;.0001</w:t>
            </w:r>
          </w:p>
        </w:tc>
      </w:tr>
      <w:tr w:rsidR="0085361F" w:rsidTr="00FE5CB1">
        <w:trPr>
          <w:trHeight w:val="334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61F" w:rsidRPr="00D42652" w:rsidRDefault="0085361F" w:rsidP="00FE5CB1">
            <w:pPr>
              <w:spacing w:after="0" w:line="240" w:lineRule="auto"/>
              <w:rPr>
                <w:rFonts w:ascii="Calibri" w:eastAsia="新細明體" w:hAnsi="Calibri" w:cs="Calibri"/>
                <w:color w:val="000000"/>
              </w:rPr>
            </w:pPr>
            <w:r w:rsidRPr="00D42652">
              <w:rPr>
                <w:rFonts w:ascii="Calibri" w:eastAsia="新細明體" w:hAnsi="Calibri" w:cs="Calibri"/>
                <w:color w:val="000000"/>
              </w:rPr>
              <w:t>(</w:t>
            </w:r>
            <w:proofErr w:type="spellStart"/>
            <w:r w:rsidRPr="00D42652">
              <w:rPr>
                <w:rFonts w:ascii="Calibri" w:eastAsia="新細明體" w:hAnsi="Calibri" w:cs="Calibri"/>
                <w:color w:val="000000"/>
              </w:rPr>
              <w:t>pStage</w:t>
            </w:r>
            <w:proofErr w:type="spellEnd"/>
            <w:r w:rsidRPr="00D42652">
              <w:rPr>
                <w:rFonts w:ascii="Calibri" w:eastAsia="新細明體" w:hAnsi="Calibri" w:cs="Calibri"/>
                <w:color w:val="000000"/>
              </w:rPr>
              <w:t>: pathological stage, ER: estrogen receptor, PR: progesterone receptor, HER2: human epidermal growth factor receptor II, HR: hazard ratio)</w:t>
            </w:r>
          </w:p>
        </w:tc>
      </w:tr>
    </w:tbl>
    <w:p w:rsidR="0085361F" w:rsidRPr="0085361F" w:rsidRDefault="0085361F">
      <w:pPr>
        <w:rPr>
          <w:rFonts w:hint="eastAsia"/>
        </w:rPr>
      </w:pPr>
    </w:p>
    <w:sectPr w:rsidR="0085361F" w:rsidRPr="008536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7D65"/>
    <w:multiLevelType w:val="hybridMultilevel"/>
    <w:tmpl w:val="6D1E8E7E"/>
    <w:lvl w:ilvl="0" w:tplc="83B4097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5A8B498" w:tentative="1">
      <w:start w:val="1"/>
      <w:numFmt w:val="ideographTraditional"/>
      <w:lvlText w:val="%2、"/>
      <w:lvlJc w:val="left"/>
      <w:pPr>
        <w:ind w:left="960" w:hanging="480"/>
      </w:pPr>
    </w:lvl>
    <w:lvl w:ilvl="2" w:tplc="D6889E6E" w:tentative="1">
      <w:start w:val="1"/>
      <w:numFmt w:val="lowerRoman"/>
      <w:lvlText w:val="%3."/>
      <w:lvlJc w:val="right"/>
      <w:pPr>
        <w:ind w:left="1440" w:hanging="480"/>
      </w:pPr>
    </w:lvl>
    <w:lvl w:ilvl="3" w:tplc="80C0C432" w:tentative="1">
      <w:start w:val="1"/>
      <w:numFmt w:val="decimal"/>
      <w:lvlText w:val="%4."/>
      <w:lvlJc w:val="left"/>
      <w:pPr>
        <w:ind w:left="1920" w:hanging="480"/>
      </w:pPr>
    </w:lvl>
    <w:lvl w:ilvl="4" w:tplc="66B4716C" w:tentative="1">
      <w:start w:val="1"/>
      <w:numFmt w:val="ideographTraditional"/>
      <w:lvlText w:val="%5、"/>
      <w:lvlJc w:val="left"/>
      <w:pPr>
        <w:ind w:left="2400" w:hanging="480"/>
      </w:pPr>
    </w:lvl>
    <w:lvl w:ilvl="5" w:tplc="A6FEE9B6" w:tentative="1">
      <w:start w:val="1"/>
      <w:numFmt w:val="lowerRoman"/>
      <w:lvlText w:val="%6."/>
      <w:lvlJc w:val="right"/>
      <w:pPr>
        <w:ind w:left="2880" w:hanging="480"/>
      </w:pPr>
    </w:lvl>
    <w:lvl w:ilvl="6" w:tplc="6CC2D0A6" w:tentative="1">
      <w:start w:val="1"/>
      <w:numFmt w:val="decimal"/>
      <w:lvlText w:val="%7."/>
      <w:lvlJc w:val="left"/>
      <w:pPr>
        <w:ind w:left="3360" w:hanging="480"/>
      </w:pPr>
    </w:lvl>
    <w:lvl w:ilvl="7" w:tplc="19B817AA" w:tentative="1">
      <w:start w:val="1"/>
      <w:numFmt w:val="ideographTraditional"/>
      <w:lvlText w:val="%8、"/>
      <w:lvlJc w:val="left"/>
      <w:pPr>
        <w:ind w:left="3840" w:hanging="480"/>
      </w:pPr>
    </w:lvl>
    <w:lvl w:ilvl="8" w:tplc="5776B872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1110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1F"/>
    <w:rsid w:val="0085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6BBB7"/>
  <w15:chartTrackingRefBased/>
  <w15:docId w15:val="{8BA259CF-F7B0-2346-8774-30063561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61F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chishenh Huang</dc:creator>
  <cp:keywords/>
  <dc:description/>
  <cp:lastModifiedBy>chishenh Huang</cp:lastModifiedBy>
  <cp:revision>1</cp:revision>
  <dcterms:created xsi:type="dcterms:W3CDTF">2023-07-10T12:37:00Z</dcterms:created>
  <dcterms:modified xsi:type="dcterms:W3CDTF">2023-07-10T12:41:00Z</dcterms:modified>
</cp:coreProperties>
</file>