
<file path=[Content_Types].xml><?xml version="1.0" encoding="utf-8"?>
<Types xmlns="http://schemas.openxmlformats.org/package/2006/content-types">
  <Default Extension="jpeg" ContentType="image/jpe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C8321C0" w14:textId="418325D0" w:rsidR="00E70170" w:rsidRDefault="00AB010D" w:rsidP="00E70170">
      <w:pPr>
        <w:rPr>
          <w:rFonts w:ascii="Times New Roman" w:hAnsi="Times New Roman" w:cs="Times New Roman"/>
          <w:sz w:val="32"/>
          <w:szCs w:val="36"/>
        </w:rPr>
      </w:pPr>
      <w:r w:rsidRPr="00C77DF8">
        <w:rPr>
          <w:rFonts w:ascii="Times New Roman" w:hAnsi="Times New Roman" w:cs="Times New Roman"/>
          <w:sz w:val="32"/>
          <w:szCs w:val="36"/>
        </w:rPr>
        <w:t>Supporting informa</w:t>
      </w:r>
      <w:bookmarkStart w:id="0" w:name="_Hlk118047980"/>
      <w:r w:rsidR="0090398E">
        <w:rPr>
          <w:rFonts w:ascii="Times New Roman" w:hAnsi="Times New Roman" w:cs="Times New Roman"/>
          <w:sz w:val="32"/>
          <w:szCs w:val="36"/>
        </w:rPr>
        <w:t>tion</w:t>
      </w:r>
    </w:p>
    <w:p w14:paraId="61F889E1" w14:textId="77777777" w:rsidR="0090398E" w:rsidRPr="0003388B" w:rsidRDefault="0090398E" w:rsidP="00E70170">
      <w:pPr>
        <w:rPr>
          <w:rFonts w:ascii="Times New Roman" w:hAnsi="Times New Roman" w:cs="Times New Roman"/>
          <w:sz w:val="32"/>
          <w:szCs w:val="36"/>
        </w:rPr>
      </w:pPr>
    </w:p>
    <w:p w14:paraId="10EC480F" w14:textId="77777777" w:rsidR="0003388B" w:rsidRPr="00FB231D" w:rsidRDefault="0003388B" w:rsidP="0003388B">
      <w:pPr>
        <w:rPr>
          <w:rFonts w:ascii="Times New Roman" w:hAnsi="Times New Roman" w:cs="Times New Roman"/>
          <w:sz w:val="24"/>
          <w:szCs w:val="28"/>
        </w:rPr>
      </w:pPr>
      <w:bookmarkStart w:id="1" w:name="_Hlk134522042"/>
      <w:bookmarkEnd w:id="0"/>
      <w:r w:rsidRPr="00FB231D">
        <w:rPr>
          <w:rFonts w:ascii="Times New Roman" w:hAnsi="Times New Roman" w:cs="Times New Roman"/>
          <w:sz w:val="24"/>
          <w:szCs w:val="28"/>
        </w:rPr>
        <w:t xml:space="preserve">Turing cationic antimicrobial peptide KR-12 into Self-assembled </w:t>
      </w:r>
      <w:proofErr w:type="spellStart"/>
      <w:r w:rsidRPr="00FB231D">
        <w:rPr>
          <w:rFonts w:ascii="Times New Roman" w:hAnsi="Times New Roman" w:cs="Times New Roman"/>
          <w:sz w:val="24"/>
          <w:szCs w:val="28"/>
        </w:rPr>
        <w:t>nanobiotics</w:t>
      </w:r>
      <w:proofErr w:type="spellEnd"/>
      <w:r w:rsidRPr="00FB231D">
        <w:rPr>
          <w:rFonts w:ascii="Times New Roman" w:hAnsi="Times New Roman" w:cs="Times New Roman"/>
          <w:sz w:val="24"/>
          <w:szCs w:val="28"/>
        </w:rPr>
        <w:t xml:space="preserve"> with potent bacterial killing and LPS neutralizing activities</w:t>
      </w:r>
    </w:p>
    <w:p w14:paraId="53951C1F" w14:textId="77777777" w:rsidR="0003388B" w:rsidRPr="00FB231D" w:rsidRDefault="0003388B" w:rsidP="0003388B">
      <w:pPr>
        <w:rPr>
          <w:rFonts w:ascii="Times New Roman" w:hAnsi="Times New Roman" w:cs="Times New Roman"/>
        </w:rPr>
      </w:pPr>
    </w:p>
    <w:p w14:paraId="1A64C5B4" w14:textId="6D43C1CA" w:rsidR="0003388B" w:rsidRPr="00FB231D" w:rsidRDefault="00874616" w:rsidP="0003388B">
      <w:pPr>
        <w:rPr>
          <w:rFonts w:ascii="Times New Roman" w:hAnsi="Times New Roman" w:cs="Times New Roman"/>
          <w:vertAlign w:val="superscript"/>
        </w:rPr>
      </w:pPr>
      <w:proofErr w:type="spellStart"/>
      <w:r w:rsidRPr="00874616">
        <w:rPr>
          <w:rFonts w:ascii="Times New Roman" w:hAnsi="Times New Roman" w:cs="Times New Roman"/>
        </w:rPr>
        <w:t>Ruyi</w:t>
      </w:r>
      <w:proofErr w:type="spellEnd"/>
      <w:r w:rsidRPr="00874616">
        <w:rPr>
          <w:rFonts w:ascii="Times New Roman" w:hAnsi="Times New Roman" w:cs="Times New Roman"/>
        </w:rPr>
        <w:t xml:space="preserve"> Lei</w:t>
      </w:r>
      <w:r w:rsidR="0003388B" w:rsidRPr="00FB231D">
        <w:rPr>
          <w:rFonts w:ascii="Times New Roman" w:hAnsi="Times New Roman" w:cs="Times New Roman"/>
          <w:vertAlign w:val="superscript"/>
        </w:rPr>
        <w:t>a#</w:t>
      </w:r>
      <w:r w:rsidR="00FB231D" w:rsidRPr="00FB231D">
        <w:rPr>
          <w:rFonts w:ascii="MS Gothic" w:eastAsia="MS Gothic" w:hAnsi="MS Gothic" w:cs="MS Gothic" w:hint="eastAsia"/>
          <w:vertAlign w:val="superscript"/>
        </w:rPr>
        <w:t>✉</w:t>
      </w:r>
      <w:r w:rsidR="0003388B" w:rsidRPr="00FB231D">
        <w:rPr>
          <w:rFonts w:ascii="Times New Roman" w:hAnsi="Times New Roman" w:cs="Times New Roman"/>
        </w:rPr>
        <w:t xml:space="preserve">, </w:t>
      </w:r>
      <w:proofErr w:type="spellStart"/>
      <w:r w:rsidRPr="00874616">
        <w:rPr>
          <w:rFonts w:ascii="Times New Roman" w:hAnsi="Times New Roman" w:cs="Times New Roman"/>
        </w:rPr>
        <w:t>Yaqi</w:t>
      </w:r>
      <w:proofErr w:type="spellEnd"/>
      <w:r w:rsidRPr="00874616">
        <w:rPr>
          <w:rFonts w:ascii="Times New Roman" w:hAnsi="Times New Roman" w:cs="Times New Roman"/>
        </w:rPr>
        <w:t xml:space="preserve"> </w:t>
      </w:r>
      <w:proofErr w:type="spellStart"/>
      <w:r w:rsidRPr="00874616">
        <w:rPr>
          <w:rFonts w:ascii="Times New Roman" w:hAnsi="Times New Roman" w:cs="Times New Roman"/>
        </w:rPr>
        <w:t>Sun</w:t>
      </w:r>
      <w:r w:rsidR="0003388B" w:rsidRPr="00FB231D">
        <w:rPr>
          <w:rFonts w:ascii="Times New Roman" w:hAnsi="Times New Roman" w:cs="Times New Roman"/>
          <w:vertAlign w:val="superscript"/>
        </w:rPr>
        <w:t>b</w:t>
      </w:r>
      <w:proofErr w:type="spellEnd"/>
      <w:r w:rsidR="0003388B" w:rsidRPr="00FB231D">
        <w:rPr>
          <w:rFonts w:ascii="Times New Roman" w:hAnsi="Times New Roman" w:cs="Times New Roman"/>
          <w:vertAlign w:val="superscript"/>
        </w:rPr>
        <w:t>#</w:t>
      </w:r>
      <w:r w:rsidR="0003388B" w:rsidRPr="00FB231D">
        <w:rPr>
          <w:rFonts w:ascii="Times New Roman" w:hAnsi="Times New Roman" w:cs="Times New Roman"/>
        </w:rPr>
        <w:t xml:space="preserve">, </w:t>
      </w:r>
      <w:r>
        <w:rPr>
          <w:rFonts w:ascii="Times New Roman" w:hAnsi="Times New Roman" w:cs="Times New Roman"/>
        </w:rPr>
        <w:t>T</w:t>
      </w:r>
      <w:r w:rsidRPr="00C77DF8">
        <w:rPr>
          <w:rFonts w:ascii="Times New Roman" w:hAnsi="Times New Roman" w:cs="Times New Roman"/>
        </w:rPr>
        <w:t>ao</w:t>
      </w:r>
      <w:r>
        <w:rPr>
          <w:rFonts w:ascii="Times New Roman" w:hAnsi="Times New Roman" w:cs="Times New Roman"/>
        </w:rPr>
        <w:t xml:space="preserve"> </w:t>
      </w:r>
      <w:proofErr w:type="spellStart"/>
      <w:r>
        <w:rPr>
          <w:rFonts w:ascii="Times New Roman" w:hAnsi="Times New Roman" w:cs="Times New Roman"/>
        </w:rPr>
        <w:t>Zhu</w:t>
      </w:r>
      <w:r w:rsidR="0003388B" w:rsidRPr="00FB231D">
        <w:rPr>
          <w:rFonts w:ascii="Times New Roman" w:hAnsi="Times New Roman" w:cs="Times New Roman"/>
          <w:vertAlign w:val="superscript"/>
        </w:rPr>
        <w:t>c</w:t>
      </w:r>
      <w:proofErr w:type="spellEnd"/>
      <w:r w:rsidR="0003388B" w:rsidRPr="00FB231D">
        <w:rPr>
          <w:rFonts w:ascii="Times New Roman" w:hAnsi="Times New Roman" w:cs="Times New Roman"/>
          <w:vertAlign w:val="superscript"/>
        </w:rPr>
        <w:t>#</w:t>
      </w:r>
      <w:r w:rsidR="0003388B" w:rsidRPr="00FB231D">
        <w:rPr>
          <w:rFonts w:ascii="Times New Roman" w:hAnsi="Times New Roman" w:cs="Times New Roman"/>
        </w:rPr>
        <w:t xml:space="preserve">, </w:t>
      </w:r>
      <w:r w:rsidRPr="00874616">
        <w:rPr>
          <w:rFonts w:ascii="Times New Roman" w:hAnsi="Times New Roman" w:cs="Times New Roman"/>
        </w:rPr>
        <w:t>Chujun Yang</w:t>
      </w:r>
      <w:r w:rsidR="0003388B" w:rsidRPr="00FB231D">
        <w:rPr>
          <w:rFonts w:ascii="Times New Roman" w:hAnsi="Times New Roman" w:cs="Times New Roman"/>
          <w:vertAlign w:val="superscript"/>
        </w:rPr>
        <w:t>a</w:t>
      </w:r>
      <w:r w:rsidR="00D733B1" w:rsidRPr="00FB231D">
        <w:rPr>
          <w:rFonts w:ascii="Times New Roman" w:hAnsi="Times New Roman" w:cs="Times New Roman"/>
          <w:vertAlign w:val="superscript"/>
        </w:rPr>
        <w:t>#</w:t>
      </w:r>
      <w:r w:rsidR="0003388B" w:rsidRPr="00FB231D">
        <w:rPr>
          <w:rFonts w:ascii="Times New Roman" w:hAnsi="Times New Roman" w:cs="Times New Roman"/>
        </w:rPr>
        <w:t xml:space="preserve">, </w:t>
      </w:r>
      <w:proofErr w:type="spellStart"/>
      <w:r w:rsidRPr="00874616">
        <w:rPr>
          <w:rFonts w:ascii="Times New Roman" w:hAnsi="Times New Roman" w:cs="Times New Roman"/>
        </w:rPr>
        <w:t>Zhiqiang</w:t>
      </w:r>
      <w:proofErr w:type="spellEnd"/>
      <w:r w:rsidRPr="00874616">
        <w:rPr>
          <w:rFonts w:ascii="Times New Roman" w:hAnsi="Times New Roman" w:cs="Times New Roman"/>
        </w:rPr>
        <w:t xml:space="preserve"> </w:t>
      </w:r>
      <w:proofErr w:type="spellStart"/>
      <w:r w:rsidRPr="00874616">
        <w:rPr>
          <w:rFonts w:ascii="Times New Roman" w:hAnsi="Times New Roman" w:cs="Times New Roman"/>
        </w:rPr>
        <w:t>Zhu</w:t>
      </w:r>
      <w:r w:rsidR="0003388B" w:rsidRPr="00FB231D">
        <w:rPr>
          <w:rFonts w:ascii="Times New Roman" w:hAnsi="Times New Roman" w:cs="Times New Roman"/>
          <w:vertAlign w:val="superscript"/>
        </w:rPr>
        <w:t>a</w:t>
      </w:r>
      <w:proofErr w:type="spellEnd"/>
      <w:r w:rsidR="0003388B" w:rsidRPr="00FB231D">
        <w:rPr>
          <w:rFonts w:ascii="Times New Roman" w:hAnsi="Times New Roman" w:cs="Times New Roman"/>
        </w:rPr>
        <w:t xml:space="preserve">, </w:t>
      </w:r>
      <w:proofErr w:type="spellStart"/>
      <w:r w:rsidRPr="00874616">
        <w:rPr>
          <w:rFonts w:ascii="Times New Roman" w:hAnsi="Times New Roman" w:cs="Times New Roman"/>
        </w:rPr>
        <w:t>Dejian</w:t>
      </w:r>
      <w:proofErr w:type="spellEnd"/>
      <w:r w:rsidRPr="00874616">
        <w:rPr>
          <w:rFonts w:ascii="Times New Roman" w:hAnsi="Times New Roman" w:cs="Times New Roman"/>
        </w:rPr>
        <w:t xml:space="preserve"> Li</w:t>
      </w:r>
      <w:r w:rsidR="0003388B" w:rsidRPr="00FB231D">
        <w:rPr>
          <w:rFonts w:ascii="Times New Roman" w:hAnsi="Times New Roman" w:cs="Times New Roman"/>
          <w:vertAlign w:val="superscript"/>
        </w:rPr>
        <w:t>a</w:t>
      </w:r>
      <w:r w:rsidR="0003388B" w:rsidRPr="00FB231D">
        <w:rPr>
          <w:rFonts w:ascii="Times New Roman" w:hAnsi="Times New Roman" w:cs="Times New Roman"/>
        </w:rPr>
        <w:t xml:space="preserve">, </w:t>
      </w:r>
      <w:proofErr w:type="spellStart"/>
      <w:r w:rsidRPr="00874616">
        <w:rPr>
          <w:rFonts w:ascii="Times New Roman" w:hAnsi="Times New Roman" w:cs="Times New Roman"/>
        </w:rPr>
        <w:t>Yunqing</w:t>
      </w:r>
      <w:proofErr w:type="spellEnd"/>
      <w:r w:rsidRPr="00874616">
        <w:rPr>
          <w:rFonts w:ascii="Times New Roman" w:hAnsi="Times New Roman" w:cs="Times New Roman"/>
        </w:rPr>
        <w:t xml:space="preserve"> </w:t>
      </w:r>
      <w:proofErr w:type="spellStart"/>
      <w:r w:rsidRPr="00874616">
        <w:rPr>
          <w:rFonts w:ascii="Times New Roman" w:hAnsi="Times New Roman" w:cs="Times New Roman"/>
        </w:rPr>
        <w:t>Yang</w:t>
      </w:r>
      <w:r w:rsidR="0003388B" w:rsidRPr="00FB231D">
        <w:rPr>
          <w:rFonts w:ascii="Times New Roman" w:hAnsi="Times New Roman" w:cs="Times New Roman"/>
          <w:vertAlign w:val="superscript"/>
        </w:rPr>
        <w:t>d</w:t>
      </w:r>
      <w:proofErr w:type="spellEnd"/>
      <w:r w:rsidR="0003388B" w:rsidRPr="00FB231D">
        <w:rPr>
          <w:rFonts w:ascii="Times New Roman" w:hAnsi="Times New Roman" w:cs="Times New Roman"/>
        </w:rPr>
        <w:t xml:space="preserve">, </w:t>
      </w:r>
      <w:r w:rsidRPr="00874616">
        <w:rPr>
          <w:rFonts w:ascii="Times New Roman" w:hAnsi="Times New Roman" w:cs="Times New Roman"/>
        </w:rPr>
        <w:t xml:space="preserve">Liman </w:t>
      </w:r>
      <w:proofErr w:type="spellStart"/>
      <w:r w:rsidRPr="00874616">
        <w:rPr>
          <w:rFonts w:ascii="Times New Roman" w:hAnsi="Times New Roman" w:cs="Times New Roman"/>
        </w:rPr>
        <w:t>Hao</w:t>
      </w:r>
      <w:r w:rsidR="0003388B" w:rsidRPr="00FB231D">
        <w:rPr>
          <w:rFonts w:ascii="Times New Roman" w:hAnsi="Times New Roman" w:cs="Times New Roman"/>
          <w:vertAlign w:val="superscript"/>
        </w:rPr>
        <w:t>b</w:t>
      </w:r>
      <w:proofErr w:type="spellEnd"/>
      <w:r w:rsidR="0003388B" w:rsidRPr="00FB231D">
        <w:rPr>
          <w:rFonts w:ascii="Times New Roman" w:hAnsi="Times New Roman" w:cs="Times New Roman"/>
        </w:rPr>
        <w:t xml:space="preserve">, </w:t>
      </w:r>
      <w:r w:rsidRPr="00874616">
        <w:rPr>
          <w:rFonts w:ascii="Times New Roman" w:hAnsi="Times New Roman" w:cs="Times New Roman"/>
        </w:rPr>
        <w:t>Yang Li</w:t>
      </w:r>
      <w:r w:rsidR="0003388B" w:rsidRPr="00FB231D">
        <w:rPr>
          <w:rFonts w:ascii="Times New Roman" w:hAnsi="Times New Roman" w:cs="Times New Roman"/>
          <w:vertAlign w:val="superscript"/>
        </w:rPr>
        <w:t>b</w:t>
      </w:r>
      <w:r w:rsidR="0003388B" w:rsidRPr="00FB231D">
        <w:rPr>
          <w:rFonts w:ascii="Times New Roman" w:hAnsi="Times New Roman" w:cs="Times New Roman"/>
        </w:rPr>
        <w:t xml:space="preserve">, </w:t>
      </w:r>
      <w:proofErr w:type="spellStart"/>
      <w:r w:rsidRPr="00874616">
        <w:rPr>
          <w:rFonts w:ascii="Times New Roman" w:hAnsi="Times New Roman" w:cs="Times New Roman"/>
        </w:rPr>
        <w:t>Shuijing</w:t>
      </w:r>
      <w:proofErr w:type="spellEnd"/>
      <w:r w:rsidRPr="00874616">
        <w:rPr>
          <w:rFonts w:ascii="Times New Roman" w:hAnsi="Times New Roman" w:cs="Times New Roman"/>
        </w:rPr>
        <w:t xml:space="preserve"> Wu</w:t>
      </w:r>
      <w:r w:rsidR="0003388B" w:rsidRPr="00FB231D">
        <w:rPr>
          <w:rFonts w:ascii="Times New Roman" w:hAnsi="Times New Roman" w:cs="Times New Roman"/>
          <w:vertAlign w:val="superscript"/>
        </w:rPr>
        <w:t>b</w:t>
      </w:r>
      <w:r w:rsidR="0003388B" w:rsidRPr="00FB231D">
        <w:rPr>
          <w:rFonts w:ascii="Times New Roman" w:hAnsi="Times New Roman" w:cs="Times New Roman"/>
        </w:rPr>
        <w:t xml:space="preserve">, </w:t>
      </w:r>
      <w:r w:rsidRPr="00874616">
        <w:rPr>
          <w:rFonts w:ascii="Times New Roman" w:hAnsi="Times New Roman" w:cs="Times New Roman"/>
        </w:rPr>
        <w:t xml:space="preserve">Hongwei </w:t>
      </w:r>
      <w:proofErr w:type="spellStart"/>
      <w:r w:rsidRPr="00874616">
        <w:rPr>
          <w:rFonts w:ascii="Times New Roman" w:hAnsi="Times New Roman" w:cs="Times New Roman"/>
        </w:rPr>
        <w:t>Cui</w:t>
      </w:r>
      <w:r w:rsidR="0003388B" w:rsidRPr="00FB231D">
        <w:rPr>
          <w:rFonts w:ascii="Times New Roman" w:hAnsi="Times New Roman" w:cs="Times New Roman"/>
          <w:vertAlign w:val="superscript"/>
        </w:rPr>
        <w:t>e</w:t>
      </w:r>
      <w:proofErr w:type="spellEnd"/>
      <w:r w:rsidR="0003388B" w:rsidRPr="00FB231D">
        <w:rPr>
          <w:rFonts w:ascii="Times New Roman" w:hAnsi="Times New Roman" w:cs="Times New Roman"/>
        </w:rPr>
        <w:t xml:space="preserve">, </w:t>
      </w:r>
      <w:proofErr w:type="spellStart"/>
      <w:r w:rsidRPr="00874616">
        <w:rPr>
          <w:rFonts w:ascii="Times New Roman" w:hAnsi="Times New Roman" w:cs="Times New Roman"/>
        </w:rPr>
        <w:t>Yumin</w:t>
      </w:r>
      <w:proofErr w:type="spellEnd"/>
      <w:r w:rsidRPr="00874616">
        <w:rPr>
          <w:rFonts w:ascii="Times New Roman" w:hAnsi="Times New Roman" w:cs="Times New Roman"/>
        </w:rPr>
        <w:t xml:space="preserve"> </w:t>
      </w:r>
      <w:proofErr w:type="spellStart"/>
      <w:r w:rsidRPr="00874616">
        <w:rPr>
          <w:rFonts w:ascii="Times New Roman" w:hAnsi="Times New Roman" w:cs="Times New Roman"/>
        </w:rPr>
        <w:t>Jiang</w:t>
      </w:r>
      <w:r w:rsidR="0003388B" w:rsidRPr="00FB231D">
        <w:rPr>
          <w:rFonts w:ascii="Times New Roman" w:hAnsi="Times New Roman" w:cs="Times New Roman"/>
          <w:vertAlign w:val="superscript"/>
        </w:rPr>
        <w:t>a</w:t>
      </w:r>
      <w:proofErr w:type="spellEnd"/>
      <w:r w:rsidR="0003388B" w:rsidRPr="00FB231D">
        <w:rPr>
          <w:rFonts w:ascii="Times New Roman" w:hAnsi="Times New Roman" w:cs="Times New Roman"/>
        </w:rPr>
        <w:t xml:space="preserve">, </w:t>
      </w:r>
      <w:proofErr w:type="spellStart"/>
      <w:r w:rsidRPr="00874616">
        <w:rPr>
          <w:rFonts w:ascii="Times New Roman" w:hAnsi="Times New Roman" w:cs="Times New Roman"/>
        </w:rPr>
        <w:t>Jiafeng</w:t>
      </w:r>
      <w:proofErr w:type="spellEnd"/>
      <w:r w:rsidRPr="00874616">
        <w:rPr>
          <w:rFonts w:ascii="Times New Roman" w:hAnsi="Times New Roman" w:cs="Times New Roman"/>
        </w:rPr>
        <w:t xml:space="preserve"> </w:t>
      </w:r>
      <w:proofErr w:type="spellStart"/>
      <w:r w:rsidRPr="00874616">
        <w:rPr>
          <w:rFonts w:ascii="Times New Roman" w:hAnsi="Times New Roman" w:cs="Times New Roman"/>
        </w:rPr>
        <w:t>Xie</w:t>
      </w:r>
      <w:r w:rsidR="0003388B" w:rsidRPr="00FB231D">
        <w:rPr>
          <w:rFonts w:ascii="Times New Roman" w:hAnsi="Times New Roman" w:cs="Times New Roman"/>
          <w:vertAlign w:val="superscript"/>
        </w:rPr>
        <w:t>a</w:t>
      </w:r>
      <w:proofErr w:type="spellEnd"/>
      <w:r w:rsidR="0003388B" w:rsidRPr="00FB231D">
        <w:rPr>
          <w:rFonts w:ascii="Times New Roman" w:hAnsi="Times New Roman" w:cs="Times New Roman"/>
        </w:rPr>
        <w:t xml:space="preserve">, </w:t>
      </w:r>
      <w:r w:rsidRPr="00874616">
        <w:rPr>
          <w:rFonts w:ascii="Times New Roman" w:hAnsi="Times New Roman" w:cs="Times New Roman"/>
        </w:rPr>
        <w:t xml:space="preserve">Hui </w:t>
      </w:r>
      <w:proofErr w:type="spellStart"/>
      <w:r w:rsidRPr="00874616">
        <w:rPr>
          <w:rFonts w:ascii="Times New Roman" w:hAnsi="Times New Roman" w:cs="Times New Roman"/>
        </w:rPr>
        <w:t>Pei</w:t>
      </w:r>
      <w:r w:rsidR="0003388B" w:rsidRPr="00FB231D">
        <w:rPr>
          <w:rFonts w:ascii="Times New Roman" w:hAnsi="Times New Roman" w:cs="Times New Roman"/>
          <w:vertAlign w:val="superscript"/>
        </w:rPr>
        <w:t>a</w:t>
      </w:r>
      <w:proofErr w:type="spellEnd"/>
      <w:r w:rsidR="0003388B" w:rsidRPr="00FB231D">
        <w:rPr>
          <w:rFonts w:ascii="Times New Roman" w:hAnsi="Times New Roman" w:cs="Times New Roman"/>
        </w:rPr>
        <w:t>,</w:t>
      </w:r>
      <w:r>
        <w:t xml:space="preserve"> </w:t>
      </w:r>
      <w:proofErr w:type="spellStart"/>
      <w:r w:rsidRPr="00874616">
        <w:rPr>
          <w:rFonts w:ascii="Times New Roman" w:hAnsi="Times New Roman" w:cs="Times New Roman"/>
        </w:rPr>
        <w:t>Jiye</w:t>
      </w:r>
      <w:proofErr w:type="spellEnd"/>
      <w:r w:rsidRPr="00874616">
        <w:rPr>
          <w:rFonts w:ascii="Times New Roman" w:hAnsi="Times New Roman" w:cs="Times New Roman"/>
        </w:rPr>
        <w:t xml:space="preserve"> Li</w:t>
      </w:r>
      <w:r w:rsidR="0003388B" w:rsidRPr="00FB231D">
        <w:rPr>
          <w:rFonts w:ascii="Times New Roman" w:hAnsi="Times New Roman" w:cs="Times New Roman"/>
          <w:vertAlign w:val="superscript"/>
        </w:rPr>
        <w:t>a</w:t>
      </w:r>
      <w:r w:rsidR="0003388B" w:rsidRPr="00FB231D">
        <w:rPr>
          <w:rFonts w:ascii="Times New Roman" w:hAnsi="Times New Roman" w:cs="Times New Roman"/>
        </w:rPr>
        <w:t xml:space="preserve">, </w:t>
      </w:r>
      <w:proofErr w:type="spellStart"/>
      <w:r w:rsidRPr="00874616">
        <w:rPr>
          <w:rFonts w:ascii="Times New Roman" w:hAnsi="Times New Roman" w:cs="Times New Roman"/>
        </w:rPr>
        <w:t>Yujing</w:t>
      </w:r>
      <w:proofErr w:type="spellEnd"/>
      <w:r w:rsidRPr="00874616">
        <w:rPr>
          <w:rFonts w:ascii="Times New Roman" w:hAnsi="Times New Roman" w:cs="Times New Roman"/>
        </w:rPr>
        <w:t xml:space="preserve"> </w:t>
      </w:r>
      <w:proofErr w:type="spellStart"/>
      <w:r w:rsidRPr="00874616">
        <w:rPr>
          <w:rFonts w:ascii="Times New Roman" w:hAnsi="Times New Roman" w:cs="Times New Roman"/>
        </w:rPr>
        <w:t>Mao</w:t>
      </w:r>
      <w:r w:rsidR="0003388B" w:rsidRPr="00FB231D">
        <w:rPr>
          <w:rFonts w:ascii="Times New Roman" w:hAnsi="Times New Roman" w:cs="Times New Roman"/>
          <w:vertAlign w:val="superscript"/>
        </w:rPr>
        <w:t>a</w:t>
      </w:r>
      <w:proofErr w:type="spellEnd"/>
      <w:r w:rsidR="0003388B" w:rsidRPr="00FB231D">
        <w:rPr>
          <w:rFonts w:ascii="Times New Roman" w:hAnsi="Times New Roman" w:cs="Times New Roman"/>
        </w:rPr>
        <w:t xml:space="preserve">, </w:t>
      </w:r>
      <w:r>
        <w:rPr>
          <w:rFonts w:ascii="Times New Roman" w:hAnsi="Times New Roman" w:cs="Times New Roman"/>
        </w:rPr>
        <w:t xml:space="preserve">Chao </w:t>
      </w:r>
      <w:r w:rsidR="0003388B" w:rsidRPr="00FB231D">
        <w:rPr>
          <w:rFonts w:ascii="Times New Roman" w:hAnsi="Times New Roman" w:cs="Times New Roman"/>
        </w:rPr>
        <w:t>Lan</w:t>
      </w:r>
      <w:r w:rsidR="0003388B" w:rsidRPr="00FB231D">
        <w:rPr>
          <w:rFonts w:ascii="Times New Roman" w:hAnsi="Times New Roman" w:cs="Times New Roman"/>
          <w:vertAlign w:val="superscript"/>
        </w:rPr>
        <w:t>a</w:t>
      </w:r>
      <w:r w:rsidR="0003388B" w:rsidRPr="00FB231D">
        <w:rPr>
          <w:rFonts w:ascii="MS Gothic" w:eastAsia="MS Gothic" w:hAnsi="MS Gothic" w:cs="MS Gothic" w:hint="eastAsia"/>
          <w:vertAlign w:val="superscript"/>
        </w:rPr>
        <w:t>✉</w:t>
      </w:r>
      <w:r w:rsidR="0003388B" w:rsidRPr="00FB231D">
        <w:rPr>
          <w:rFonts w:ascii="Times New Roman" w:hAnsi="Times New Roman" w:cs="Times New Roman"/>
        </w:rPr>
        <w:t xml:space="preserve">, </w:t>
      </w:r>
      <w:proofErr w:type="spellStart"/>
      <w:r w:rsidRPr="00874616">
        <w:rPr>
          <w:rFonts w:ascii="Times New Roman" w:hAnsi="Times New Roman" w:cs="Times New Roman"/>
        </w:rPr>
        <w:t>Changju</w:t>
      </w:r>
      <w:proofErr w:type="spellEnd"/>
      <w:r w:rsidRPr="00874616">
        <w:rPr>
          <w:rFonts w:ascii="Times New Roman" w:hAnsi="Times New Roman" w:cs="Times New Roman"/>
        </w:rPr>
        <w:t xml:space="preserve"> </w:t>
      </w:r>
      <w:proofErr w:type="spellStart"/>
      <w:r w:rsidRPr="00874616">
        <w:rPr>
          <w:rFonts w:ascii="Times New Roman" w:hAnsi="Times New Roman" w:cs="Times New Roman"/>
        </w:rPr>
        <w:t>Zhu</w:t>
      </w:r>
      <w:r w:rsidR="0003388B" w:rsidRPr="00FB231D">
        <w:rPr>
          <w:rFonts w:ascii="Times New Roman" w:hAnsi="Times New Roman" w:cs="Times New Roman"/>
          <w:vertAlign w:val="superscript"/>
        </w:rPr>
        <w:t>a</w:t>
      </w:r>
      <w:proofErr w:type="spellEnd"/>
      <w:r w:rsidR="0003388B" w:rsidRPr="00FB231D">
        <w:rPr>
          <w:rFonts w:ascii="MS Gothic" w:eastAsia="MS Gothic" w:hAnsi="MS Gothic" w:cs="MS Gothic" w:hint="eastAsia"/>
          <w:vertAlign w:val="superscript"/>
        </w:rPr>
        <w:t>✉</w:t>
      </w:r>
      <w:r w:rsidR="0003388B" w:rsidRPr="00FB231D">
        <w:rPr>
          <w:rFonts w:ascii="Times New Roman" w:hAnsi="Times New Roman" w:cs="Times New Roman"/>
        </w:rPr>
        <w:t xml:space="preserve">, </w:t>
      </w:r>
      <w:proofErr w:type="spellStart"/>
      <w:r w:rsidRPr="00874616">
        <w:rPr>
          <w:rFonts w:ascii="Times New Roman" w:hAnsi="Times New Roman" w:cs="Times New Roman"/>
        </w:rPr>
        <w:t>Xiangming</w:t>
      </w:r>
      <w:proofErr w:type="spellEnd"/>
      <w:r w:rsidRPr="00874616">
        <w:rPr>
          <w:rFonts w:ascii="Times New Roman" w:hAnsi="Times New Roman" w:cs="Times New Roman"/>
        </w:rPr>
        <w:t xml:space="preserve"> </w:t>
      </w:r>
      <w:proofErr w:type="spellStart"/>
      <w:r w:rsidRPr="00874616">
        <w:rPr>
          <w:rFonts w:ascii="Times New Roman" w:hAnsi="Times New Roman" w:cs="Times New Roman"/>
        </w:rPr>
        <w:t>Fang</w:t>
      </w:r>
      <w:r w:rsidR="0003388B" w:rsidRPr="00FB231D">
        <w:rPr>
          <w:rFonts w:ascii="Times New Roman" w:hAnsi="Times New Roman" w:cs="Times New Roman"/>
          <w:vertAlign w:val="superscript"/>
        </w:rPr>
        <w:t>b</w:t>
      </w:r>
      <w:proofErr w:type="spellEnd"/>
      <w:r w:rsidR="0003388B" w:rsidRPr="00FB231D">
        <w:rPr>
          <w:rFonts w:ascii="MS Gothic" w:eastAsia="MS Gothic" w:hAnsi="MS Gothic" w:cs="MS Gothic" w:hint="eastAsia"/>
          <w:vertAlign w:val="superscript"/>
        </w:rPr>
        <w:t>✉</w:t>
      </w:r>
    </w:p>
    <w:p w14:paraId="27014835" w14:textId="77777777" w:rsidR="0003388B" w:rsidRPr="00FB231D" w:rsidRDefault="0003388B" w:rsidP="0003388B">
      <w:pPr>
        <w:rPr>
          <w:rFonts w:ascii="Times New Roman" w:hAnsi="Times New Roman" w:cs="Times New Roman"/>
        </w:rPr>
      </w:pPr>
      <w:proofErr w:type="spellStart"/>
      <w:r w:rsidRPr="00FB231D">
        <w:rPr>
          <w:rFonts w:ascii="Times New Roman" w:hAnsi="Times New Roman" w:cs="Times New Roman"/>
          <w:vertAlign w:val="superscript"/>
        </w:rPr>
        <w:t>a</w:t>
      </w:r>
      <w:r w:rsidRPr="00FB231D">
        <w:rPr>
          <w:rFonts w:ascii="Times New Roman" w:hAnsi="Times New Roman" w:cs="Times New Roman"/>
        </w:rPr>
        <w:t>Department</w:t>
      </w:r>
      <w:proofErr w:type="spellEnd"/>
      <w:r w:rsidRPr="00FB231D">
        <w:rPr>
          <w:rFonts w:ascii="Times New Roman" w:hAnsi="Times New Roman" w:cs="Times New Roman"/>
        </w:rPr>
        <w:t xml:space="preserve"> of Emergency, the First Affiliated Hospital of Zhengzhou University, Zheng </w:t>
      </w:r>
      <w:proofErr w:type="spellStart"/>
      <w:r w:rsidRPr="00FB231D">
        <w:rPr>
          <w:rFonts w:ascii="Times New Roman" w:hAnsi="Times New Roman" w:cs="Times New Roman"/>
        </w:rPr>
        <w:t>zhou</w:t>
      </w:r>
      <w:proofErr w:type="spellEnd"/>
      <w:r w:rsidRPr="00FB231D">
        <w:rPr>
          <w:rFonts w:ascii="Times New Roman" w:hAnsi="Times New Roman" w:cs="Times New Roman"/>
        </w:rPr>
        <w:t xml:space="preserve"> 450052, China</w:t>
      </w:r>
    </w:p>
    <w:p w14:paraId="773BED78" w14:textId="77777777" w:rsidR="0003388B" w:rsidRPr="00FB231D" w:rsidRDefault="0003388B" w:rsidP="0003388B">
      <w:pPr>
        <w:rPr>
          <w:rFonts w:ascii="Times New Roman" w:hAnsi="Times New Roman" w:cs="Times New Roman"/>
        </w:rPr>
      </w:pPr>
      <w:proofErr w:type="spellStart"/>
      <w:r w:rsidRPr="00FB231D">
        <w:rPr>
          <w:rFonts w:ascii="Times New Roman" w:hAnsi="Times New Roman" w:cs="Times New Roman"/>
          <w:vertAlign w:val="superscript"/>
        </w:rPr>
        <w:t>b</w:t>
      </w:r>
      <w:r w:rsidRPr="00FB231D">
        <w:rPr>
          <w:rFonts w:ascii="Times New Roman" w:hAnsi="Times New Roman" w:cs="Times New Roman"/>
        </w:rPr>
        <w:t>Department</w:t>
      </w:r>
      <w:proofErr w:type="spellEnd"/>
      <w:r w:rsidRPr="00FB231D">
        <w:rPr>
          <w:rFonts w:ascii="Times New Roman" w:hAnsi="Times New Roman" w:cs="Times New Roman"/>
        </w:rPr>
        <w:t xml:space="preserve"> of Anesthesiology, The First Affiliated Hospital, School of Medicine, Zhejiang University, Hangzhou 310003, China</w:t>
      </w:r>
    </w:p>
    <w:p w14:paraId="51121B17" w14:textId="77777777" w:rsidR="0003388B" w:rsidRPr="00FB231D" w:rsidRDefault="0003388B" w:rsidP="0003388B">
      <w:pPr>
        <w:rPr>
          <w:rFonts w:ascii="Times New Roman" w:hAnsi="Times New Roman" w:cs="Times New Roman"/>
        </w:rPr>
      </w:pPr>
      <w:proofErr w:type="spellStart"/>
      <w:r w:rsidRPr="00FB231D">
        <w:rPr>
          <w:rFonts w:ascii="Times New Roman" w:hAnsi="Times New Roman" w:cs="Times New Roman"/>
          <w:vertAlign w:val="superscript"/>
        </w:rPr>
        <w:t>c</w:t>
      </w:r>
      <w:r w:rsidRPr="00FB231D">
        <w:rPr>
          <w:rFonts w:ascii="Times New Roman" w:hAnsi="Times New Roman" w:cs="Times New Roman"/>
        </w:rPr>
        <w:t>Department</w:t>
      </w:r>
      <w:proofErr w:type="spellEnd"/>
      <w:r w:rsidRPr="00FB231D">
        <w:rPr>
          <w:rFonts w:ascii="Times New Roman" w:hAnsi="Times New Roman" w:cs="Times New Roman"/>
        </w:rPr>
        <w:t xml:space="preserve"> of Critical Care Medicine, Sir Run </w:t>
      </w:r>
      <w:proofErr w:type="spellStart"/>
      <w:r w:rsidRPr="00FB231D">
        <w:rPr>
          <w:rFonts w:ascii="Times New Roman" w:hAnsi="Times New Roman" w:cs="Times New Roman"/>
        </w:rPr>
        <w:t>Run</w:t>
      </w:r>
      <w:proofErr w:type="spellEnd"/>
      <w:r w:rsidRPr="00FB231D">
        <w:rPr>
          <w:rFonts w:ascii="Times New Roman" w:hAnsi="Times New Roman" w:cs="Times New Roman"/>
        </w:rPr>
        <w:t xml:space="preserve"> Shaw Hospital, School of Medicine, Zhejiang University, Hangzhou, China.</w:t>
      </w:r>
    </w:p>
    <w:p w14:paraId="3EA61CFE" w14:textId="77777777" w:rsidR="0003388B" w:rsidRPr="00FB231D" w:rsidRDefault="0003388B" w:rsidP="0003388B">
      <w:pPr>
        <w:rPr>
          <w:rFonts w:ascii="Times New Roman" w:hAnsi="Times New Roman" w:cs="Times New Roman"/>
        </w:rPr>
      </w:pPr>
      <w:proofErr w:type="spellStart"/>
      <w:r w:rsidRPr="00FB231D">
        <w:rPr>
          <w:rFonts w:ascii="Times New Roman" w:hAnsi="Times New Roman" w:cs="Times New Roman"/>
          <w:vertAlign w:val="superscript"/>
        </w:rPr>
        <w:t>d</w:t>
      </w:r>
      <w:r w:rsidRPr="00FB231D">
        <w:rPr>
          <w:rFonts w:ascii="Times New Roman" w:hAnsi="Times New Roman" w:cs="Times New Roman"/>
        </w:rPr>
        <w:t>Department</w:t>
      </w:r>
      <w:proofErr w:type="spellEnd"/>
      <w:r w:rsidRPr="00FB231D">
        <w:rPr>
          <w:rFonts w:ascii="Times New Roman" w:hAnsi="Times New Roman" w:cs="Times New Roman"/>
        </w:rPr>
        <w:t xml:space="preserve"> of Breast Surgery, The First Affiliated Hospital of Zhengzhou University, Zhengzhou 450052, China.</w:t>
      </w:r>
    </w:p>
    <w:p w14:paraId="05B31BBC" w14:textId="77777777" w:rsidR="0003388B" w:rsidRPr="00FB231D" w:rsidRDefault="0003388B" w:rsidP="0003388B">
      <w:pPr>
        <w:rPr>
          <w:rFonts w:ascii="Times New Roman" w:hAnsi="Times New Roman" w:cs="Times New Roman"/>
        </w:rPr>
      </w:pPr>
      <w:proofErr w:type="spellStart"/>
      <w:r w:rsidRPr="00FB231D">
        <w:rPr>
          <w:rFonts w:ascii="Times New Roman" w:hAnsi="Times New Roman" w:cs="Times New Roman"/>
          <w:vertAlign w:val="superscript"/>
        </w:rPr>
        <w:t>e</w:t>
      </w:r>
      <w:r w:rsidRPr="00FB231D">
        <w:rPr>
          <w:rFonts w:ascii="Times New Roman" w:hAnsi="Times New Roman" w:cs="Times New Roman"/>
        </w:rPr>
        <w:t>Department</w:t>
      </w:r>
      <w:proofErr w:type="spellEnd"/>
      <w:r w:rsidRPr="00FB231D">
        <w:rPr>
          <w:rFonts w:ascii="Times New Roman" w:hAnsi="Times New Roman" w:cs="Times New Roman"/>
        </w:rPr>
        <w:t xml:space="preserve"> of General ICU, The First Affiliated Hospital of Zhengzhou University, Zhengzhou 450052, China.</w:t>
      </w:r>
    </w:p>
    <w:p w14:paraId="433BBE82" w14:textId="77777777" w:rsidR="0003388B" w:rsidRPr="00FB231D" w:rsidRDefault="0003388B" w:rsidP="0003388B">
      <w:pPr>
        <w:rPr>
          <w:rFonts w:ascii="Times New Roman" w:hAnsi="Times New Roman" w:cs="Times New Roman"/>
        </w:rPr>
      </w:pPr>
      <w:r w:rsidRPr="00FB231D">
        <w:rPr>
          <w:rFonts w:ascii="Times New Roman" w:hAnsi="Times New Roman" w:cs="Times New Roman"/>
          <w:vertAlign w:val="superscript"/>
        </w:rPr>
        <w:t>#</w:t>
      </w:r>
      <w:r w:rsidRPr="00FB231D">
        <w:rPr>
          <w:rFonts w:ascii="Times New Roman" w:hAnsi="Times New Roman" w:cs="Times New Roman"/>
        </w:rPr>
        <w:t>Contributed equally.</w:t>
      </w:r>
    </w:p>
    <w:bookmarkEnd w:id="1"/>
    <w:p w14:paraId="1037A71A" w14:textId="77777777" w:rsidR="00E70170" w:rsidRPr="00C77DF8" w:rsidRDefault="00E70170" w:rsidP="00AB010D">
      <w:pPr>
        <w:rPr>
          <w:rFonts w:ascii="Times New Roman" w:hAnsi="Times New Roman" w:cs="Times New Roman"/>
          <w:sz w:val="32"/>
          <w:szCs w:val="36"/>
        </w:rPr>
      </w:pPr>
    </w:p>
    <w:p w14:paraId="0DE1B9D8" w14:textId="77777777" w:rsidR="00AB010D" w:rsidRPr="00C77DF8" w:rsidRDefault="00AB010D" w:rsidP="00AB010D">
      <w:pPr>
        <w:rPr>
          <w:rFonts w:ascii="Times New Roman" w:hAnsi="Times New Roman" w:cs="Times New Roman"/>
        </w:rPr>
      </w:pPr>
    </w:p>
    <w:p w14:paraId="27A358EE" w14:textId="77777777" w:rsidR="00AB010D" w:rsidRPr="00C77DF8" w:rsidRDefault="00AB010D" w:rsidP="00AB010D">
      <w:pPr>
        <w:rPr>
          <w:rFonts w:ascii="Times New Roman" w:hAnsi="Times New Roman" w:cs="Times New Roman"/>
        </w:rPr>
      </w:pPr>
      <w:r w:rsidRPr="00C77DF8">
        <w:rPr>
          <w:rFonts w:ascii="Times New Roman" w:hAnsi="Times New Roman" w:cs="Times New Roman"/>
          <w:noProof/>
        </w:rPr>
        <w:drawing>
          <wp:inline distT="0" distB="0" distL="0" distR="0" wp14:anchorId="19184999" wp14:editId="53CC380A">
            <wp:extent cx="5274310" cy="2886710"/>
            <wp:effectExtent l="0" t="0" r="2540" b="889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274310" cy="2886710"/>
                    </a:xfrm>
                    <a:prstGeom prst="rect">
                      <a:avLst/>
                    </a:prstGeom>
                    <a:noFill/>
                    <a:ln>
                      <a:noFill/>
                    </a:ln>
                  </pic:spPr>
                </pic:pic>
              </a:graphicData>
            </a:graphic>
          </wp:inline>
        </w:drawing>
      </w:r>
    </w:p>
    <w:p w14:paraId="4097648C" w14:textId="77777777" w:rsidR="00AB010D" w:rsidRPr="00C77DF8" w:rsidRDefault="00AB010D" w:rsidP="00AB010D">
      <w:pPr>
        <w:rPr>
          <w:rFonts w:ascii="Times New Roman" w:hAnsi="Times New Roman" w:cs="Times New Roman"/>
        </w:rPr>
      </w:pPr>
      <w:r w:rsidRPr="00C77DF8">
        <w:rPr>
          <w:rFonts w:ascii="Times New Roman" w:hAnsi="Times New Roman" w:cs="Times New Roman"/>
        </w:rPr>
        <w:t>Figure S1. Electrospray ionization (ESI) mass (MS) spectrum of KR-12. The calculated molecular weight (Mw) is 1571.95, and the observed Mw is 1572.05.</w:t>
      </w:r>
    </w:p>
    <w:p w14:paraId="0AF930A5" w14:textId="77777777" w:rsidR="00AB010D" w:rsidRPr="00C77DF8" w:rsidRDefault="00AB010D" w:rsidP="00AB010D">
      <w:pPr>
        <w:rPr>
          <w:rFonts w:ascii="Times New Roman" w:hAnsi="Times New Roman" w:cs="Times New Roman"/>
        </w:rPr>
      </w:pPr>
    </w:p>
    <w:p w14:paraId="14CBDEFE" w14:textId="77777777" w:rsidR="00AB010D" w:rsidRPr="00C77DF8" w:rsidRDefault="00AB010D" w:rsidP="00AB010D">
      <w:pPr>
        <w:rPr>
          <w:rFonts w:ascii="Times New Roman" w:hAnsi="Times New Roman" w:cs="Times New Roman"/>
        </w:rPr>
      </w:pPr>
      <w:r w:rsidRPr="00C77DF8">
        <w:rPr>
          <w:rFonts w:ascii="Times New Roman" w:hAnsi="Times New Roman" w:cs="Times New Roman"/>
          <w:noProof/>
        </w:rPr>
        <w:lastRenderedPageBreak/>
        <w:drawing>
          <wp:inline distT="0" distB="0" distL="0" distR="0" wp14:anchorId="5C8EC015" wp14:editId="6B6BC768">
            <wp:extent cx="5274310" cy="2878455"/>
            <wp:effectExtent l="0" t="0" r="2540" b="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274310" cy="2878455"/>
                    </a:xfrm>
                    <a:prstGeom prst="rect">
                      <a:avLst/>
                    </a:prstGeom>
                    <a:noFill/>
                    <a:ln>
                      <a:noFill/>
                    </a:ln>
                  </pic:spPr>
                </pic:pic>
              </a:graphicData>
            </a:graphic>
          </wp:inline>
        </w:drawing>
      </w:r>
    </w:p>
    <w:p w14:paraId="6C3680D3" w14:textId="549AC123" w:rsidR="00AB010D" w:rsidRPr="00C77DF8" w:rsidRDefault="00AB010D" w:rsidP="00AB010D">
      <w:pPr>
        <w:rPr>
          <w:rFonts w:ascii="Times New Roman" w:hAnsi="Times New Roman" w:cs="Times New Roman"/>
        </w:rPr>
      </w:pPr>
      <w:r w:rsidRPr="00C77DF8">
        <w:rPr>
          <w:rFonts w:ascii="Times New Roman" w:hAnsi="Times New Roman" w:cs="Times New Roman"/>
        </w:rPr>
        <w:t xml:space="preserve">Figure S2. Electrospray ionization (ESI) mass (MS) spectrum of </w:t>
      </w:r>
      <w:r w:rsidR="0003388B">
        <w:rPr>
          <w:rFonts w:ascii="Times New Roman" w:hAnsi="Times New Roman" w:cs="Times New Roman"/>
        </w:rPr>
        <w:t>Myr-KR-12N</w:t>
      </w:r>
      <w:r w:rsidRPr="00C77DF8">
        <w:rPr>
          <w:rFonts w:ascii="Times New Roman" w:hAnsi="Times New Roman" w:cs="Times New Roman"/>
        </w:rPr>
        <w:t>. The calculated molecular weight (Mw) is 195</w:t>
      </w:r>
      <w:r w:rsidR="00992A7F">
        <w:rPr>
          <w:rFonts w:ascii="Times New Roman" w:hAnsi="Times New Roman" w:cs="Times New Roman"/>
        </w:rPr>
        <w:t>2</w:t>
      </w:r>
      <w:r w:rsidRPr="00C77DF8">
        <w:rPr>
          <w:rFonts w:ascii="Times New Roman" w:hAnsi="Times New Roman" w:cs="Times New Roman"/>
        </w:rPr>
        <w:t>.4</w:t>
      </w:r>
      <w:r w:rsidR="00992A7F">
        <w:rPr>
          <w:rFonts w:ascii="Times New Roman" w:hAnsi="Times New Roman" w:cs="Times New Roman"/>
        </w:rPr>
        <w:t>8</w:t>
      </w:r>
      <w:r w:rsidRPr="00C77DF8">
        <w:rPr>
          <w:rFonts w:ascii="Times New Roman" w:hAnsi="Times New Roman" w:cs="Times New Roman"/>
        </w:rPr>
        <w:t>, and the observed Mw is 1952.</w:t>
      </w:r>
      <w:r w:rsidR="00992A7F">
        <w:rPr>
          <w:rFonts w:ascii="Times New Roman" w:hAnsi="Times New Roman" w:cs="Times New Roman"/>
        </w:rPr>
        <w:t>12</w:t>
      </w:r>
      <w:r w:rsidRPr="00C77DF8">
        <w:rPr>
          <w:rFonts w:ascii="Times New Roman" w:hAnsi="Times New Roman" w:cs="Times New Roman"/>
        </w:rPr>
        <w:t>.</w:t>
      </w:r>
    </w:p>
    <w:p w14:paraId="01F91498" w14:textId="77777777" w:rsidR="00AB010D" w:rsidRPr="00C77DF8" w:rsidRDefault="00AB010D" w:rsidP="00AB010D">
      <w:pPr>
        <w:rPr>
          <w:rFonts w:ascii="Times New Roman" w:hAnsi="Times New Roman" w:cs="Times New Roman"/>
        </w:rPr>
      </w:pPr>
    </w:p>
    <w:p w14:paraId="4B97BB19" w14:textId="77777777" w:rsidR="00AB010D" w:rsidRPr="00C77DF8" w:rsidRDefault="00AB010D" w:rsidP="00AB010D">
      <w:pPr>
        <w:rPr>
          <w:rFonts w:ascii="Times New Roman" w:hAnsi="Times New Roman" w:cs="Times New Roman"/>
        </w:rPr>
      </w:pPr>
      <w:r w:rsidRPr="00C77DF8">
        <w:rPr>
          <w:rFonts w:ascii="Times New Roman" w:hAnsi="Times New Roman" w:cs="Times New Roman"/>
          <w:noProof/>
        </w:rPr>
        <w:drawing>
          <wp:inline distT="0" distB="0" distL="0" distR="0" wp14:anchorId="20CDE28F" wp14:editId="15795281">
            <wp:extent cx="5274310" cy="2886710"/>
            <wp:effectExtent l="0" t="0" r="2540" b="889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274310" cy="2886710"/>
                    </a:xfrm>
                    <a:prstGeom prst="rect">
                      <a:avLst/>
                    </a:prstGeom>
                    <a:noFill/>
                    <a:ln>
                      <a:noFill/>
                    </a:ln>
                  </pic:spPr>
                </pic:pic>
              </a:graphicData>
            </a:graphic>
          </wp:inline>
        </w:drawing>
      </w:r>
    </w:p>
    <w:p w14:paraId="16F18A8C" w14:textId="6F2F0AA9" w:rsidR="00AB010D" w:rsidRPr="00C77DF8" w:rsidRDefault="00AB010D" w:rsidP="00AB010D">
      <w:pPr>
        <w:rPr>
          <w:rFonts w:ascii="Times New Roman" w:hAnsi="Times New Roman" w:cs="Times New Roman"/>
        </w:rPr>
      </w:pPr>
      <w:r w:rsidRPr="00C77DF8">
        <w:rPr>
          <w:rFonts w:ascii="Times New Roman" w:hAnsi="Times New Roman" w:cs="Times New Roman"/>
        </w:rPr>
        <w:t xml:space="preserve">Figure S3. Electrospray ionization (ESI) mass (MS) spectrum of </w:t>
      </w:r>
      <w:r w:rsidR="0003388B">
        <w:rPr>
          <w:rFonts w:ascii="Times New Roman" w:hAnsi="Times New Roman" w:cs="Times New Roman"/>
        </w:rPr>
        <w:t>Myr-KR-12C</w:t>
      </w:r>
      <w:r w:rsidRPr="00C77DF8">
        <w:rPr>
          <w:rFonts w:ascii="Times New Roman" w:hAnsi="Times New Roman" w:cs="Times New Roman"/>
        </w:rPr>
        <w:t>. The calculated molecular weight (Mw) is 2081.65, and the observed Mw is 2081.</w:t>
      </w:r>
      <w:r w:rsidR="00992A7F">
        <w:rPr>
          <w:rFonts w:ascii="Times New Roman" w:hAnsi="Times New Roman" w:cs="Times New Roman"/>
        </w:rPr>
        <w:t>76</w:t>
      </w:r>
      <w:r w:rsidRPr="00C77DF8">
        <w:rPr>
          <w:rFonts w:ascii="Times New Roman" w:hAnsi="Times New Roman" w:cs="Times New Roman"/>
        </w:rPr>
        <w:t>.</w:t>
      </w:r>
    </w:p>
    <w:p w14:paraId="4B5CECE2" w14:textId="77777777" w:rsidR="00AB010D" w:rsidRPr="00C77DF8" w:rsidRDefault="00AB010D" w:rsidP="00AB010D">
      <w:pPr>
        <w:rPr>
          <w:rFonts w:ascii="Times New Roman" w:hAnsi="Times New Roman" w:cs="Times New Roman"/>
        </w:rPr>
      </w:pPr>
    </w:p>
    <w:p w14:paraId="46F873A4" w14:textId="77777777" w:rsidR="00AB010D" w:rsidRPr="00C77DF8" w:rsidRDefault="00AB010D" w:rsidP="00072462">
      <w:pPr>
        <w:jc w:val="center"/>
        <w:rPr>
          <w:rFonts w:ascii="Times New Roman" w:hAnsi="Times New Roman" w:cs="Times New Roman"/>
        </w:rPr>
      </w:pPr>
      <w:r w:rsidRPr="00C77DF8">
        <w:rPr>
          <w:rFonts w:ascii="Times New Roman" w:hAnsi="Times New Roman" w:cs="Times New Roman"/>
          <w:noProof/>
        </w:rPr>
        <w:lastRenderedPageBreak/>
        <w:drawing>
          <wp:inline distT="0" distB="0" distL="0" distR="0" wp14:anchorId="6A5EEE6F" wp14:editId="56EE14C7">
            <wp:extent cx="4121150" cy="3213100"/>
            <wp:effectExtent l="0" t="0" r="0" b="635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121150" cy="3213100"/>
                    </a:xfrm>
                    <a:prstGeom prst="rect">
                      <a:avLst/>
                    </a:prstGeom>
                    <a:noFill/>
                    <a:ln>
                      <a:noFill/>
                    </a:ln>
                  </pic:spPr>
                </pic:pic>
              </a:graphicData>
            </a:graphic>
          </wp:inline>
        </w:drawing>
      </w:r>
    </w:p>
    <w:p w14:paraId="447936BD" w14:textId="77777777" w:rsidR="00AB010D" w:rsidRPr="00C77DF8" w:rsidRDefault="00AB010D" w:rsidP="00AB010D">
      <w:pPr>
        <w:rPr>
          <w:rFonts w:ascii="Times New Roman" w:hAnsi="Times New Roman" w:cs="Times New Roman"/>
        </w:rPr>
      </w:pPr>
      <w:r w:rsidRPr="00C77DF8">
        <w:rPr>
          <w:rFonts w:ascii="Times New Roman" w:hAnsi="Times New Roman" w:cs="Times New Roman"/>
        </w:rPr>
        <w:t>Figure S4. High-performance liquid chromatography (HPLC) analysis of KR-12. HPLC analysis of KR-12 were performed to confirm its purity of 95.07%.</w:t>
      </w:r>
    </w:p>
    <w:p w14:paraId="7935DA88" w14:textId="77777777" w:rsidR="00AB010D" w:rsidRPr="00C77DF8" w:rsidRDefault="00AB010D" w:rsidP="00AB010D">
      <w:pPr>
        <w:rPr>
          <w:rFonts w:ascii="Times New Roman" w:hAnsi="Times New Roman" w:cs="Times New Roman"/>
        </w:rPr>
      </w:pPr>
    </w:p>
    <w:p w14:paraId="220D8680" w14:textId="77777777" w:rsidR="00AB010D" w:rsidRPr="00C77DF8" w:rsidRDefault="00AB010D" w:rsidP="00072462">
      <w:pPr>
        <w:jc w:val="center"/>
        <w:rPr>
          <w:rFonts w:ascii="Times New Roman" w:hAnsi="Times New Roman" w:cs="Times New Roman"/>
        </w:rPr>
      </w:pPr>
      <w:r w:rsidRPr="00C77DF8">
        <w:rPr>
          <w:rFonts w:ascii="Times New Roman" w:hAnsi="Times New Roman" w:cs="Times New Roman"/>
          <w:noProof/>
        </w:rPr>
        <w:drawing>
          <wp:inline distT="0" distB="0" distL="0" distR="0" wp14:anchorId="06A00B2F" wp14:editId="44D9CB56">
            <wp:extent cx="4178300" cy="3340100"/>
            <wp:effectExtent l="0" t="0" r="0" b="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4178300" cy="3340100"/>
                    </a:xfrm>
                    <a:prstGeom prst="rect">
                      <a:avLst/>
                    </a:prstGeom>
                    <a:noFill/>
                    <a:ln>
                      <a:noFill/>
                    </a:ln>
                  </pic:spPr>
                </pic:pic>
              </a:graphicData>
            </a:graphic>
          </wp:inline>
        </w:drawing>
      </w:r>
    </w:p>
    <w:p w14:paraId="7BED8FF9" w14:textId="4387CB1F" w:rsidR="00AB010D" w:rsidRPr="00C77DF8" w:rsidRDefault="00AB010D" w:rsidP="00AB010D">
      <w:pPr>
        <w:rPr>
          <w:rFonts w:ascii="Times New Roman" w:hAnsi="Times New Roman" w:cs="Times New Roman"/>
        </w:rPr>
      </w:pPr>
      <w:r w:rsidRPr="00C77DF8">
        <w:rPr>
          <w:rFonts w:ascii="Times New Roman" w:hAnsi="Times New Roman" w:cs="Times New Roman"/>
        </w:rPr>
        <w:t xml:space="preserve">Figure S5. High-performance liquid chromatography (HPLC) analysis of </w:t>
      </w:r>
      <w:r w:rsidR="0003388B">
        <w:rPr>
          <w:rFonts w:ascii="Times New Roman" w:hAnsi="Times New Roman" w:cs="Times New Roman"/>
        </w:rPr>
        <w:t>Myr-KR-12N</w:t>
      </w:r>
      <w:r w:rsidRPr="00C77DF8">
        <w:rPr>
          <w:rFonts w:ascii="Times New Roman" w:hAnsi="Times New Roman" w:cs="Times New Roman"/>
        </w:rPr>
        <w:t xml:space="preserve">. HPLC analysis of </w:t>
      </w:r>
      <w:r w:rsidR="0003388B">
        <w:rPr>
          <w:rFonts w:ascii="Times New Roman" w:hAnsi="Times New Roman" w:cs="Times New Roman"/>
        </w:rPr>
        <w:t>Myr-KR-12N</w:t>
      </w:r>
      <w:r w:rsidRPr="00C77DF8">
        <w:rPr>
          <w:rFonts w:ascii="Times New Roman" w:hAnsi="Times New Roman" w:cs="Times New Roman"/>
        </w:rPr>
        <w:t xml:space="preserve"> were performed to confirm its purity of 95.48%.</w:t>
      </w:r>
    </w:p>
    <w:p w14:paraId="63B93B7E" w14:textId="77777777" w:rsidR="00AB010D" w:rsidRPr="00C77DF8" w:rsidRDefault="00AB010D" w:rsidP="00AB010D">
      <w:pPr>
        <w:rPr>
          <w:rFonts w:ascii="Times New Roman" w:hAnsi="Times New Roman" w:cs="Times New Roman"/>
        </w:rPr>
      </w:pPr>
    </w:p>
    <w:p w14:paraId="542C2A50" w14:textId="77777777" w:rsidR="00AB010D" w:rsidRPr="00C77DF8" w:rsidRDefault="00AB010D" w:rsidP="00072462">
      <w:pPr>
        <w:jc w:val="center"/>
        <w:rPr>
          <w:rFonts w:ascii="Times New Roman" w:hAnsi="Times New Roman" w:cs="Times New Roman"/>
        </w:rPr>
      </w:pPr>
      <w:r w:rsidRPr="00C77DF8">
        <w:rPr>
          <w:rFonts w:ascii="Times New Roman" w:hAnsi="Times New Roman" w:cs="Times New Roman"/>
          <w:noProof/>
        </w:rPr>
        <w:lastRenderedPageBreak/>
        <w:drawing>
          <wp:inline distT="0" distB="0" distL="0" distR="0" wp14:anchorId="725A8419" wp14:editId="158A9577">
            <wp:extent cx="4146550" cy="3562350"/>
            <wp:effectExtent l="0" t="0" r="6350" b="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4146550" cy="3562350"/>
                    </a:xfrm>
                    <a:prstGeom prst="rect">
                      <a:avLst/>
                    </a:prstGeom>
                    <a:noFill/>
                    <a:ln>
                      <a:noFill/>
                    </a:ln>
                  </pic:spPr>
                </pic:pic>
              </a:graphicData>
            </a:graphic>
          </wp:inline>
        </w:drawing>
      </w:r>
    </w:p>
    <w:p w14:paraId="3D601B3A" w14:textId="0646CB61" w:rsidR="00AB010D" w:rsidRDefault="00AB010D" w:rsidP="00AB010D">
      <w:pPr>
        <w:rPr>
          <w:rFonts w:ascii="Times New Roman" w:hAnsi="Times New Roman" w:cs="Times New Roman"/>
        </w:rPr>
      </w:pPr>
      <w:r w:rsidRPr="00C77DF8">
        <w:rPr>
          <w:rFonts w:ascii="Times New Roman" w:hAnsi="Times New Roman" w:cs="Times New Roman"/>
        </w:rPr>
        <w:t xml:space="preserve">Figure S6. High-performance liquid chromatography (HPLC) analysis of </w:t>
      </w:r>
      <w:r w:rsidR="0003388B">
        <w:rPr>
          <w:rFonts w:ascii="Times New Roman" w:hAnsi="Times New Roman" w:cs="Times New Roman"/>
        </w:rPr>
        <w:t>Myr-KR-12C</w:t>
      </w:r>
      <w:r w:rsidRPr="00C77DF8">
        <w:rPr>
          <w:rFonts w:ascii="Times New Roman" w:hAnsi="Times New Roman" w:cs="Times New Roman"/>
        </w:rPr>
        <w:t xml:space="preserve">. HPLC analysis of </w:t>
      </w:r>
      <w:r w:rsidR="0003388B">
        <w:rPr>
          <w:rFonts w:ascii="Times New Roman" w:hAnsi="Times New Roman" w:cs="Times New Roman"/>
        </w:rPr>
        <w:t>Myr-KR-12C</w:t>
      </w:r>
      <w:r w:rsidRPr="00C77DF8">
        <w:rPr>
          <w:rFonts w:ascii="Times New Roman" w:hAnsi="Times New Roman" w:cs="Times New Roman"/>
        </w:rPr>
        <w:t xml:space="preserve"> were performed to confirm its purity of 95.73%.</w:t>
      </w:r>
    </w:p>
    <w:p w14:paraId="4C853A2D" w14:textId="77777777" w:rsidR="008E6072" w:rsidRDefault="008E6072" w:rsidP="00AB010D">
      <w:pPr>
        <w:rPr>
          <w:rFonts w:ascii="Times New Roman" w:hAnsi="Times New Roman" w:cs="Times New Roman"/>
        </w:rPr>
      </w:pPr>
    </w:p>
    <w:p w14:paraId="0F7C8D21" w14:textId="77777777" w:rsidR="008E6072" w:rsidRDefault="008E6072" w:rsidP="00AB010D">
      <w:pPr>
        <w:rPr>
          <w:rFonts w:ascii="Times New Roman" w:hAnsi="Times New Roman" w:cs="Times New Roman"/>
        </w:rPr>
      </w:pPr>
    </w:p>
    <w:p w14:paraId="6B70121C" w14:textId="6EC42ACD" w:rsidR="008E6072" w:rsidRDefault="008E6072" w:rsidP="004A7735">
      <w:pPr>
        <w:jc w:val="center"/>
        <w:rPr>
          <w:rFonts w:ascii="Times New Roman" w:hAnsi="Times New Roman" w:cs="Times New Roman"/>
        </w:rPr>
      </w:pPr>
    </w:p>
    <w:p w14:paraId="009368B8" w14:textId="77777777" w:rsidR="008E6072" w:rsidRPr="00C77DF8" w:rsidRDefault="008E6072" w:rsidP="00AB010D">
      <w:pPr>
        <w:rPr>
          <w:rFonts w:ascii="Times New Roman" w:hAnsi="Times New Roman" w:cs="Times New Roman"/>
        </w:rPr>
      </w:pPr>
    </w:p>
    <w:p w14:paraId="2B014395" w14:textId="3AAD3627" w:rsidR="00AB010D" w:rsidRDefault="0003388B" w:rsidP="00AB010D">
      <w:pPr>
        <w:rPr>
          <w:rFonts w:ascii="Times New Roman" w:hAnsi="Times New Roman" w:cs="Times New Roman"/>
        </w:rPr>
      </w:pPr>
      <w:r>
        <w:rPr>
          <w:rFonts w:ascii="Times New Roman" w:hAnsi="Times New Roman" w:cs="Times New Roman"/>
        </w:rPr>
        <w:t>Table S1 Secondary structure of KR-12, Myr-KR-12N and Myr-KR-12C based on CD spectr</w:t>
      </w:r>
      <w:r w:rsidR="00992A7F">
        <w:rPr>
          <w:rFonts w:ascii="Times New Roman" w:hAnsi="Times New Roman" w:cs="Times New Roman"/>
        </w:rPr>
        <w:t>um</w:t>
      </w:r>
    </w:p>
    <w:tbl>
      <w:tblPr>
        <w:tblStyle w:val="a8"/>
        <w:tblW w:w="0" w:type="auto"/>
        <w:tblLook w:val="04A0" w:firstRow="1" w:lastRow="0" w:firstColumn="1" w:lastColumn="0" w:noHBand="0" w:noVBand="1"/>
      </w:tblPr>
      <w:tblGrid>
        <w:gridCol w:w="1023"/>
        <w:gridCol w:w="1025"/>
        <w:gridCol w:w="1028"/>
        <w:gridCol w:w="1028"/>
        <w:gridCol w:w="1028"/>
        <w:gridCol w:w="1025"/>
        <w:gridCol w:w="1114"/>
        <w:gridCol w:w="1025"/>
      </w:tblGrid>
      <w:tr w:rsidR="0003388B" w14:paraId="0B2D28D1" w14:textId="77777777" w:rsidTr="0003388B">
        <w:tc>
          <w:tcPr>
            <w:tcW w:w="1037" w:type="dxa"/>
          </w:tcPr>
          <w:p w14:paraId="46FF93EF" w14:textId="77777777" w:rsidR="0003388B" w:rsidRDefault="0003388B" w:rsidP="00AB010D">
            <w:pPr>
              <w:rPr>
                <w:rFonts w:ascii="Times New Roman" w:hAnsi="Times New Roman" w:cs="Times New Roman"/>
              </w:rPr>
            </w:pPr>
          </w:p>
        </w:tc>
        <w:tc>
          <w:tcPr>
            <w:tcW w:w="1037" w:type="dxa"/>
          </w:tcPr>
          <w:p w14:paraId="55DB151C" w14:textId="618F6D14" w:rsidR="0003388B" w:rsidRDefault="0003388B" w:rsidP="00AB010D">
            <w:pPr>
              <w:rPr>
                <w:rFonts w:ascii="Times New Roman" w:hAnsi="Times New Roman" w:cs="Times New Roman"/>
              </w:rPr>
            </w:pPr>
            <w:r>
              <w:rPr>
                <w:rFonts w:ascii="Times New Roman" w:hAnsi="Times New Roman" w:cs="Times New Roman" w:hint="eastAsia"/>
              </w:rPr>
              <w:t>H</w:t>
            </w:r>
            <w:r>
              <w:rPr>
                <w:rFonts w:ascii="Times New Roman" w:hAnsi="Times New Roman" w:cs="Times New Roman"/>
              </w:rPr>
              <w:t>elix 1</w:t>
            </w:r>
          </w:p>
        </w:tc>
        <w:tc>
          <w:tcPr>
            <w:tcW w:w="1037" w:type="dxa"/>
          </w:tcPr>
          <w:p w14:paraId="50C5B27B" w14:textId="4F02C849" w:rsidR="0003388B" w:rsidRDefault="0003388B" w:rsidP="00AB010D">
            <w:pPr>
              <w:rPr>
                <w:rFonts w:ascii="Times New Roman" w:hAnsi="Times New Roman" w:cs="Times New Roman"/>
              </w:rPr>
            </w:pPr>
            <w:r>
              <w:rPr>
                <w:rFonts w:ascii="Times New Roman" w:hAnsi="Times New Roman" w:cs="Times New Roman" w:hint="eastAsia"/>
              </w:rPr>
              <w:t>H</w:t>
            </w:r>
            <w:r>
              <w:rPr>
                <w:rFonts w:ascii="Times New Roman" w:hAnsi="Times New Roman" w:cs="Times New Roman"/>
              </w:rPr>
              <w:t>elix2</w:t>
            </w:r>
          </w:p>
        </w:tc>
        <w:tc>
          <w:tcPr>
            <w:tcW w:w="1037" w:type="dxa"/>
          </w:tcPr>
          <w:p w14:paraId="4B5CF452" w14:textId="3A494393" w:rsidR="0003388B" w:rsidRDefault="0003388B" w:rsidP="00AB010D">
            <w:pPr>
              <w:rPr>
                <w:rFonts w:ascii="Times New Roman" w:hAnsi="Times New Roman" w:cs="Times New Roman"/>
              </w:rPr>
            </w:pPr>
            <w:r>
              <w:rPr>
                <w:rFonts w:ascii="Times New Roman" w:hAnsi="Times New Roman" w:cs="Times New Roman" w:hint="eastAsia"/>
              </w:rPr>
              <w:t>S</w:t>
            </w:r>
            <w:r>
              <w:rPr>
                <w:rFonts w:ascii="Times New Roman" w:hAnsi="Times New Roman" w:cs="Times New Roman"/>
              </w:rPr>
              <w:t>trand 1</w:t>
            </w:r>
          </w:p>
        </w:tc>
        <w:tc>
          <w:tcPr>
            <w:tcW w:w="1037" w:type="dxa"/>
          </w:tcPr>
          <w:p w14:paraId="4815CD3F" w14:textId="1F4CDF91" w:rsidR="0003388B" w:rsidRDefault="0003388B" w:rsidP="00AB010D">
            <w:pPr>
              <w:rPr>
                <w:rFonts w:ascii="Times New Roman" w:hAnsi="Times New Roman" w:cs="Times New Roman"/>
              </w:rPr>
            </w:pPr>
            <w:r>
              <w:rPr>
                <w:rFonts w:ascii="Times New Roman" w:hAnsi="Times New Roman" w:cs="Times New Roman" w:hint="eastAsia"/>
              </w:rPr>
              <w:t>S</w:t>
            </w:r>
            <w:r>
              <w:rPr>
                <w:rFonts w:ascii="Times New Roman" w:hAnsi="Times New Roman" w:cs="Times New Roman"/>
              </w:rPr>
              <w:t>trand 2</w:t>
            </w:r>
          </w:p>
        </w:tc>
        <w:tc>
          <w:tcPr>
            <w:tcW w:w="1037" w:type="dxa"/>
          </w:tcPr>
          <w:p w14:paraId="076FD377" w14:textId="1271D76E" w:rsidR="0003388B" w:rsidRDefault="0003388B" w:rsidP="00AB010D">
            <w:pPr>
              <w:rPr>
                <w:rFonts w:ascii="Times New Roman" w:hAnsi="Times New Roman" w:cs="Times New Roman"/>
              </w:rPr>
            </w:pPr>
            <w:r>
              <w:rPr>
                <w:rFonts w:ascii="Times New Roman" w:hAnsi="Times New Roman" w:cs="Times New Roman" w:hint="eastAsia"/>
              </w:rPr>
              <w:t>T</w:t>
            </w:r>
            <w:r>
              <w:rPr>
                <w:rFonts w:ascii="Times New Roman" w:hAnsi="Times New Roman" w:cs="Times New Roman"/>
              </w:rPr>
              <w:t>urns</w:t>
            </w:r>
          </w:p>
        </w:tc>
        <w:tc>
          <w:tcPr>
            <w:tcW w:w="1037" w:type="dxa"/>
          </w:tcPr>
          <w:p w14:paraId="68102D15" w14:textId="44508FF4" w:rsidR="0003388B" w:rsidRDefault="0003388B" w:rsidP="00AB010D">
            <w:pPr>
              <w:rPr>
                <w:rFonts w:ascii="Times New Roman" w:hAnsi="Times New Roman" w:cs="Times New Roman"/>
              </w:rPr>
            </w:pPr>
            <w:r>
              <w:rPr>
                <w:rFonts w:ascii="Times New Roman" w:hAnsi="Times New Roman" w:cs="Times New Roman" w:hint="eastAsia"/>
              </w:rPr>
              <w:t>U</w:t>
            </w:r>
            <w:r>
              <w:rPr>
                <w:rFonts w:ascii="Times New Roman" w:hAnsi="Times New Roman" w:cs="Times New Roman"/>
              </w:rPr>
              <w:t>nordered</w:t>
            </w:r>
          </w:p>
        </w:tc>
        <w:tc>
          <w:tcPr>
            <w:tcW w:w="1037" w:type="dxa"/>
          </w:tcPr>
          <w:p w14:paraId="4F9E68F4" w14:textId="6DFF5AAD" w:rsidR="0003388B" w:rsidRDefault="0003388B" w:rsidP="00AB010D">
            <w:pPr>
              <w:rPr>
                <w:rFonts w:ascii="Times New Roman" w:hAnsi="Times New Roman" w:cs="Times New Roman"/>
              </w:rPr>
            </w:pPr>
            <w:r>
              <w:rPr>
                <w:rFonts w:ascii="Times New Roman" w:hAnsi="Times New Roman" w:cs="Times New Roman" w:hint="eastAsia"/>
              </w:rPr>
              <w:t>T</w:t>
            </w:r>
            <w:r>
              <w:rPr>
                <w:rFonts w:ascii="Times New Roman" w:hAnsi="Times New Roman" w:cs="Times New Roman"/>
              </w:rPr>
              <w:t>otal</w:t>
            </w:r>
          </w:p>
        </w:tc>
      </w:tr>
      <w:tr w:rsidR="0003388B" w14:paraId="089CA635" w14:textId="77777777" w:rsidTr="0003388B">
        <w:tc>
          <w:tcPr>
            <w:tcW w:w="1037" w:type="dxa"/>
          </w:tcPr>
          <w:p w14:paraId="5E839B09" w14:textId="5298A632" w:rsidR="0003388B" w:rsidRDefault="0003388B" w:rsidP="00AB010D">
            <w:pPr>
              <w:rPr>
                <w:rFonts w:ascii="Times New Roman" w:hAnsi="Times New Roman" w:cs="Times New Roman"/>
              </w:rPr>
            </w:pPr>
            <w:r>
              <w:rPr>
                <w:rFonts w:ascii="Times New Roman" w:hAnsi="Times New Roman" w:cs="Times New Roman" w:hint="eastAsia"/>
              </w:rPr>
              <w:t>K</w:t>
            </w:r>
            <w:r>
              <w:rPr>
                <w:rFonts w:ascii="Times New Roman" w:hAnsi="Times New Roman" w:cs="Times New Roman"/>
              </w:rPr>
              <w:t>R-12</w:t>
            </w:r>
          </w:p>
        </w:tc>
        <w:tc>
          <w:tcPr>
            <w:tcW w:w="1037" w:type="dxa"/>
          </w:tcPr>
          <w:p w14:paraId="79DFA28D" w14:textId="7FE45F02" w:rsidR="0003388B" w:rsidRDefault="0003388B" w:rsidP="00AB010D">
            <w:pPr>
              <w:rPr>
                <w:rFonts w:ascii="Times New Roman" w:hAnsi="Times New Roman" w:cs="Times New Roman"/>
              </w:rPr>
            </w:pPr>
            <w:r>
              <w:rPr>
                <w:rFonts w:ascii="Times New Roman" w:hAnsi="Times New Roman" w:cs="Times New Roman" w:hint="eastAsia"/>
              </w:rPr>
              <w:t>-</w:t>
            </w:r>
            <w:r>
              <w:rPr>
                <w:rFonts w:ascii="Times New Roman" w:hAnsi="Times New Roman" w:cs="Times New Roman"/>
              </w:rPr>
              <w:t>0.001</w:t>
            </w:r>
          </w:p>
        </w:tc>
        <w:tc>
          <w:tcPr>
            <w:tcW w:w="1037" w:type="dxa"/>
          </w:tcPr>
          <w:p w14:paraId="136BE5D9" w14:textId="3BFACCE9" w:rsidR="0003388B" w:rsidRDefault="0003388B" w:rsidP="00AB010D">
            <w:pPr>
              <w:rPr>
                <w:rFonts w:ascii="Times New Roman" w:hAnsi="Times New Roman" w:cs="Times New Roman"/>
              </w:rPr>
            </w:pPr>
            <w:r>
              <w:rPr>
                <w:rFonts w:ascii="Times New Roman" w:hAnsi="Times New Roman" w:cs="Times New Roman" w:hint="eastAsia"/>
              </w:rPr>
              <w:t>0</w:t>
            </w:r>
            <w:r>
              <w:rPr>
                <w:rFonts w:ascii="Times New Roman" w:hAnsi="Times New Roman" w:cs="Times New Roman"/>
              </w:rPr>
              <w:t>.028</w:t>
            </w:r>
          </w:p>
        </w:tc>
        <w:tc>
          <w:tcPr>
            <w:tcW w:w="1037" w:type="dxa"/>
          </w:tcPr>
          <w:p w14:paraId="2D5D7B97" w14:textId="05A335F7" w:rsidR="0003388B" w:rsidRDefault="0003388B" w:rsidP="00AB010D">
            <w:pPr>
              <w:rPr>
                <w:rFonts w:ascii="Times New Roman" w:hAnsi="Times New Roman" w:cs="Times New Roman"/>
              </w:rPr>
            </w:pPr>
            <w:r>
              <w:rPr>
                <w:rFonts w:ascii="Times New Roman" w:hAnsi="Times New Roman" w:cs="Times New Roman" w:hint="eastAsia"/>
              </w:rPr>
              <w:t>0</w:t>
            </w:r>
            <w:r>
              <w:rPr>
                <w:rFonts w:ascii="Times New Roman" w:hAnsi="Times New Roman" w:cs="Times New Roman"/>
              </w:rPr>
              <w:t>.295</w:t>
            </w:r>
          </w:p>
        </w:tc>
        <w:tc>
          <w:tcPr>
            <w:tcW w:w="1037" w:type="dxa"/>
          </w:tcPr>
          <w:p w14:paraId="765B2DD0" w14:textId="7D289A77" w:rsidR="0003388B" w:rsidRDefault="0003388B" w:rsidP="00AB010D">
            <w:pPr>
              <w:rPr>
                <w:rFonts w:ascii="Times New Roman" w:hAnsi="Times New Roman" w:cs="Times New Roman"/>
              </w:rPr>
            </w:pPr>
            <w:r>
              <w:rPr>
                <w:rFonts w:ascii="Times New Roman" w:hAnsi="Times New Roman" w:cs="Times New Roman" w:hint="eastAsia"/>
              </w:rPr>
              <w:t>0</w:t>
            </w:r>
            <w:r>
              <w:rPr>
                <w:rFonts w:ascii="Times New Roman" w:hAnsi="Times New Roman" w:cs="Times New Roman"/>
              </w:rPr>
              <w:t>.196</w:t>
            </w:r>
          </w:p>
        </w:tc>
        <w:tc>
          <w:tcPr>
            <w:tcW w:w="1037" w:type="dxa"/>
          </w:tcPr>
          <w:p w14:paraId="22F97C3A" w14:textId="19B12102" w:rsidR="0003388B" w:rsidRDefault="0003388B" w:rsidP="00AB010D">
            <w:pPr>
              <w:rPr>
                <w:rFonts w:ascii="Times New Roman" w:hAnsi="Times New Roman" w:cs="Times New Roman"/>
              </w:rPr>
            </w:pPr>
            <w:r>
              <w:rPr>
                <w:rFonts w:ascii="Times New Roman" w:hAnsi="Times New Roman" w:cs="Times New Roman" w:hint="eastAsia"/>
              </w:rPr>
              <w:t>0</w:t>
            </w:r>
            <w:r>
              <w:rPr>
                <w:rFonts w:ascii="Times New Roman" w:hAnsi="Times New Roman" w:cs="Times New Roman"/>
              </w:rPr>
              <w:t>.229</w:t>
            </w:r>
          </w:p>
        </w:tc>
        <w:tc>
          <w:tcPr>
            <w:tcW w:w="1037" w:type="dxa"/>
          </w:tcPr>
          <w:p w14:paraId="581F73B1" w14:textId="205165A7" w:rsidR="0003388B" w:rsidRDefault="0003388B" w:rsidP="00AB010D">
            <w:pPr>
              <w:rPr>
                <w:rFonts w:ascii="Times New Roman" w:hAnsi="Times New Roman" w:cs="Times New Roman"/>
              </w:rPr>
            </w:pPr>
            <w:r>
              <w:rPr>
                <w:rFonts w:ascii="Times New Roman" w:hAnsi="Times New Roman" w:cs="Times New Roman" w:hint="eastAsia"/>
              </w:rPr>
              <w:t>0</w:t>
            </w:r>
            <w:r>
              <w:rPr>
                <w:rFonts w:ascii="Times New Roman" w:hAnsi="Times New Roman" w:cs="Times New Roman"/>
              </w:rPr>
              <w:t>.253</w:t>
            </w:r>
          </w:p>
        </w:tc>
        <w:tc>
          <w:tcPr>
            <w:tcW w:w="1037" w:type="dxa"/>
          </w:tcPr>
          <w:p w14:paraId="49A63719" w14:textId="30BC0E0D" w:rsidR="0003388B" w:rsidRDefault="0003388B" w:rsidP="00AB010D">
            <w:pPr>
              <w:rPr>
                <w:rFonts w:ascii="Times New Roman" w:hAnsi="Times New Roman" w:cs="Times New Roman"/>
              </w:rPr>
            </w:pPr>
            <w:r>
              <w:rPr>
                <w:rFonts w:ascii="Times New Roman" w:hAnsi="Times New Roman" w:cs="Times New Roman" w:hint="eastAsia"/>
              </w:rPr>
              <w:t>0</w:t>
            </w:r>
            <w:r>
              <w:rPr>
                <w:rFonts w:ascii="Times New Roman" w:hAnsi="Times New Roman" w:cs="Times New Roman"/>
              </w:rPr>
              <w:t>.999</w:t>
            </w:r>
          </w:p>
        </w:tc>
      </w:tr>
      <w:tr w:rsidR="0003388B" w14:paraId="5B2132EF" w14:textId="77777777" w:rsidTr="0003388B">
        <w:tc>
          <w:tcPr>
            <w:tcW w:w="1037" w:type="dxa"/>
          </w:tcPr>
          <w:p w14:paraId="7CA0F6D9" w14:textId="38465E59" w:rsidR="0003388B" w:rsidRDefault="0003388B" w:rsidP="00AB010D">
            <w:pPr>
              <w:rPr>
                <w:rFonts w:ascii="Times New Roman" w:hAnsi="Times New Roman" w:cs="Times New Roman"/>
              </w:rPr>
            </w:pPr>
            <w:r>
              <w:rPr>
                <w:rFonts w:ascii="Times New Roman" w:hAnsi="Times New Roman" w:cs="Times New Roman" w:hint="eastAsia"/>
              </w:rPr>
              <w:t>M</w:t>
            </w:r>
            <w:r>
              <w:rPr>
                <w:rFonts w:ascii="Times New Roman" w:hAnsi="Times New Roman" w:cs="Times New Roman"/>
              </w:rPr>
              <w:t>yr-KR-12N</w:t>
            </w:r>
          </w:p>
        </w:tc>
        <w:tc>
          <w:tcPr>
            <w:tcW w:w="1037" w:type="dxa"/>
          </w:tcPr>
          <w:p w14:paraId="462ADA7E" w14:textId="47E2FCFA" w:rsidR="0003388B" w:rsidRDefault="0003388B" w:rsidP="00AB010D">
            <w:pPr>
              <w:rPr>
                <w:rFonts w:ascii="Times New Roman" w:hAnsi="Times New Roman" w:cs="Times New Roman"/>
              </w:rPr>
            </w:pPr>
            <w:r>
              <w:rPr>
                <w:rFonts w:ascii="Times New Roman" w:hAnsi="Times New Roman" w:cs="Times New Roman" w:hint="eastAsia"/>
              </w:rPr>
              <w:t>-</w:t>
            </w:r>
            <w:r>
              <w:rPr>
                <w:rFonts w:ascii="Times New Roman" w:hAnsi="Times New Roman" w:cs="Times New Roman"/>
              </w:rPr>
              <w:t>0.001</w:t>
            </w:r>
          </w:p>
        </w:tc>
        <w:tc>
          <w:tcPr>
            <w:tcW w:w="1037" w:type="dxa"/>
          </w:tcPr>
          <w:p w14:paraId="750CF0C2" w14:textId="36BD9921" w:rsidR="0003388B" w:rsidRDefault="0003388B" w:rsidP="00AB010D">
            <w:pPr>
              <w:rPr>
                <w:rFonts w:ascii="Times New Roman" w:hAnsi="Times New Roman" w:cs="Times New Roman"/>
              </w:rPr>
            </w:pPr>
            <w:r>
              <w:rPr>
                <w:rFonts w:ascii="Times New Roman" w:hAnsi="Times New Roman" w:cs="Times New Roman" w:hint="eastAsia"/>
              </w:rPr>
              <w:t>0</w:t>
            </w:r>
            <w:r>
              <w:rPr>
                <w:rFonts w:ascii="Times New Roman" w:hAnsi="Times New Roman" w:cs="Times New Roman"/>
              </w:rPr>
              <w:t>.028</w:t>
            </w:r>
          </w:p>
        </w:tc>
        <w:tc>
          <w:tcPr>
            <w:tcW w:w="1037" w:type="dxa"/>
          </w:tcPr>
          <w:p w14:paraId="0C7D2C47" w14:textId="45050483" w:rsidR="0003388B" w:rsidRDefault="0003388B" w:rsidP="00AB010D">
            <w:pPr>
              <w:rPr>
                <w:rFonts w:ascii="Times New Roman" w:hAnsi="Times New Roman" w:cs="Times New Roman"/>
              </w:rPr>
            </w:pPr>
            <w:r>
              <w:rPr>
                <w:rFonts w:ascii="Times New Roman" w:hAnsi="Times New Roman" w:cs="Times New Roman" w:hint="eastAsia"/>
              </w:rPr>
              <w:t>0</w:t>
            </w:r>
            <w:r>
              <w:rPr>
                <w:rFonts w:ascii="Times New Roman" w:hAnsi="Times New Roman" w:cs="Times New Roman"/>
              </w:rPr>
              <w:t>.294</w:t>
            </w:r>
          </w:p>
        </w:tc>
        <w:tc>
          <w:tcPr>
            <w:tcW w:w="1037" w:type="dxa"/>
          </w:tcPr>
          <w:p w14:paraId="3918658D" w14:textId="0FE73AC3" w:rsidR="0003388B" w:rsidRDefault="0003388B" w:rsidP="00AB010D">
            <w:pPr>
              <w:rPr>
                <w:rFonts w:ascii="Times New Roman" w:hAnsi="Times New Roman" w:cs="Times New Roman"/>
              </w:rPr>
            </w:pPr>
            <w:r>
              <w:rPr>
                <w:rFonts w:ascii="Times New Roman" w:hAnsi="Times New Roman" w:cs="Times New Roman" w:hint="eastAsia"/>
              </w:rPr>
              <w:t>0</w:t>
            </w:r>
            <w:r>
              <w:rPr>
                <w:rFonts w:ascii="Times New Roman" w:hAnsi="Times New Roman" w:cs="Times New Roman"/>
              </w:rPr>
              <w:t>.195</w:t>
            </w:r>
          </w:p>
        </w:tc>
        <w:tc>
          <w:tcPr>
            <w:tcW w:w="1037" w:type="dxa"/>
          </w:tcPr>
          <w:p w14:paraId="77FCB02E" w14:textId="2BE71923" w:rsidR="0003388B" w:rsidRDefault="0003388B" w:rsidP="00AB010D">
            <w:pPr>
              <w:rPr>
                <w:rFonts w:ascii="Times New Roman" w:hAnsi="Times New Roman" w:cs="Times New Roman"/>
              </w:rPr>
            </w:pPr>
            <w:r>
              <w:rPr>
                <w:rFonts w:ascii="Times New Roman" w:hAnsi="Times New Roman" w:cs="Times New Roman" w:hint="eastAsia"/>
              </w:rPr>
              <w:t>0</w:t>
            </w:r>
            <w:r>
              <w:rPr>
                <w:rFonts w:ascii="Times New Roman" w:hAnsi="Times New Roman" w:cs="Times New Roman"/>
              </w:rPr>
              <w:t>.228</w:t>
            </w:r>
          </w:p>
        </w:tc>
        <w:tc>
          <w:tcPr>
            <w:tcW w:w="1037" w:type="dxa"/>
          </w:tcPr>
          <w:p w14:paraId="33FFCC5F" w14:textId="441E124F" w:rsidR="0003388B" w:rsidRDefault="0003388B" w:rsidP="00AB010D">
            <w:pPr>
              <w:rPr>
                <w:rFonts w:ascii="Times New Roman" w:hAnsi="Times New Roman" w:cs="Times New Roman"/>
              </w:rPr>
            </w:pPr>
            <w:r>
              <w:rPr>
                <w:rFonts w:ascii="Times New Roman" w:hAnsi="Times New Roman" w:cs="Times New Roman" w:hint="eastAsia"/>
              </w:rPr>
              <w:t>0</w:t>
            </w:r>
            <w:r>
              <w:rPr>
                <w:rFonts w:ascii="Times New Roman" w:hAnsi="Times New Roman" w:cs="Times New Roman"/>
              </w:rPr>
              <w:t>.252</w:t>
            </w:r>
          </w:p>
        </w:tc>
        <w:tc>
          <w:tcPr>
            <w:tcW w:w="1037" w:type="dxa"/>
          </w:tcPr>
          <w:p w14:paraId="7750357F" w14:textId="393F3DE6" w:rsidR="0003388B" w:rsidRDefault="0003388B" w:rsidP="00AB010D">
            <w:pPr>
              <w:rPr>
                <w:rFonts w:ascii="Times New Roman" w:hAnsi="Times New Roman" w:cs="Times New Roman"/>
              </w:rPr>
            </w:pPr>
            <w:r>
              <w:rPr>
                <w:rFonts w:ascii="Times New Roman" w:hAnsi="Times New Roman" w:cs="Times New Roman" w:hint="eastAsia"/>
              </w:rPr>
              <w:t>0</w:t>
            </w:r>
            <w:r>
              <w:rPr>
                <w:rFonts w:ascii="Times New Roman" w:hAnsi="Times New Roman" w:cs="Times New Roman"/>
              </w:rPr>
              <w:t>.997</w:t>
            </w:r>
          </w:p>
        </w:tc>
      </w:tr>
      <w:tr w:rsidR="0003388B" w14:paraId="162FFA03" w14:textId="77777777" w:rsidTr="0003388B">
        <w:tc>
          <w:tcPr>
            <w:tcW w:w="1037" w:type="dxa"/>
          </w:tcPr>
          <w:p w14:paraId="23ABE6F3" w14:textId="36CD35AB" w:rsidR="0003388B" w:rsidRDefault="0003388B" w:rsidP="00AB010D">
            <w:pPr>
              <w:rPr>
                <w:rFonts w:ascii="Times New Roman" w:hAnsi="Times New Roman" w:cs="Times New Roman"/>
              </w:rPr>
            </w:pPr>
            <w:r>
              <w:rPr>
                <w:rFonts w:ascii="Times New Roman" w:hAnsi="Times New Roman" w:cs="Times New Roman" w:hint="eastAsia"/>
              </w:rPr>
              <w:t>M</w:t>
            </w:r>
            <w:r>
              <w:rPr>
                <w:rFonts w:ascii="Times New Roman" w:hAnsi="Times New Roman" w:cs="Times New Roman"/>
              </w:rPr>
              <w:t>yr-KR-12C</w:t>
            </w:r>
          </w:p>
        </w:tc>
        <w:tc>
          <w:tcPr>
            <w:tcW w:w="1037" w:type="dxa"/>
          </w:tcPr>
          <w:p w14:paraId="14C7AFE1" w14:textId="63DD4245" w:rsidR="0003388B" w:rsidRDefault="0003388B" w:rsidP="00AB010D">
            <w:pPr>
              <w:rPr>
                <w:rFonts w:ascii="Times New Roman" w:hAnsi="Times New Roman" w:cs="Times New Roman"/>
              </w:rPr>
            </w:pPr>
            <w:r>
              <w:rPr>
                <w:rFonts w:ascii="Times New Roman" w:hAnsi="Times New Roman" w:cs="Times New Roman" w:hint="eastAsia"/>
              </w:rPr>
              <w:t>-</w:t>
            </w:r>
            <w:r>
              <w:rPr>
                <w:rFonts w:ascii="Times New Roman" w:hAnsi="Times New Roman" w:cs="Times New Roman"/>
              </w:rPr>
              <w:t>0.001</w:t>
            </w:r>
          </w:p>
        </w:tc>
        <w:tc>
          <w:tcPr>
            <w:tcW w:w="1037" w:type="dxa"/>
          </w:tcPr>
          <w:p w14:paraId="4BB2F5AC" w14:textId="4D6F61FD" w:rsidR="0003388B" w:rsidRDefault="0003388B" w:rsidP="00AB010D">
            <w:pPr>
              <w:rPr>
                <w:rFonts w:ascii="Times New Roman" w:hAnsi="Times New Roman" w:cs="Times New Roman"/>
              </w:rPr>
            </w:pPr>
            <w:r>
              <w:rPr>
                <w:rFonts w:ascii="Times New Roman" w:hAnsi="Times New Roman" w:cs="Times New Roman" w:hint="eastAsia"/>
              </w:rPr>
              <w:t>0</w:t>
            </w:r>
            <w:r>
              <w:rPr>
                <w:rFonts w:ascii="Times New Roman" w:hAnsi="Times New Roman" w:cs="Times New Roman"/>
              </w:rPr>
              <w:t>.028</w:t>
            </w:r>
          </w:p>
        </w:tc>
        <w:tc>
          <w:tcPr>
            <w:tcW w:w="1037" w:type="dxa"/>
          </w:tcPr>
          <w:p w14:paraId="2B87A466" w14:textId="7B5EBD46" w:rsidR="0003388B" w:rsidRDefault="0003388B" w:rsidP="00AB010D">
            <w:pPr>
              <w:rPr>
                <w:rFonts w:ascii="Times New Roman" w:hAnsi="Times New Roman" w:cs="Times New Roman"/>
              </w:rPr>
            </w:pPr>
            <w:r>
              <w:rPr>
                <w:rFonts w:ascii="Times New Roman" w:hAnsi="Times New Roman" w:cs="Times New Roman" w:hint="eastAsia"/>
              </w:rPr>
              <w:t>0</w:t>
            </w:r>
            <w:r>
              <w:rPr>
                <w:rFonts w:ascii="Times New Roman" w:hAnsi="Times New Roman" w:cs="Times New Roman"/>
              </w:rPr>
              <w:t>.295</w:t>
            </w:r>
          </w:p>
        </w:tc>
        <w:tc>
          <w:tcPr>
            <w:tcW w:w="1037" w:type="dxa"/>
          </w:tcPr>
          <w:p w14:paraId="0DBA9986" w14:textId="3541F8E6" w:rsidR="0003388B" w:rsidRDefault="0003388B" w:rsidP="00AB010D">
            <w:pPr>
              <w:rPr>
                <w:rFonts w:ascii="Times New Roman" w:hAnsi="Times New Roman" w:cs="Times New Roman"/>
              </w:rPr>
            </w:pPr>
            <w:r>
              <w:rPr>
                <w:rFonts w:ascii="Times New Roman" w:hAnsi="Times New Roman" w:cs="Times New Roman" w:hint="eastAsia"/>
              </w:rPr>
              <w:t>0</w:t>
            </w:r>
            <w:r>
              <w:rPr>
                <w:rFonts w:ascii="Times New Roman" w:hAnsi="Times New Roman" w:cs="Times New Roman"/>
              </w:rPr>
              <w:t>.196</w:t>
            </w:r>
          </w:p>
        </w:tc>
        <w:tc>
          <w:tcPr>
            <w:tcW w:w="1037" w:type="dxa"/>
          </w:tcPr>
          <w:p w14:paraId="4AA0738F" w14:textId="6CF17E09" w:rsidR="0003388B" w:rsidRDefault="0003388B" w:rsidP="00AB010D">
            <w:pPr>
              <w:rPr>
                <w:rFonts w:ascii="Times New Roman" w:hAnsi="Times New Roman" w:cs="Times New Roman"/>
              </w:rPr>
            </w:pPr>
            <w:r>
              <w:rPr>
                <w:rFonts w:ascii="Times New Roman" w:hAnsi="Times New Roman" w:cs="Times New Roman" w:hint="eastAsia"/>
              </w:rPr>
              <w:t>0</w:t>
            </w:r>
            <w:r>
              <w:rPr>
                <w:rFonts w:ascii="Times New Roman" w:hAnsi="Times New Roman" w:cs="Times New Roman"/>
              </w:rPr>
              <w:t>.229</w:t>
            </w:r>
          </w:p>
        </w:tc>
        <w:tc>
          <w:tcPr>
            <w:tcW w:w="1037" w:type="dxa"/>
          </w:tcPr>
          <w:p w14:paraId="087E128A" w14:textId="43D60BE6" w:rsidR="0003388B" w:rsidRDefault="0003388B" w:rsidP="00AB010D">
            <w:pPr>
              <w:rPr>
                <w:rFonts w:ascii="Times New Roman" w:hAnsi="Times New Roman" w:cs="Times New Roman"/>
              </w:rPr>
            </w:pPr>
            <w:r>
              <w:rPr>
                <w:rFonts w:ascii="Times New Roman" w:hAnsi="Times New Roman" w:cs="Times New Roman" w:hint="eastAsia"/>
              </w:rPr>
              <w:t>0</w:t>
            </w:r>
            <w:r>
              <w:rPr>
                <w:rFonts w:ascii="Times New Roman" w:hAnsi="Times New Roman" w:cs="Times New Roman"/>
              </w:rPr>
              <w:t>.252</w:t>
            </w:r>
          </w:p>
        </w:tc>
        <w:tc>
          <w:tcPr>
            <w:tcW w:w="1037" w:type="dxa"/>
          </w:tcPr>
          <w:p w14:paraId="6799E696" w14:textId="765D46F2" w:rsidR="0003388B" w:rsidRDefault="0003388B" w:rsidP="00AB010D">
            <w:pPr>
              <w:rPr>
                <w:rFonts w:ascii="Times New Roman" w:hAnsi="Times New Roman" w:cs="Times New Roman"/>
              </w:rPr>
            </w:pPr>
            <w:r>
              <w:rPr>
                <w:rFonts w:ascii="Times New Roman" w:hAnsi="Times New Roman" w:cs="Times New Roman" w:hint="eastAsia"/>
              </w:rPr>
              <w:t>0</w:t>
            </w:r>
            <w:r>
              <w:rPr>
                <w:rFonts w:ascii="Times New Roman" w:hAnsi="Times New Roman" w:cs="Times New Roman"/>
              </w:rPr>
              <w:t>.998</w:t>
            </w:r>
          </w:p>
        </w:tc>
      </w:tr>
    </w:tbl>
    <w:p w14:paraId="4519A7B0" w14:textId="77777777" w:rsidR="0003388B" w:rsidRPr="0003388B" w:rsidRDefault="0003388B" w:rsidP="00AB010D">
      <w:pPr>
        <w:rPr>
          <w:rFonts w:ascii="Times New Roman" w:hAnsi="Times New Roman" w:cs="Times New Roman"/>
        </w:rPr>
      </w:pPr>
    </w:p>
    <w:p w14:paraId="6A8A77DA" w14:textId="77777777" w:rsidR="00AB010D" w:rsidRPr="00C77DF8" w:rsidRDefault="00AB010D" w:rsidP="008E6072">
      <w:pPr>
        <w:jc w:val="center"/>
        <w:rPr>
          <w:rFonts w:ascii="Times New Roman" w:hAnsi="Times New Roman" w:cs="Times New Roman"/>
        </w:rPr>
      </w:pPr>
      <w:r w:rsidRPr="00C77DF8">
        <w:rPr>
          <w:rFonts w:ascii="Times New Roman" w:hAnsi="Times New Roman" w:cs="Times New Roman"/>
          <w:noProof/>
        </w:rPr>
        <w:drawing>
          <wp:inline distT="0" distB="0" distL="0" distR="0" wp14:anchorId="0094BCBE" wp14:editId="65197593">
            <wp:extent cx="3340100" cy="1638300"/>
            <wp:effectExtent l="0" t="0" r="0" b="0"/>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340100" cy="1638300"/>
                    </a:xfrm>
                    <a:prstGeom prst="rect">
                      <a:avLst/>
                    </a:prstGeom>
                    <a:noFill/>
                    <a:ln>
                      <a:noFill/>
                    </a:ln>
                  </pic:spPr>
                </pic:pic>
              </a:graphicData>
            </a:graphic>
          </wp:inline>
        </w:drawing>
      </w:r>
    </w:p>
    <w:p w14:paraId="5D24E665" w14:textId="786B7A87" w:rsidR="00AB010D" w:rsidRPr="00C77DF8" w:rsidRDefault="00AB010D" w:rsidP="00AB010D">
      <w:pPr>
        <w:rPr>
          <w:rFonts w:ascii="Times New Roman" w:hAnsi="Times New Roman" w:cs="Times New Roman"/>
        </w:rPr>
      </w:pPr>
      <w:r w:rsidRPr="00C77DF8">
        <w:rPr>
          <w:rFonts w:ascii="Times New Roman" w:hAnsi="Times New Roman" w:cs="Times New Roman"/>
        </w:rPr>
        <w:t>Figure S</w:t>
      </w:r>
      <w:r w:rsidR="006F7FFD">
        <w:rPr>
          <w:rFonts w:ascii="Times New Roman" w:hAnsi="Times New Roman" w:cs="Times New Roman"/>
        </w:rPr>
        <w:t>7</w:t>
      </w:r>
      <w:r w:rsidRPr="00C77DF8">
        <w:rPr>
          <w:rFonts w:ascii="Times New Roman" w:hAnsi="Times New Roman" w:cs="Times New Roman"/>
        </w:rPr>
        <w:t>. Therapeutic efficacy of MEM in bacterial sepsis. 5 mice per group were intraperitoneally challenged with 1 × 10</w:t>
      </w:r>
      <w:r w:rsidRPr="00C77DF8">
        <w:rPr>
          <w:rFonts w:ascii="Times New Roman" w:hAnsi="Times New Roman" w:cs="Times New Roman"/>
          <w:vertAlign w:val="superscript"/>
        </w:rPr>
        <w:t>7</w:t>
      </w:r>
      <w:r w:rsidRPr="00C77DF8">
        <w:rPr>
          <w:rFonts w:ascii="Times New Roman" w:hAnsi="Times New Roman" w:cs="Times New Roman"/>
        </w:rPr>
        <w:t xml:space="preserve"> CFU of </w:t>
      </w:r>
      <w:r w:rsidRPr="00C77DF8">
        <w:rPr>
          <w:rFonts w:ascii="Times New Roman" w:hAnsi="Times New Roman" w:cs="Times New Roman"/>
          <w:i/>
          <w:iCs/>
        </w:rPr>
        <w:t>E. coli</w:t>
      </w:r>
      <w:r w:rsidRPr="00C77DF8">
        <w:rPr>
          <w:rFonts w:ascii="Times New Roman" w:hAnsi="Times New Roman" w:cs="Times New Roman"/>
        </w:rPr>
        <w:t xml:space="preserve">, and different doses of MEM were then administered as single-dose treatments. </w:t>
      </w:r>
    </w:p>
    <w:p w14:paraId="6BA7A8B9" w14:textId="77777777" w:rsidR="00AB010D" w:rsidRDefault="00AB010D" w:rsidP="00AB010D">
      <w:pPr>
        <w:rPr>
          <w:rFonts w:ascii="Times New Roman" w:hAnsi="Times New Roman" w:cs="Times New Roman"/>
        </w:rPr>
      </w:pPr>
    </w:p>
    <w:p w14:paraId="57B32910" w14:textId="77777777" w:rsidR="003654AF" w:rsidRDefault="003654AF" w:rsidP="00AB010D">
      <w:pPr>
        <w:rPr>
          <w:rFonts w:ascii="Times New Roman" w:hAnsi="Times New Roman" w:cs="Times New Roman"/>
        </w:rPr>
      </w:pPr>
    </w:p>
    <w:p w14:paraId="6B3EE93C" w14:textId="77777777" w:rsidR="003654AF" w:rsidRPr="00C77DF8" w:rsidRDefault="003654AF" w:rsidP="00AB010D">
      <w:pPr>
        <w:rPr>
          <w:rFonts w:ascii="Times New Roman" w:hAnsi="Times New Roman" w:cs="Times New Roman"/>
        </w:rPr>
      </w:pPr>
    </w:p>
    <w:p w14:paraId="1A00C0F6" w14:textId="770A39E2" w:rsidR="00AB010D" w:rsidRPr="00C77DF8" w:rsidRDefault="0090398E" w:rsidP="003654AF">
      <w:pPr>
        <w:jc w:val="center"/>
        <w:rPr>
          <w:rFonts w:ascii="Times New Roman" w:hAnsi="Times New Roman" w:cs="Times New Roman"/>
        </w:rPr>
      </w:pPr>
      <w:r>
        <w:rPr>
          <w:noProof/>
        </w:rPr>
        <w:drawing>
          <wp:inline distT="0" distB="0" distL="0" distR="0" wp14:anchorId="2A74743F" wp14:editId="3153CDC8">
            <wp:extent cx="4485005" cy="1695450"/>
            <wp:effectExtent l="0" t="0" r="0" b="0"/>
            <wp:docPr id="159869620"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485005" cy="1695450"/>
                    </a:xfrm>
                    <a:prstGeom prst="rect">
                      <a:avLst/>
                    </a:prstGeom>
                    <a:noFill/>
                    <a:ln>
                      <a:noFill/>
                    </a:ln>
                  </pic:spPr>
                </pic:pic>
              </a:graphicData>
            </a:graphic>
          </wp:inline>
        </w:drawing>
      </w:r>
    </w:p>
    <w:p w14:paraId="29F76BAB" w14:textId="2A9F540B" w:rsidR="00AB010D" w:rsidRPr="00C77DF8" w:rsidRDefault="00AB010D" w:rsidP="00AB010D">
      <w:pPr>
        <w:rPr>
          <w:rFonts w:ascii="Times New Roman" w:hAnsi="Times New Roman" w:cs="Times New Roman"/>
        </w:rPr>
      </w:pPr>
      <w:r w:rsidRPr="00C77DF8">
        <w:rPr>
          <w:rFonts w:ascii="Times New Roman" w:hAnsi="Times New Roman" w:cs="Times New Roman"/>
        </w:rPr>
        <w:t>Figure S</w:t>
      </w:r>
      <w:r w:rsidR="006F7FFD">
        <w:rPr>
          <w:rFonts w:ascii="Times New Roman" w:hAnsi="Times New Roman" w:cs="Times New Roman"/>
        </w:rPr>
        <w:t>8</w:t>
      </w:r>
      <w:r w:rsidRPr="00C77DF8">
        <w:rPr>
          <w:rFonts w:ascii="Times New Roman" w:hAnsi="Times New Roman" w:cs="Times New Roman"/>
        </w:rPr>
        <w:t xml:space="preserve">.  Toxicity of KR-12, </w:t>
      </w:r>
      <w:r w:rsidR="0003388B">
        <w:rPr>
          <w:rFonts w:ascii="Times New Roman" w:hAnsi="Times New Roman" w:cs="Times New Roman"/>
        </w:rPr>
        <w:t>Myr-KR-12N</w:t>
      </w:r>
      <w:r w:rsidRPr="00C77DF8">
        <w:rPr>
          <w:rFonts w:ascii="Times New Roman" w:hAnsi="Times New Roman" w:cs="Times New Roman"/>
        </w:rPr>
        <w:t xml:space="preserve"> and </w:t>
      </w:r>
      <w:r w:rsidR="0003388B">
        <w:rPr>
          <w:rFonts w:ascii="Times New Roman" w:hAnsi="Times New Roman" w:cs="Times New Roman"/>
        </w:rPr>
        <w:t>Myr-KR-12C</w:t>
      </w:r>
      <w:r w:rsidRPr="00C77DF8">
        <w:rPr>
          <w:rFonts w:ascii="Times New Roman" w:hAnsi="Times New Roman" w:cs="Times New Roman"/>
        </w:rPr>
        <w:t xml:space="preserve"> in vitro and </w:t>
      </w:r>
      <w:r w:rsidRPr="00C77DF8">
        <w:rPr>
          <w:rFonts w:ascii="Times New Roman" w:hAnsi="Times New Roman" w:cs="Times New Roman"/>
          <w:i/>
          <w:iCs/>
        </w:rPr>
        <w:t>in vivo</w:t>
      </w:r>
      <w:r w:rsidRPr="00C77DF8">
        <w:rPr>
          <w:rFonts w:ascii="Times New Roman" w:hAnsi="Times New Roman" w:cs="Times New Roman"/>
        </w:rPr>
        <w:t>. (A) The dose-dependent hemolytic activity of KR-12,</w:t>
      </w:r>
      <w:r w:rsidR="00290CED">
        <w:rPr>
          <w:rFonts w:ascii="Times New Roman" w:hAnsi="Times New Roman" w:cs="Times New Roman"/>
        </w:rPr>
        <w:t xml:space="preserve"> </w:t>
      </w:r>
      <w:r w:rsidR="0003388B">
        <w:rPr>
          <w:rFonts w:ascii="Times New Roman" w:hAnsi="Times New Roman" w:cs="Times New Roman"/>
        </w:rPr>
        <w:t>Myr-KR-12N</w:t>
      </w:r>
      <w:r w:rsidRPr="00C77DF8">
        <w:rPr>
          <w:rFonts w:ascii="Times New Roman" w:hAnsi="Times New Roman" w:cs="Times New Roman"/>
        </w:rPr>
        <w:t xml:space="preserve"> and </w:t>
      </w:r>
      <w:r w:rsidR="0003388B">
        <w:rPr>
          <w:rFonts w:ascii="Times New Roman" w:hAnsi="Times New Roman" w:cs="Times New Roman"/>
        </w:rPr>
        <w:t>Myr-KR-12C</w:t>
      </w:r>
      <w:r w:rsidRPr="00C77DF8">
        <w:rPr>
          <w:rFonts w:ascii="Times New Roman" w:hAnsi="Times New Roman" w:cs="Times New Roman"/>
        </w:rPr>
        <w:t xml:space="preserve"> examined in mouse red blood cells. Percent hemolysis was calculated as described in the experimental section. The data are presented as mean ± SD from five independent experiments. (B) Toxicity of </w:t>
      </w:r>
      <w:r w:rsidR="0003388B">
        <w:rPr>
          <w:rFonts w:ascii="Times New Roman" w:hAnsi="Times New Roman" w:cs="Times New Roman"/>
        </w:rPr>
        <w:t>Myr-KR-12N</w:t>
      </w:r>
      <w:r w:rsidRPr="00C77DF8">
        <w:rPr>
          <w:rFonts w:ascii="Times New Roman" w:hAnsi="Times New Roman" w:cs="Times New Roman"/>
        </w:rPr>
        <w:t xml:space="preserve"> </w:t>
      </w:r>
      <w:r w:rsidRPr="00C77DF8">
        <w:rPr>
          <w:rFonts w:ascii="Times New Roman" w:hAnsi="Times New Roman" w:cs="Times New Roman"/>
          <w:i/>
          <w:iCs/>
        </w:rPr>
        <w:t>in vivo</w:t>
      </w:r>
      <w:r w:rsidRPr="00C77DF8">
        <w:rPr>
          <w:rFonts w:ascii="Times New Roman" w:hAnsi="Times New Roman" w:cs="Times New Roman"/>
        </w:rPr>
        <w:t xml:space="preserve">. 5 mice per group were intraperitoneally injected with 100 </w:t>
      </w:r>
      <w:proofErr w:type="spellStart"/>
      <w:r w:rsidRPr="00C77DF8">
        <w:rPr>
          <w:rFonts w:ascii="Times New Roman" w:hAnsi="Times New Roman" w:cs="Times New Roman"/>
        </w:rPr>
        <w:t>μg</w:t>
      </w:r>
      <w:proofErr w:type="spellEnd"/>
      <w:r w:rsidRPr="00C77DF8">
        <w:rPr>
          <w:rFonts w:ascii="Times New Roman" w:hAnsi="Times New Roman" w:cs="Times New Roman"/>
        </w:rPr>
        <w:t xml:space="preserve"> of </w:t>
      </w:r>
      <w:r w:rsidR="0003388B">
        <w:rPr>
          <w:rFonts w:ascii="Times New Roman" w:hAnsi="Times New Roman" w:cs="Times New Roman"/>
        </w:rPr>
        <w:t>Myr-KR-12N</w:t>
      </w:r>
      <w:r w:rsidRPr="00C77DF8">
        <w:rPr>
          <w:rFonts w:ascii="Times New Roman" w:hAnsi="Times New Roman" w:cs="Times New Roman"/>
        </w:rPr>
        <w:t xml:space="preserve"> per experimental animal or PBS as control. Body weight were monitored every day for 7 days. No difference was observed between the 2 groups. </w:t>
      </w:r>
    </w:p>
    <w:p w14:paraId="13EA51D8" w14:textId="77777777" w:rsidR="00AB010D" w:rsidRPr="00C77DF8" w:rsidRDefault="00AB010D" w:rsidP="00AB010D">
      <w:pPr>
        <w:rPr>
          <w:rFonts w:ascii="Times New Roman" w:hAnsi="Times New Roman" w:cs="Times New Roman"/>
        </w:rPr>
      </w:pPr>
    </w:p>
    <w:p w14:paraId="1F529354" w14:textId="7390CB25" w:rsidR="00AB010D" w:rsidRPr="00C77DF8" w:rsidRDefault="0090398E" w:rsidP="0090398E">
      <w:pPr>
        <w:jc w:val="center"/>
        <w:rPr>
          <w:rFonts w:ascii="Times New Roman" w:hAnsi="Times New Roman" w:cs="Times New Roman"/>
        </w:rPr>
      </w:pPr>
      <w:r>
        <w:rPr>
          <w:noProof/>
        </w:rPr>
        <w:drawing>
          <wp:inline distT="0" distB="0" distL="0" distR="0" wp14:anchorId="3E19C283" wp14:editId="6A9BBC39">
            <wp:extent cx="3802380" cy="4196080"/>
            <wp:effectExtent l="0" t="0" r="7620" b="0"/>
            <wp:docPr id="33849986"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3802380" cy="4196080"/>
                    </a:xfrm>
                    <a:prstGeom prst="rect">
                      <a:avLst/>
                    </a:prstGeom>
                    <a:noFill/>
                    <a:ln>
                      <a:noFill/>
                    </a:ln>
                  </pic:spPr>
                </pic:pic>
              </a:graphicData>
            </a:graphic>
          </wp:inline>
        </w:drawing>
      </w:r>
    </w:p>
    <w:p w14:paraId="3DEAB869" w14:textId="2F54412B" w:rsidR="00AB010D" w:rsidRPr="00C77DF8" w:rsidRDefault="00AB010D" w:rsidP="00AB010D">
      <w:pPr>
        <w:rPr>
          <w:rFonts w:ascii="Times New Roman" w:hAnsi="Times New Roman" w:cs="Times New Roman"/>
        </w:rPr>
      </w:pPr>
      <w:r w:rsidRPr="00C77DF8">
        <w:rPr>
          <w:rFonts w:ascii="Times New Roman" w:hAnsi="Times New Roman" w:cs="Times New Roman"/>
        </w:rPr>
        <w:t>Figure S</w:t>
      </w:r>
      <w:r w:rsidR="006F7FFD">
        <w:rPr>
          <w:rFonts w:ascii="Times New Roman" w:hAnsi="Times New Roman" w:cs="Times New Roman"/>
        </w:rPr>
        <w:t>9</w:t>
      </w:r>
      <w:r w:rsidRPr="00C77DF8">
        <w:rPr>
          <w:rFonts w:ascii="Times New Roman" w:hAnsi="Times New Roman" w:cs="Times New Roman"/>
        </w:rPr>
        <w:t xml:space="preserve">.  Toxicity of KR-12, </w:t>
      </w:r>
      <w:r w:rsidR="0003388B">
        <w:rPr>
          <w:rFonts w:ascii="Times New Roman" w:hAnsi="Times New Roman" w:cs="Times New Roman"/>
        </w:rPr>
        <w:t>Myr-KR-12N</w:t>
      </w:r>
      <w:r w:rsidRPr="00C77DF8">
        <w:rPr>
          <w:rFonts w:ascii="Times New Roman" w:hAnsi="Times New Roman" w:cs="Times New Roman"/>
        </w:rPr>
        <w:t xml:space="preserve"> and </w:t>
      </w:r>
      <w:r w:rsidR="0003388B">
        <w:rPr>
          <w:rFonts w:ascii="Times New Roman" w:hAnsi="Times New Roman" w:cs="Times New Roman"/>
        </w:rPr>
        <w:t>Myr-KR-12C</w:t>
      </w:r>
      <w:r w:rsidRPr="00C77DF8">
        <w:rPr>
          <w:rFonts w:ascii="Times New Roman" w:hAnsi="Times New Roman" w:cs="Times New Roman"/>
        </w:rPr>
        <w:t xml:space="preserve"> </w:t>
      </w:r>
      <w:r w:rsidRPr="00C77DF8">
        <w:rPr>
          <w:rFonts w:ascii="Times New Roman" w:hAnsi="Times New Roman" w:cs="Times New Roman"/>
          <w:i/>
          <w:iCs/>
        </w:rPr>
        <w:t>in vivo</w:t>
      </w:r>
      <w:r w:rsidRPr="00C77DF8">
        <w:rPr>
          <w:rFonts w:ascii="Times New Roman" w:hAnsi="Times New Roman" w:cs="Times New Roman"/>
        </w:rPr>
        <w:t xml:space="preserve">. </w:t>
      </w:r>
      <w:r w:rsidR="00290CED">
        <w:rPr>
          <w:rFonts w:ascii="Times New Roman" w:hAnsi="Times New Roman" w:cs="Times New Roman" w:hint="eastAsia"/>
        </w:rPr>
        <w:t>four</w:t>
      </w:r>
      <w:r w:rsidRPr="00C77DF8">
        <w:rPr>
          <w:rFonts w:ascii="Times New Roman" w:hAnsi="Times New Roman" w:cs="Times New Roman"/>
        </w:rPr>
        <w:t xml:space="preserve"> groups of mice (6 mice per group) were subcutaneously injected with 240 </w:t>
      </w:r>
      <w:proofErr w:type="spellStart"/>
      <w:r w:rsidRPr="00C77DF8">
        <w:rPr>
          <w:rFonts w:ascii="Times New Roman" w:hAnsi="Times New Roman" w:cs="Times New Roman"/>
        </w:rPr>
        <w:t>μg</w:t>
      </w:r>
      <w:proofErr w:type="spellEnd"/>
      <w:r w:rsidRPr="00C77DF8">
        <w:rPr>
          <w:rFonts w:ascii="Times New Roman" w:hAnsi="Times New Roman" w:cs="Times New Roman"/>
        </w:rPr>
        <w:t xml:space="preserve"> of KR-12, </w:t>
      </w:r>
      <w:r w:rsidR="0003388B">
        <w:rPr>
          <w:rFonts w:ascii="Times New Roman" w:hAnsi="Times New Roman" w:cs="Times New Roman"/>
        </w:rPr>
        <w:t>Myr-KR-12N</w:t>
      </w:r>
      <w:r w:rsidRPr="00C77DF8">
        <w:rPr>
          <w:rFonts w:ascii="Times New Roman" w:hAnsi="Times New Roman" w:cs="Times New Roman"/>
        </w:rPr>
        <w:t xml:space="preserve"> or </w:t>
      </w:r>
      <w:r w:rsidR="0003388B">
        <w:rPr>
          <w:rFonts w:ascii="Times New Roman" w:hAnsi="Times New Roman" w:cs="Times New Roman"/>
        </w:rPr>
        <w:t>Myr-KR-</w:t>
      </w:r>
      <w:r w:rsidR="0003388B">
        <w:rPr>
          <w:rFonts w:ascii="Times New Roman" w:hAnsi="Times New Roman" w:cs="Times New Roman"/>
        </w:rPr>
        <w:lastRenderedPageBreak/>
        <w:t>12C</w:t>
      </w:r>
      <w:r w:rsidRPr="00C77DF8">
        <w:rPr>
          <w:rFonts w:ascii="Times New Roman" w:hAnsi="Times New Roman" w:cs="Times New Roman"/>
        </w:rPr>
        <w:t xml:space="preserve"> or PBS every 2 h for 6 times injection. At 20 h after the last injection of the drug, liver, kidney and blood were collected from the mice. Serum was taken for liver function (A-B) and kidney function (C-D) tests</w:t>
      </w:r>
      <w:r w:rsidR="00B11CEE">
        <w:rPr>
          <w:rFonts w:ascii="Times New Roman" w:hAnsi="Times New Roman" w:cs="Times New Roman"/>
        </w:rPr>
        <w:t xml:space="preserve">. </w:t>
      </w:r>
      <w:r w:rsidRPr="00C77DF8">
        <w:rPr>
          <w:rFonts w:ascii="Times New Roman" w:hAnsi="Times New Roman" w:cs="Times New Roman"/>
        </w:rPr>
        <w:t xml:space="preserve">No liver or kidney dysfunction was observed after treating with these </w:t>
      </w:r>
      <w:proofErr w:type="spellStart"/>
      <w:r w:rsidR="00290CED">
        <w:rPr>
          <w:rFonts w:ascii="Times New Roman" w:hAnsi="Times New Roman" w:cs="Times New Roman"/>
        </w:rPr>
        <w:t>nanobiotics</w:t>
      </w:r>
      <w:proofErr w:type="spellEnd"/>
      <w:r w:rsidRPr="00C77DF8">
        <w:rPr>
          <w:rFonts w:ascii="Times New Roman" w:hAnsi="Times New Roman" w:cs="Times New Roman"/>
        </w:rPr>
        <w:t>.</w:t>
      </w:r>
    </w:p>
    <w:p w14:paraId="70B16524" w14:textId="77777777" w:rsidR="00AB010D" w:rsidRPr="00C77DF8" w:rsidRDefault="00AB010D" w:rsidP="00AB010D">
      <w:pPr>
        <w:rPr>
          <w:rFonts w:ascii="Times New Roman" w:hAnsi="Times New Roman" w:cs="Times New Roman"/>
        </w:rPr>
      </w:pPr>
    </w:p>
    <w:p w14:paraId="6081FD7A" w14:textId="423240FF" w:rsidR="00AB010D" w:rsidRPr="00C77DF8" w:rsidRDefault="00D61343" w:rsidP="00AB010D">
      <w:pPr>
        <w:rPr>
          <w:rFonts w:ascii="Times New Roman" w:hAnsi="Times New Roman" w:cs="Times New Roman"/>
        </w:rPr>
      </w:pPr>
      <w:r>
        <w:rPr>
          <w:noProof/>
        </w:rPr>
        <w:drawing>
          <wp:inline distT="0" distB="0" distL="0" distR="0" wp14:anchorId="5F1DC446" wp14:editId="5374C83A">
            <wp:extent cx="5034915" cy="5706110"/>
            <wp:effectExtent l="0" t="0" r="0" b="8890"/>
            <wp:docPr id="180226137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034915" cy="5706110"/>
                    </a:xfrm>
                    <a:prstGeom prst="rect">
                      <a:avLst/>
                    </a:prstGeom>
                    <a:noFill/>
                    <a:ln>
                      <a:noFill/>
                    </a:ln>
                  </pic:spPr>
                </pic:pic>
              </a:graphicData>
            </a:graphic>
          </wp:inline>
        </w:drawing>
      </w:r>
    </w:p>
    <w:p w14:paraId="75E624A2" w14:textId="0D52D434" w:rsidR="00AB010D" w:rsidRPr="00C77DF8" w:rsidRDefault="00AB010D" w:rsidP="00AB010D">
      <w:pPr>
        <w:rPr>
          <w:rFonts w:ascii="Times New Roman" w:hAnsi="Times New Roman" w:cs="Times New Roman"/>
        </w:rPr>
      </w:pPr>
      <w:r w:rsidRPr="00C77DF8">
        <w:rPr>
          <w:rFonts w:ascii="Times New Roman" w:hAnsi="Times New Roman" w:cs="Times New Roman"/>
        </w:rPr>
        <w:t>Figure S1</w:t>
      </w:r>
      <w:r w:rsidR="006F7FFD">
        <w:rPr>
          <w:rFonts w:ascii="Times New Roman" w:hAnsi="Times New Roman" w:cs="Times New Roman"/>
        </w:rPr>
        <w:t>0</w:t>
      </w:r>
      <w:r w:rsidRPr="00C77DF8">
        <w:rPr>
          <w:rFonts w:ascii="Times New Roman" w:hAnsi="Times New Roman" w:cs="Times New Roman"/>
        </w:rPr>
        <w:t xml:space="preserve">.  Toxicity of KR-12, </w:t>
      </w:r>
      <w:r w:rsidR="0003388B">
        <w:rPr>
          <w:rFonts w:ascii="Times New Roman" w:hAnsi="Times New Roman" w:cs="Times New Roman"/>
        </w:rPr>
        <w:t>Myr-KR-12N</w:t>
      </w:r>
      <w:r w:rsidRPr="00C77DF8">
        <w:rPr>
          <w:rFonts w:ascii="Times New Roman" w:hAnsi="Times New Roman" w:cs="Times New Roman"/>
        </w:rPr>
        <w:t xml:space="preserve"> and </w:t>
      </w:r>
      <w:r w:rsidR="0003388B">
        <w:rPr>
          <w:rFonts w:ascii="Times New Roman" w:hAnsi="Times New Roman" w:cs="Times New Roman"/>
        </w:rPr>
        <w:t>Myr-KR-12C</w:t>
      </w:r>
      <w:r w:rsidRPr="00C77DF8">
        <w:rPr>
          <w:rFonts w:ascii="Times New Roman" w:hAnsi="Times New Roman" w:cs="Times New Roman"/>
        </w:rPr>
        <w:t xml:space="preserve"> </w:t>
      </w:r>
      <w:r w:rsidRPr="00C77DF8">
        <w:rPr>
          <w:rFonts w:ascii="Times New Roman" w:hAnsi="Times New Roman" w:cs="Times New Roman"/>
          <w:i/>
          <w:iCs/>
        </w:rPr>
        <w:t>in vivo</w:t>
      </w:r>
      <w:r w:rsidRPr="00C77DF8">
        <w:rPr>
          <w:rFonts w:ascii="Times New Roman" w:hAnsi="Times New Roman" w:cs="Times New Roman"/>
        </w:rPr>
        <w:t xml:space="preserve">. 4 groups of mice (6 mice per group) were subcutaneously injected with 240 </w:t>
      </w:r>
      <w:proofErr w:type="spellStart"/>
      <w:r w:rsidRPr="00C77DF8">
        <w:rPr>
          <w:rFonts w:ascii="Times New Roman" w:hAnsi="Times New Roman" w:cs="Times New Roman"/>
        </w:rPr>
        <w:t>μg</w:t>
      </w:r>
      <w:proofErr w:type="spellEnd"/>
      <w:r w:rsidRPr="00C77DF8">
        <w:rPr>
          <w:rFonts w:ascii="Times New Roman" w:hAnsi="Times New Roman" w:cs="Times New Roman"/>
        </w:rPr>
        <w:t xml:space="preserve"> of KR-12, </w:t>
      </w:r>
      <w:r w:rsidR="0003388B">
        <w:rPr>
          <w:rFonts w:ascii="Times New Roman" w:hAnsi="Times New Roman" w:cs="Times New Roman"/>
        </w:rPr>
        <w:t>Myr-KR-12N</w:t>
      </w:r>
      <w:r w:rsidRPr="00C77DF8">
        <w:rPr>
          <w:rFonts w:ascii="Times New Roman" w:hAnsi="Times New Roman" w:cs="Times New Roman"/>
        </w:rPr>
        <w:t xml:space="preserve"> or </w:t>
      </w:r>
      <w:r w:rsidR="0003388B">
        <w:rPr>
          <w:rFonts w:ascii="Times New Roman" w:hAnsi="Times New Roman" w:cs="Times New Roman"/>
        </w:rPr>
        <w:t>Myr-KR-12C</w:t>
      </w:r>
      <w:r w:rsidRPr="00C77DF8">
        <w:rPr>
          <w:rFonts w:ascii="Times New Roman" w:hAnsi="Times New Roman" w:cs="Times New Roman"/>
        </w:rPr>
        <w:t xml:space="preserve"> or PBS every 2 h for 6 times. At 20 h after the last injection of the drug, liver, kidney and blood were collected from the mice. The liver and kidney were fixed in formalin and then subjected to histopathological examination. No histopathological changes were observed after treating with these peptides.</w:t>
      </w:r>
    </w:p>
    <w:p w14:paraId="2FB8F53C" w14:textId="77777777" w:rsidR="00E75927" w:rsidRPr="00AB010D" w:rsidRDefault="00000000"/>
    <w:sectPr w:rsidR="00E75927" w:rsidRPr="00AB010D">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8387F3A" w14:textId="77777777" w:rsidR="00146E81" w:rsidRDefault="00146E81" w:rsidP="00AB010D">
      <w:r>
        <w:separator/>
      </w:r>
    </w:p>
  </w:endnote>
  <w:endnote w:type="continuationSeparator" w:id="0">
    <w:p w14:paraId="5F6F9762" w14:textId="77777777" w:rsidR="00146E81" w:rsidRDefault="00146E81" w:rsidP="00AB010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F729924" w14:textId="77777777" w:rsidR="00146E81" w:rsidRDefault="00146E81" w:rsidP="00AB010D">
      <w:r>
        <w:separator/>
      </w:r>
    </w:p>
  </w:footnote>
  <w:footnote w:type="continuationSeparator" w:id="0">
    <w:p w14:paraId="15DA53BD" w14:textId="77777777" w:rsidR="00146E81" w:rsidRDefault="00146E81" w:rsidP="00AB010D">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37CC6"/>
    <w:rsid w:val="0003388B"/>
    <w:rsid w:val="000665EE"/>
    <w:rsid w:val="00072462"/>
    <w:rsid w:val="00146E81"/>
    <w:rsid w:val="001C6342"/>
    <w:rsid w:val="00290CED"/>
    <w:rsid w:val="00341D3F"/>
    <w:rsid w:val="003654AF"/>
    <w:rsid w:val="004A7735"/>
    <w:rsid w:val="006E0B0B"/>
    <w:rsid w:val="006F7FFD"/>
    <w:rsid w:val="00784648"/>
    <w:rsid w:val="007A28B5"/>
    <w:rsid w:val="007E2465"/>
    <w:rsid w:val="00814431"/>
    <w:rsid w:val="00874616"/>
    <w:rsid w:val="008E6072"/>
    <w:rsid w:val="0090398E"/>
    <w:rsid w:val="009541E2"/>
    <w:rsid w:val="00992A7F"/>
    <w:rsid w:val="00A37CC6"/>
    <w:rsid w:val="00AA4677"/>
    <w:rsid w:val="00AB010D"/>
    <w:rsid w:val="00B10A3D"/>
    <w:rsid w:val="00B11CEE"/>
    <w:rsid w:val="00D61343"/>
    <w:rsid w:val="00D733B1"/>
    <w:rsid w:val="00D7504D"/>
    <w:rsid w:val="00DA4FB7"/>
    <w:rsid w:val="00E63C76"/>
    <w:rsid w:val="00E70170"/>
    <w:rsid w:val="00FB231D"/>
    <w:rsid w:val="00FF74A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0AF10C9"/>
  <w15:chartTrackingRefBased/>
  <w15:docId w15:val="{AF8EC874-F028-45CF-91FD-2FBA5E9864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AB010D"/>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AB010D"/>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AB010D"/>
    <w:rPr>
      <w:sz w:val="18"/>
      <w:szCs w:val="18"/>
    </w:rPr>
  </w:style>
  <w:style w:type="paragraph" w:styleId="a5">
    <w:name w:val="footer"/>
    <w:basedOn w:val="a"/>
    <w:link w:val="a6"/>
    <w:uiPriority w:val="99"/>
    <w:unhideWhenUsed/>
    <w:rsid w:val="00AB010D"/>
    <w:pPr>
      <w:tabs>
        <w:tab w:val="center" w:pos="4153"/>
        <w:tab w:val="right" w:pos="8306"/>
      </w:tabs>
      <w:snapToGrid w:val="0"/>
      <w:jc w:val="left"/>
    </w:pPr>
    <w:rPr>
      <w:sz w:val="18"/>
      <w:szCs w:val="18"/>
    </w:rPr>
  </w:style>
  <w:style w:type="character" w:customStyle="1" w:styleId="a6">
    <w:name w:val="页脚 字符"/>
    <w:basedOn w:val="a0"/>
    <w:link w:val="a5"/>
    <w:uiPriority w:val="99"/>
    <w:rsid w:val="00AB010D"/>
    <w:rPr>
      <w:sz w:val="18"/>
      <w:szCs w:val="18"/>
    </w:rPr>
  </w:style>
  <w:style w:type="character" w:styleId="a7">
    <w:name w:val="Hyperlink"/>
    <w:basedOn w:val="a0"/>
    <w:uiPriority w:val="99"/>
    <w:unhideWhenUsed/>
    <w:rsid w:val="00E70170"/>
    <w:rPr>
      <w:color w:val="0563C1" w:themeColor="hyperlink"/>
      <w:u w:val="single"/>
    </w:rPr>
  </w:style>
  <w:style w:type="table" w:styleId="a8">
    <w:name w:val="Table Grid"/>
    <w:basedOn w:val="a1"/>
    <w:uiPriority w:val="39"/>
    <w:rsid w:val="0003388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image" Target="media/image8.tiff"/><Relationship Id="rId3" Type="http://schemas.openxmlformats.org/officeDocument/2006/relationships/webSettings" Target="webSettings.xml"/><Relationship Id="rId7" Type="http://schemas.openxmlformats.org/officeDocument/2006/relationships/image" Target="media/image2.jpeg"/><Relationship Id="rId12" Type="http://schemas.openxmlformats.org/officeDocument/2006/relationships/image" Target="media/image7.jpeg"/><Relationship Id="rId17"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image" Target="media/image6.jpeg"/><Relationship Id="rId5" Type="http://schemas.openxmlformats.org/officeDocument/2006/relationships/endnotes" Target="endnotes.xml"/><Relationship Id="rId15" Type="http://schemas.openxmlformats.org/officeDocument/2006/relationships/image" Target="media/image10.tiff"/><Relationship Id="rId10" Type="http://schemas.openxmlformats.org/officeDocument/2006/relationships/image" Target="media/image5.jpeg"/><Relationship Id="rId4" Type="http://schemas.openxmlformats.org/officeDocument/2006/relationships/footnotes" Target="footnotes.xml"/><Relationship Id="rId9" Type="http://schemas.openxmlformats.org/officeDocument/2006/relationships/image" Target="media/image4.jpeg"/><Relationship Id="rId14" Type="http://schemas.openxmlformats.org/officeDocument/2006/relationships/image" Target="media/image9.tif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608</TotalTime>
  <Pages>6</Pages>
  <Words>603</Words>
  <Characters>3442</Characters>
  <Application>Microsoft Office Word</Application>
  <DocSecurity>0</DocSecurity>
  <Lines>28</Lines>
  <Paragraphs>8</Paragraphs>
  <ScaleCrop>false</ScaleCrop>
  <Company/>
  <LinksUpToDate>false</LinksUpToDate>
  <CharactersWithSpaces>4037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雷 青波</dc:creator>
  <cp:keywords/>
  <dc:description/>
  <cp:lastModifiedBy>杨 褚君</cp:lastModifiedBy>
  <cp:revision>20</cp:revision>
  <dcterms:created xsi:type="dcterms:W3CDTF">2022-10-30T06:22:00Z</dcterms:created>
  <dcterms:modified xsi:type="dcterms:W3CDTF">2023-07-09T02:21:00Z</dcterms:modified>
</cp:coreProperties>
</file>