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481C2D" w14:textId="77777777" w:rsidR="003074D0" w:rsidRPr="006876F2" w:rsidRDefault="003D5979">
      <w:pPr>
        <w:pStyle w:val="Heading1"/>
        <w:rPr>
          <w:rFonts w:ascii="Times New Roman" w:hAnsi="Times New Roman" w:cs="Times New Roman"/>
        </w:rPr>
      </w:pPr>
      <w:bookmarkStart w:id="0" w:name="reporting-checklist-for-randomised-trial"/>
      <w:bookmarkEnd w:id="0"/>
      <w:r w:rsidRPr="006876F2">
        <w:rPr>
          <w:rFonts w:ascii="Times New Roman" w:hAnsi="Times New Roman" w:cs="Times New Roman"/>
        </w:rPr>
        <w:t xml:space="preserve">Reporting checklist for </w:t>
      </w:r>
      <w:proofErr w:type="spellStart"/>
      <w:r w:rsidRPr="006876F2">
        <w:rPr>
          <w:rFonts w:ascii="Times New Roman" w:hAnsi="Times New Roman" w:cs="Times New Roman"/>
        </w:rPr>
        <w:t>randomised</w:t>
      </w:r>
      <w:proofErr w:type="spellEnd"/>
      <w:r w:rsidRPr="006876F2">
        <w:rPr>
          <w:rFonts w:ascii="Times New Roman" w:hAnsi="Times New Roman" w:cs="Times New Roman"/>
        </w:rPr>
        <w:t xml:space="preserve"> trial.</w:t>
      </w:r>
    </w:p>
    <w:p w14:paraId="5D6D98A7" w14:textId="77777777" w:rsidR="00D26E1D" w:rsidRPr="006876F2" w:rsidRDefault="003D5979">
      <w:pPr>
        <w:rPr>
          <w:rFonts w:ascii="Times New Roman" w:hAnsi="Times New Roman" w:cs="Times New Roman"/>
          <w:sz w:val="20"/>
          <w:szCs w:val="20"/>
        </w:rPr>
      </w:pPr>
      <w:r w:rsidRPr="006876F2">
        <w:rPr>
          <w:rFonts w:ascii="Times New Roman" w:hAnsi="Times New Roman" w:cs="Times New Roman"/>
          <w:sz w:val="20"/>
          <w:szCs w:val="20"/>
        </w:rPr>
        <w:t>Based on the CONSORT guidelines.</w:t>
      </w:r>
      <w:bookmarkStart w:id="1" w:name="instructions-to-authors"/>
      <w:bookmarkEnd w:id="1"/>
      <w:r w:rsidR="00D26E1D" w:rsidRPr="006876F2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086223F" w14:textId="77777777" w:rsidR="003074D0" w:rsidRPr="006876F2" w:rsidRDefault="00D26E1D">
      <w:pPr>
        <w:rPr>
          <w:rFonts w:ascii="Times New Roman" w:hAnsi="Times New Roman" w:cs="Times New Roman"/>
          <w:sz w:val="20"/>
          <w:szCs w:val="20"/>
        </w:rPr>
      </w:pPr>
      <w:r w:rsidRPr="006876F2">
        <w:rPr>
          <w:rFonts w:ascii="Times New Roman" w:hAnsi="Times New Roman" w:cs="Times New Roman"/>
          <w:sz w:val="20"/>
          <w:szCs w:val="20"/>
        </w:rPr>
        <w:t>Schulz KF, Altman DG, Moher D, for the CONSORT Group. CONSORT 2010 Statement</w:t>
      </w:r>
    </w:p>
    <w:tbl>
      <w:tblPr>
        <w:tblpPr w:leftFromText="180" w:rightFromText="180" w:vertAnchor="text" w:tblpY="1"/>
        <w:tblOverlap w:val="never"/>
        <w:tblW w:w="4891" w:type="pct"/>
        <w:tblLook w:val="07E0" w:firstRow="1" w:lastRow="1" w:firstColumn="1" w:lastColumn="1" w:noHBand="1" w:noVBand="1"/>
      </w:tblPr>
      <w:tblGrid>
        <w:gridCol w:w="2862"/>
        <w:gridCol w:w="616"/>
        <w:gridCol w:w="5878"/>
        <w:gridCol w:w="1209"/>
      </w:tblGrid>
      <w:tr w:rsidR="003074D0" w:rsidRPr="006876F2" w14:paraId="51CA1731" w14:textId="77777777" w:rsidTr="00A54E3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4DCB416" w14:textId="77777777" w:rsidR="003074D0" w:rsidRPr="006876F2" w:rsidRDefault="003074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1F58ABB" w14:textId="77777777" w:rsidR="003074D0" w:rsidRPr="006876F2" w:rsidRDefault="003074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2" w:type="pct"/>
            <w:tcBorders>
              <w:bottom w:val="single" w:sz="0" w:space="0" w:color="auto"/>
            </w:tcBorders>
            <w:vAlign w:val="bottom"/>
          </w:tcPr>
          <w:p w14:paraId="23D80080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Reporting Item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097FCCD" w14:textId="77777777" w:rsidR="003074D0" w:rsidRPr="006876F2" w:rsidRDefault="003D5979" w:rsidP="00A54E3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Page Number</w:t>
            </w:r>
          </w:p>
        </w:tc>
      </w:tr>
      <w:tr w:rsidR="003074D0" w:rsidRPr="006876F2" w14:paraId="1029F0F5" w14:textId="77777777" w:rsidTr="00A54E37">
        <w:tc>
          <w:tcPr>
            <w:tcW w:w="0" w:type="auto"/>
          </w:tcPr>
          <w:p w14:paraId="50E8A105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b/>
                <w:sz w:val="20"/>
                <w:szCs w:val="20"/>
              </w:rPr>
              <w:t>Title and Abstract</w:t>
            </w:r>
          </w:p>
        </w:tc>
        <w:tc>
          <w:tcPr>
            <w:tcW w:w="0" w:type="auto"/>
          </w:tcPr>
          <w:p w14:paraId="07761E14" w14:textId="77777777" w:rsidR="003074D0" w:rsidRPr="006876F2" w:rsidRDefault="003074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2" w:type="pct"/>
          </w:tcPr>
          <w:p w14:paraId="596C8FE6" w14:textId="77777777" w:rsidR="003074D0" w:rsidRPr="006876F2" w:rsidRDefault="003074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34D951F5" w14:textId="77777777" w:rsidR="003074D0" w:rsidRPr="006876F2" w:rsidRDefault="003074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74D0" w:rsidRPr="006876F2" w14:paraId="66C1A210" w14:textId="77777777" w:rsidTr="00A54E37">
        <w:tc>
          <w:tcPr>
            <w:tcW w:w="0" w:type="auto"/>
          </w:tcPr>
          <w:p w14:paraId="340DAF63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Title</w:t>
            </w:r>
          </w:p>
        </w:tc>
        <w:tc>
          <w:tcPr>
            <w:tcW w:w="0" w:type="auto"/>
          </w:tcPr>
          <w:p w14:paraId="0C0E2E47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anchor="1a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#1a</w:t>
              </w:r>
            </w:hyperlink>
          </w:p>
        </w:tc>
        <w:tc>
          <w:tcPr>
            <w:tcW w:w="2782" w:type="pct"/>
          </w:tcPr>
          <w:p w14:paraId="17120DF2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Identification as a randomized trial in the title.</w:t>
            </w:r>
          </w:p>
        </w:tc>
        <w:tc>
          <w:tcPr>
            <w:tcW w:w="0" w:type="auto"/>
          </w:tcPr>
          <w:p w14:paraId="2AADC093" w14:textId="77777777" w:rsidR="003074D0" w:rsidRPr="006876F2" w:rsidRDefault="00F60311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074D0" w:rsidRPr="006876F2" w14:paraId="2390A360" w14:textId="77777777" w:rsidTr="00A54E37">
        <w:tc>
          <w:tcPr>
            <w:tcW w:w="0" w:type="auto"/>
          </w:tcPr>
          <w:p w14:paraId="2D7337C6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Abstract</w:t>
            </w:r>
          </w:p>
        </w:tc>
        <w:tc>
          <w:tcPr>
            <w:tcW w:w="0" w:type="auto"/>
          </w:tcPr>
          <w:p w14:paraId="382F795A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8" w:anchor="1b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#1b</w:t>
              </w:r>
            </w:hyperlink>
          </w:p>
        </w:tc>
        <w:tc>
          <w:tcPr>
            <w:tcW w:w="2782" w:type="pct"/>
          </w:tcPr>
          <w:p w14:paraId="104F440B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Structured summary of trial design, methods, results, and conclusions</w:t>
            </w:r>
          </w:p>
        </w:tc>
        <w:tc>
          <w:tcPr>
            <w:tcW w:w="0" w:type="auto"/>
          </w:tcPr>
          <w:p w14:paraId="4BF22560" w14:textId="77777777" w:rsidR="003074D0" w:rsidRPr="006876F2" w:rsidRDefault="00F60311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074D0" w:rsidRPr="006876F2" w14:paraId="7A678439" w14:textId="77777777" w:rsidTr="00A54E37">
        <w:tc>
          <w:tcPr>
            <w:tcW w:w="0" w:type="auto"/>
          </w:tcPr>
          <w:p w14:paraId="7ED868FF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b/>
                <w:sz w:val="20"/>
                <w:szCs w:val="20"/>
              </w:rPr>
              <w:t>Introduction</w:t>
            </w:r>
          </w:p>
        </w:tc>
        <w:tc>
          <w:tcPr>
            <w:tcW w:w="0" w:type="auto"/>
          </w:tcPr>
          <w:p w14:paraId="4F40F7A5" w14:textId="77777777" w:rsidR="003074D0" w:rsidRPr="006876F2" w:rsidRDefault="003074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2" w:type="pct"/>
          </w:tcPr>
          <w:p w14:paraId="0A695C45" w14:textId="77777777" w:rsidR="003074D0" w:rsidRPr="006876F2" w:rsidRDefault="003074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705890E" w14:textId="77777777" w:rsidR="003074D0" w:rsidRPr="006876F2" w:rsidRDefault="003074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74D0" w:rsidRPr="006876F2" w14:paraId="552F5BDC" w14:textId="77777777" w:rsidTr="00A54E37">
        <w:tc>
          <w:tcPr>
            <w:tcW w:w="0" w:type="auto"/>
          </w:tcPr>
          <w:p w14:paraId="70486A00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Background and objectives</w:t>
            </w:r>
          </w:p>
        </w:tc>
        <w:tc>
          <w:tcPr>
            <w:tcW w:w="0" w:type="auto"/>
          </w:tcPr>
          <w:p w14:paraId="25178666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9" w:anchor="2a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#2a</w:t>
              </w:r>
            </w:hyperlink>
          </w:p>
        </w:tc>
        <w:tc>
          <w:tcPr>
            <w:tcW w:w="2782" w:type="pct"/>
          </w:tcPr>
          <w:p w14:paraId="128BCF66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Scientific background and explanation of rationale</w:t>
            </w:r>
          </w:p>
        </w:tc>
        <w:tc>
          <w:tcPr>
            <w:tcW w:w="0" w:type="auto"/>
          </w:tcPr>
          <w:p w14:paraId="18A03574" w14:textId="77777777" w:rsidR="003074D0" w:rsidRPr="006876F2" w:rsidRDefault="00D93E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1,</w:t>
            </w:r>
            <w:r w:rsidR="00F60311" w:rsidRPr="006876F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A1603" w:rsidRPr="006876F2">
              <w:rPr>
                <w:rFonts w:ascii="Times New Roman" w:hAnsi="Times New Roman" w:cs="Times New Roman"/>
                <w:sz w:val="20"/>
                <w:szCs w:val="20"/>
              </w:rPr>
              <w:t>,3</w:t>
            </w:r>
            <w:r w:rsidR="00EF66EE" w:rsidRPr="006876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074D0" w:rsidRPr="006876F2" w14:paraId="472578BB" w14:textId="77777777" w:rsidTr="00A54E37">
        <w:tc>
          <w:tcPr>
            <w:tcW w:w="0" w:type="auto"/>
          </w:tcPr>
          <w:p w14:paraId="14E3F405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Background and objectives</w:t>
            </w:r>
          </w:p>
        </w:tc>
        <w:tc>
          <w:tcPr>
            <w:tcW w:w="0" w:type="auto"/>
          </w:tcPr>
          <w:p w14:paraId="08152947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0" w:anchor="2b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#2b</w:t>
              </w:r>
            </w:hyperlink>
          </w:p>
        </w:tc>
        <w:tc>
          <w:tcPr>
            <w:tcW w:w="2782" w:type="pct"/>
          </w:tcPr>
          <w:p w14:paraId="2EDD4AE2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Specific objectives or hypothesis</w:t>
            </w:r>
          </w:p>
        </w:tc>
        <w:tc>
          <w:tcPr>
            <w:tcW w:w="0" w:type="auto"/>
          </w:tcPr>
          <w:p w14:paraId="7A8E7B84" w14:textId="77777777" w:rsidR="003074D0" w:rsidRPr="006876F2" w:rsidRDefault="00D26E1D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3,4</w:t>
            </w:r>
            <w:r w:rsidR="00EF66EE" w:rsidRPr="006876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074D0" w:rsidRPr="006876F2" w14:paraId="54202212" w14:textId="77777777" w:rsidTr="00A54E37">
        <w:tc>
          <w:tcPr>
            <w:tcW w:w="0" w:type="auto"/>
          </w:tcPr>
          <w:p w14:paraId="0395687E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b/>
                <w:sz w:val="20"/>
                <w:szCs w:val="20"/>
              </w:rPr>
              <w:t>Methods</w:t>
            </w:r>
          </w:p>
        </w:tc>
        <w:tc>
          <w:tcPr>
            <w:tcW w:w="0" w:type="auto"/>
          </w:tcPr>
          <w:p w14:paraId="15D652FD" w14:textId="77777777" w:rsidR="003074D0" w:rsidRPr="006876F2" w:rsidRDefault="003074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2" w:type="pct"/>
          </w:tcPr>
          <w:p w14:paraId="5A3A63A3" w14:textId="77777777" w:rsidR="003074D0" w:rsidRPr="006876F2" w:rsidRDefault="003074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D0D591B" w14:textId="77777777" w:rsidR="003074D0" w:rsidRPr="006876F2" w:rsidRDefault="003074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74D0" w:rsidRPr="006876F2" w14:paraId="1858D944" w14:textId="77777777" w:rsidTr="00A54E37">
        <w:tc>
          <w:tcPr>
            <w:tcW w:w="0" w:type="auto"/>
          </w:tcPr>
          <w:p w14:paraId="6FC7EE65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Trial design</w:t>
            </w:r>
          </w:p>
        </w:tc>
        <w:tc>
          <w:tcPr>
            <w:tcW w:w="0" w:type="auto"/>
          </w:tcPr>
          <w:p w14:paraId="64117B12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1" w:anchor="3a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#3a</w:t>
              </w:r>
            </w:hyperlink>
          </w:p>
        </w:tc>
        <w:tc>
          <w:tcPr>
            <w:tcW w:w="2782" w:type="pct"/>
          </w:tcPr>
          <w:p w14:paraId="0DAB4E6A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Description of trial design (such as parallel, factorial) including allocation ratio.</w:t>
            </w:r>
          </w:p>
        </w:tc>
        <w:tc>
          <w:tcPr>
            <w:tcW w:w="0" w:type="auto"/>
          </w:tcPr>
          <w:p w14:paraId="7FEBE90F" w14:textId="77777777" w:rsidR="003074D0" w:rsidRPr="006876F2" w:rsidRDefault="00D26E1D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EF66EE" w:rsidRPr="006876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074D0" w:rsidRPr="006876F2" w14:paraId="0A004513" w14:textId="77777777" w:rsidTr="00A54E37">
        <w:tc>
          <w:tcPr>
            <w:tcW w:w="0" w:type="auto"/>
          </w:tcPr>
          <w:p w14:paraId="2393C013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Trial design</w:t>
            </w:r>
          </w:p>
        </w:tc>
        <w:tc>
          <w:tcPr>
            <w:tcW w:w="0" w:type="auto"/>
          </w:tcPr>
          <w:p w14:paraId="763C5F7B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2" w:anchor="3b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#3b</w:t>
              </w:r>
            </w:hyperlink>
          </w:p>
        </w:tc>
        <w:tc>
          <w:tcPr>
            <w:tcW w:w="2782" w:type="pct"/>
          </w:tcPr>
          <w:p w14:paraId="0527F5F0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Important changes to methods after trial commencement (such as eligibility criteria), with reasons</w:t>
            </w:r>
          </w:p>
        </w:tc>
        <w:tc>
          <w:tcPr>
            <w:tcW w:w="0" w:type="auto"/>
          </w:tcPr>
          <w:p w14:paraId="69129C3A" w14:textId="77777777" w:rsidR="003074D0" w:rsidRPr="006876F2" w:rsidRDefault="00D26E1D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3074D0" w:rsidRPr="006876F2" w14:paraId="36BF4C08" w14:textId="77777777" w:rsidTr="00A54E37">
        <w:tc>
          <w:tcPr>
            <w:tcW w:w="0" w:type="auto"/>
          </w:tcPr>
          <w:p w14:paraId="4766A1E0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Participants</w:t>
            </w:r>
          </w:p>
        </w:tc>
        <w:tc>
          <w:tcPr>
            <w:tcW w:w="0" w:type="auto"/>
          </w:tcPr>
          <w:p w14:paraId="475CDC27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3" w:anchor="4a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#4a</w:t>
              </w:r>
            </w:hyperlink>
          </w:p>
        </w:tc>
        <w:tc>
          <w:tcPr>
            <w:tcW w:w="2782" w:type="pct"/>
          </w:tcPr>
          <w:p w14:paraId="50768C79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Eligibility criteria for participants</w:t>
            </w:r>
          </w:p>
        </w:tc>
        <w:tc>
          <w:tcPr>
            <w:tcW w:w="0" w:type="auto"/>
          </w:tcPr>
          <w:p w14:paraId="6EF7E2A8" w14:textId="77777777" w:rsidR="003074D0" w:rsidRPr="006876F2" w:rsidRDefault="00D26E1D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3074D0" w:rsidRPr="006876F2" w14:paraId="4BBD68CE" w14:textId="77777777" w:rsidTr="00A54E37">
        <w:tc>
          <w:tcPr>
            <w:tcW w:w="0" w:type="auto"/>
          </w:tcPr>
          <w:p w14:paraId="63D49244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Participants</w:t>
            </w:r>
          </w:p>
        </w:tc>
        <w:tc>
          <w:tcPr>
            <w:tcW w:w="0" w:type="auto"/>
          </w:tcPr>
          <w:p w14:paraId="6CFC1FDB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4" w:anchor="4b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#4b</w:t>
              </w:r>
            </w:hyperlink>
          </w:p>
        </w:tc>
        <w:tc>
          <w:tcPr>
            <w:tcW w:w="2782" w:type="pct"/>
          </w:tcPr>
          <w:p w14:paraId="1F5EF6A4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Settings and locations where the data were collected</w:t>
            </w:r>
          </w:p>
        </w:tc>
        <w:tc>
          <w:tcPr>
            <w:tcW w:w="0" w:type="auto"/>
          </w:tcPr>
          <w:p w14:paraId="1928C294" w14:textId="77777777" w:rsidR="003074D0" w:rsidRPr="006876F2" w:rsidRDefault="00BA1603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3074D0" w:rsidRPr="006876F2" w14:paraId="7D1C4377" w14:textId="77777777" w:rsidTr="00A54E37">
        <w:tc>
          <w:tcPr>
            <w:tcW w:w="0" w:type="auto"/>
          </w:tcPr>
          <w:p w14:paraId="3C6A73CA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Interventions</w:t>
            </w:r>
          </w:p>
        </w:tc>
        <w:tc>
          <w:tcPr>
            <w:tcW w:w="0" w:type="auto"/>
          </w:tcPr>
          <w:p w14:paraId="5AE8D4C3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5" w:anchor="5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#5</w:t>
              </w:r>
            </w:hyperlink>
          </w:p>
        </w:tc>
        <w:tc>
          <w:tcPr>
            <w:tcW w:w="2782" w:type="pct"/>
          </w:tcPr>
          <w:p w14:paraId="31372883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The experimental and control interventions for each group with sufficient details to allow replication, including how and when they were actually administered</w:t>
            </w:r>
          </w:p>
        </w:tc>
        <w:tc>
          <w:tcPr>
            <w:tcW w:w="0" w:type="auto"/>
          </w:tcPr>
          <w:p w14:paraId="2C1A041B" w14:textId="77777777" w:rsidR="003074D0" w:rsidRPr="006876F2" w:rsidRDefault="00D26E1D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521CA7" w:rsidRPr="006876F2">
              <w:rPr>
                <w:rFonts w:ascii="Times New Roman" w:hAnsi="Times New Roman" w:cs="Times New Roman"/>
                <w:sz w:val="20"/>
                <w:szCs w:val="20"/>
              </w:rPr>
              <w:t>,6</w:t>
            </w:r>
            <w:r w:rsidR="00EF66EE" w:rsidRPr="006876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074D0" w:rsidRPr="006876F2" w14:paraId="61077F60" w14:textId="77777777" w:rsidTr="00A54E37">
        <w:tc>
          <w:tcPr>
            <w:tcW w:w="0" w:type="auto"/>
          </w:tcPr>
          <w:p w14:paraId="40552D42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Outcomes</w:t>
            </w:r>
          </w:p>
        </w:tc>
        <w:tc>
          <w:tcPr>
            <w:tcW w:w="0" w:type="auto"/>
          </w:tcPr>
          <w:p w14:paraId="1EB60E93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6" w:anchor="6a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#6a</w:t>
              </w:r>
            </w:hyperlink>
          </w:p>
        </w:tc>
        <w:tc>
          <w:tcPr>
            <w:tcW w:w="2782" w:type="pct"/>
          </w:tcPr>
          <w:p w14:paraId="4959EFD3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Completely defined prespecified primary and secondary outcome measures, including how and when they were assessed</w:t>
            </w:r>
          </w:p>
        </w:tc>
        <w:tc>
          <w:tcPr>
            <w:tcW w:w="0" w:type="auto"/>
          </w:tcPr>
          <w:p w14:paraId="1A524400" w14:textId="77777777" w:rsidR="003074D0" w:rsidRPr="006876F2" w:rsidRDefault="0095114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864906" w:rsidRPr="006876F2">
              <w:rPr>
                <w:rFonts w:ascii="Times New Roman" w:hAnsi="Times New Roman" w:cs="Times New Roman"/>
                <w:sz w:val="20"/>
                <w:szCs w:val="20"/>
              </w:rPr>
              <w:t>,5,6</w:t>
            </w:r>
          </w:p>
        </w:tc>
      </w:tr>
      <w:tr w:rsidR="003074D0" w:rsidRPr="006876F2" w14:paraId="279097FA" w14:textId="77777777" w:rsidTr="00A54E37">
        <w:tc>
          <w:tcPr>
            <w:tcW w:w="0" w:type="auto"/>
          </w:tcPr>
          <w:p w14:paraId="77AE7BBC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Outcomes</w:t>
            </w:r>
          </w:p>
        </w:tc>
        <w:tc>
          <w:tcPr>
            <w:tcW w:w="0" w:type="auto"/>
          </w:tcPr>
          <w:p w14:paraId="7BCDD0C8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7" w:anchor="6b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#6b</w:t>
              </w:r>
            </w:hyperlink>
          </w:p>
        </w:tc>
        <w:tc>
          <w:tcPr>
            <w:tcW w:w="2782" w:type="pct"/>
          </w:tcPr>
          <w:p w14:paraId="21CF81AB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Any changes to trial outcomes after the trial commenced, with reasons</w:t>
            </w:r>
          </w:p>
        </w:tc>
        <w:tc>
          <w:tcPr>
            <w:tcW w:w="0" w:type="auto"/>
          </w:tcPr>
          <w:p w14:paraId="30AE3E16" w14:textId="77777777" w:rsidR="003074D0" w:rsidRPr="006876F2" w:rsidRDefault="00521CA7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3074D0" w:rsidRPr="006876F2" w14:paraId="2A6912DD" w14:textId="77777777" w:rsidTr="00A54E37">
        <w:tc>
          <w:tcPr>
            <w:tcW w:w="0" w:type="auto"/>
          </w:tcPr>
          <w:p w14:paraId="71231E52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Sample size</w:t>
            </w:r>
          </w:p>
        </w:tc>
        <w:tc>
          <w:tcPr>
            <w:tcW w:w="0" w:type="auto"/>
          </w:tcPr>
          <w:p w14:paraId="6B4F1B16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8" w:anchor="7a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#7a</w:t>
              </w:r>
            </w:hyperlink>
          </w:p>
        </w:tc>
        <w:tc>
          <w:tcPr>
            <w:tcW w:w="2782" w:type="pct"/>
          </w:tcPr>
          <w:p w14:paraId="54CEF907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How sample size was determined.</w:t>
            </w:r>
          </w:p>
        </w:tc>
        <w:tc>
          <w:tcPr>
            <w:tcW w:w="0" w:type="auto"/>
          </w:tcPr>
          <w:p w14:paraId="233459E3" w14:textId="77777777" w:rsidR="003074D0" w:rsidRPr="006876F2" w:rsidRDefault="00521CA7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EF66EE" w:rsidRPr="006876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074D0" w:rsidRPr="006876F2" w14:paraId="1A7A91BB" w14:textId="77777777" w:rsidTr="00A54E37">
        <w:tc>
          <w:tcPr>
            <w:tcW w:w="0" w:type="auto"/>
          </w:tcPr>
          <w:p w14:paraId="1C056102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Sample size</w:t>
            </w:r>
          </w:p>
        </w:tc>
        <w:tc>
          <w:tcPr>
            <w:tcW w:w="0" w:type="auto"/>
          </w:tcPr>
          <w:p w14:paraId="15675076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9" w:anchor="7b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#7b</w:t>
              </w:r>
            </w:hyperlink>
          </w:p>
        </w:tc>
        <w:tc>
          <w:tcPr>
            <w:tcW w:w="2782" w:type="pct"/>
          </w:tcPr>
          <w:p w14:paraId="37868454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When applicable, explanation of any interim analyses and stopping guidelines</w:t>
            </w:r>
          </w:p>
        </w:tc>
        <w:tc>
          <w:tcPr>
            <w:tcW w:w="0" w:type="auto"/>
          </w:tcPr>
          <w:p w14:paraId="3E8F4C9A" w14:textId="77777777" w:rsidR="003074D0" w:rsidRPr="006876F2" w:rsidRDefault="00864906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5,6</w:t>
            </w:r>
          </w:p>
        </w:tc>
      </w:tr>
      <w:tr w:rsidR="003074D0" w:rsidRPr="006876F2" w14:paraId="400AB7DB" w14:textId="77777777" w:rsidTr="00A54E37">
        <w:trPr>
          <w:gridAfter w:val="1"/>
        </w:trPr>
        <w:tc>
          <w:tcPr>
            <w:tcW w:w="0" w:type="auto"/>
          </w:tcPr>
          <w:p w14:paraId="6B3567FB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Randomization - Sequence generation</w:t>
            </w:r>
          </w:p>
        </w:tc>
        <w:tc>
          <w:tcPr>
            <w:tcW w:w="0" w:type="auto"/>
          </w:tcPr>
          <w:p w14:paraId="7AE2F919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20" w:anchor="8a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#8a</w:t>
              </w:r>
            </w:hyperlink>
          </w:p>
        </w:tc>
        <w:tc>
          <w:tcPr>
            <w:tcW w:w="2782" w:type="pct"/>
          </w:tcPr>
          <w:p w14:paraId="707B2A17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Method used to generate the random allocation sequence.</w:t>
            </w:r>
            <w:r w:rsidR="00A54E37" w:rsidRPr="006876F2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4</w:t>
            </w:r>
          </w:p>
        </w:tc>
      </w:tr>
      <w:tr w:rsidR="003074D0" w:rsidRPr="006876F2" w14:paraId="78B3AD34" w14:textId="77777777" w:rsidTr="00A54E37">
        <w:trPr>
          <w:gridAfter w:val="2"/>
          <w:wAfter w:w="3354" w:type="pct"/>
        </w:trPr>
        <w:tc>
          <w:tcPr>
            <w:tcW w:w="0" w:type="auto"/>
          </w:tcPr>
          <w:p w14:paraId="763C1E01" w14:textId="77777777" w:rsidR="003074D0" w:rsidRPr="006876F2" w:rsidRDefault="003074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7B57F735" w14:textId="77777777" w:rsidR="003074D0" w:rsidRPr="006876F2" w:rsidRDefault="003074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74D0" w:rsidRPr="006876F2" w14:paraId="6A625100" w14:textId="77777777" w:rsidTr="00A54E37">
        <w:trPr>
          <w:gridAfter w:val="1"/>
        </w:trPr>
        <w:tc>
          <w:tcPr>
            <w:tcW w:w="0" w:type="auto"/>
          </w:tcPr>
          <w:p w14:paraId="200894F6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Randomization - Sequence generation</w:t>
            </w:r>
          </w:p>
        </w:tc>
        <w:tc>
          <w:tcPr>
            <w:tcW w:w="0" w:type="auto"/>
          </w:tcPr>
          <w:p w14:paraId="04475898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21" w:anchor="8b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#8b</w:t>
              </w:r>
            </w:hyperlink>
          </w:p>
        </w:tc>
        <w:tc>
          <w:tcPr>
            <w:tcW w:w="2782" w:type="pct"/>
          </w:tcPr>
          <w:p w14:paraId="401E6DAD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Type of randomization; details of any restriction (such as blocking and block size)</w:t>
            </w:r>
            <w:r w:rsidR="00A54E37" w:rsidRPr="006876F2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4</w:t>
            </w:r>
          </w:p>
        </w:tc>
      </w:tr>
      <w:tr w:rsidR="003074D0" w:rsidRPr="006876F2" w14:paraId="5C7D324B" w14:textId="77777777" w:rsidTr="00A54E37">
        <w:trPr>
          <w:gridAfter w:val="2"/>
          <w:wAfter w:w="3354" w:type="pct"/>
        </w:trPr>
        <w:tc>
          <w:tcPr>
            <w:tcW w:w="0" w:type="auto"/>
          </w:tcPr>
          <w:p w14:paraId="58CA4DF5" w14:textId="77777777" w:rsidR="003074D0" w:rsidRPr="006876F2" w:rsidRDefault="003074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641D8B7D" w14:textId="77777777" w:rsidR="003074D0" w:rsidRPr="006876F2" w:rsidRDefault="003074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74D0" w:rsidRPr="006876F2" w14:paraId="43B581BD" w14:textId="77777777" w:rsidTr="00A54E37">
        <w:tc>
          <w:tcPr>
            <w:tcW w:w="0" w:type="auto"/>
          </w:tcPr>
          <w:p w14:paraId="49FF5910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Randomization - Allocation concealment mechanism</w:t>
            </w:r>
          </w:p>
        </w:tc>
        <w:tc>
          <w:tcPr>
            <w:tcW w:w="0" w:type="auto"/>
          </w:tcPr>
          <w:p w14:paraId="64089147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22" w:anchor="9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#9</w:t>
              </w:r>
            </w:hyperlink>
          </w:p>
        </w:tc>
        <w:tc>
          <w:tcPr>
            <w:tcW w:w="2782" w:type="pct"/>
          </w:tcPr>
          <w:p w14:paraId="37BA4229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0" w:type="auto"/>
          </w:tcPr>
          <w:p w14:paraId="7F88F1E9" w14:textId="77777777" w:rsidR="003074D0" w:rsidRPr="006876F2" w:rsidRDefault="00864906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3074D0" w:rsidRPr="006876F2" w14:paraId="3A3B7BCA" w14:textId="77777777" w:rsidTr="00A54E37">
        <w:tc>
          <w:tcPr>
            <w:tcW w:w="0" w:type="auto"/>
          </w:tcPr>
          <w:p w14:paraId="253F0082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Randomization - Implementation</w:t>
            </w:r>
          </w:p>
        </w:tc>
        <w:tc>
          <w:tcPr>
            <w:tcW w:w="0" w:type="auto"/>
          </w:tcPr>
          <w:p w14:paraId="7D0354B0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23" w:anchor="10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#10</w:t>
              </w:r>
            </w:hyperlink>
          </w:p>
        </w:tc>
        <w:tc>
          <w:tcPr>
            <w:tcW w:w="2782" w:type="pct"/>
          </w:tcPr>
          <w:p w14:paraId="03D4DF80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Who generated the allocation sequence, who enrolled participants, and who assigned participants to interventions</w:t>
            </w:r>
          </w:p>
        </w:tc>
        <w:tc>
          <w:tcPr>
            <w:tcW w:w="0" w:type="auto"/>
          </w:tcPr>
          <w:p w14:paraId="188ED2D9" w14:textId="77777777" w:rsidR="003074D0" w:rsidRPr="006876F2" w:rsidRDefault="00521CA7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3074D0" w:rsidRPr="006876F2" w14:paraId="0016DF49" w14:textId="77777777" w:rsidTr="00A54E37">
        <w:tc>
          <w:tcPr>
            <w:tcW w:w="0" w:type="auto"/>
          </w:tcPr>
          <w:p w14:paraId="1708CDA0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Blinding</w:t>
            </w:r>
          </w:p>
        </w:tc>
        <w:tc>
          <w:tcPr>
            <w:tcW w:w="0" w:type="auto"/>
          </w:tcPr>
          <w:p w14:paraId="47C5336A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24" w:anchor="11a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#11a</w:t>
              </w:r>
            </w:hyperlink>
          </w:p>
        </w:tc>
        <w:tc>
          <w:tcPr>
            <w:tcW w:w="2782" w:type="pct"/>
          </w:tcPr>
          <w:p w14:paraId="73523D80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If done, who was blinded after assignment to interventions (for example, participants, care providers, those assessing outcomes) and how.</w:t>
            </w:r>
          </w:p>
        </w:tc>
        <w:tc>
          <w:tcPr>
            <w:tcW w:w="0" w:type="auto"/>
          </w:tcPr>
          <w:p w14:paraId="350E4918" w14:textId="77777777" w:rsidR="003074D0" w:rsidRPr="006876F2" w:rsidRDefault="00A54E37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3074D0" w:rsidRPr="006876F2" w14:paraId="42D1A54F" w14:textId="77777777" w:rsidTr="00A54E37">
        <w:tc>
          <w:tcPr>
            <w:tcW w:w="0" w:type="auto"/>
          </w:tcPr>
          <w:p w14:paraId="0880A487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Blinding</w:t>
            </w:r>
          </w:p>
        </w:tc>
        <w:tc>
          <w:tcPr>
            <w:tcW w:w="0" w:type="auto"/>
          </w:tcPr>
          <w:p w14:paraId="4A347A94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25" w:anchor="11b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#11b</w:t>
              </w:r>
            </w:hyperlink>
          </w:p>
        </w:tc>
        <w:tc>
          <w:tcPr>
            <w:tcW w:w="2782" w:type="pct"/>
          </w:tcPr>
          <w:p w14:paraId="5A4F555A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If relevant, description of the similarity of interventions</w:t>
            </w:r>
          </w:p>
        </w:tc>
        <w:tc>
          <w:tcPr>
            <w:tcW w:w="0" w:type="auto"/>
          </w:tcPr>
          <w:p w14:paraId="308A404D" w14:textId="77777777" w:rsidR="003074D0" w:rsidRPr="006876F2" w:rsidRDefault="005131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3074D0" w:rsidRPr="006876F2" w14:paraId="6B63E088" w14:textId="77777777" w:rsidTr="00A54E37">
        <w:tc>
          <w:tcPr>
            <w:tcW w:w="0" w:type="auto"/>
          </w:tcPr>
          <w:p w14:paraId="7FBFB1A5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Statistical methods</w:t>
            </w:r>
          </w:p>
        </w:tc>
        <w:tc>
          <w:tcPr>
            <w:tcW w:w="0" w:type="auto"/>
          </w:tcPr>
          <w:p w14:paraId="780F00FF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26" w:anchor="12a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#12a</w:t>
              </w:r>
            </w:hyperlink>
          </w:p>
        </w:tc>
        <w:tc>
          <w:tcPr>
            <w:tcW w:w="2782" w:type="pct"/>
          </w:tcPr>
          <w:p w14:paraId="72A632CA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Statistical methods used to compare groups for primary and secondary outcomes</w:t>
            </w:r>
          </w:p>
        </w:tc>
        <w:tc>
          <w:tcPr>
            <w:tcW w:w="0" w:type="auto"/>
          </w:tcPr>
          <w:p w14:paraId="6CF76ED5" w14:textId="77777777" w:rsidR="003074D0" w:rsidRPr="006876F2" w:rsidRDefault="005131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3074D0" w:rsidRPr="006876F2" w14:paraId="4D5F20B8" w14:textId="77777777" w:rsidTr="00A54E37">
        <w:tc>
          <w:tcPr>
            <w:tcW w:w="0" w:type="auto"/>
          </w:tcPr>
          <w:p w14:paraId="71A9A4AF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Statistical methods</w:t>
            </w:r>
          </w:p>
        </w:tc>
        <w:tc>
          <w:tcPr>
            <w:tcW w:w="0" w:type="auto"/>
          </w:tcPr>
          <w:p w14:paraId="141FC157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27" w:anchor="12b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#12b</w:t>
              </w:r>
            </w:hyperlink>
          </w:p>
        </w:tc>
        <w:tc>
          <w:tcPr>
            <w:tcW w:w="2782" w:type="pct"/>
          </w:tcPr>
          <w:p w14:paraId="2148F283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Methods for additional analyses, such as subgroup analyses and adjusted analyses</w:t>
            </w:r>
          </w:p>
        </w:tc>
        <w:tc>
          <w:tcPr>
            <w:tcW w:w="0" w:type="auto"/>
          </w:tcPr>
          <w:p w14:paraId="068C3F25" w14:textId="77777777" w:rsidR="003074D0" w:rsidRPr="006876F2" w:rsidRDefault="005131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3074D0" w:rsidRPr="006876F2" w14:paraId="0DACC123" w14:textId="77777777" w:rsidTr="00A54E37">
        <w:tc>
          <w:tcPr>
            <w:tcW w:w="0" w:type="auto"/>
          </w:tcPr>
          <w:p w14:paraId="5577081C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b/>
                <w:sz w:val="20"/>
                <w:szCs w:val="20"/>
              </w:rPr>
              <w:t>Results</w:t>
            </w:r>
          </w:p>
        </w:tc>
        <w:tc>
          <w:tcPr>
            <w:tcW w:w="0" w:type="auto"/>
          </w:tcPr>
          <w:p w14:paraId="527F0F22" w14:textId="77777777" w:rsidR="003074D0" w:rsidRPr="006876F2" w:rsidRDefault="003074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2" w:type="pct"/>
          </w:tcPr>
          <w:p w14:paraId="6F7479F1" w14:textId="77777777" w:rsidR="003074D0" w:rsidRPr="006876F2" w:rsidRDefault="003074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627716A6" w14:textId="77777777" w:rsidR="003074D0" w:rsidRPr="006876F2" w:rsidRDefault="003074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74D0" w:rsidRPr="006876F2" w14:paraId="30422665" w14:textId="77777777" w:rsidTr="00A54E37">
        <w:tc>
          <w:tcPr>
            <w:tcW w:w="0" w:type="auto"/>
          </w:tcPr>
          <w:p w14:paraId="377A2598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Participant flow diagram (strongly recommended)</w:t>
            </w:r>
          </w:p>
        </w:tc>
        <w:tc>
          <w:tcPr>
            <w:tcW w:w="0" w:type="auto"/>
          </w:tcPr>
          <w:p w14:paraId="640115CD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28" w:anchor="13a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#13a</w:t>
              </w:r>
            </w:hyperlink>
          </w:p>
        </w:tc>
        <w:tc>
          <w:tcPr>
            <w:tcW w:w="2782" w:type="pct"/>
          </w:tcPr>
          <w:p w14:paraId="18AE54A8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 xml:space="preserve">For each group, the numbers of participants who were randomly assigned, received intended treatment, and were </w:t>
            </w:r>
            <w:proofErr w:type="spellStart"/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analysed</w:t>
            </w:r>
            <w:proofErr w:type="spellEnd"/>
            <w:r w:rsidRPr="006876F2">
              <w:rPr>
                <w:rFonts w:ascii="Times New Roman" w:hAnsi="Times New Roman" w:cs="Times New Roman"/>
                <w:sz w:val="20"/>
                <w:szCs w:val="20"/>
              </w:rPr>
              <w:t xml:space="preserve"> for the primary outcome</w:t>
            </w:r>
          </w:p>
        </w:tc>
        <w:tc>
          <w:tcPr>
            <w:tcW w:w="0" w:type="auto"/>
          </w:tcPr>
          <w:p w14:paraId="72F27C2E" w14:textId="77777777" w:rsidR="005131D0" w:rsidRPr="006876F2" w:rsidRDefault="005131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7-</w:t>
            </w:r>
          </w:p>
          <w:p w14:paraId="5B92F808" w14:textId="77777777" w:rsidR="003074D0" w:rsidRPr="006876F2" w:rsidRDefault="005131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figure 1</w:t>
            </w:r>
          </w:p>
        </w:tc>
      </w:tr>
      <w:tr w:rsidR="003074D0" w:rsidRPr="006876F2" w14:paraId="0273A281" w14:textId="77777777" w:rsidTr="00A54E37">
        <w:tc>
          <w:tcPr>
            <w:tcW w:w="0" w:type="auto"/>
          </w:tcPr>
          <w:p w14:paraId="74C7C236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Participant flow</w:t>
            </w:r>
          </w:p>
        </w:tc>
        <w:tc>
          <w:tcPr>
            <w:tcW w:w="0" w:type="auto"/>
          </w:tcPr>
          <w:p w14:paraId="2E72836F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29" w:anchor="13b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#13b</w:t>
              </w:r>
            </w:hyperlink>
          </w:p>
        </w:tc>
        <w:tc>
          <w:tcPr>
            <w:tcW w:w="2782" w:type="pct"/>
          </w:tcPr>
          <w:p w14:paraId="7A290FDD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For each group, losses and exclusions after randomization, together with reason</w:t>
            </w:r>
          </w:p>
        </w:tc>
        <w:tc>
          <w:tcPr>
            <w:tcW w:w="0" w:type="auto"/>
          </w:tcPr>
          <w:p w14:paraId="1452899F" w14:textId="77777777" w:rsidR="005131D0" w:rsidRPr="006876F2" w:rsidRDefault="005131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 xml:space="preserve">4, </w:t>
            </w:r>
          </w:p>
          <w:p w14:paraId="3D7667A9" w14:textId="77777777" w:rsidR="003074D0" w:rsidRPr="006876F2" w:rsidRDefault="005131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figure 1</w:t>
            </w:r>
          </w:p>
        </w:tc>
      </w:tr>
      <w:tr w:rsidR="003074D0" w:rsidRPr="006876F2" w14:paraId="381EBF2B" w14:textId="77777777" w:rsidTr="00A54E37">
        <w:tc>
          <w:tcPr>
            <w:tcW w:w="0" w:type="auto"/>
          </w:tcPr>
          <w:p w14:paraId="292DD5C1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Recruitment</w:t>
            </w:r>
          </w:p>
        </w:tc>
        <w:tc>
          <w:tcPr>
            <w:tcW w:w="0" w:type="auto"/>
          </w:tcPr>
          <w:p w14:paraId="5E6E0B01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30" w:anchor="14a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#14a</w:t>
              </w:r>
            </w:hyperlink>
          </w:p>
        </w:tc>
        <w:tc>
          <w:tcPr>
            <w:tcW w:w="2782" w:type="pct"/>
          </w:tcPr>
          <w:p w14:paraId="3EA9178E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Dates defining the periods of recruitment and follow-up</w:t>
            </w:r>
          </w:p>
        </w:tc>
        <w:tc>
          <w:tcPr>
            <w:tcW w:w="0" w:type="auto"/>
          </w:tcPr>
          <w:p w14:paraId="77F97587" w14:textId="77777777" w:rsidR="003074D0" w:rsidRPr="006876F2" w:rsidRDefault="00A54E37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3074D0" w:rsidRPr="006876F2" w14:paraId="5D74B0AE" w14:textId="77777777" w:rsidTr="00A54E37">
        <w:tc>
          <w:tcPr>
            <w:tcW w:w="0" w:type="auto"/>
          </w:tcPr>
          <w:p w14:paraId="0E98A985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Recruitment</w:t>
            </w:r>
          </w:p>
        </w:tc>
        <w:tc>
          <w:tcPr>
            <w:tcW w:w="0" w:type="auto"/>
          </w:tcPr>
          <w:p w14:paraId="11ABFF14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31" w:anchor="14b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#14b</w:t>
              </w:r>
            </w:hyperlink>
          </w:p>
        </w:tc>
        <w:tc>
          <w:tcPr>
            <w:tcW w:w="2782" w:type="pct"/>
          </w:tcPr>
          <w:p w14:paraId="0E6558BE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Why the trial ended or was stopped</w:t>
            </w:r>
          </w:p>
        </w:tc>
        <w:tc>
          <w:tcPr>
            <w:tcW w:w="0" w:type="auto"/>
          </w:tcPr>
          <w:p w14:paraId="610A2685" w14:textId="77777777" w:rsidR="003074D0" w:rsidRPr="006876F2" w:rsidRDefault="005131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3074D0" w:rsidRPr="006876F2" w14:paraId="1BB2C8B4" w14:textId="77777777" w:rsidTr="00A54E37">
        <w:tc>
          <w:tcPr>
            <w:tcW w:w="0" w:type="auto"/>
          </w:tcPr>
          <w:p w14:paraId="60AAE06C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Baseline data</w:t>
            </w:r>
          </w:p>
        </w:tc>
        <w:tc>
          <w:tcPr>
            <w:tcW w:w="0" w:type="auto"/>
          </w:tcPr>
          <w:p w14:paraId="16706794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32" w:anchor="15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#15</w:t>
              </w:r>
            </w:hyperlink>
          </w:p>
        </w:tc>
        <w:tc>
          <w:tcPr>
            <w:tcW w:w="2782" w:type="pct"/>
          </w:tcPr>
          <w:p w14:paraId="71425228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A table showing baseline demographic and clinical characteristics for each group</w:t>
            </w:r>
          </w:p>
        </w:tc>
        <w:tc>
          <w:tcPr>
            <w:tcW w:w="0" w:type="auto"/>
          </w:tcPr>
          <w:p w14:paraId="1856CDFB" w14:textId="77777777" w:rsidR="005131D0" w:rsidRPr="006876F2" w:rsidRDefault="00A54E37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5131D0" w:rsidRPr="006876F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14:paraId="5528DCFD" w14:textId="77777777" w:rsidR="003074D0" w:rsidRPr="006876F2" w:rsidRDefault="005131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table-1</w:t>
            </w:r>
          </w:p>
        </w:tc>
      </w:tr>
      <w:tr w:rsidR="003074D0" w:rsidRPr="006876F2" w14:paraId="1C5EB19A" w14:textId="77777777" w:rsidTr="00A54E37">
        <w:tc>
          <w:tcPr>
            <w:tcW w:w="0" w:type="auto"/>
          </w:tcPr>
          <w:p w14:paraId="34CA5F5B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 xml:space="preserve">Numbers </w:t>
            </w:r>
            <w:proofErr w:type="spellStart"/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analysed</w:t>
            </w:r>
            <w:proofErr w:type="spellEnd"/>
          </w:p>
        </w:tc>
        <w:tc>
          <w:tcPr>
            <w:tcW w:w="0" w:type="auto"/>
          </w:tcPr>
          <w:p w14:paraId="52B90837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33" w:anchor="16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#16</w:t>
              </w:r>
            </w:hyperlink>
          </w:p>
        </w:tc>
        <w:tc>
          <w:tcPr>
            <w:tcW w:w="2782" w:type="pct"/>
          </w:tcPr>
          <w:p w14:paraId="1F7CFDE0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0" w:type="auto"/>
          </w:tcPr>
          <w:p w14:paraId="19243053" w14:textId="77777777" w:rsidR="003074D0" w:rsidRPr="006876F2" w:rsidRDefault="00A54E37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3074D0" w:rsidRPr="006876F2" w14:paraId="5BD1D185" w14:textId="77777777" w:rsidTr="00A54E37">
        <w:tc>
          <w:tcPr>
            <w:tcW w:w="0" w:type="auto"/>
          </w:tcPr>
          <w:p w14:paraId="77D0256D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Outcomes and estimation</w:t>
            </w:r>
          </w:p>
        </w:tc>
        <w:tc>
          <w:tcPr>
            <w:tcW w:w="0" w:type="auto"/>
          </w:tcPr>
          <w:p w14:paraId="0738C78E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34" w:anchor="17a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#17a</w:t>
              </w:r>
            </w:hyperlink>
          </w:p>
        </w:tc>
        <w:tc>
          <w:tcPr>
            <w:tcW w:w="2782" w:type="pct"/>
          </w:tcPr>
          <w:p w14:paraId="284C36EE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0" w:type="auto"/>
          </w:tcPr>
          <w:p w14:paraId="0EE3FF9D" w14:textId="77777777" w:rsidR="003074D0" w:rsidRPr="006876F2" w:rsidRDefault="00A54E37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3074D0" w:rsidRPr="006876F2" w14:paraId="0F726A41" w14:textId="77777777" w:rsidTr="00A54E37">
        <w:tc>
          <w:tcPr>
            <w:tcW w:w="0" w:type="auto"/>
          </w:tcPr>
          <w:p w14:paraId="1B5FD0F5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Outcomes and estimation</w:t>
            </w:r>
          </w:p>
        </w:tc>
        <w:tc>
          <w:tcPr>
            <w:tcW w:w="0" w:type="auto"/>
          </w:tcPr>
          <w:p w14:paraId="45E00139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35" w:anchor="17b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#17b</w:t>
              </w:r>
            </w:hyperlink>
          </w:p>
        </w:tc>
        <w:tc>
          <w:tcPr>
            <w:tcW w:w="2782" w:type="pct"/>
          </w:tcPr>
          <w:p w14:paraId="3D9BC6B7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For binary outcomes, presentation of both absolute and relative effect sizes is recommended</w:t>
            </w:r>
          </w:p>
        </w:tc>
        <w:tc>
          <w:tcPr>
            <w:tcW w:w="0" w:type="auto"/>
          </w:tcPr>
          <w:p w14:paraId="1C23409C" w14:textId="77777777" w:rsidR="003074D0" w:rsidRPr="006876F2" w:rsidRDefault="005131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3074D0" w:rsidRPr="006876F2" w14:paraId="65ADBD74" w14:textId="77777777" w:rsidTr="00A54E37">
        <w:tc>
          <w:tcPr>
            <w:tcW w:w="0" w:type="auto"/>
          </w:tcPr>
          <w:p w14:paraId="33630154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Ancillary analyses</w:t>
            </w:r>
          </w:p>
        </w:tc>
        <w:tc>
          <w:tcPr>
            <w:tcW w:w="0" w:type="auto"/>
          </w:tcPr>
          <w:p w14:paraId="7836B274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36" w:anchor="18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#18</w:t>
              </w:r>
            </w:hyperlink>
          </w:p>
        </w:tc>
        <w:tc>
          <w:tcPr>
            <w:tcW w:w="2782" w:type="pct"/>
          </w:tcPr>
          <w:p w14:paraId="6568FC28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0" w:type="auto"/>
          </w:tcPr>
          <w:p w14:paraId="079E79A7" w14:textId="77777777" w:rsidR="003074D0" w:rsidRPr="006876F2" w:rsidRDefault="005131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3074D0" w:rsidRPr="006876F2" w14:paraId="00383165" w14:textId="77777777" w:rsidTr="00A54E37">
        <w:tc>
          <w:tcPr>
            <w:tcW w:w="0" w:type="auto"/>
          </w:tcPr>
          <w:p w14:paraId="5549F769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Harms</w:t>
            </w:r>
          </w:p>
        </w:tc>
        <w:tc>
          <w:tcPr>
            <w:tcW w:w="0" w:type="auto"/>
          </w:tcPr>
          <w:p w14:paraId="11A5630B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37" w:anchor="19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#19</w:t>
              </w:r>
            </w:hyperlink>
          </w:p>
        </w:tc>
        <w:tc>
          <w:tcPr>
            <w:tcW w:w="2782" w:type="pct"/>
          </w:tcPr>
          <w:p w14:paraId="10D5660E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All important</w:t>
            </w:r>
            <w:proofErr w:type="spellEnd"/>
            <w:r w:rsidRPr="006876F2">
              <w:rPr>
                <w:rFonts w:ascii="Times New Roman" w:hAnsi="Times New Roman" w:cs="Times New Roman"/>
                <w:sz w:val="20"/>
                <w:szCs w:val="20"/>
              </w:rPr>
              <w:t xml:space="preserve"> harms or unintended effects in each group (For specific guidance see CONSORT for harms)</w:t>
            </w:r>
          </w:p>
        </w:tc>
        <w:tc>
          <w:tcPr>
            <w:tcW w:w="0" w:type="auto"/>
          </w:tcPr>
          <w:p w14:paraId="65B8DE62" w14:textId="77777777" w:rsidR="003074D0" w:rsidRPr="006876F2" w:rsidRDefault="005131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456522" w:rsidRPr="006876F2">
              <w:rPr>
                <w:rFonts w:ascii="Times New Roman" w:hAnsi="Times New Roman" w:cs="Times New Roman"/>
                <w:sz w:val="20"/>
                <w:szCs w:val="20"/>
              </w:rPr>
              <w:t>,7</w:t>
            </w:r>
          </w:p>
        </w:tc>
      </w:tr>
      <w:tr w:rsidR="003074D0" w:rsidRPr="006876F2" w14:paraId="456D3214" w14:textId="77777777" w:rsidTr="00A54E37">
        <w:tc>
          <w:tcPr>
            <w:tcW w:w="0" w:type="auto"/>
          </w:tcPr>
          <w:p w14:paraId="06CB905D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b/>
                <w:sz w:val="20"/>
                <w:szCs w:val="20"/>
              </w:rPr>
              <w:t>Discussion</w:t>
            </w:r>
          </w:p>
        </w:tc>
        <w:tc>
          <w:tcPr>
            <w:tcW w:w="0" w:type="auto"/>
          </w:tcPr>
          <w:p w14:paraId="4A6DFAC1" w14:textId="77777777" w:rsidR="003074D0" w:rsidRPr="006876F2" w:rsidRDefault="003074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2" w:type="pct"/>
          </w:tcPr>
          <w:p w14:paraId="7839A474" w14:textId="77777777" w:rsidR="003074D0" w:rsidRPr="006876F2" w:rsidRDefault="003074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5666EBB4" w14:textId="77777777" w:rsidR="003074D0" w:rsidRPr="006876F2" w:rsidRDefault="003074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74D0" w:rsidRPr="006876F2" w14:paraId="62A443D0" w14:textId="77777777" w:rsidTr="00A54E37">
        <w:tc>
          <w:tcPr>
            <w:tcW w:w="0" w:type="auto"/>
          </w:tcPr>
          <w:p w14:paraId="0927135E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Limitations</w:t>
            </w:r>
          </w:p>
        </w:tc>
        <w:tc>
          <w:tcPr>
            <w:tcW w:w="0" w:type="auto"/>
          </w:tcPr>
          <w:p w14:paraId="3B1EB86B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38" w:anchor="20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#20</w:t>
              </w:r>
            </w:hyperlink>
          </w:p>
        </w:tc>
        <w:tc>
          <w:tcPr>
            <w:tcW w:w="2782" w:type="pct"/>
          </w:tcPr>
          <w:p w14:paraId="2495AE59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Trial limitations, addressing sources of potential bias, imprecision, and, if relevant, multiplicity of analyses</w:t>
            </w:r>
          </w:p>
        </w:tc>
        <w:tc>
          <w:tcPr>
            <w:tcW w:w="0" w:type="auto"/>
          </w:tcPr>
          <w:p w14:paraId="1D4E5F21" w14:textId="77777777" w:rsidR="003074D0" w:rsidRPr="006876F2" w:rsidRDefault="005131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3074D0" w:rsidRPr="006876F2" w14:paraId="2EBC3406" w14:textId="77777777" w:rsidTr="00A54E37">
        <w:tc>
          <w:tcPr>
            <w:tcW w:w="0" w:type="auto"/>
          </w:tcPr>
          <w:p w14:paraId="52CA5FB3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Generalisability</w:t>
            </w:r>
            <w:proofErr w:type="spellEnd"/>
          </w:p>
        </w:tc>
        <w:tc>
          <w:tcPr>
            <w:tcW w:w="0" w:type="auto"/>
          </w:tcPr>
          <w:p w14:paraId="38C62766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39" w:anchor="21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#21</w:t>
              </w:r>
            </w:hyperlink>
          </w:p>
        </w:tc>
        <w:tc>
          <w:tcPr>
            <w:tcW w:w="2782" w:type="pct"/>
          </w:tcPr>
          <w:p w14:paraId="24E257F0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Generalisability</w:t>
            </w:r>
            <w:proofErr w:type="spellEnd"/>
            <w:r w:rsidRPr="006876F2">
              <w:rPr>
                <w:rFonts w:ascii="Times New Roman" w:hAnsi="Times New Roman" w:cs="Times New Roman"/>
                <w:sz w:val="20"/>
                <w:szCs w:val="20"/>
              </w:rPr>
              <w:t xml:space="preserve"> (external validity, applicability) of the trial findings</w:t>
            </w:r>
          </w:p>
        </w:tc>
        <w:tc>
          <w:tcPr>
            <w:tcW w:w="0" w:type="auto"/>
          </w:tcPr>
          <w:p w14:paraId="1A544A89" w14:textId="77777777" w:rsidR="003074D0" w:rsidRPr="006876F2" w:rsidRDefault="005131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3074D0" w:rsidRPr="006876F2" w14:paraId="203EBFE4" w14:textId="77777777" w:rsidTr="00A54E37">
        <w:tc>
          <w:tcPr>
            <w:tcW w:w="0" w:type="auto"/>
          </w:tcPr>
          <w:p w14:paraId="0524A43F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Interpretation</w:t>
            </w:r>
          </w:p>
        </w:tc>
        <w:tc>
          <w:tcPr>
            <w:tcW w:w="0" w:type="auto"/>
          </w:tcPr>
          <w:p w14:paraId="69BDC519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40" w:anchor="22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#22</w:t>
              </w:r>
            </w:hyperlink>
          </w:p>
        </w:tc>
        <w:tc>
          <w:tcPr>
            <w:tcW w:w="2782" w:type="pct"/>
          </w:tcPr>
          <w:p w14:paraId="303F4379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Interpretation consistent with results, balancing benefits and harms, and considering other relevant evidence</w:t>
            </w:r>
          </w:p>
        </w:tc>
        <w:tc>
          <w:tcPr>
            <w:tcW w:w="0" w:type="auto"/>
          </w:tcPr>
          <w:p w14:paraId="060C484F" w14:textId="77777777" w:rsidR="003074D0" w:rsidRPr="006876F2" w:rsidRDefault="005131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8,9,10</w:t>
            </w:r>
          </w:p>
        </w:tc>
      </w:tr>
      <w:tr w:rsidR="003074D0" w:rsidRPr="006876F2" w14:paraId="0AEFC88C" w14:textId="77777777" w:rsidTr="00A54E37">
        <w:tc>
          <w:tcPr>
            <w:tcW w:w="0" w:type="auto"/>
          </w:tcPr>
          <w:p w14:paraId="2254425B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Registration</w:t>
            </w:r>
          </w:p>
        </w:tc>
        <w:tc>
          <w:tcPr>
            <w:tcW w:w="0" w:type="auto"/>
          </w:tcPr>
          <w:p w14:paraId="15825D33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41" w:anchor="23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#23</w:t>
              </w:r>
            </w:hyperlink>
          </w:p>
        </w:tc>
        <w:tc>
          <w:tcPr>
            <w:tcW w:w="2782" w:type="pct"/>
          </w:tcPr>
          <w:p w14:paraId="453E3396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Registration number and name of trial registry</w:t>
            </w:r>
          </w:p>
        </w:tc>
        <w:tc>
          <w:tcPr>
            <w:tcW w:w="0" w:type="auto"/>
          </w:tcPr>
          <w:p w14:paraId="7E4DD4F5" w14:textId="77777777" w:rsidR="003074D0" w:rsidRPr="006876F2" w:rsidRDefault="00D26E1D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3074D0" w:rsidRPr="006876F2" w14:paraId="1B888DCA" w14:textId="77777777" w:rsidTr="00A54E37">
        <w:tc>
          <w:tcPr>
            <w:tcW w:w="0" w:type="auto"/>
          </w:tcPr>
          <w:p w14:paraId="2BED5AFB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b/>
                <w:sz w:val="20"/>
                <w:szCs w:val="20"/>
              </w:rPr>
              <w:t>Other information</w:t>
            </w:r>
          </w:p>
        </w:tc>
        <w:tc>
          <w:tcPr>
            <w:tcW w:w="0" w:type="auto"/>
          </w:tcPr>
          <w:p w14:paraId="4BC82AE5" w14:textId="77777777" w:rsidR="003074D0" w:rsidRPr="006876F2" w:rsidRDefault="003074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2" w:type="pct"/>
          </w:tcPr>
          <w:p w14:paraId="5922799E" w14:textId="77777777" w:rsidR="003074D0" w:rsidRPr="006876F2" w:rsidRDefault="003074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AA087DB" w14:textId="77777777" w:rsidR="003074D0" w:rsidRPr="006876F2" w:rsidRDefault="003074D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74D0" w:rsidRPr="006876F2" w14:paraId="57B21224" w14:textId="77777777" w:rsidTr="00A54E37">
        <w:tc>
          <w:tcPr>
            <w:tcW w:w="0" w:type="auto"/>
          </w:tcPr>
          <w:p w14:paraId="60B43ED2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Interpretation</w:t>
            </w:r>
          </w:p>
        </w:tc>
        <w:tc>
          <w:tcPr>
            <w:tcW w:w="0" w:type="auto"/>
          </w:tcPr>
          <w:p w14:paraId="7DDAE038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42" w:anchor="22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#22</w:t>
              </w:r>
            </w:hyperlink>
          </w:p>
        </w:tc>
        <w:tc>
          <w:tcPr>
            <w:tcW w:w="2782" w:type="pct"/>
          </w:tcPr>
          <w:p w14:paraId="50D8ADB1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Interpretation consistent with results, balancing benefits and harms, and considering other relevant evidence</w:t>
            </w:r>
          </w:p>
        </w:tc>
        <w:tc>
          <w:tcPr>
            <w:tcW w:w="0" w:type="auto"/>
          </w:tcPr>
          <w:p w14:paraId="238C47FA" w14:textId="77777777" w:rsidR="003074D0" w:rsidRPr="006876F2" w:rsidRDefault="0095114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A43208" w:rsidRPr="006876F2">
              <w:rPr>
                <w:rFonts w:ascii="Times New Roman" w:hAnsi="Times New Roman" w:cs="Times New Roman"/>
                <w:sz w:val="20"/>
                <w:szCs w:val="20"/>
              </w:rPr>
              <w:t>,10</w:t>
            </w:r>
          </w:p>
        </w:tc>
      </w:tr>
      <w:tr w:rsidR="003074D0" w:rsidRPr="006876F2" w14:paraId="24B27B58" w14:textId="77777777" w:rsidTr="00A54E37">
        <w:tc>
          <w:tcPr>
            <w:tcW w:w="0" w:type="auto"/>
          </w:tcPr>
          <w:p w14:paraId="656EE47D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Registration</w:t>
            </w:r>
          </w:p>
        </w:tc>
        <w:tc>
          <w:tcPr>
            <w:tcW w:w="0" w:type="auto"/>
          </w:tcPr>
          <w:p w14:paraId="6A408173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43" w:anchor="23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#23</w:t>
              </w:r>
            </w:hyperlink>
          </w:p>
        </w:tc>
        <w:tc>
          <w:tcPr>
            <w:tcW w:w="2782" w:type="pct"/>
          </w:tcPr>
          <w:p w14:paraId="47B30426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Registration number and name of trial registry</w:t>
            </w:r>
          </w:p>
        </w:tc>
        <w:tc>
          <w:tcPr>
            <w:tcW w:w="0" w:type="auto"/>
          </w:tcPr>
          <w:p w14:paraId="39B30ACF" w14:textId="77777777" w:rsidR="003074D0" w:rsidRPr="006876F2" w:rsidRDefault="00B31E67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3074D0" w:rsidRPr="006876F2" w14:paraId="1C175044" w14:textId="77777777" w:rsidTr="00A54E37">
        <w:tc>
          <w:tcPr>
            <w:tcW w:w="0" w:type="auto"/>
          </w:tcPr>
          <w:p w14:paraId="6E32B822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Protocol</w:t>
            </w:r>
          </w:p>
        </w:tc>
        <w:tc>
          <w:tcPr>
            <w:tcW w:w="0" w:type="auto"/>
          </w:tcPr>
          <w:p w14:paraId="2ACED009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44" w:anchor="24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#24</w:t>
              </w:r>
            </w:hyperlink>
          </w:p>
        </w:tc>
        <w:tc>
          <w:tcPr>
            <w:tcW w:w="2782" w:type="pct"/>
          </w:tcPr>
          <w:p w14:paraId="5B0FC175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Where the full trial protocol can be accessed, if available</w:t>
            </w:r>
          </w:p>
        </w:tc>
        <w:tc>
          <w:tcPr>
            <w:tcW w:w="0" w:type="auto"/>
          </w:tcPr>
          <w:p w14:paraId="067D9DB1" w14:textId="77777777" w:rsidR="003074D0" w:rsidRPr="006876F2" w:rsidRDefault="0095114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3074D0" w:rsidRPr="006876F2" w14:paraId="4617F665" w14:textId="77777777" w:rsidTr="00A54E37">
        <w:tc>
          <w:tcPr>
            <w:tcW w:w="0" w:type="auto"/>
          </w:tcPr>
          <w:p w14:paraId="456F06B0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Funding</w:t>
            </w:r>
          </w:p>
        </w:tc>
        <w:tc>
          <w:tcPr>
            <w:tcW w:w="0" w:type="auto"/>
          </w:tcPr>
          <w:p w14:paraId="4F605A70" w14:textId="77777777" w:rsidR="003074D0" w:rsidRPr="006876F2" w:rsidRDefault="00000000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45" w:anchor="25">
              <w:r w:rsidR="003D5979" w:rsidRPr="006876F2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#25</w:t>
              </w:r>
            </w:hyperlink>
          </w:p>
        </w:tc>
        <w:tc>
          <w:tcPr>
            <w:tcW w:w="2782" w:type="pct"/>
          </w:tcPr>
          <w:p w14:paraId="3E7A65FC" w14:textId="77777777" w:rsidR="003074D0" w:rsidRPr="006876F2" w:rsidRDefault="003D5979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>Sources of funding and other support (such as supply of drugs), role of funders</w:t>
            </w:r>
          </w:p>
        </w:tc>
        <w:tc>
          <w:tcPr>
            <w:tcW w:w="0" w:type="auto"/>
          </w:tcPr>
          <w:p w14:paraId="78A75294" w14:textId="77777777" w:rsidR="003074D0" w:rsidRPr="006876F2" w:rsidRDefault="00456522" w:rsidP="00A54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76F2">
              <w:rPr>
                <w:rFonts w:ascii="Times New Roman" w:hAnsi="Times New Roman" w:cs="Times New Roman"/>
                <w:sz w:val="20"/>
                <w:szCs w:val="20"/>
              </w:rPr>
              <w:t xml:space="preserve">11, </w:t>
            </w:r>
            <w:r w:rsidR="00B31E67" w:rsidRPr="006876F2">
              <w:rPr>
                <w:rFonts w:ascii="Times New Roman" w:hAnsi="Times New Roman" w:cs="Times New Roman"/>
                <w:sz w:val="20"/>
                <w:szCs w:val="20"/>
              </w:rPr>
              <w:t>Title page</w:t>
            </w:r>
          </w:p>
        </w:tc>
      </w:tr>
    </w:tbl>
    <w:p w14:paraId="2054597C" w14:textId="77777777" w:rsidR="003074D0" w:rsidRPr="006876F2" w:rsidRDefault="00A54E37">
      <w:pPr>
        <w:rPr>
          <w:rFonts w:ascii="Times New Roman" w:hAnsi="Times New Roman" w:cs="Times New Roman"/>
          <w:sz w:val="20"/>
          <w:szCs w:val="20"/>
        </w:rPr>
      </w:pPr>
      <w:r w:rsidRPr="006876F2">
        <w:rPr>
          <w:rFonts w:ascii="Times New Roman" w:hAnsi="Times New Roman" w:cs="Times New Roman"/>
          <w:sz w:val="20"/>
          <w:szCs w:val="20"/>
        </w:rPr>
        <w:br w:type="textWrapping" w:clear="all"/>
      </w:r>
      <w:r w:rsidR="00C16772" w:rsidRPr="006876F2"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3074D0" w:rsidRPr="006876F2" w:rsidSect="00F850B0">
      <w:headerReference w:type="first" r:id="rId46"/>
      <w:pgSz w:w="12240" w:h="15840"/>
      <w:pgMar w:top="720" w:right="720" w:bottom="720" w:left="720" w:header="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73FE4C" w14:textId="77777777" w:rsidR="0070128D" w:rsidRDefault="0070128D">
      <w:pPr>
        <w:spacing w:before="0" w:line="240" w:lineRule="auto"/>
      </w:pPr>
      <w:r>
        <w:separator/>
      </w:r>
    </w:p>
  </w:endnote>
  <w:endnote w:type="continuationSeparator" w:id="0">
    <w:p w14:paraId="25A64104" w14:textId="77777777" w:rsidR="0070128D" w:rsidRDefault="0070128D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Proxima Nova">
    <w:altName w:val="Times New Roman"/>
    <w:panose1 w:val="020B0604020202020204"/>
    <w:charset w:val="00"/>
    <w:family w:val="auto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rebuchet MS"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D37E92" w14:textId="77777777" w:rsidR="0070128D" w:rsidRDefault="0070128D">
      <w:r>
        <w:separator/>
      </w:r>
    </w:p>
  </w:footnote>
  <w:footnote w:type="continuationSeparator" w:id="0">
    <w:p w14:paraId="60B83B2F" w14:textId="77777777" w:rsidR="0070128D" w:rsidRDefault="007012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E21A81" w14:textId="77777777" w:rsidR="00C150C8" w:rsidRDefault="003D5979" w:rsidP="00A82CF9">
    <w:pPr>
      <w:pStyle w:val="Header"/>
    </w:pPr>
    <w:r>
      <w:rPr>
        <w:noProof/>
        <w:lang w:val="tr-TR" w:eastAsia="tr-T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D0F6E94" wp14:editId="041207F3">
              <wp:simplePos x="0" y="0"/>
              <wp:positionH relativeFrom="column">
                <wp:posOffset>-54610</wp:posOffset>
              </wp:positionH>
              <wp:positionV relativeFrom="paragraph">
                <wp:posOffset>685419</wp:posOffset>
              </wp:positionV>
              <wp:extent cx="6172200" cy="45719"/>
              <wp:effectExtent l="0" t="0" r="0" b="5715"/>
              <wp:wrapNone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72200" cy="45719"/>
                      </a:xfrm>
                      <a:prstGeom prst="rect">
                        <a:avLst/>
                      </a:prstGeom>
                      <a:solidFill>
                        <a:srgbClr val="2BB29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AC60675" id="Rectangle 4" o:spid="_x0000_s1026" style="position:absolute;margin-left:-4.3pt;margin-top:53.95pt;width:486pt;height:3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" fillcolor="#2bb298" stroked="f" strokeweight="1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17F69BA"/>
    <w:multiLevelType w:val="multilevel"/>
    <w:tmpl w:val="C42A2DDE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6DAE042"/>
    <w:multiLevelType w:val="multilevel"/>
    <w:tmpl w:val="28C6A172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033187676">
    <w:abstractNumId w:val="0"/>
  </w:num>
  <w:num w:numId="2" w16cid:durableId="11833255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0D07"/>
    <w:rsid w:val="00011C8B"/>
    <w:rsid w:val="002444B3"/>
    <w:rsid w:val="002E419B"/>
    <w:rsid w:val="003074D0"/>
    <w:rsid w:val="003D5979"/>
    <w:rsid w:val="00456522"/>
    <w:rsid w:val="004E29B3"/>
    <w:rsid w:val="005131D0"/>
    <w:rsid w:val="00521CA7"/>
    <w:rsid w:val="00590D07"/>
    <w:rsid w:val="006876F2"/>
    <w:rsid w:val="0070128D"/>
    <w:rsid w:val="00731A58"/>
    <w:rsid w:val="00784D58"/>
    <w:rsid w:val="00864906"/>
    <w:rsid w:val="008D6863"/>
    <w:rsid w:val="00951140"/>
    <w:rsid w:val="00A41149"/>
    <w:rsid w:val="00A43208"/>
    <w:rsid w:val="00A54E37"/>
    <w:rsid w:val="00B31E67"/>
    <w:rsid w:val="00B86B75"/>
    <w:rsid w:val="00BA1603"/>
    <w:rsid w:val="00BC48D5"/>
    <w:rsid w:val="00C16772"/>
    <w:rsid w:val="00C36279"/>
    <w:rsid w:val="00C521E7"/>
    <w:rsid w:val="00D26E1D"/>
    <w:rsid w:val="00D93E79"/>
    <w:rsid w:val="00DD2083"/>
    <w:rsid w:val="00E315A3"/>
    <w:rsid w:val="00E42B03"/>
    <w:rsid w:val="00EF66EE"/>
    <w:rsid w:val="00F60311"/>
    <w:rsid w:val="00F90BF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FCD0F5A"/>
  <w15:docId w15:val="{CF85A73D-F8E9-497E-ABB3-12DFB9106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Proxima Nova" w:eastAsia="Proxima Nova" w:hAnsi="Proxima Nova" w:cs="Proxima Nova"/>
        <w:color w:val="353744"/>
        <w:sz w:val="22"/>
        <w:szCs w:val="22"/>
        <w:lang w:val="en-US" w:eastAsia="en-US" w:bidi="ar-SA"/>
      </w:rPr>
    </w:rPrDefault>
    <w:pPrDefault>
      <w:pPr>
        <w:spacing w:before="20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82CF9"/>
    <w:rPr>
      <w:rFonts w:ascii="Helvetica" w:hAnsi="Helvetica"/>
      <w:sz w:val="24"/>
      <w:szCs w:val="24"/>
    </w:rPr>
  </w:style>
  <w:style w:type="paragraph" w:styleId="Heading1">
    <w:name w:val="heading 1"/>
    <w:basedOn w:val="Title"/>
    <w:next w:val="Normal"/>
    <w:rsid w:val="005C53B4"/>
    <w:pPr>
      <w:spacing w:after="400"/>
      <w:contextualSpacing w:val="0"/>
      <w:outlineLvl w:val="0"/>
    </w:pPr>
    <w:rPr>
      <w:color w:val="000000" w:themeColor="text1"/>
      <w:sz w:val="48"/>
      <w:szCs w:val="48"/>
    </w:rPr>
  </w:style>
  <w:style w:type="paragraph" w:styleId="Heading2">
    <w:name w:val="heading 2"/>
    <w:basedOn w:val="Normal"/>
    <w:next w:val="Normal"/>
    <w:rsid w:val="005C53B4"/>
    <w:pPr>
      <w:spacing w:before="300" w:after="200" w:line="240" w:lineRule="auto"/>
      <w:contextualSpacing/>
      <w:outlineLvl w:val="1"/>
    </w:pPr>
    <w:rPr>
      <w:b/>
      <w:color w:val="27A799"/>
      <w:sz w:val="32"/>
      <w:szCs w:val="32"/>
    </w:rPr>
  </w:style>
  <w:style w:type="paragraph" w:styleId="Heading3">
    <w:name w:val="heading 3"/>
    <w:basedOn w:val="Normal"/>
    <w:next w:val="Normal"/>
    <w:rsid w:val="00433AA8"/>
    <w:pPr>
      <w:outlineLvl w:val="2"/>
    </w:pPr>
    <w:rPr>
      <w:b/>
      <w:color w:val="auto"/>
    </w:rPr>
  </w:style>
  <w:style w:type="paragraph" w:styleId="Heading4">
    <w:name w:val="heading 4"/>
    <w:basedOn w:val="Normal"/>
    <w:next w:val="Normal"/>
    <w:rsid w:val="005C53B4"/>
    <w:pPr>
      <w:spacing w:before="100"/>
      <w:outlineLvl w:val="3"/>
    </w:pPr>
    <w:rPr>
      <w:sz w:val="32"/>
      <w:szCs w:val="32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before="320" w:line="240" w:lineRule="auto"/>
      <w:contextualSpacing/>
    </w:pPr>
    <w:rPr>
      <w:sz w:val="72"/>
      <w:szCs w:val="72"/>
    </w:rPr>
  </w:style>
  <w:style w:type="paragraph" w:styleId="Subtitle">
    <w:name w:val="Subtitle"/>
    <w:basedOn w:val="Normal"/>
    <w:next w:val="Normal"/>
    <w:pPr>
      <w:spacing w:before="0" w:line="240" w:lineRule="auto"/>
      <w:contextualSpacing/>
    </w:pPr>
    <w:rPr>
      <w:color w:val="666666"/>
      <w:sz w:val="26"/>
      <w:szCs w:val="26"/>
    </w:rPr>
  </w:style>
  <w:style w:type="table" w:customStyle="1" w:styleId="1">
    <w:name w:val="1"/>
    <w:basedOn w:val="TableNormal"/>
    <w:tblPr>
      <w:tblStyleRowBandSize w:val="1"/>
      <w:tblStyleColBandSize w:val="1"/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49A7"/>
    <w:pPr>
      <w:spacing w:before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49A7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865"/>
  </w:style>
  <w:style w:type="paragraph" w:styleId="Footer">
    <w:name w:val="footer"/>
    <w:basedOn w:val="Normal"/>
    <w:link w:val="FooterChar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4865"/>
  </w:style>
  <w:style w:type="character" w:styleId="Hyperlink">
    <w:name w:val="Hyperlink"/>
    <w:basedOn w:val="DefaultParagraphFont"/>
    <w:uiPriority w:val="99"/>
    <w:unhideWhenUsed/>
    <w:rsid w:val="00874865"/>
    <w:rPr>
      <w:color w:val="0563C1" w:themeColor="hyperlink"/>
      <w:u w:val="single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goodreports.org/reporting-checklists/consort/info/" TargetMode="External"/><Relationship Id="rId18" Type="http://schemas.openxmlformats.org/officeDocument/2006/relationships/hyperlink" Target="https://www.goodreports.org/reporting-checklists/consort/info/" TargetMode="External"/><Relationship Id="rId26" Type="http://schemas.openxmlformats.org/officeDocument/2006/relationships/hyperlink" Target="https://www.goodreports.org/reporting-checklists/consort/info/" TargetMode="External"/><Relationship Id="rId39" Type="http://schemas.openxmlformats.org/officeDocument/2006/relationships/hyperlink" Target="https://www.goodreports.org/reporting-checklists/consort/info/" TargetMode="External"/><Relationship Id="rId21" Type="http://schemas.openxmlformats.org/officeDocument/2006/relationships/hyperlink" Target="https://www.goodreports.org/reporting-checklists/consort/info/" TargetMode="External"/><Relationship Id="rId34" Type="http://schemas.openxmlformats.org/officeDocument/2006/relationships/hyperlink" Target="https://www.goodreports.org/reporting-checklists/consort/info/" TargetMode="External"/><Relationship Id="rId42" Type="http://schemas.openxmlformats.org/officeDocument/2006/relationships/hyperlink" Target="https://www.goodreports.org/reporting-checklists/consort/info/" TargetMode="External"/><Relationship Id="rId47" Type="http://schemas.openxmlformats.org/officeDocument/2006/relationships/fontTable" Target="fontTable.xml"/><Relationship Id="rId7" Type="http://schemas.openxmlformats.org/officeDocument/2006/relationships/hyperlink" Target="https://www.goodreports.org/reporting-checklists/consort/info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oodreports.org/reporting-checklists/consort/info/" TargetMode="External"/><Relationship Id="rId29" Type="http://schemas.openxmlformats.org/officeDocument/2006/relationships/hyperlink" Target="https://www.goodreports.org/reporting-checklists/consort/info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odreports.org/reporting-checklists/consort/info/" TargetMode="External"/><Relationship Id="rId24" Type="http://schemas.openxmlformats.org/officeDocument/2006/relationships/hyperlink" Target="https://www.goodreports.org/reporting-checklists/consort/info/" TargetMode="External"/><Relationship Id="rId32" Type="http://schemas.openxmlformats.org/officeDocument/2006/relationships/hyperlink" Target="https://www.goodreports.org/reporting-checklists/consort/info/" TargetMode="External"/><Relationship Id="rId37" Type="http://schemas.openxmlformats.org/officeDocument/2006/relationships/hyperlink" Target="https://www.goodreports.org/reporting-checklists/consort/info/" TargetMode="External"/><Relationship Id="rId40" Type="http://schemas.openxmlformats.org/officeDocument/2006/relationships/hyperlink" Target="https://www.goodreports.org/reporting-checklists/consort/info/" TargetMode="External"/><Relationship Id="rId45" Type="http://schemas.openxmlformats.org/officeDocument/2006/relationships/hyperlink" Target="https://www.goodreports.org/reporting-checklists/consort/info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goodreports.org/reporting-checklists/consort/info/" TargetMode="External"/><Relationship Id="rId23" Type="http://schemas.openxmlformats.org/officeDocument/2006/relationships/hyperlink" Target="https://www.goodreports.org/reporting-checklists/consort/info/" TargetMode="External"/><Relationship Id="rId28" Type="http://schemas.openxmlformats.org/officeDocument/2006/relationships/hyperlink" Target="https://www.goodreports.org/reporting-checklists/consort/info/" TargetMode="External"/><Relationship Id="rId36" Type="http://schemas.openxmlformats.org/officeDocument/2006/relationships/hyperlink" Target="https://www.goodreports.org/reporting-checklists/consort/info/" TargetMode="External"/><Relationship Id="rId10" Type="http://schemas.openxmlformats.org/officeDocument/2006/relationships/hyperlink" Target="https://www.goodreports.org/reporting-checklists/consort/info/" TargetMode="External"/><Relationship Id="rId19" Type="http://schemas.openxmlformats.org/officeDocument/2006/relationships/hyperlink" Target="https://www.goodreports.org/reporting-checklists/consort/info/" TargetMode="External"/><Relationship Id="rId31" Type="http://schemas.openxmlformats.org/officeDocument/2006/relationships/hyperlink" Target="https://www.goodreports.org/reporting-checklists/consort/info/" TargetMode="External"/><Relationship Id="rId44" Type="http://schemas.openxmlformats.org/officeDocument/2006/relationships/hyperlink" Target="https://www.goodreports.org/reporting-checklists/consort/info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dreports.org/reporting-checklists/consort/info/" TargetMode="External"/><Relationship Id="rId14" Type="http://schemas.openxmlformats.org/officeDocument/2006/relationships/hyperlink" Target="https://www.goodreports.org/reporting-checklists/consort/info/" TargetMode="External"/><Relationship Id="rId22" Type="http://schemas.openxmlformats.org/officeDocument/2006/relationships/hyperlink" Target="https://www.goodreports.org/reporting-checklists/consort/info/" TargetMode="External"/><Relationship Id="rId27" Type="http://schemas.openxmlformats.org/officeDocument/2006/relationships/hyperlink" Target="https://www.goodreports.org/reporting-checklists/consort/info/" TargetMode="External"/><Relationship Id="rId30" Type="http://schemas.openxmlformats.org/officeDocument/2006/relationships/hyperlink" Target="https://www.goodreports.org/reporting-checklists/consort/info/" TargetMode="External"/><Relationship Id="rId35" Type="http://schemas.openxmlformats.org/officeDocument/2006/relationships/hyperlink" Target="https://www.goodreports.org/reporting-checklists/consort/info/" TargetMode="External"/><Relationship Id="rId43" Type="http://schemas.openxmlformats.org/officeDocument/2006/relationships/hyperlink" Target="https://www.goodreports.org/reporting-checklists/consort/info/" TargetMode="External"/><Relationship Id="rId48" Type="http://schemas.openxmlformats.org/officeDocument/2006/relationships/theme" Target="theme/theme1.xml"/><Relationship Id="rId8" Type="http://schemas.openxmlformats.org/officeDocument/2006/relationships/hyperlink" Target="https://www.goodreports.org/reporting-checklists/consort/info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goodreports.org/reporting-checklists/consort/info/" TargetMode="External"/><Relationship Id="rId17" Type="http://schemas.openxmlformats.org/officeDocument/2006/relationships/hyperlink" Target="https://www.goodreports.org/reporting-checklists/consort/info/" TargetMode="External"/><Relationship Id="rId25" Type="http://schemas.openxmlformats.org/officeDocument/2006/relationships/hyperlink" Target="https://www.goodreports.org/reporting-checklists/consort/info/" TargetMode="External"/><Relationship Id="rId33" Type="http://schemas.openxmlformats.org/officeDocument/2006/relationships/hyperlink" Target="https://www.goodreports.org/reporting-checklists/consort/info/" TargetMode="External"/><Relationship Id="rId38" Type="http://schemas.openxmlformats.org/officeDocument/2006/relationships/hyperlink" Target="https://www.goodreports.org/reporting-checklists/consort/info/" TargetMode="External"/><Relationship Id="rId46" Type="http://schemas.openxmlformats.org/officeDocument/2006/relationships/header" Target="header1.xml"/><Relationship Id="rId20" Type="http://schemas.openxmlformats.org/officeDocument/2006/relationships/hyperlink" Target="https://www.goodreports.org/reporting-checklists/consort/info/" TargetMode="External"/><Relationship Id="rId41" Type="http://schemas.openxmlformats.org/officeDocument/2006/relationships/hyperlink" Target="https://www.goodreports.org/reporting-checklists/consort/inf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1236</Words>
  <Characters>7047</Characters>
  <Application>Microsoft Office Word</Application>
  <DocSecurity>0</DocSecurity>
  <Lines>58</Lines>
  <Paragraphs>16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Aslı Zeynep Sipahi</dc:creator>
  <cp:lastModifiedBy>Emel Erdeniz</cp:lastModifiedBy>
  <cp:revision>5</cp:revision>
  <dcterms:created xsi:type="dcterms:W3CDTF">2023-03-16T11:25:00Z</dcterms:created>
  <dcterms:modified xsi:type="dcterms:W3CDTF">2023-07-07T12:57:00Z</dcterms:modified>
</cp:coreProperties>
</file>