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06EC" w14:textId="411F1F10" w:rsidR="00F01AB1" w:rsidRPr="004E2792" w:rsidRDefault="00011C82" w:rsidP="004E2792">
      <w:pPr>
        <w:spacing w:afterLines="50" w:after="163"/>
        <w:ind w:firstLine="482"/>
        <w:jc w:val="center"/>
        <w:rPr>
          <w:rFonts w:ascii="Times New Roman" w:eastAsiaTheme="minorEastAsia" w:hAnsi="Times New Roman" w:cs="Times New Roman"/>
          <w:b/>
          <w:bCs/>
        </w:rPr>
      </w:pPr>
      <w:r w:rsidRPr="00011C82">
        <w:rPr>
          <w:rFonts w:ascii="Times New Roman" w:hAnsi="Times New Roman" w:cs="Times New Roman"/>
          <w:b/>
          <w:bCs/>
        </w:rPr>
        <w:t>Supplementary Table 3.</w:t>
      </w:r>
      <w:r>
        <w:rPr>
          <w:rFonts w:ascii="Times New Roman" w:hAnsi="Times New Roman" w:cs="Times New Roman"/>
          <w:b/>
          <w:bCs/>
        </w:rPr>
        <w:t xml:space="preserve"> </w:t>
      </w:r>
      <w:r w:rsidR="004E2792">
        <w:rPr>
          <w:rFonts w:ascii="Times New Roman" w:hAnsi="Times New Roman" w:cs="Times New Roman"/>
          <w:b/>
          <w:bCs/>
        </w:rPr>
        <w:t>MR analysis of systemic inflammatory regulators and periodontitis</w:t>
      </w:r>
      <w:r w:rsidR="004E2792" w:rsidRPr="00657AC0">
        <w:rPr>
          <w:rFonts w:ascii="Times New Roman" w:hAnsi="Times New Roman" w:cs="Times New Roman"/>
          <w:b/>
          <w:bCs/>
        </w:rPr>
        <w:t xml:space="preserve"> </w:t>
      </w:r>
      <w:r w:rsidR="004E2792" w:rsidRPr="007C0A1C">
        <w:rPr>
          <w:rFonts w:ascii="Times New Roman" w:hAnsi="Times New Roman" w:cs="Times New Roman"/>
          <w:b/>
          <w:bCs/>
        </w:rPr>
        <w:t>at P &lt; 5 × 10</w:t>
      </w:r>
      <w:r w:rsidR="004E2792" w:rsidRPr="007C0A1C">
        <w:rPr>
          <w:rFonts w:ascii="Times New Roman" w:hAnsi="Times New Roman" w:cs="Times New Roman"/>
          <w:b/>
          <w:bCs/>
          <w:vertAlign w:val="superscript"/>
        </w:rPr>
        <w:t>–</w:t>
      </w:r>
      <w:r w:rsidR="004E2792">
        <w:rPr>
          <w:rFonts w:ascii="Times New Roman" w:hAnsi="Times New Roman" w:cs="Times New Roman"/>
          <w:b/>
          <w:bCs/>
          <w:vertAlign w:val="superscript"/>
        </w:rPr>
        <w:t>8</w:t>
      </w:r>
      <w:r w:rsidR="004E2792" w:rsidRPr="007C0A1C">
        <w:rPr>
          <w:rFonts w:ascii="Times New Roman" w:hAnsi="Times New Roman" w:cs="Times New Roman"/>
          <w:b/>
          <w:bCs/>
        </w:rPr>
        <w:t xml:space="preserve"> level</w:t>
      </w:r>
      <w:r w:rsidR="004E2792">
        <w:rPr>
          <w:rFonts w:ascii="Times New Roman" w:hAnsi="Times New Roman" w:cs="Times New Roman"/>
          <w:b/>
          <w:bCs/>
        </w:rPr>
        <w:t>.</w:t>
      </w:r>
    </w:p>
    <w:tbl>
      <w:tblPr>
        <w:tblW w:w="15588" w:type="dxa"/>
        <w:tblLook w:val="04A0" w:firstRow="1" w:lastRow="0" w:firstColumn="1" w:lastColumn="0" w:noHBand="0" w:noVBand="1"/>
      </w:tblPr>
      <w:tblGrid>
        <w:gridCol w:w="1413"/>
        <w:gridCol w:w="2835"/>
        <w:gridCol w:w="1843"/>
        <w:gridCol w:w="1275"/>
        <w:gridCol w:w="993"/>
        <w:gridCol w:w="2268"/>
        <w:gridCol w:w="2693"/>
        <w:gridCol w:w="2268"/>
      </w:tblGrid>
      <w:tr w:rsidR="004E2792" w:rsidRPr="004E2792" w14:paraId="39E21B82" w14:textId="77777777" w:rsidTr="004E2792">
        <w:trPr>
          <w:trHeight w:val="96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0D474C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outcomes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9006A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method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5BF5C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OR(95%CI)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F0CD9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0B768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nSNP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2CEED6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MR Egger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75534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heterogeneity test based on Inverse variance weighted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08C10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for MR-Egger intercept</w:t>
            </w:r>
          </w:p>
        </w:tc>
      </w:tr>
      <w:tr w:rsidR="004E2792" w:rsidRPr="004E2792" w14:paraId="3EA95C9C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2462EA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CTACK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77BF9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FEBDC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1.23(0.93-1.62)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C46485" w14:textId="4CBC90A4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0.1362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51369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A8AE8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53D33B0" w14:textId="7905C761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0.7294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F49FF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1AF3350C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0252A80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VEGF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043EA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E5468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0.91(0.76-1.09)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D02F38" w14:textId="6DBED25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0.3245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B0405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A086D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561EC62" w14:textId="4C98486B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0.9445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B60BE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6B5D049D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7F46D39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TRAIL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2F431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2D5B9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0.92(0.77-1.09)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1E8279" w14:textId="091F119B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0.3685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8029A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42CAF9BB" w14:textId="07F32DE5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0.5525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7FDB63C1" w14:textId="173461B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0.4172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1E8EE7BD" w14:textId="4F9573CF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0.2343</w:t>
            </w:r>
          </w:p>
        </w:tc>
      </w:tr>
      <w:tr w:rsidR="004E2792" w:rsidRPr="004E2792" w14:paraId="4CC8E038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A86FBC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75441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C17DB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1.3(0.78-2.18)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01D0FE" w14:textId="3388AD3C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0.3657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ABB7A7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268" w:type="dxa"/>
            <w:vMerge/>
            <w:vAlign w:val="center"/>
            <w:hideMark/>
          </w:tcPr>
          <w:p w14:paraId="6556DB8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5031E81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5A1D72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4C955CD6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14E9C6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D245D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CE856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0.95(0.77-1.18)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085A7" w14:textId="1D6A92E4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0.6997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742B3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268" w:type="dxa"/>
            <w:vMerge/>
            <w:vAlign w:val="center"/>
            <w:hideMark/>
          </w:tcPr>
          <w:p w14:paraId="08AAA4C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57FA72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D3B721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6E55C64A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9174E3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SCGFb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2070F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9A9D8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1.02(0.75-1.38)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9A302B" w14:textId="1C92023B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0.8748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36993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3EA0CAA4" w14:textId="286C5D43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0.1939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398AD291" w14:textId="6042A649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0.2167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1DBCC81D" w14:textId="77F21B4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0.4872</w:t>
            </w:r>
          </w:p>
        </w:tc>
      </w:tr>
      <w:tr w:rsidR="004E2792" w:rsidRPr="004E2792" w14:paraId="18ED004B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BA5093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5F07B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B748F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1.25(0.71-2.22)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7673D6" w14:textId="1E0D6E0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0.5138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469F4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5E58312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8630D1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AF94C3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27927906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73106D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DFB4B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2528E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1.02(0.74-1.41)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9DE308" w14:textId="0443BAEC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0.8914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1B729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0B07C5A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43747F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7D027C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5A66C50D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939A77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SCF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DA09E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BA809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0.66(0.35-1.24)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E3F800" w14:textId="3566AD2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0.2028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ADD4F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D0E89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776E9DB" w14:textId="3F0E6F1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0.4738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F62E9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2002707A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3A26E46" w14:textId="294F11E5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1"/>
                <w:szCs w:val="21"/>
              </w:rPr>
              <w:t>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L-16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6D322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29908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0.91(0.75-1.1)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9B6CA1" w14:textId="27C893BB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0.3447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A33C9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20597B67" w14:textId="54D8469F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0.7536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23DFD784" w14:textId="081A2BD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0.9518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D5BA62A" w14:textId="6F11788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0.9897</w:t>
            </w:r>
          </w:p>
        </w:tc>
      </w:tr>
      <w:tr w:rsidR="004E2792" w:rsidRPr="004E2792" w14:paraId="0EFA3F07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8A1BC4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C0E65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510BF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0.91(0.67-1.23)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45E332" w14:textId="0C4AAD11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0.6585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29B96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268" w:type="dxa"/>
            <w:vMerge/>
            <w:vAlign w:val="center"/>
            <w:hideMark/>
          </w:tcPr>
          <w:p w14:paraId="2DBB504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0603B14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6B593F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2C11EA99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150B04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87919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E9737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0.91(0.74-1.11)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FEC6BD" w14:textId="27DE11C3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0.3598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1B10D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268" w:type="dxa"/>
            <w:vMerge/>
            <w:vAlign w:val="center"/>
            <w:hideMark/>
          </w:tcPr>
          <w:p w14:paraId="3A61A2D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EB17F7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A7455F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303F752E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661C69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PDGFbb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0BCAD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70B6D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1.05(0.79-1.39)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22A301" w14:textId="0D5C1C3E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0.7249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D43BD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6A08CF8B" w14:textId="21B4250E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0.2652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6F0EEDEC" w14:textId="16FE5C36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0.3151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2ACA5C30" w14:textId="37243A1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0.4990</w:t>
            </w:r>
          </w:p>
        </w:tc>
      </w:tr>
      <w:tr w:rsidR="004E2792" w:rsidRPr="004E2792" w14:paraId="64305D08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0D7F341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FE09A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C6425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0.7(0.3-2.56)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EAB256" w14:textId="03D56039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0.4717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C8345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088D59D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1BCF56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91E8DB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7E7EA273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E6DDFC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2F00B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3BD03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1.2(0.9-1.61)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AE9B80" w14:textId="2BD91258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0.2020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90641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2E5C204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F4FAC9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E9D2AC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3D46131D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B2B22A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MIP1b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DCDA0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A4057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1.06(0.83-1.34)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72B3C5" w14:textId="41A1972E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0.6209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676AF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F7FCD90" w14:textId="6F31980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0.0491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44FDF7DC" w14:textId="5CA30A7B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0.0930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E1A9800" w14:textId="75D5EFEA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0.8543</w:t>
            </w:r>
          </w:p>
        </w:tc>
      </w:tr>
      <w:tr w:rsidR="004E2792" w:rsidRPr="004E2792" w14:paraId="0CE48D06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458149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1A51D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C1E03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1.01(0.63-1.64)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C4AD81" w14:textId="2B61DF0B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0.9419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40E57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268" w:type="dxa"/>
            <w:vMerge/>
            <w:vAlign w:val="center"/>
            <w:hideMark/>
          </w:tcPr>
          <w:p w14:paraId="5EAFB12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52C752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597D57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31FE2854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702D66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E8023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AAA95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1.14(0.88-1.49)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2E4306" w14:textId="64B6665C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0.3096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CE094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268" w:type="dxa"/>
            <w:vMerge/>
            <w:vAlign w:val="center"/>
            <w:hideMark/>
          </w:tcPr>
          <w:p w14:paraId="5B47E42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0089EC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5C1419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44168B99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7E5DFC9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MCP1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B1655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8A4F2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1.03(0.66-1.6)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0BE8E1" w14:textId="4481CE8F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0.8779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F1EBC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5EF5529" w14:textId="42DE1672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0.1146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59A2E940" w14:textId="5D0FECBA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0.0909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59DB108B" w14:textId="46F98931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0.4254</w:t>
            </w:r>
          </w:p>
        </w:tc>
      </w:tr>
      <w:tr w:rsidR="004E2792" w:rsidRPr="004E2792" w14:paraId="674774D0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FF6440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9C730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F6572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0.59(0.17-1.94)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7AF538" w14:textId="6E10ECAC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0.4776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E1E551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5CB219F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79BA3D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8E9AAB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7700A51B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B59483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3390E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4C1AC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0.91(0.65-1.28)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AD45F2" w14:textId="1A547474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0.6125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61517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507E57E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9FF42C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0B1FB3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621AC7D1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ECAFB83" w14:textId="193A546B" w:rsidR="004E2792" w:rsidRPr="004E2792" w:rsidRDefault="0031163A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3D0872">
              <w:rPr>
                <w:rFonts w:ascii="Times New Roman" w:hAnsi="Times New Roman" w:cs="Times New Roman"/>
                <w:sz w:val="21"/>
                <w:szCs w:val="21"/>
              </w:rPr>
              <w:t>IL-12p70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1FB06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C0055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0.9(0.71-1.14)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9A8A70" w14:textId="35044442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0.4116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BDD9B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56BC4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68154AA" w14:textId="7FBB61B4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0.5475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9A076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3354FBE0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38708F1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IP10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2F44D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70EF3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0.93(0.49-1.77)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967F55" w14:textId="52A02C6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0.8346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9F8BA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BCC90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479D3A9" w14:textId="65D4488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0.1794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B9CF5D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40E6B20C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E4F991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IL18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B0E39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1808B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0.99(0.75-1.3)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1283A2" w14:textId="1BF040F6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0.9602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50B81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2CB23254" w14:textId="6AF8DAE2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0.4541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4B41854D" w14:textId="67F1EECF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0.2905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2BA3AB13" w14:textId="47636BD1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0.2791</w:t>
            </w:r>
          </w:p>
        </w:tc>
      </w:tr>
      <w:tr w:rsidR="004E2792" w:rsidRPr="004E2792" w14:paraId="3292EBC1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D494E6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51894E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0D3EB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4.37(0.59-32.01)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2ADF78" w14:textId="4C2C0AFD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0.2834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CBF04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13CD02F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AF6D83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AD1180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0112AD3A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96B1B9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0E267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E7001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1.04(0.77-1.41)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FC6B05" w14:textId="50AE727C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0.7704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A27CC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3C99AF97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6EF210C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77A120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6322CE31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48C484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IL10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BD030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2A6D9F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0.81(0.6-1.1)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BC688B" w14:textId="4F6AF270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0.1918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03790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470E43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FFAD877" w14:textId="54E38209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0.8168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4F029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5424FC8A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494D134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HGF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E87C3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F1BDB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1.33(0.75-2.35)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07113B" w14:textId="37007AD2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0.3285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2CEDD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ADDA4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69BA8F8" w14:textId="2874A52E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0.2408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ADD73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7A5998BD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9F92B8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GROa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6A08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48F20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0.97(0.8-1.16)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7A8721" w14:textId="1DF195DA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0.7471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9EF5D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4A5F3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933DBEE" w14:textId="580E9241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0.3903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892B9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-</w:t>
            </w:r>
          </w:p>
        </w:tc>
      </w:tr>
      <w:tr w:rsidR="004E2792" w:rsidRPr="004E2792" w14:paraId="2E9376B4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A4591E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Eotaxin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FB45E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Inverse variance weighted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B47EF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1.12(0.82-1.52)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7876DE" w14:textId="420D9B15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0.4614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74FD1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1D1E180D" w14:textId="1F035BCF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0.5457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268D6325" w14:textId="5EE5CC3E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0.4502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  <w:hideMark/>
          </w:tcPr>
          <w:p w14:paraId="192153AB" w14:textId="30D961A2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0.3542</w:t>
            </w:r>
          </w:p>
        </w:tc>
      </w:tr>
      <w:tr w:rsidR="004E2792" w:rsidRPr="004E2792" w14:paraId="7C9980A8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A3D97F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FC41B0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MR Egger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70DE0C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0.71(0.32-1.58)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03356C" w14:textId="1E83480A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0.4972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253984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291C492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D2F52F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B8E4929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4E2792" w:rsidRPr="004E2792" w14:paraId="10D3D550" w14:textId="77777777" w:rsidTr="004E2792">
        <w:trPr>
          <w:trHeight w:val="312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E9BA46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9BD20A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Weighted median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D5B5D5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1.03(0.71-1.49)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AD6AF1" w14:textId="2D6F6659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0.8517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EC9318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  <w:r w:rsidRPr="004E2792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Merge/>
            <w:vAlign w:val="center"/>
            <w:hideMark/>
          </w:tcPr>
          <w:p w14:paraId="22D3B6CB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2F1850A1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2DA03E2" w14:textId="77777777" w:rsidR="004E2792" w:rsidRPr="004E2792" w:rsidRDefault="004E2792" w:rsidP="004E2792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031E53F" w14:textId="67BD54AE" w:rsidR="004E2792" w:rsidRDefault="004E2792">
      <w:pPr>
        <w:ind w:firstLine="420"/>
        <w:rPr>
          <w:rFonts w:ascii="Times New Roman" w:hAnsi="Times New Roman" w:cs="Times New Roman"/>
          <w:sz w:val="21"/>
          <w:szCs w:val="21"/>
        </w:rPr>
      </w:pPr>
    </w:p>
    <w:p w14:paraId="65668E32" w14:textId="12FA17DA" w:rsidR="0031163A" w:rsidRPr="0031163A" w:rsidRDefault="0031163A" w:rsidP="0031163A">
      <w:pPr>
        <w:ind w:firstLine="48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71D4A6" wp14:editId="4ED25803">
                <wp:simplePos x="0" y="0"/>
                <wp:positionH relativeFrom="column">
                  <wp:posOffset>289560</wp:posOffset>
                </wp:positionH>
                <wp:positionV relativeFrom="paragraph">
                  <wp:posOffset>37466</wp:posOffset>
                </wp:positionV>
                <wp:extent cx="9098280" cy="845820"/>
                <wp:effectExtent l="0" t="0" r="762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828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BD08D" w14:textId="22A2DE2A" w:rsidR="0031163A" w:rsidRPr="007D55AD" w:rsidRDefault="0031163A" w:rsidP="0031163A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OR, odds ratio; CI, confidence interval;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CTACK, cutaneous T-cell attracting chemokine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VEGF, vascular endothelial growth factor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TRAIL, TNF-related apoptosis-inducing ligand; SCGFb, stem cell growth factor beta;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SCF, stem cell factor;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IL-16, interleukin-16;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PDGFbb, platelet-derived growth factor BB;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MIP1b, macrophage inflammatory protein 1b;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MCP1, monocyte chemoattractant protein-1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IL-12p70, interleukin-12p70; IP10, interferon gamma-induced protein 10; IL-18, interleukin-18;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5A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IL-10, interleukin-10; HGF, hepatocyte growth factor; GROa, growth-regulated protein alpha.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1D4A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2.8pt;margin-top:2.95pt;width:716.4pt;height:6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" stroked="f">
                <v:textbox>
                  <w:txbxContent>
                    <w:p w14:paraId="3F6BD08D" w14:textId="22A2DE2A" w:rsidR="0031163A" w:rsidRPr="007D55AD" w:rsidRDefault="0031163A" w:rsidP="0031163A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OR, odds ratio; CI, confidence interval;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CTACK, cutaneous T-cell attracting chemokine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VEGF, vascular endothelial growth factor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TRAIL, TNF-related apoptosis-inducing ligand; SCGFb, stem cell growth factor beta;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SCF, stem cell factor;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IL-16, interleukin-16;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PDGFbb, platelet-derived growth factor BB;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MIP1b, macrophage inflammatory protein 1b;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MCP1, monocyte chemoattractant protein-1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;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IL-12p70, interleukin-12p70; IP10, interferon gamma-induced protein 10; IL-18, interleukin-18;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7D55A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IL-10, interleukin-10; HGF, hepatocyte growth factor; GROa, growth-regulated protein alpha.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163A" w:rsidRPr="0031163A" w:rsidSect="004E27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6DE5" w14:textId="77777777" w:rsidR="00DF7B3C" w:rsidRDefault="00DF7B3C" w:rsidP="004E2792">
      <w:pPr>
        <w:spacing w:line="240" w:lineRule="auto"/>
        <w:ind w:firstLine="480"/>
      </w:pPr>
      <w:r>
        <w:separator/>
      </w:r>
    </w:p>
  </w:endnote>
  <w:endnote w:type="continuationSeparator" w:id="0">
    <w:p w14:paraId="4B1D0807" w14:textId="77777777" w:rsidR="00DF7B3C" w:rsidRDefault="00DF7B3C" w:rsidP="004E279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16CA" w14:textId="77777777" w:rsidR="004E2792" w:rsidRDefault="004E279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24A8" w14:textId="77777777" w:rsidR="004E2792" w:rsidRDefault="004E279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FE1A" w14:textId="77777777" w:rsidR="004E2792" w:rsidRDefault="004E279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ED09" w14:textId="77777777" w:rsidR="00DF7B3C" w:rsidRDefault="00DF7B3C" w:rsidP="004E2792">
      <w:pPr>
        <w:spacing w:line="240" w:lineRule="auto"/>
        <w:ind w:firstLine="480"/>
      </w:pPr>
      <w:r>
        <w:separator/>
      </w:r>
    </w:p>
  </w:footnote>
  <w:footnote w:type="continuationSeparator" w:id="0">
    <w:p w14:paraId="3941639C" w14:textId="77777777" w:rsidR="00DF7B3C" w:rsidRDefault="00DF7B3C" w:rsidP="004E279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69DB" w14:textId="77777777" w:rsidR="004E2792" w:rsidRDefault="004E279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5C0A" w14:textId="77777777" w:rsidR="004E2792" w:rsidRPr="004E2792" w:rsidRDefault="004E2792" w:rsidP="004E2792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9903" w14:textId="77777777" w:rsidR="004E2792" w:rsidRDefault="004E279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F2"/>
    <w:rsid w:val="00011C82"/>
    <w:rsid w:val="000C3B1E"/>
    <w:rsid w:val="002970A9"/>
    <w:rsid w:val="0031163A"/>
    <w:rsid w:val="003D0872"/>
    <w:rsid w:val="00440000"/>
    <w:rsid w:val="004949C5"/>
    <w:rsid w:val="004E2792"/>
    <w:rsid w:val="009C040D"/>
    <w:rsid w:val="00AB62D6"/>
    <w:rsid w:val="00DF7B3C"/>
    <w:rsid w:val="00F01AB1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B54DC"/>
  <w15:chartTrackingRefBased/>
  <w15:docId w15:val="{4F58FC1E-5DA7-488B-9E8B-35264A5E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1E"/>
    <w:pPr>
      <w:widowControl w:val="0"/>
      <w:spacing w:line="300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792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79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792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Zhang</dc:creator>
  <cp:keywords/>
  <dc:description/>
  <cp:lastModifiedBy>Mr. Zhang</cp:lastModifiedBy>
  <cp:revision>7</cp:revision>
  <dcterms:created xsi:type="dcterms:W3CDTF">2023-03-19T09:26:00Z</dcterms:created>
  <dcterms:modified xsi:type="dcterms:W3CDTF">2023-03-30T13:43:00Z</dcterms:modified>
</cp:coreProperties>
</file>