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61456E" w14:textId="77777777" w:rsidR="00C7735B" w:rsidRPr="00C7735B" w:rsidRDefault="00C7735B" w:rsidP="00C7735B">
      <w:pPr>
        <w:pStyle w:val="Paragraph"/>
        <w:spacing w:line="360" w:lineRule="auto"/>
        <w:jc w:val="center"/>
        <w:rPr>
          <w:b/>
          <w:bCs/>
          <w:sz w:val="24"/>
          <w:szCs w:val="24"/>
        </w:rPr>
      </w:pPr>
      <w:bookmarkStart w:id="0" w:name="_GoBack"/>
      <w:bookmarkEnd w:id="0"/>
      <w:r w:rsidRPr="00C7735B">
        <w:rPr>
          <w:b/>
          <w:bCs/>
          <w:sz w:val="24"/>
          <w:szCs w:val="24"/>
        </w:rPr>
        <w:t xml:space="preserve">Interactions between C-steel and blended-cement in concrete under </w:t>
      </w:r>
      <w:proofErr w:type="spellStart"/>
      <w:r w:rsidRPr="00C7735B">
        <w:rPr>
          <w:b/>
          <w:bCs/>
          <w:sz w:val="24"/>
          <w:szCs w:val="24"/>
        </w:rPr>
        <w:t>radwaste</w:t>
      </w:r>
      <w:proofErr w:type="spellEnd"/>
      <w:r w:rsidRPr="00C7735B">
        <w:rPr>
          <w:b/>
          <w:bCs/>
          <w:sz w:val="24"/>
          <w:szCs w:val="24"/>
        </w:rPr>
        <w:t xml:space="preserve"> repository conditions at 80 °C</w:t>
      </w:r>
    </w:p>
    <w:p w14:paraId="0BB13354" w14:textId="77777777" w:rsidR="00C7735B" w:rsidRPr="00C7735B" w:rsidRDefault="00C7735B" w:rsidP="00C7735B">
      <w:pPr>
        <w:pStyle w:val="Paragraph"/>
        <w:spacing w:line="360" w:lineRule="auto"/>
        <w:jc w:val="both"/>
        <w:rPr>
          <w:b/>
          <w:bCs/>
          <w:sz w:val="24"/>
          <w:szCs w:val="24"/>
        </w:rPr>
      </w:pPr>
    </w:p>
    <w:p w14:paraId="280AD0FF" w14:textId="77777777" w:rsidR="00C7735B" w:rsidRPr="00C7735B" w:rsidRDefault="00C7735B" w:rsidP="00C7735B">
      <w:pPr>
        <w:pStyle w:val="Paragraph"/>
        <w:spacing w:line="360" w:lineRule="auto"/>
        <w:jc w:val="center"/>
        <w:rPr>
          <w:sz w:val="24"/>
          <w:szCs w:val="24"/>
        </w:rPr>
      </w:pPr>
      <w:r w:rsidRPr="00C7735B">
        <w:rPr>
          <w:sz w:val="24"/>
          <w:szCs w:val="24"/>
        </w:rPr>
        <w:t>Margit Fabian</w:t>
      </w:r>
      <w:r w:rsidRPr="00C7735B">
        <w:rPr>
          <w:sz w:val="24"/>
          <w:szCs w:val="24"/>
          <w:vertAlign w:val="superscript"/>
        </w:rPr>
        <w:t>1</w:t>
      </w:r>
      <w:r w:rsidRPr="00C7735B">
        <w:rPr>
          <w:sz w:val="24"/>
          <w:szCs w:val="24"/>
        </w:rPr>
        <w:t>*, Otto Czompoly</w:t>
      </w:r>
      <w:r w:rsidRPr="00C7735B">
        <w:rPr>
          <w:sz w:val="24"/>
          <w:szCs w:val="24"/>
          <w:vertAlign w:val="superscript"/>
        </w:rPr>
        <w:t>1</w:t>
      </w:r>
      <w:r w:rsidRPr="00C7735B">
        <w:rPr>
          <w:sz w:val="24"/>
          <w:szCs w:val="24"/>
        </w:rPr>
        <w:t xml:space="preserve">, </w:t>
      </w:r>
      <w:proofErr w:type="spellStart"/>
      <w:r w:rsidRPr="00C7735B">
        <w:rPr>
          <w:sz w:val="24"/>
          <w:szCs w:val="24"/>
        </w:rPr>
        <w:t>Istvan</w:t>
      </w:r>
      <w:proofErr w:type="spellEnd"/>
      <w:r w:rsidRPr="00C7735B">
        <w:rPr>
          <w:sz w:val="24"/>
          <w:szCs w:val="24"/>
        </w:rPr>
        <w:t xml:space="preserve"> Tolnai</w:t>
      </w:r>
      <w:r w:rsidRPr="00C7735B">
        <w:rPr>
          <w:sz w:val="24"/>
          <w:szCs w:val="24"/>
          <w:vertAlign w:val="superscript"/>
        </w:rPr>
        <w:t>1</w:t>
      </w:r>
      <w:r w:rsidRPr="00C7735B">
        <w:rPr>
          <w:sz w:val="24"/>
          <w:szCs w:val="24"/>
        </w:rPr>
        <w:t>, Laurent De Windt</w:t>
      </w:r>
      <w:r w:rsidRPr="00C7735B">
        <w:rPr>
          <w:sz w:val="24"/>
          <w:szCs w:val="24"/>
          <w:vertAlign w:val="superscript"/>
        </w:rPr>
        <w:t>2</w:t>
      </w:r>
    </w:p>
    <w:p w14:paraId="42007D72" w14:textId="77777777" w:rsidR="00C7735B" w:rsidRPr="00C7735B" w:rsidRDefault="00C7735B" w:rsidP="00C7735B">
      <w:pPr>
        <w:pStyle w:val="Paragraph"/>
        <w:spacing w:line="360" w:lineRule="auto"/>
        <w:jc w:val="center"/>
        <w:rPr>
          <w:i/>
          <w:iCs/>
          <w:sz w:val="24"/>
          <w:szCs w:val="24"/>
        </w:rPr>
      </w:pPr>
      <w:r w:rsidRPr="00C7735B">
        <w:rPr>
          <w:i/>
          <w:iCs/>
          <w:sz w:val="24"/>
          <w:szCs w:val="24"/>
          <w:vertAlign w:val="superscript"/>
        </w:rPr>
        <w:t>1</w:t>
      </w:r>
      <w:r w:rsidRPr="00C7735B">
        <w:rPr>
          <w:i/>
          <w:iCs/>
          <w:sz w:val="24"/>
          <w:szCs w:val="24"/>
        </w:rPr>
        <w:t xml:space="preserve">Centre for Energy Research, </w:t>
      </w:r>
      <w:proofErr w:type="spellStart"/>
      <w:r w:rsidRPr="00C7735B">
        <w:rPr>
          <w:i/>
          <w:iCs/>
          <w:sz w:val="24"/>
          <w:szCs w:val="24"/>
        </w:rPr>
        <w:t>Konkoly</w:t>
      </w:r>
      <w:proofErr w:type="spellEnd"/>
      <w:r w:rsidRPr="00C7735B">
        <w:rPr>
          <w:i/>
          <w:iCs/>
          <w:sz w:val="24"/>
          <w:szCs w:val="24"/>
        </w:rPr>
        <w:t xml:space="preserve"> </w:t>
      </w:r>
      <w:proofErr w:type="spellStart"/>
      <w:r w:rsidRPr="00C7735B">
        <w:rPr>
          <w:i/>
          <w:iCs/>
          <w:sz w:val="24"/>
          <w:szCs w:val="24"/>
        </w:rPr>
        <w:t>Thege</w:t>
      </w:r>
      <w:proofErr w:type="spellEnd"/>
      <w:r w:rsidRPr="00C7735B">
        <w:rPr>
          <w:i/>
          <w:iCs/>
          <w:sz w:val="24"/>
          <w:szCs w:val="24"/>
        </w:rPr>
        <w:t xml:space="preserve"> </w:t>
      </w:r>
      <w:proofErr w:type="spellStart"/>
      <w:r w:rsidRPr="00C7735B">
        <w:rPr>
          <w:i/>
          <w:iCs/>
          <w:sz w:val="24"/>
          <w:szCs w:val="24"/>
        </w:rPr>
        <w:t>st</w:t>
      </w:r>
      <w:proofErr w:type="spellEnd"/>
      <w:r w:rsidRPr="00C7735B">
        <w:rPr>
          <w:i/>
          <w:iCs/>
          <w:sz w:val="24"/>
          <w:szCs w:val="24"/>
        </w:rPr>
        <w:t xml:space="preserve"> 29-33, 1121 Budapest, Hungary, fabian.margit@ek-cer.hu</w:t>
      </w:r>
    </w:p>
    <w:p w14:paraId="5442A720" w14:textId="769357A2" w:rsidR="00C7735B" w:rsidRPr="00C7735B" w:rsidRDefault="00C7735B" w:rsidP="00C7735B">
      <w:pPr>
        <w:pStyle w:val="Paragraph"/>
        <w:spacing w:line="360" w:lineRule="auto"/>
        <w:ind w:firstLine="0"/>
        <w:jc w:val="center"/>
        <w:rPr>
          <w:i/>
          <w:iCs/>
          <w:sz w:val="24"/>
          <w:szCs w:val="24"/>
        </w:rPr>
      </w:pPr>
      <w:r w:rsidRPr="00C7735B">
        <w:rPr>
          <w:i/>
          <w:iCs/>
          <w:sz w:val="24"/>
          <w:szCs w:val="24"/>
          <w:vertAlign w:val="superscript"/>
        </w:rPr>
        <w:t>2</w:t>
      </w:r>
      <w:r w:rsidRPr="00C7735B">
        <w:rPr>
          <w:i/>
          <w:iCs/>
          <w:sz w:val="24"/>
          <w:szCs w:val="24"/>
        </w:rPr>
        <w:t>Mines Paris, PSL University, Centre for geosciences and geoengineering, 77300 Fontainebleau, France</w:t>
      </w:r>
    </w:p>
    <w:p w14:paraId="059D174B" w14:textId="77777777" w:rsidR="00C7735B" w:rsidRDefault="00C7735B" w:rsidP="00C7735B">
      <w:pPr>
        <w:pStyle w:val="Paragraph"/>
        <w:spacing w:line="360" w:lineRule="auto"/>
        <w:ind w:firstLine="0"/>
        <w:jc w:val="both"/>
        <w:rPr>
          <w:b/>
          <w:bCs/>
          <w:sz w:val="24"/>
          <w:szCs w:val="24"/>
        </w:rPr>
      </w:pPr>
    </w:p>
    <w:p w14:paraId="1CC82FC5" w14:textId="1C12503E" w:rsidR="00AE752C" w:rsidRPr="00756B7E" w:rsidRDefault="00AE752C" w:rsidP="00C7735B">
      <w:pPr>
        <w:pStyle w:val="Paragraph"/>
        <w:spacing w:line="360" w:lineRule="auto"/>
        <w:ind w:firstLine="0"/>
        <w:jc w:val="both"/>
        <w:rPr>
          <w:b/>
          <w:bCs/>
          <w:sz w:val="24"/>
          <w:szCs w:val="24"/>
        </w:rPr>
      </w:pPr>
      <w:r w:rsidRPr="00756B7E">
        <w:rPr>
          <w:b/>
          <w:bCs/>
          <w:sz w:val="24"/>
          <w:szCs w:val="24"/>
        </w:rPr>
        <w:t>Supplementary information</w:t>
      </w:r>
    </w:p>
    <w:p w14:paraId="32D7D260" w14:textId="77777777" w:rsidR="00AE752C" w:rsidRPr="00756B7E" w:rsidRDefault="00AE752C" w:rsidP="00AE752C">
      <w:pPr>
        <w:spacing w:line="360" w:lineRule="auto"/>
        <w:jc w:val="both"/>
        <w:rPr>
          <w:b/>
          <w:bCs/>
        </w:rPr>
      </w:pPr>
    </w:p>
    <w:p w14:paraId="1CAE836B" w14:textId="77777777" w:rsidR="00AE752C" w:rsidRPr="00756B7E" w:rsidRDefault="00AE752C" w:rsidP="00AE752C">
      <w:pPr>
        <w:spacing w:line="360" w:lineRule="auto"/>
        <w:jc w:val="center"/>
        <w:rPr>
          <w:b/>
          <w:bCs/>
        </w:rPr>
      </w:pPr>
      <w:r w:rsidRPr="00756B7E">
        <w:rPr>
          <w:b/>
          <w:bCs/>
          <w:noProof/>
          <w:lang w:eastAsia="en-US"/>
        </w:rPr>
        <w:drawing>
          <wp:inline distT="0" distB="0" distL="0" distR="0" wp14:anchorId="33F65071" wp14:editId="0B78BBBF">
            <wp:extent cx="3852995" cy="2736850"/>
            <wp:effectExtent l="0" t="0" r="0" b="6350"/>
            <wp:docPr id="2" name="Picture 2" descr="A picture containing diagram, parallel, screenshot, rect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agram, parallel, screenshot, rectangl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8674" cy="2740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471D7" w14:textId="338C2584" w:rsidR="00AE752C" w:rsidRPr="00756B7E" w:rsidRDefault="00AE752C" w:rsidP="00AE752C">
      <w:pPr>
        <w:spacing w:line="360" w:lineRule="auto"/>
        <w:jc w:val="both"/>
        <w:rPr>
          <w:b/>
          <w:bCs/>
        </w:rPr>
      </w:pPr>
      <w:r w:rsidRPr="00756B7E">
        <w:rPr>
          <w:b/>
          <w:bCs/>
        </w:rPr>
        <w:t>Fig</w:t>
      </w:r>
      <w:r w:rsidR="008C29FF">
        <w:rPr>
          <w:b/>
          <w:bCs/>
        </w:rPr>
        <w:t>.</w:t>
      </w:r>
      <w:r w:rsidRPr="00756B7E">
        <w:rPr>
          <w:b/>
          <w:bCs/>
        </w:rPr>
        <w:t xml:space="preserve"> SI-1</w:t>
      </w:r>
      <w:r w:rsidRPr="00756B7E">
        <w:t xml:space="preserve"> Modeling grid of the experimental cell in cylindrical symmetry.</w:t>
      </w:r>
    </w:p>
    <w:p w14:paraId="55C03A5E" w14:textId="77777777" w:rsidR="00AE752C" w:rsidRPr="00756B7E" w:rsidRDefault="00AE752C" w:rsidP="00AE752C">
      <w:pPr>
        <w:spacing w:line="360" w:lineRule="auto"/>
        <w:jc w:val="both"/>
        <w:rPr>
          <w:b/>
          <w:bCs/>
        </w:rPr>
      </w:pPr>
    </w:p>
    <w:p w14:paraId="4A8C0C54" w14:textId="77777777" w:rsidR="00AE752C" w:rsidRPr="00756B7E" w:rsidRDefault="00AE752C" w:rsidP="00AE752C">
      <w:pPr>
        <w:spacing w:line="360" w:lineRule="auto"/>
        <w:jc w:val="center"/>
        <w:rPr>
          <w:b/>
          <w:bCs/>
        </w:rPr>
      </w:pPr>
      <w:r w:rsidRPr="00756B7E">
        <w:rPr>
          <w:b/>
          <w:bCs/>
          <w:noProof/>
          <w:lang w:eastAsia="en-US"/>
        </w:rPr>
        <w:drawing>
          <wp:inline distT="0" distB="0" distL="0" distR="0" wp14:anchorId="31C746CF" wp14:editId="44F4446C">
            <wp:extent cx="3440217" cy="21526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5550" cy="2155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1C6BB" w14:textId="45FA6215" w:rsidR="00AE752C" w:rsidRPr="00756B7E" w:rsidRDefault="00AE752C" w:rsidP="00AE752C">
      <w:pPr>
        <w:spacing w:line="360" w:lineRule="auto"/>
        <w:jc w:val="both"/>
      </w:pPr>
      <w:r w:rsidRPr="00756B7E">
        <w:rPr>
          <w:b/>
          <w:bCs/>
        </w:rPr>
        <w:lastRenderedPageBreak/>
        <w:t>Fig</w:t>
      </w:r>
      <w:r w:rsidR="008C29FF">
        <w:rPr>
          <w:b/>
          <w:bCs/>
        </w:rPr>
        <w:t>.</w:t>
      </w:r>
      <w:r w:rsidRPr="00756B7E">
        <w:rPr>
          <w:b/>
          <w:bCs/>
        </w:rPr>
        <w:t xml:space="preserve"> SI-2</w:t>
      </w:r>
      <w:r w:rsidRPr="00756B7E">
        <w:t xml:space="preserve"> Effect of the diffusion coefficient on the time evolution of the non-reactive Na</w:t>
      </w:r>
      <w:r w:rsidRPr="00756B7E">
        <w:rPr>
          <w:vertAlign w:val="superscript"/>
        </w:rPr>
        <w:t>+</w:t>
      </w:r>
      <w:r w:rsidRPr="00756B7E">
        <w:t xml:space="preserve"> concentration; the experimental data of the reservoir are added (blue circles) for the sake of comparison.</w:t>
      </w:r>
    </w:p>
    <w:p w14:paraId="19F1FA6F" w14:textId="77777777" w:rsidR="00AE752C" w:rsidRPr="00756B7E" w:rsidRDefault="00AE752C" w:rsidP="00AE752C">
      <w:pPr>
        <w:spacing w:line="360" w:lineRule="auto"/>
        <w:jc w:val="both"/>
      </w:pPr>
    </w:p>
    <w:p w14:paraId="73212998" w14:textId="31918AC8" w:rsidR="00AE752C" w:rsidRPr="00756B7E" w:rsidRDefault="00AE752C" w:rsidP="00AE752C">
      <w:pPr>
        <w:spacing w:line="360" w:lineRule="auto"/>
        <w:jc w:val="both"/>
        <w:rPr>
          <w:b/>
          <w:bCs/>
        </w:rPr>
      </w:pPr>
      <w:r w:rsidRPr="00756B7E">
        <w:rPr>
          <w:b/>
          <w:bCs/>
        </w:rPr>
        <w:t>Table SI-1</w:t>
      </w:r>
      <w:r w:rsidR="008C29FF">
        <w:rPr>
          <w:b/>
          <w:bCs/>
        </w:rPr>
        <w:t>.</w:t>
      </w:r>
      <w:r>
        <w:rPr>
          <w:b/>
          <w:bCs/>
        </w:rPr>
        <w:t xml:space="preserve"> </w:t>
      </w:r>
      <w:r w:rsidRPr="00756B7E">
        <w:t>Oxide composition of the clinker and slag considered in the modeling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418"/>
        <w:gridCol w:w="1418"/>
      </w:tblGrid>
      <w:tr w:rsidR="00AE752C" w:rsidRPr="00756B7E" w14:paraId="092A4CB4" w14:textId="77777777" w:rsidTr="00FD6C1F"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45B20A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Composition [wt. %]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CC135B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Clinker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0F6F36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Slag</w:t>
            </w:r>
          </w:p>
        </w:tc>
      </w:tr>
      <w:tr w:rsidR="00AE752C" w:rsidRPr="00756B7E" w14:paraId="379DCFF5" w14:textId="77777777" w:rsidTr="00FD6C1F"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36CD3FF3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SiO</w:t>
            </w:r>
            <w:r w:rsidRPr="00756B7E">
              <w:rPr>
                <w:vertAlign w:val="subscript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7B1B2DB5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21.3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CB57030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37.4</w:t>
            </w:r>
          </w:p>
        </w:tc>
      </w:tr>
      <w:tr w:rsidR="00AE752C" w:rsidRPr="00756B7E" w14:paraId="583BF681" w14:textId="77777777" w:rsidTr="00FD6C1F">
        <w:tc>
          <w:tcPr>
            <w:tcW w:w="2268" w:type="dxa"/>
            <w:vAlign w:val="center"/>
          </w:tcPr>
          <w:p w14:paraId="3C3FC0C5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Al</w:t>
            </w:r>
            <w:r w:rsidRPr="00756B7E">
              <w:rPr>
                <w:vertAlign w:val="subscript"/>
                <w:lang w:eastAsia="en-US"/>
              </w:rPr>
              <w:t>2</w:t>
            </w:r>
            <w:r w:rsidRPr="00756B7E">
              <w:rPr>
                <w:lang w:eastAsia="en-US"/>
              </w:rPr>
              <w:t>O</w:t>
            </w:r>
            <w:r w:rsidRPr="00756B7E">
              <w:rPr>
                <w:vertAlign w:val="subscript"/>
                <w:lang w:eastAsia="en-US"/>
              </w:rPr>
              <w:t>3</w:t>
            </w:r>
          </w:p>
        </w:tc>
        <w:tc>
          <w:tcPr>
            <w:tcW w:w="1418" w:type="dxa"/>
            <w:vAlign w:val="center"/>
          </w:tcPr>
          <w:p w14:paraId="74D32C71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5.0</w:t>
            </w:r>
          </w:p>
        </w:tc>
        <w:tc>
          <w:tcPr>
            <w:tcW w:w="1418" w:type="dxa"/>
            <w:vAlign w:val="center"/>
          </w:tcPr>
          <w:p w14:paraId="645CD3F3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7.3</w:t>
            </w:r>
          </w:p>
        </w:tc>
      </w:tr>
      <w:tr w:rsidR="00AE752C" w:rsidRPr="00756B7E" w14:paraId="77183446" w14:textId="77777777" w:rsidTr="00FD6C1F">
        <w:tc>
          <w:tcPr>
            <w:tcW w:w="2268" w:type="dxa"/>
            <w:vAlign w:val="center"/>
          </w:tcPr>
          <w:p w14:paraId="0F6C9BEB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Fe</w:t>
            </w:r>
            <w:r w:rsidRPr="00756B7E">
              <w:rPr>
                <w:vertAlign w:val="subscript"/>
                <w:lang w:eastAsia="en-US"/>
              </w:rPr>
              <w:t>2</w:t>
            </w:r>
            <w:r w:rsidRPr="00756B7E">
              <w:rPr>
                <w:lang w:eastAsia="en-US"/>
              </w:rPr>
              <w:t>O</w:t>
            </w:r>
            <w:r w:rsidRPr="00756B7E">
              <w:rPr>
                <w:vertAlign w:val="subscript"/>
                <w:lang w:eastAsia="en-US"/>
              </w:rPr>
              <w:t>3</w:t>
            </w:r>
          </w:p>
        </w:tc>
        <w:tc>
          <w:tcPr>
            <w:tcW w:w="1418" w:type="dxa"/>
            <w:vAlign w:val="center"/>
          </w:tcPr>
          <w:p w14:paraId="54A62CCF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3.4</w:t>
            </w:r>
          </w:p>
        </w:tc>
        <w:tc>
          <w:tcPr>
            <w:tcW w:w="1418" w:type="dxa"/>
            <w:vAlign w:val="center"/>
          </w:tcPr>
          <w:p w14:paraId="0611E203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1.2</w:t>
            </w:r>
          </w:p>
        </w:tc>
      </w:tr>
      <w:tr w:rsidR="00AE752C" w:rsidRPr="00756B7E" w14:paraId="2D411737" w14:textId="77777777" w:rsidTr="00FD6C1F">
        <w:tc>
          <w:tcPr>
            <w:tcW w:w="2268" w:type="dxa"/>
            <w:vAlign w:val="center"/>
          </w:tcPr>
          <w:p w14:paraId="769A618E" w14:textId="77777777" w:rsidR="00AE752C" w:rsidRPr="00756B7E" w:rsidRDefault="00AE752C" w:rsidP="00FD6C1F">
            <w:pPr>
              <w:spacing w:before="20" w:after="20" w:line="360" w:lineRule="auto"/>
            </w:pPr>
            <w:proofErr w:type="spellStart"/>
            <w:r w:rsidRPr="00756B7E">
              <w:rPr>
                <w:lang w:eastAsia="en-US"/>
              </w:rPr>
              <w:t>CaO</w:t>
            </w:r>
            <w:proofErr w:type="spellEnd"/>
          </w:p>
        </w:tc>
        <w:tc>
          <w:tcPr>
            <w:tcW w:w="1418" w:type="dxa"/>
            <w:vAlign w:val="center"/>
          </w:tcPr>
          <w:p w14:paraId="1B9D75CE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64.8</w:t>
            </w:r>
          </w:p>
        </w:tc>
        <w:tc>
          <w:tcPr>
            <w:tcW w:w="1418" w:type="dxa"/>
            <w:vAlign w:val="center"/>
          </w:tcPr>
          <w:p w14:paraId="02BD2500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43.9</w:t>
            </w:r>
          </w:p>
        </w:tc>
      </w:tr>
      <w:tr w:rsidR="00AE752C" w:rsidRPr="00756B7E" w14:paraId="2DAC406C" w14:textId="77777777" w:rsidTr="00FD6C1F">
        <w:tc>
          <w:tcPr>
            <w:tcW w:w="2268" w:type="dxa"/>
            <w:vAlign w:val="center"/>
          </w:tcPr>
          <w:p w14:paraId="352464E3" w14:textId="77777777" w:rsidR="00AE752C" w:rsidRPr="00756B7E" w:rsidRDefault="00AE752C" w:rsidP="00FD6C1F">
            <w:pPr>
              <w:spacing w:before="20" w:after="20" w:line="360" w:lineRule="auto"/>
            </w:pPr>
            <w:proofErr w:type="spellStart"/>
            <w:r w:rsidRPr="00756B7E">
              <w:rPr>
                <w:lang w:eastAsia="en-US"/>
              </w:rPr>
              <w:t>MgO</w:t>
            </w:r>
            <w:proofErr w:type="spellEnd"/>
          </w:p>
        </w:tc>
        <w:tc>
          <w:tcPr>
            <w:tcW w:w="1418" w:type="dxa"/>
            <w:vAlign w:val="center"/>
          </w:tcPr>
          <w:p w14:paraId="503F2305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2.1</w:t>
            </w:r>
          </w:p>
        </w:tc>
        <w:tc>
          <w:tcPr>
            <w:tcW w:w="1418" w:type="dxa"/>
            <w:vAlign w:val="center"/>
          </w:tcPr>
          <w:p w14:paraId="212F4664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5.7</w:t>
            </w:r>
          </w:p>
        </w:tc>
      </w:tr>
      <w:tr w:rsidR="00AE752C" w:rsidRPr="00756B7E" w14:paraId="10DB325B" w14:textId="77777777" w:rsidTr="00FD6C1F">
        <w:tc>
          <w:tcPr>
            <w:tcW w:w="2268" w:type="dxa"/>
            <w:vAlign w:val="center"/>
          </w:tcPr>
          <w:p w14:paraId="44303DC2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K</w:t>
            </w:r>
            <w:r w:rsidRPr="00756B7E">
              <w:rPr>
                <w:vertAlign w:val="subscript"/>
                <w:lang w:eastAsia="en-US"/>
              </w:rPr>
              <w:t>2</w:t>
            </w:r>
            <w:r w:rsidRPr="00756B7E">
              <w:rPr>
                <w:lang w:eastAsia="en-US"/>
              </w:rPr>
              <w:t>O</w:t>
            </w:r>
          </w:p>
        </w:tc>
        <w:tc>
          <w:tcPr>
            <w:tcW w:w="1418" w:type="dxa"/>
            <w:vAlign w:val="center"/>
          </w:tcPr>
          <w:p w14:paraId="09BE231B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1.0</w:t>
            </w:r>
          </w:p>
        </w:tc>
        <w:tc>
          <w:tcPr>
            <w:tcW w:w="1418" w:type="dxa"/>
            <w:vAlign w:val="center"/>
          </w:tcPr>
          <w:p w14:paraId="5E557E4D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0.56</w:t>
            </w:r>
          </w:p>
        </w:tc>
      </w:tr>
      <w:tr w:rsidR="00AE752C" w:rsidRPr="00756B7E" w14:paraId="26B40994" w14:textId="77777777" w:rsidTr="00FD6C1F">
        <w:tc>
          <w:tcPr>
            <w:tcW w:w="2268" w:type="dxa"/>
            <w:vAlign w:val="center"/>
          </w:tcPr>
          <w:p w14:paraId="4427937E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Na</w:t>
            </w:r>
            <w:r w:rsidRPr="00756B7E">
              <w:rPr>
                <w:vertAlign w:val="subscript"/>
                <w:lang w:eastAsia="en-US"/>
              </w:rPr>
              <w:t>2</w:t>
            </w:r>
            <w:r w:rsidRPr="00756B7E">
              <w:rPr>
                <w:lang w:eastAsia="en-US"/>
              </w:rPr>
              <w:t>O</w:t>
            </w:r>
          </w:p>
        </w:tc>
        <w:tc>
          <w:tcPr>
            <w:tcW w:w="1418" w:type="dxa"/>
            <w:vAlign w:val="center"/>
          </w:tcPr>
          <w:p w14:paraId="3D5218B9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0.11</w:t>
            </w:r>
          </w:p>
        </w:tc>
        <w:tc>
          <w:tcPr>
            <w:tcW w:w="1418" w:type="dxa"/>
            <w:vAlign w:val="center"/>
          </w:tcPr>
          <w:p w14:paraId="118B43C8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0.55</w:t>
            </w:r>
          </w:p>
        </w:tc>
      </w:tr>
      <w:tr w:rsidR="00AE752C" w:rsidRPr="00756B7E" w14:paraId="05D5E531" w14:textId="77777777" w:rsidTr="00FD6C1F">
        <w:tc>
          <w:tcPr>
            <w:tcW w:w="2268" w:type="dxa"/>
            <w:vAlign w:val="center"/>
          </w:tcPr>
          <w:p w14:paraId="63E035E6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Cl</w:t>
            </w:r>
          </w:p>
        </w:tc>
        <w:tc>
          <w:tcPr>
            <w:tcW w:w="1418" w:type="dxa"/>
            <w:vAlign w:val="center"/>
          </w:tcPr>
          <w:p w14:paraId="2B80AF2B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0.03</w:t>
            </w:r>
          </w:p>
        </w:tc>
        <w:tc>
          <w:tcPr>
            <w:tcW w:w="1418" w:type="dxa"/>
            <w:vAlign w:val="center"/>
          </w:tcPr>
          <w:p w14:paraId="02CCCCB5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0.03</w:t>
            </w:r>
          </w:p>
        </w:tc>
      </w:tr>
      <w:tr w:rsidR="00AE752C" w:rsidRPr="00756B7E" w14:paraId="3C997A68" w14:textId="77777777" w:rsidTr="00FD6C1F">
        <w:tc>
          <w:tcPr>
            <w:tcW w:w="2268" w:type="dxa"/>
            <w:vAlign w:val="center"/>
          </w:tcPr>
          <w:p w14:paraId="79C64D6F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CaSO</w:t>
            </w:r>
            <w:r w:rsidRPr="00756B7E">
              <w:rPr>
                <w:vertAlign w:val="subscript"/>
                <w:lang w:eastAsia="en-US"/>
              </w:rPr>
              <w:t>4</w:t>
            </w:r>
          </w:p>
        </w:tc>
        <w:tc>
          <w:tcPr>
            <w:tcW w:w="1418" w:type="dxa"/>
            <w:vAlign w:val="center"/>
          </w:tcPr>
          <w:p w14:paraId="47959AD8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2.50</w:t>
            </w:r>
          </w:p>
        </w:tc>
        <w:tc>
          <w:tcPr>
            <w:tcW w:w="1418" w:type="dxa"/>
            <w:vAlign w:val="center"/>
          </w:tcPr>
          <w:p w14:paraId="51622104" w14:textId="77777777" w:rsidR="00AE752C" w:rsidRPr="00756B7E" w:rsidRDefault="00AE752C" w:rsidP="00FD6C1F">
            <w:pPr>
              <w:spacing w:before="20" w:after="20" w:line="360" w:lineRule="auto"/>
            </w:pPr>
            <w:r w:rsidRPr="00756B7E">
              <w:rPr>
                <w:lang w:eastAsia="en-US"/>
              </w:rPr>
              <w:t>-</w:t>
            </w:r>
          </w:p>
        </w:tc>
      </w:tr>
    </w:tbl>
    <w:p w14:paraId="66F9CD75" w14:textId="77777777" w:rsidR="00AE752C" w:rsidRDefault="00AE752C" w:rsidP="00AE752C">
      <w:pPr>
        <w:spacing w:after="120" w:line="360" w:lineRule="auto"/>
        <w:rPr>
          <w:b/>
          <w:sz w:val="22"/>
          <w:szCs w:val="22"/>
        </w:rPr>
      </w:pPr>
    </w:p>
    <w:p w14:paraId="184BEE01" w14:textId="77777777" w:rsidR="00AE752C" w:rsidRPr="00473280" w:rsidRDefault="00AE752C" w:rsidP="00AE752C">
      <w:pPr>
        <w:spacing w:after="120" w:line="360" w:lineRule="auto"/>
        <w:rPr>
          <w:b/>
        </w:rPr>
      </w:pPr>
    </w:p>
    <w:p w14:paraId="5B636237" w14:textId="77777777" w:rsidR="00D61DF9" w:rsidRDefault="00D61DF9"/>
    <w:sectPr w:rsidR="00D61DF9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E04A14" w14:textId="77777777" w:rsidR="00E239E0" w:rsidRDefault="00E239E0">
      <w:r>
        <w:separator/>
      </w:r>
    </w:p>
  </w:endnote>
  <w:endnote w:type="continuationSeparator" w:id="0">
    <w:p w14:paraId="72936C25" w14:textId="77777777" w:rsidR="00E239E0" w:rsidRDefault="00E23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73075988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FA55CAD" w14:textId="77777777" w:rsidR="00F714EF" w:rsidRDefault="00E239E0" w:rsidP="00F300F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5E14CEA" w14:textId="77777777" w:rsidR="00F714EF" w:rsidRDefault="00E239E0" w:rsidP="00F714E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64574585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BA8EEAA" w14:textId="3818A1EB" w:rsidR="00F714EF" w:rsidRDefault="00E239E0" w:rsidP="00F300F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8E4227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5AD8C9E5" w14:textId="77777777" w:rsidR="00F714EF" w:rsidRDefault="00E239E0" w:rsidP="00F714E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D4200D" w14:textId="77777777" w:rsidR="00E239E0" w:rsidRDefault="00E239E0">
      <w:r>
        <w:separator/>
      </w:r>
    </w:p>
  </w:footnote>
  <w:footnote w:type="continuationSeparator" w:id="0">
    <w:p w14:paraId="3CBF29A2" w14:textId="77777777" w:rsidR="00E239E0" w:rsidRDefault="00E239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52C"/>
    <w:rsid w:val="001F6F30"/>
    <w:rsid w:val="00561980"/>
    <w:rsid w:val="008C29FF"/>
    <w:rsid w:val="008E4227"/>
    <w:rsid w:val="00AE752C"/>
    <w:rsid w:val="00C7735B"/>
    <w:rsid w:val="00D61DF9"/>
    <w:rsid w:val="00E2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F73C9"/>
  <w15:chartTrackingRefBased/>
  <w15:docId w15:val="{72764152-2E8F-4389-B40A-DDCB40717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752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fr-F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AE752C"/>
    <w:pPr>
      <w:ind w:firstLine="360"/>
    </w:pPr>
    <w:rPr>
      <w:sz w:val="20"/>
      <w:szCs w:val="20"/>
      <w:lang w:eastAsia="en-US"/>
    </w:rPr>
  </w:style>
  <w:style w:type="table" w:styleId="TableGrid">
    <w:name w:val="Table Grid"/>
    <w:basedOn w:val="TableNormal"/>
    <w:uiPriority w:val="39"/>
    <w:rsid w:val="00AE752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A">
    <w:name w:val="Heading A"/>
    <w:basedOn w:val="Normal"/>
    <w:rsid w:val="00C7735B"/>
    <w:rPr>
      <w:b/>
      <w:caps/>
      <w:sz w:val="20"/>
      <w:szCs w:val="20"/>
      <w:lang w:eastAsia="en-US"/>
    </w:rPr>
  </w:style>
  <w:style w:type="character" w:styleId="Hyperlink">
    <w:name w:val="Hyperlink"/>
    <w:basedOn w:val="DefaultParagraphFont"/>
    <w:rsid w:val="00C7735B"/>
    <w:rPr>
      <w:color w:val="0563C1" w:themeColor="hyperlink"/>
      <w:u w:val="single"/>
    </w:rPr>
  </w:style>
  <w:style w:type="paragraph" w:styleId="Footer">
    <w:name w:val="footer"/>
    <w:basedOn w:val="Normal"/>
    <w:link w:val="FooterChar"/>
    <w:rsid w:val="00C7735B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FooterChar">
    <w:name w:val="Footer Char"/>
    <w:basedOn w:val="DefaultParagraphFont"/>
    <w:link w:val="Footer"/>
    <w:rsid w:val="00C7735B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character" w:styleId="PageNumber">
    <w:name w:val="page number"/>
    <w:basedOn w:val="DefaultParagraphFont"/>
    <w:rsid w:val="00C773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Margit Fabian</dc:creator>
  <cp:keywords/>
  <dc:description/>
  <cp:lastModifiedBy>Margit</cp:lastModifiedBy>
  <cp:revision>5</cp:revision>
  <dcterms:created xsi:type="dcterms:W3CDTF">2023-06-30T08:13:00Z</dcterms:created>
  <dcterms:modified xsi:type="dcterms:W3CDTF">2023-07-06T17:04:00Z</dcterms:modified>
</cp:coreProperties>
</file>