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A31E" w14:textId="77777777" w:rsidR="00D04BCF" w:rsidRPr="00FD4FF7" w:rsidRDefault="00BB2D2A" w:rsidP="00FA1481">
      <w:pPr>
        <w:jc w:val="center"/>
        <w:rPr>
          <w:sz w:val="36"/>
          <w:szCs w:val="36"/>
        </w:rPr>
      </w:pPr>
      <w:r w:rsidRPr="00FD4FF7">
        <w:rPr>
          <w:sz w:val="36"/>
          <w:szCs w:val="36"/>
        </w:rPr>
        <w:t>Supplementary Materials</w:t>
      </w:r>
      <w:r w:rsidR="009743A9" w:rsidRPr="00FD4FF7">
        <w:rPr>
          <w:sz w:val="36"/>
          <w:szCs w:val="36"/>
        </w:rPr>
        <w:t xml:space="preserve"> for</w:t>
      </w:r>
    </w:p>
    <w:p w14:paraId="3C588C84" w14:textId="77777777" w:rsidR="005001AC" w:rsidRPr="00FD4FF7" w:rsidRDefault="005001AC"/>
    <w:p w14:paraId="2C137CE5" w14:textId="77777777" w:rsidR="002C030F" w:rsidRPr="00FD4FF7" w:rsidRDefault="00394726" w:rsidP="003B40E6">
      <w:pPr>
        <w:jc w:val="center"/>
        <w:rPr>
          <w:b/>
          <w:bCs/>
          <w:sz w:val="28"/>
          <w:szCs w:val="28"/>
        </w:rPr>
      </w:pPr>
      <w:r w:rsidRPr="00FD4FF7">
        <w:rPr>
          <w:b/>
          <w:bCs/>
          <w:sz w:val="28"/>
          <w:szCs w:val="28"/>
        </w:rPr>
        <w:t>Nano-Clustering in Water-Lean Solvents Establishes Novel CO</w:t>
      </w:r>
      <w:r w:rsidRPr="00FD4FF7">
        <w:rPr>
          <w:b/>
          <w:bCs/>
          <w:sz w:val="28"/>
          <w:szCs w:val="28"/>
          <w:vertAlign w:val="subscript"/>
        </w:rPr>
        <w:t>2</w:t>
      </w:r>
      <w:r w:rsidRPr="00FD4FF7">
        <w:rPr>
          <w:b/>
          <w:bCs/>
          <w:sz w:val="28"/>
          <w:szCs w:val="28"/>
        </w:rPr>
        <w:t xml:space="preserve"> Chemistry</w:t>
      </w:r>
    </w:p>
    <w:p w14:paraId="02AB27F9" w14:textId="77777777" w:rsidR="00015F74" w:rsidRDefault="00015F74" w:rsidP="003B40E6">
      <w:pPr>
        <w:jc w:val="center"/>
        <w:rPr>
          <w:sz w:val="28"/>
          <w:szCs w:val="28"/>
        </w:rPr>
      </w:pPr>
    </w:p>
    <w:p w14:paraId="1A04C860" w14:textId="77777777" w:rsidR="00FD6CA2" w:rsidRPr="00FD4FF7" w:rsidRDefault="00FD6CA2" w:rsidP="003B40E6">
      <w:pPr>
        <w:jc w:val="center"/>
        <w:rPr>
          <w:sz w:val="28"/>
          <w:szCs w:val="28"/>
        </w:rPr>
      </w:pPr>
    </w:p>
    <w:p w14:paraId="7B293992" w14:textId="6D47C005" w:rsidR="00441E79" w:rsidRPr="00F3043B" w:rsidRDefault="00441E79" w:rsidP="00441E79">
      <w:pPr>
        <w:jc w:val="center"/>
        <w:rPr>
          <w:szCs w:val="24"/>
        </w:rPr>
      </w:pPr>
      <w:r w:rsidRPr="00F3043B">
        <w:rPr>
          <w:szCs w:val="24"/>
        </w:rPr>
        <w:t>Julien Leclaire,*</w:t>
      </w:r>
      <w:hyperlink r:id="rId8" w:anchor="_ftn1">
        <w:r w:rsidRPr="00F3043B">
          <w:rPr>
            <w:rStyle w:val="Lienhypertexte"/>
            <w:color w:val="auto"/>
            <w:szCs w:val="24"/>
            <w:u w:val="none"/>
            <w:vertAlign w:val="superscript"/>
          </w:rPr>
          <w:t>1</w:t>
        </w:r>
      </w:hyperlink>
      <w:r w:rsidRPr="00F3043B">
        <w:rPr>
          <w:szCs w:val="24"/>
        </w:rPr>
        <w:t xml:space="preserve"> David J. Heldebrant,*</w:t>
      </w:r>
      <w:hyperlink r:id="rId9" w:anchor="_ftn2">
        <w:r w:rsidRPr="00F3043B">
          <w:rPr>
            <w:rStyle w:val="Lienhypertexte"/>
            <w:color w:val="auto"/>
            <w:szCs w:val="24"/>
            <w:u w:val="none"/>
            <w:vertAlign w:val="superscript"/>
          </w:rPr>
          <w:t>2</w:t>
        </w:r>
      </w:hyperlink>
      <w:r w:rsidRPr="00F3043B">
        <w:rPr>
          <w:szCs w:val="24"/>
          <w:vertAlign w:val="superscript"/>
        </w:rPr>
        <w:t>,</w:t>
      </w:r>
      <w:hyperlink r:id="rId10" w:anchor="_ftn3">
        <w:r w:rsidRPr="00F3043B">
          <w:rPr>
            <w:rStyle w:val="Lienhypertexte"/>
            <w:color w:val="auto"/>
            <w:szCs w:val="24"/>
            <w:u w:val="none"/>
            <w:vertAlign w:val="superscript"/>
          </w:rPr>
          <w:t>3</w:t>
        </w:r>
      </w:hyperlink>
      <w:r w:rsidRPr="00F3043B">
        <w:rPr>
          <w:szCs w:val="24"/>
        </w:rPr>
        <w:t>Katarzyna Grubel,</w:t>
      </w:r>
      <w:r w:rsidRPr="00F3043B">
        <w:rPr>
          <w:szCs w:val="24"/>
          <w:vertAlign w:val="superscript"/>
        </w:rPr>
        <w:t>2</w:t>
      </w:r>
      <w:r w:rsidRPr="00F3043B">
        <w:rPr>
          <w:szCs w:val="24"/>
        </w:rPr>
        <w:t xml:space="preserve"> Jean Septavaux,</w:t>
      </w:r>
      <w:r w:rsidRPr="00F3043B">
        <w:rPr>
          <w:szCs w:val="24"/>
          <w:vertAlign w:val="superscript"/>
        </w:rPr>
        <w:t>1</w:t>
      </w:r>
      <w:r w:rsidRPr="00F3043B">
        <w:rPr>
          <w:szCs w:val="24"/>
        </w:rPr>
        <w:t xml:space="preserve"> Marc Hennenbelle,</w:t>
      </w:r>
      <w:r w:rsidRPr="00F3043B">
        <w:rPr>
          <w:szCs w:val="24"/>
          <w:vertAlign w:val="superscript"/>
        </w:rPr>
        <w:t>1</w:t>
      </w:r>
      <w:r w:rsidRPr="00F3043B">
        <w:rPr>
          <w:szCs w:val="24"/>
        </w:rPr>
        <w:t xml:space="preserve"> Eric Walter,</w:t>
      </w:r>
      <w:r w:rsidRPr="00F3043B">
        <w:rPr>
          <w:szCs w:val="24"/>
          <w:vertAlign w:val="superscript"/>
        </w:rPr>
        <w:t>2</w:t>
      </w:r>
      <w:r w:rsidRPr="00F3043B">
        <w:rPr>
          <w:szCs w:val="24"/>
        </w:rPr>
        <w:t xml:space="preserve"> Ying Chen,</w:t>
      </w:r>
      <w:r w:rsidRPr="00F3043B">
        <w:rPr>
          <w:szCs w:val="24"/>
          <w:vertAlign w:val="superscript"/>
        </w:rPr>
        <w:t>2</w:t>
      </w:r>
      <w:r w:rsidRPr="00F3043B">
        <w:rPr>
          <w:szCs w:val="24"/>
        </w:rPr>
        <w:t xml:space="preserve"> Jose </w:t>
      </w:r>
      <w:proofErr w:type="spellStart"/>
      <w:r w:rsidRPr="00F3043B">
        <w:rPr>
          <w:szCs w:val="24"/>
        </w:rPr>
        <w:t>Leobardo</w:t>
      </w:r>
      <w:proofErr w:type="spellEnd"/>
      <w:r w:rsidRPr="00F3043B">
        <w:rPr>
          <w:szCs w:val="24"/>
        </w:rPr>
        <w:t xml:space="preserve"> Bañuelos</w:t>
      </w:r>
      <w:hyperlink r:id="rId11" w:anchor="_ftn4">
        <w:r w:rsidRPr="00F3043B">
          <w:rPr>
            <w:rStyle w:val="Lienhypertexte"/>
            <w:color w:val="auto"/>
            <w:szCs w:val="24"/>
            <w:u w:val="none"/>
            <w:vertAlign w:val="superscript"/>
          </w:rPr>
          <w:t>4</w:t>
        </w:r>
      </w:hyperlink>
      <w:r w:rsidRPr="00F3043B">
        <w:rPr>
          <w:szCs w:val="24"/>
        </w:rPr>
        <w:t xml:space="preserve"> </w:t>
      </w:r>
      <w:proofErr w:type="spellStart"/>
      <w:r w:rsidRPr="00F3043B">
        <w:rPr>
          <w:szCs w:val="24"/>
        </w:rPr>
        <w:t>Difan</w:t>
      </w:r>
      <w:proofErr w:type="spellEnd"/>
      <w:r w:rsidRPr="00F3043B">
        <w:rPr>
          <w:szCs w:val="24"/>
        </w:rPr>
        <w:t xml:space="preserve"> Zhang,</w:t>
      </w:r>
      <w:r w:rsidRPr="00F3043B">
        <w:rPr>
          <w:szCs w:val="24"/>
          <w:vertAlign w:val="superscript"/>
        </w:rPr>
        <w:t>2</w:t>
      </w:r>
      <w:r w:rsidRPr="00F3043B">
        <w:rPr>
          <w:szCs w:val="24"/>
        </w:rPr>
        <w:t xml:space="preserve"> </w:t>
      </w:r>
      <w:proofErr w:type="spellStart"/>
      <w:r w:rsidRPr="00F3043B">
        <w:rPr>
          <w:szCs w:val="24"/>
        </w:rPr>
        <w:t>Manh</w:t>
      </w:r>
      <w:proofErr w:type="spellEnd"/>
      <w:r w:rsidR="00DD49D8" w:rsidRPr="00F3043B">
        <w:rPr>
          <w:szCs w:val="24"/>
        </w:rPr>
        <w:t>-</w:t>
      </w:r>
      <w:r w:rsidRPr="00F3043B">
        <w:rPr>
          <w:szCs w:val="24"/>
        </w:rPr>
        <w:t>Thuong Ngu</w:t>
      </w:r>
      <w:r w:rsidR="00DD49D8" w:rsidRPr="00F3043B">
        <w:rPr>
          <w:szCs w:val="24"/>
        </w:rPr>
        <w:t>y</w:t>
      </w:r>
      <w:r w:rsidRPr="00F3043B">
        <w:rPr>
          <w:szCs w:val="24"/>
        </w:rPr>
        <w:t>en,</w:t>
      </w:r>
      <w:r w:rsidRPr="00F3043B">
        <w:rPr>
          <w:szCs w:val="24"/>
          <w:vertAlign w:val="superscript"/>
        </w:rPr>
        <w:t>2</w:t>
      </w:r>
      <w:r w:rsidRPr="00F3043B">
        <w:rPr>
          <w:szCs w:val="24"/>
        </w:rPr>
        <w:t xml:space="preserve"> </w:t>
      </w:r>
      <w:proofErr w:type="spellStart"/>
      <w:r w:rsidRPr="00F3043B">
        <w:rPr>
          <w:szCs w:val="24"/>
        </w:rPr>
        <w:t>Debmal</w:t>
      </w:r>
      <w:r w:rsidR="006F2294">
        <w:rPr>
          <w:szCs w:val="24"/>
        </w:rPr>
        <w:t>y</w:t>
      </w:r>
      <w:r w:rsidRPr="00F3043B">
        <w:rPr>
          <w:szCs w:val="24"/>
        </w:rPr>
        <w:t>a</w:t>
      </w:r>
      <w:proofErr w:type="spellEnd"/>
      <w:r w:rsidRPr="00F3043B">
        <w:rPr>
          <w:szCs w:val="24"/>
        </w:rPr>
        <w:t xml:space="preserve"> Ray,</w:t>
      </w:r>
      <w:r w:rsidRPr="00F3043B">
        <w:rPr>
          <w:szCs w:val="24"/>
          <w:vertAlign w:val="superscript"/>
        </w:rPr>
        <w:t>2</w:t>
      </w:r>
      <w:r w:rsidRPr="00F3043B">
        <w:rPr>
          <w:szCs w:val="24"/>
        </w:rPr>
        <w:t xml:space="preserve"> Sarah Allec,</w:t>
      </w:r>
      <w:r w:rsidRPr="00F3043B">
        <w:rPr>
          <w:szCs w:val="24"/>
          <w:vertAlign w:val="superscript"/>
        </w:rPr>
        <w:t>2</w:t>
      </w:r>
      <w:r w:rsidRPr="00F3043B">
        <w:rPr>
          <w:szCs w:val="24"/>
        </w:rPr>
        <w:t xml:space="preserve"> </w:t>
      </w:r>
      <w:r w:rsidRPr="00F3043B">
        <w:rPr>
          <w:szCs w:val="24"/>
          <w:vertAlign w:val="superscript"/>
        </w:rPr>
        <w:t xml:space="preserve"> </w:t>
      </w:r>
      <w:r w:rsidRPr="00F3043B">
        <w:rPr>
          <w:szCs w:val="24"/>
        </w:rPr>
        <w:t>Deepika Malhotra,</w:t>
      </w:r>
      <w:r w:rsidRPr="00F3043B">
        <w:rPr>
          <w:szCs w:val="24"/>
          <w:vertAlign w:val="superscript"/>
        </w:rPr>
        <w:t>2</w:t>
      </w:r>
      <w:r w:rsidRPr="00F3043B">
        <w:rPr>
          <w:szCs w:val="24"/>
        </w:rPr>
        <w:t xml:space="preserve"> </w:t>
      </w:r>
      <w:proofErr w:type="spellStart"/>
      <w:r w:rsidRPr="00F3043B">
        <w:rPr>
          <w:szCs w:val="24"/>
        </w:rPr>
        <w:t>Jaelynne</w:t>
      </w:r>
      <w:proofErr w:type="spellEnd"/>
      <w:r w:rsidRPr="00F3043B">
        <w:rPr>
          <w:szCs w:val="24"/>
        </w:rPr>
        <w:t xml:space="preserve"> King.</w:t>
      </w:r>
      <w:r w:rsidRPr="00F3043B">
        <w:rPr>
          <w:szCs w:val="24"/>
          <w:vertAlign w:val="superscript"/>
        </w:rPr>
        <w:t>2</w:t>
      </w:r>
    </w:p>
    <w:p w14:paraId="77928622" w14:textId="77777777" w:rsidR="000F0DCE" w:rsidRDefault="000F0DCE" w:rsidP="005001AC">
      <w:pPr>
        <w:jc w:val="center"/>
        <w:rPr>
          <w:szCs w:val="24"/>
        </w:rPr>
      </w:pPr>
    </w:p>
    <w:p w14:paraId="737CB76E" w14:textId="77777777" w:rsidR="00FD6CA2" w:rsidRDefault="00FD6CA2" w:rsidP="005001AC">
      <w:pPr>
        <w:jc w:val="center"/>
        <w:rPr>
          <w:szCs w:val="24"/>
        </w:rPr>
      </w:pPr>
    </w:p>
    <w:p w14:paraId="055FDDCB" w14:textId="77777777" w:rsidR="00FD6CA2" w:rsidRPr="00FD6CA2" w:rsidRDefault="00FD6CA2" w:rsidP="00FD6CA2">
      <w:pPr>
        <w:pStyle w:val="Paragraph"/>
        <w:ind w:left="360" w:firstLine="0"/>
      </w:pPr>
      <w:r w:rsidRPr="00FD6CA2">
        <w:rPr>
          <w:vertAlign w:val="superscript"/>
        </w:rPr>
        <w:t>1</w:t>
      </w:r>
      <w:r w:rsidRPr="00FD6CA2">
        <w:t>Univ Lyon, Univ Lyon 1, CNRS, INSA, CPE, ICBMS, F-69622 Lyon, France.</w:t>
      </w:r>
    </w:p>
    <w:p w14:paraId="49CC5809" w14:textId="77777777" w:rsidR="00FD6CA2" w:rsidRPr="00A94DFA" w:rsidRDefault="00FD6CA2" w:rsidP="00FD6CA2">
      <w:pPr>
        <w:pStyle w:val="Paragraph"/>
        <w:ind w:left="360" w:firstLine="0"/>
      </w:pPr>
      <w:r w:rsidRPr="00356232">
        <w:rPr>
          <w:vertAlign w:val="superscript"/>
        </w:rPr>
        <w:t>2</w:t>
      </w:r>
      <w:r w:rsidRPr="00A94DFA">
        <w:t>Pacific Northwest National Laboratory</w:t>
      </w:r>
      <w:r>
        <w:t xml:space="preserve">; </w:t>
      </w:r>
      <w:r w:rsidRPr="00356232">
        <w:t>Richland, WA 99352</w:t>
      </w:r>
      <w:r>
        <w:t xml:space="preserve">, United States of America </w:t>
      </w:r>
    </w:p>
    <w:p w14:paraId="3F5A4050" w14:textId="77777777" w:rsidR="00FD6CA2" w:rsidRPr="00A94DFA" w:rsidRDefault="00FD6CA2" w:rsidP="00FD6CA2">
      <w:pPr>
        <w:pStyle w:val="Paragraph"/>
        <w:ind w:left="360" w:firstLine="0"/>
      </w:pPr>
      <w:r w:rsidRPr="00356232">
        <w:rPr>
          <w:vertAlign w:val="superscript"/>
        </w:rPr>
        <w:t>3</w:t>
      </w:r>
      <w:r w:rsidRPr="00A94DFA">
        <w:t>Washington State University</w:t>
      </w:r>
      <w:r>
        <w:t xml:space="preserve">, Pullman, WA 99164, United States of America </w:t>
      </w:r>
    </w:p>
    <w:p w14:paraId="04621E40" w14:textId="77777777" w:rsidR="00FD6CA2" w:rsidRDefault="00FD6CA2" w:rsidP="00FD6CA2">
      <w:pPr>
        <w:pStyle w:val="Paragraph"/>
        <w:ind w:left="360" w:firstLine="0"/>
      </w:pPr>
      <w:r w:rsidRPr="00356232">
        <w:rPr>
          <w:vertAlign w:val="superscript"/>
        </w:rPr>
        <w:t>4</w:t>
      </w:r>
      <w:r w:rsidRPr="00A94DFA">
        <w:t>University of Texas El Paso</w:t>
      </w:r>
      <w:r>
        <w:t xml:space="preserve">; </w:t>
      </w:r>
      <w:r w:rsidRPr="00356232">
        <w:t>El Paso, TX 79968</w:t>
      </w:r>
      <w:r>
        <w:t xml:space="preserve">, United States of America </w:t>
      </w:r>
    </w:p>
    <w:p w14:paraId="432F20EA" w14:textId="77777777" w:rsidR="00FD6CA2" w:rsidRDefault="00FD6CA2" w:rsidP="00FD6CA2">
      <w:pPr>
        <w:pStyle w:val="Paragraph"/>
        <w:ind w:left="360" w:firstLine="0"/>
      </w:pPr>
      <w:r>
        <w:t xml:space="preserve">*Corresponding authors. Email: </w:t>
      </w:r>
      <w:hyperlink r:id="rId12" w:history="1">
        <w:r w:rsidRPr="00A469C6">
          <w:t>julien.leclaire@univ-lyon1.fr</w:t>
        </w:r>
      </w:hyperlink>
      <w:r>
        <w:t xml:space="preserve">; </w:t>
      </w:r>
      <w:hyperlink r:id="rId13" w:history="1">
        <w:r w:rsidRPr="00E144DB">
          <w:rPr>
            <w:rStyle w:val="Lienhypertexte"/>
          </w:rPr>
          <w:t>david.heldebrant@pnnl.gov</w:t>
        </w:r>
      </w:hyperlink>
    </w:p>
    <w:p w14:paraId="37DD07AD" w14:textId="77777777" w:rsidR="00FD6CA2" w:rsidRDefault="00FD6CA2" w:rsidP="005001AC">
      <w:pPr>
        <w:jc w:val="center"/>
        <w:rPr>
          <w:szCs w:val="24"/>
        </w:rPr>
      </w:pPr>
    </w:p>
    <w:p w14:paraId="7AE6DAAB" w14:textId="77777777" w:rsidR="00FD6CA2" w:rsidRPr="00FD4FF7" w:rsidRDefault="00FD6CA2" w:rsidP="005001AC">
      <w:pPr>
        <w:jc w:val="center"/>
        <w:rPr>
          <w:szCs w:val="24"/>
        </w:rPr>
      </w:pPr>
    </w:p>
    <w:p w14:paraId="256CB34E" w14:textId="77777777" w:rsidR="002C030F" w:rsidRPr="00FD4FF7" w:rsidRDefault="002C030F"/>
    <w:p w14:paraId="56278569" w14:textId="2B021024" w:rsidR="00CB2A55" w:rsidRDefault="00CB2A55">
      <w:pPr>
        <w:rPr>
          <w:b/>
        </w:rPr>
      </w:pPr>
      <w:r>
        <w:rPr>
          <w:b/>
        </w:rPr>
        <w:br w:type="page"/>
      </w:r>
    </w:p>
    <w:p w14:paraId="093210CB" w14:textId="77777777" w:rsidR="00015F74" w:rsidRPr="00FD4FF7" w:rsidRDefault="00015F74">
      <w:pPr>
        <w:rPr>
          <w:b/>
        </w:rPr>
      </w:pPr>
    </w:p>
    <w:sdt>
      <w:sdtPr>
        <w:rPr>
          <w:rFonts w:ascii="Times New Roman" w:hAnsi="Times New Roman"/>
          <w:b w:val="0"/>
          <w:bCs w:val="0"/>
          <w:kern w:val="0"/>
          <w:sz w:val="24"/>
          <w:szCs w:val="20"/>
          <w:lang w:val="fr-FR"/>
        </w:rPr>
        <w:id w:val="-1758512946"/>
        <w:docPartObj>
          <w:docPartGallery w:val="Table of Contents"/>
          <w:docPartUnique/>
        </w:docPartObj>
      </w:sdtPr>
      <w:sdtEndPr>
        <w:rPr>
          <w:lang w:val="en-US"/>
        </w:rPr>
      </w:sdtEndPr>
      <w:sdtContent>
        <w:p w14:paraId="6223A967" w14:textId="0E2E8DC9" w:rsidR="00006492" w:rsidRDefault="00006492">
          <w:pPr>
            <w:pStyle w:val="En-ttedetabledesmatires"/>
          </w:pPr>
          <w:r>
            <w:rPr>
              <w:lang w:val="fr-FR"/>
            </w:rPr>
            <w:t xml:space="preserve">Table </w:t>
          </w:r>
          <w:r w:rsidR="00CB2A55">
            <w:rPr>
              <w:lang w:val="fr-FR"/>
            </w:rPr>
            <w:t>of content</w:t>
          </w:r>
        </w:p>
        <w:p w14:paraId="37DB2064" w14:textId="289B1D7A" w:rsidR="00400D73" w:rsidRDefault="00006492">
          <w:pPr>
            <w:pStyle w:val="TM1"/>
            <w:tabs>
              <w:tab w:val="right" w:leader="dot" w:pos="9350"/>
            </w:tabs>
            <w:rPr>
              <w:rFonts w:asciiTheme="minorHAnsi" w:eastAsiaTheme="minorEastAsia" w:hAnsiTheme="minorHAnsi" w:cstheme="minorBidi"/>
              <w:noProof/>
              <w:kern w:val="2"/>
              <w:sz w:val="22"/>
              <w:szCs w:val="22"/>
              <w:lang w:val="fr-FR" w:eastAsia="fr-FR"/>
              <w14:ligatures w14:val="standardContextual"/>
            </w:rPr>
          </w:pPr>
          <w:r>
            <w:fldChar w:fldCharType="begin"/>
          </w:r>
          <w:r>
            <w:instrText xml:space="preserve"> TOC \h \z \t "SM Heading;1;SM Subheading;2" </w:instrText>
          </w:r>
          <w:r>
            <w:fldChar w:fldCharType="separate"/>
          </w:r>
          <w:hyperlink w:anchor="_Toc139618426" w:history="1">
            <w:r w:rsidR="00400D73" w:rsidRPr="007A3875">
              <w:rPr>
                <w:rStyle w:val="Lienhypertexte"/>
                <w:noProof/>
              </w:rPr>
              <w:t>Materials and Methods</w:t>
            </w:r>
            <w:r w:rsidR="00400D73">
              <w:rPr>
                <w:noProof/>
                <w:webHidden/>
              </w:rPr>
              <w:tab/>
            </w:r>
            <w:r w:rsidR="00400D73">
              <w:rPr>
                <w:noProof/>
                <w:webHidden/>
              </w:rPr>
              <w:fldChar w:fldCharType="begin"/>
            </w:r>
            <w:r w:rsidR="00400D73">
              <w:rPr>
                <w:noProof/>
                <w:webHidden/>
              </w:rPr>
              <w:instrText xml:space="preserve"> PAGEREF _Toc139618426 \h </w:instrText>
            </w:r>
            <w:r w:rsidR="00400D73">
              <w:rPr>
                <w:noProof/>
                <w:webHidden/>
              </w:rPr>
            </w:r>
            <w:r w:rsidR="00400D73">
              <w:rPr>
                <w:noProof/>
                <w:webHidden/>
              </w:rPr>
              <w:fldChar w:fldCharType="separate"/>
            </w:r>
            <w:r w:rsidR="00FD6CA2">
              <w:rPr>
                <w:noProof/>
                <w:webHidden/>
              </w:rPr>
              <w:t>3</w:t>
            </w:r>
            <w:r w:rsidR="00400D73">
              <w:rPr>
                <w:noProof/>
                <w:webHidden/>
              </w:rPr>
              <w:fldChar w:fldCharType="end"/>
            </w:r>
          </w:hyperlink>
        </w:p>
        <w:p w14:paraId="6C767F75" w14:textId="1D7BB740"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27" w:history="1">
            <w:r w:rsidR="00400D73" w:rsidRPr="007A3875">
              <w:rPr>
                <w:rStyle w:val="Lienhypertexte"/>
                <w:noProof/>
              </w:rPr>
              <w:t>Materials</w:t>
            </w:r>
            <w:r w:rsidR="00400D73">
              <w:rPr>
                <w:noProof/>
                <w:webHidden/>
              </w:rPr>
              <w:tab/>
            </w:r>
            <w:r w:rsidR="00400D73">
              <w:rPr>
                <w:noProof/>
                <w:webHidden/>
              </w:rPr>
              <w:fldChar w:fldCharType="begin"/>
            </w:r>
            <w:r w:rsidR="00400D73">
              <w:rPr>
                <w:noProof/>
                <w:webHidden/>
              </w:rPr>
              <w:instrText xml:space="preserve"> PAGEREF _Toc139618427 \h </w:instrText>
            </w:r>
            <w:r w:rsidR="00400D73">
              <w:rPr>
                <w:noProof/>
                <w:webHidden/>
              </w:rPr>
            </w:r>
            <w:r w:rsidR="00400D73">
              <w:rPr>
                <w:noProof/>
                <w:webHidden/>
              </w:rPr>
              <w:fldChar w:fldCharType="separate"/>
            </w:r>
            <w:r w:rsidR="00FD6CA2">
              <w:rPr>
                <w:noProof/>
                <w:webHidden/>
              </w:rPr>
              <w:t>3</w:t>
            </w:r>
            <w:r w:rsidR="00400D73">
              <w:rPr>
                <w:noProof/>
                <w:webHidden/>
              </w:rPr>
              <w:fldChar w:fldCharType="end"/>
            </w:r>
          </w:hyperlink>
        </w:p>
        <w:p w14:paraId="19049142" w14:textId="48B188C4"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28" w:history="1">
            <w:r w:rsidR="00400D73" w:rsidRPr="007A3875">
              <w:rPr>
                <w:rStyle w:val="Lienhypertexte"/>
                <w:noProof/>
              </w:rPr>
              <w:t>Instruments</w:t>
            </w:r>
            <w:r w:rsidR="00400D73">
              <w:rPr>
                <w:noProof/>
                <w:webHidden/>
              </w:rPr>
              <w:tab/>
            </w:r>
            <w:r w:rsidR="00400D73">
              <w:rPr>
                <w:noProof/>
                <w:webHidden/>
              </w:rPr>
              <w:fldChar w:fldCharType="begin"/>
            </w:r>
            <w:r w:rsidR="00400D73">
              <w:rPr>
                <w:noProof/>
                <w:webHidden/>
              </w:rPr>
              <w:instrText xml:space="preserve"> PAGEREF _Toc139618428 \h </w:instrText>
            </w:r>
            <w:r w:rsidR="00400D73">
              <w:rPr>
                <w:noProof/>
                <w:webHidden/>
              </w:rPr>
            </w:r>
            <w:r w:rsidR="00400D73">
              <w:rPr>
                <w:noProof/>
                <w:webHidden/>
              </w:rPr>
              <w:fldChar w:fldCharType="separate"/>
            </w:r>
            <w:r w:rsidR="00FD6CA2">
              <w:rPr>
                <w:noProof/>
                <w:webHidden/>
              </w:rPr>
              <w:t>3</w:t>
            </w:r>
            <w:r w:rsidR="00400D73">
              <w:rPr>
                <w:noProof/>
                <w:webHidden/>
              </w:rPr>
              <w:fldChar w:fldCharType="end"/>
            </w:r>
          </w:hyperlink>
        </w:p>
        <w:p w14:paraId="5F455E3A" w14:textId="59A7202D"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29" w:history="1">
            <w:r w:rsidR="00400D73" w:rsidRPr="007A3875">
              <w:rPr>
                <w:rStyle w:val="Lienhypertexte"/>
                <w:noProof/>
              </w:rPr>
              <w:t>Synthetic Procedures and characterization</w:t>
            </w:r>
            <w:r w:rsidR="00400D73">
              <w:rPr>
                <w:noProof/>
                <w:webHidden/>
              </w:rPr>
              <w:tab/>
            </w:r>
            <w:r w:rsidR="00400D73">
              <w:rPr>
                <w:noProof/>
                <w:webHidden/>
              </w:rPr>
              <w:fldChar w:fldCharType="begin"/>
            </w:r>
            <w:r w:rsidR="00400D73">
              <w:rPr>
                <w:noProof/>
                <w:webHidden/>
              </w:rPr>
              <w:instrText xml:space="preserve"> PAGEREF _Toc139618429 \h </w:instrText>
            </w:r>
            <w:r w:rsidR="00400D73">
              <w:rPr>
                <w:noProof/>
                <w:webHidden/>
              </w:rPr>
            </w:r>
            <w:r w:rsidR="00400D73">
              <w:rPr>
                <w:noProof/>
                <w:webHidden/>
              </w:rPr>
              <w:fldChar w:fldCharType="separate"/>
            </w:r>
            <w:r w:rsidR="00FD6CA2">
              <w:rPr>
                <w:noProof/>
                <w:webHidden/>
              </w:rPr>
              <w:t>5</w:t>
            </w:r>
            <w:r w:rsidR="00400D73">
              <w:rPr>
                <w:noProof/>
                <w:webHidden/>
              </w:rPr>
              <w:fldChar w:fldCharType="end"/>
            </w:r>
          </w:hyperlink>
        </w:p>
        <w:p w14:paraId="033CBB54" w14:textId="03C216C6" w:rsidR="00400D73" w:rsidRDefault="006F2294">
          <w:pPr>
            <w:pStyle w:val="TM1"/>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0" w:history="1">
            <w:r w:rsidR="00400D73" w:rsidRPr="007A3875">
              <w:rPr>
                <w:rStyle w:val="Lienhypertexte"/>
                <w:noProof/>
              </w:rPr>
              <w:t>Analytical procedures</w:t>
            </w:r>
            <w:r w:rsidR="00400D73">
              <w:rPr>
                <w:noProof/>
                <w:webHidden/>
              </w:rPr>
              <w:tab/>
            </w:r>
            <w:r w:rsidR="00400D73">
              <w:rPr>
                <w:noProof/>
                <w:webHidden/>
              </w:rPr>
              <w:fldChar w:fldCharType="begin"/>
            </w:r>
            <w:r w:rsidR="00400D73">
              <w:rPr>
                <w:noProof/>
                <w:webHidden/>
              </w:rPr>
              <w:instrText xml:space="preserve"> PAGEREF _Toc139618430 \h </w:instrText>
            </w:r>
            <w:r w:rsidR="00400D73">
              <w:rPr>
                <w:noProof/>
                <w:webHidden/>
              </w:rPr>
            </w:r>
            <w:r w:rsidR="00400D73">
              <w:rPr>
                <w:noProof/>
                <w:webHidden/>
              </w:rPr>
              <w:fldChar w:fldCharType="separate"/>
            </w:r>
            <w:r w:rsidR="00FD6CA2">
              <w:rPr>
                <w:noProof/>
                <w:webHidden/>
              </w:rPr>
              <w:t>8</w:t>
            </w:r>
            <w:r w:rsidR="00400D73">
              <w:rPr>
                <w:noProof/>
                <w:webHidden/>
              </w:rPr>
              <w:fldChar w:fldCharType="end"/>
            </w:r>
          </w:hyperlink>
        </w:p>
        <w:p w14:paraId="4BEB3A57" w14:textId="6A1CBD62"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1" w:history="1">
            <w:r w:rsidR="00400D73" w:rsidRPr="007A3875">
              <w:rPr>
                <w:rStyle w:val="Lienhypertexte"/>
                <w:noProof/>
                <w:lang w:eastAsia="fr-FR"/>
              </w:rPr>
              <w:t>PVT Measurements</w:t>
            </w:r>
            <w:r w:rsidR="00400D73">
              <w:rPr>
                <w:noProof/>
                <w:webHidden/>
              </w:rPr>
              <w:tab/>
            </w:r>
            <w:r w:rsidR="00400D73">
              <w:rPr>
                <w:noProof/>
                <w:webHidden/>
              </w:rPr>
              <w:fldChar w:fldCharType="begin"/>
            </w:r>
            <w:r w:rsidR="00400D73">
              <w:rPr>
                <w:noProof/>
                <w:webHidden/>
              </w:rPr>
              <w:instrText xml:space="preserve"> PAGEREF _Toc139618431 \h </w:instrText>
            </w:r>
            <w:r w:rsidR="00400D73">
              <w:rPr>
                <w:noProof/>
                <w:webHidden/>
              </w:rPr>
            </w:r>
            <w:r w:rsidR="00400D73">
              <w:rPr>
                <w:noProof/>
                <w:webHidden/>
              </w:rPr>
              <w:fldChar w:fldCharType="separate"/>
            </w:r>
            <w:r w:rsidR="00FD6CA2">
              <w:rPr>
                <w:noProof/>
                <w:webHidden/>
              </w:rPr>
              <w:t>8</w:t>
            </w:r>
            <w:r w:rsidR="00400D73">
              <w:rPr>
                <w:noProof/>
                <w:webHidden/>
              </w:rPr>
              <w:fldChar w:fldCharType="end"/>
            </w:r>
          </w:hyperlink>
        </w:p>
        <w:p w14:paraId="1A29F79F" w14:textId="19C0FA5B"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2" w:history="1">
            <w:r w:rsidR="00400D73" w:rsidRPr="007A3875">
              <w:rPr>
                <w:rStyle w:val="Lienhypertexte"/>
                <w:noProof/>
              </w:rPr>
              <w:t>Polarity measurement</w:t>
            </w:r>
            <w:r w:rsidR="00400D73">
              <w:rPr>
                <w:noProof/>
                <w:webHidden/>
              </w:rPr>
              <w:tab/>
            </w:r>
            <w:r w:rsidR="00400D73">
              <w:rPr>
                <w:noProof/>
                <w:webHidden/>
              </w:rPr>
              <w:fldChar w:fldCharType="begin"/>
            </w:r>
            <w:r w:rsidR="00400D73">
              <w:rPr>
                <w:noProof/>
                <w:webHidden/>
              </w:rPr>
              <w:instrText xml:space="preserve"> PAGEREF _Toc139618432 \h </w:instrText>
            </w:r>
            <w:r w:rsidR="00400D73">
              <w:rPr>
                <w:noProof/>
                <w:webHidden/>
              </w:rPr>
            </w:r>
            <w:r w:rsidR="00400D73">
              <w:rPr>
                <w:noProof/>
                <w:webHidden/>
              </w:rPr>
              <w:fldChar w:fldCharType="separate"/>
            </w:r>
            <w:r w:rsidR="00FD6CA2">
              <w:rPr>
                <w:noProof/>
                <w:webHidden/>
              </w:rPr>
              <w:t>9</w:t>
            </w:r>
            <w:r w:rsidR="00400D73">
              <w:rPr>
                <w:noProof/>
                <w:webHidden/>
              </w:rPr>
              <w:fldChar w:fldCharType="end"/>
            </w:r>
          </w:hyperlink>
        </w:p>
        <w:p w14:paraId="570D5B56" w14:textId="1838ABA5"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3" w:history="1">
            <w:r w:rsidR="00400D73" w:rsidRPr="007A3875">
              <w:rPr>
                <w:rStyle w:val="Lienhypertexte"/>
                <w:noProof/>
              </w:rPr>
              <w:t>Loading assessment and EEMPA-CO2 covalent adduct detection/quantification</w:t>
            </w:r>
            <w:r w:rsidR="00400D73">
              <w:rPr>
                <w:noProof/>
                <w:webHidden/>
              </w:rPr>
              <w:tab/>
            </w:r>
            <w:r w:rsidR="00400D73">
              <w:rPr>
                <w:noProof/>
                <w:webHidden/>
              </w:rPr>
              <w:fldChar w:fldCharType="begin"/>
            </w:r>
            <w:r w:rsidR="00400D73">
              <w:rPr>
                <w:noProof/>
                <w:webHidden/>
              </w:rPr>
              <w:instrText xml:space="preserve"> PAGEREF _Toc139618433 \h </w:instrText>
            </w:r>
            <w:r w:rsidR="00400D73">
              <w:rPr>
                <w:noProof/>
                <w:webHidden/>
              </w:rPr>
            </w:r>
            <w:r w:rsidR="00400D73">
              <w:rPr>
                <w:noProof/>
                <w:webHidden/>
              </w:rPr>
              <w:fldChar w:fldCharType="separate"/>
            </w:r>
            <w:r w:rsidR="00FD6CA2">
              <w:rPr>
                <w:noProof/>
                <w:webHidden/>
              </w:rPr>
              <w:t>10</w:t>
            </w:r>
            <w:r w:rsidR="00400D73">
              <w:rPr>
                <w:noProof/>
                <w:webHidden/>
              </w:rPr>
              <w:fldChar w:fldCharType="end"/>
            </w:r>
          </w:hyperlink>
        </w:p>
        <w:p w14:paraId="3675E482" w14:textId="775B62A0"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4" w:history="1">
            <w:r w:rsidR="00400D73" w:rsidRPr="007A3875">
              <w:rPr>
                <w:rStyle w:val="Lienhypertexte"/>
                <w:noProof/>
              </w:rPr>
              <w:t>Matlab data Analysis</w:t>
            </w:r>
            <w:r w:rsidR="00400D73">
              <w:rPr>
                <w:noProof/>
                <w:webHidden/>
              </w:rPr>
              <w:tab/>
            </w:r>
            <w:r w:rsidR="00400D73">
              <w:rPr>
                <w:noProof/>
                <w:webHidden/>
              </w:rPr>
              <w:fldChar w:fldCharType="begin"/>
            </w:r>
            <w:r w:rsidR="00400D73">
              <w:rPr>
                <w:noProof/>
                <w:webHidden/>
              </w:rPr>
              <w:instrText xml:space="preserve"> PAGEREF _Toc139618434 \h </w:instrText>
            </w:r>
            <w:r w:rsidR="00400D73">
              <w:rPr>
                <w:noProof/>
                <w:webHidden/>
              </w:rPr>
            </w:r>
            <w:r w:rsidR="00400D73">
              <w:rPr>
                <w:noProof/>
                <w:webHidden/>
              </w:rPr>
              <w:fldChar w:fldCharType="separate"/>
            </w:r>
            <w:r w:rsidR="00FD6CA2">
              <w:rPr>
                <w:noProof/>
                <w:webHidden/>
              </w:rPr>
              <w:t>12</w:t>
            </w:r>
            <w:r w:rsidR="00400D73">
              <w:rPr>
                <w:noProof/>
                <w:webHidden/>
              </w:rPr>
              <w:fldChar w:fldCharType="end"/>
            </w:r>
          </w:hyperlink>
        </w:p>
        <w:p w14:paraId="63CC2923" w14:textId="3D8DD0FE" w:rsidR="00400D73" w:rsidRDefault="006F2294">
          <w:pPr>
            <w:pStyle w:val="TM1"/>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5" w:history="1">
            <w:r w:rsidR="00400D73" w:rsidRPr="007A3875">
              <w:rPr>
                <w:rStyle w:val="Lienhypertexte"/>
                <w:noProof/>
              </w:rPr>
              <w:t>Computational procedures</w:t>
            </w:r>
            <w:r w:rsidR="00400D73">
              <w:rPr>
                <w:noProof/>
                <w:webHidden/>
              </w:rPr>
              <w:tab/>
            </w:r>
            <w:r w:rsidR="00400D73">
              <w:rPr>
                <w:noProof/>
                <w:webHidden/>
              </w:rPr>
              <w:fldChar w:fldCharType="begin"/>
            </w:r>
            <w:r w:rsidR="00400D73">
              <w:rPr>
                <w:noProof/>
                <w:webHidden/>
              </w:rPr>
              <w:instrText xml:space="preserve"> PAGEREF _Toc139618435 \h </w:instrText>
            </w:r>
            <w:r w:rsidR="00400D73">
              <w:rPr>
                <w:noProof/>
                <w:webHidden/>
              </w:rPr>
            </w:r>
            <w:r w:rsidR="00400D73">
              <w:rPr>
                <w:noProof/>
                <w:webHidden/>
              </w:rPr>
              <w:fldChar w:fldCharType="separate"/>
            </w:r>
            <w:r w:rsidR="00FD6CA2">
              <w:rPr>
                <w:noProof/>
                <w:webHidden/>
              </w:rPr>
              <w:t>14</w:t>
            </w:r>
            <w:r w:rsidR="00400D73">
              <w:rPr>
                <w:noProof/>
                <w:webHidden/>
              </w:rPr>
              <w:fldChar w:fldCharType="end"/>
            </w:r>
          </w:hyperlink>
        </w:p>
        <w:p w14:paraId="2A5322B8" w14:textId="405A318C"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6" w:history="1">
            <w:r w:rsidR="00400D73" w:rsidRPr="007A3875">
              <w:rPr>
                <w:rStyle w:val="Lienhypertexte"/>
                <w:noProof/>
              </w:rPr>
              <w:t>DFT Calculations of the stability of the different clusters</w:t>
            </w:r>
            <w:r w:rsidR="00400D73">
              <w:rPr>
                <w:noProof/>
                <w:webHidden/>
              </w:rPr>
              <w:tab/>
            </w:r>
            <w:r w:rsidR="00400D73">
              <w:rPr>
                <w:noProof/>
                <w:webHidden/>
              </w:rPr>
              <w:fldChar w:fldCharType="begin"/>
            </w:r>
            <w:r w:rsidR="00400D73">
              <w:rPr>
                <w:noProof/>
                <w:webHidden/>
              </w:rPr>
              <w:instrText xml:space="preserve"> PAGEREF _Toc139618436 \h </w:instrText>
            </w:r>
            <w:r w:rsidR="00400D73">
              <w:rPr>
                <w:noProof/>
                <w:webHidden/>
              </w:rPr>
            </w:r>
            <w:r w:rsidR="00400D73">
              <w:rPr>
                <w:noProof/>
                <w:webHidden/>
              </w:rPr>
              <w:fldChar w:fldCharType="separate"/>
            </w:r>
            <w:r w:rsidR="00FD6CA2">
              <w:rPr>
                <w:noProof/>
                <w:webHidden/>
              </w:rPr>
              <w:t>14</w:t>
            </w:r>
            <w:r w:rsidR="00400D73">
              <w:rPr>
                <w:noProof/>
                <w:webHidden/>
              </w:rPr>
              <w:fldChar w:fldCharType="end"/>
            </w:r>
          </w:hyperlink>
        </w:p>
        <w:p w14:paraId="5267C21D" w14:textId="264094B6"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7" w:history="1">
            <w:r w:rsidR="00400D73" w:rsidRPr="007A3875">
              <w:rPr>
                <w:rStyle w:val="Lienhypertexte"/>
                <w:noProof/>
              </w:rPr>
              <w:t xml:space="preserve">Static DFT calculations of the rotamer energy landscape on </w:t>
            </w:r>
            <w:r w:rsidR="00400D73" w:rsidRPr="007A3875">
              <w:rPr>
                <w:rStyle w:val="Lienhypertexte"/>
                <w:b/>
                <w:bCs/>
                <w:noProof/>
              </w:rPr>
              <w:t>E(2)R</w:t>
            </w:r>
            <w:r w:rsidR="00400D73" w:rsidRPr="007A3875">
              <w:rPr>
                <w:rStyle w:val="Lienhypertexte"/>
                <w:noProof/>
              </w:rPr>
              <w:t xml:space="preserve"> species</w:t>
            </w:r>
            <w:r w:rsidR="00400D73">
              <w:rPr>
                <w:noProof/>
                <w:webHidden/>
              </w:rPr>
              <w:tab/>
            </w:r>
            <w:r w:rsidR="00400D73">
              <w:rPr>
                <w:noProof/>
                <w:webHidden/>
              </w:rPr>
              <w:fldChar w:fldCharType="begin"/>
            </w:r>
            <w:r w:rsidR="00400D73">
              <w:rPr>
                <w:noProof/>
                <w:webHidden/>
              </w:rPr>
              <w:instrText xml:space="preserve"> PAGEREF _Toc139618437 \h </w:instrText>
            </w:r>
            <w:r w:rsidR="00400D73">
              <w:rPr>
                <w:noProof/>
                <w:webHidden/>
              </w:rPr>
            </w:r>
            <w:r w:rsidR="00400D73">
              <w:rPr>
                <w:noProof/>
                <w:webHidden/>
              </w:rPr>
              <w:fldChar w:fldCharType="separate"/>
            </w:r>
            <w:r w:rsidR="00FD6CA2">
              <w:rPr>
                <w:noProof/>
                <w:webHidden/>
              </w:rPr>
              <w:t>14</w:t>
            </w:r>
            <w:r w:rsidR="00400D73">
              <w:rPr>
                <w:noProof/>
                <w:webHidden/>
              </w:rPr>
              <w:fldChar w:fldCharType="end"/>
            </w:r>
          </w:hyperlink>
        </w:p>
        <w:p w14:paraId="718EA122" w14:textId="0E122E4B"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8" w:history="1">
            <w:r w:rsidR="00400D73" w:rsidRPr="007A3875">
              <w:rPr>
                <w:rStyle w:val="Lienhypertexte"/>
                <w:noProof/>
              </w:rPr>
              <w:t>AIMD modelling of Tetrameric Structures as a function of time at 25% CO</w:t>
            </w:r>
            <w:r w:rsidR="00400D73" w:rsidRPr="007A3875">
              <w:rPr>
                <w:rStyle w:val="Lienhypertexte"/>
                <w:noProof/>
                <w:vertAlign w:val="subscript"/>
              </w:rPr>
              <w:t>2</w:t>
            </w:r>
            <w:r w:rsidR="00400D73" w:rsidRPr="007A3875">
              <w:rPr>
                <w:rStyle w:val="Lienhypertexte"/>
                <w:noProof/>
              </w:rPr>
              <w:t xml:space="preserve"> loading</w:t>
            </w:r>
            <w:r w:rsidR="00400D73">
              <w:rPr>
                <w:noProof/>
                <w:webHidden/>
              </w:rPr>
              <w:tab/>
            </w:r>
            <w:r w:rsidR="00400D73">
              <w:rPr>
                <w:noProof/>
                <w:webHidden/>
              </w:rPr>
              <w:fldChar w:fldCharType="begin"/>
            </w:r>
            <w:r w:rsidR="00400D73">
              <w:rPr>
                <w:noProof/>
                <w:webHidden/>
              </w:rPr>
              <w:instrText xml:space="preserve"> PAGEREF _Toc139618438 \h </w:instrText>
            </w:r>
            <w:r w:rsidR="00400D73">
              <w:rPr>
                <w:noProof/>
                <w:webHidden/>
              </w:rPr>
            </w:r>
            <w:r w:rsidR="00400D73">
              <w:rPr>
                <w:noProof/>
                <w:webHidden/>
              </w:rPr>
              <w:fldChar w:fldCharType="separate"/>
            </w:r>
            <w:r w:rsidR="00FD6CA2">
              <w:rPr>
                <w:noProof/>
                <w:webHidden/>
              </w:rPr>
              <w:t>14</w:t>
            </w:r>
            <w:r w:rsidR="00400D73">
              <w:rPr>
                <w:noProof/>
                <w:webHidden/>
              </w:rPr>
              <w:fldChar w:fldCharType="end"/>
            </w:r>
          </w:hyperlink>
        </w:p>
        <w:p w14:paraId="07C883F3" w14:textId="4B71B079" w:rsidR="00400D73" w:rsidRDefault="006F2294">
          <w:pPr>
            <w:pStyle w:val="TM1"/>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39" w:history="1">
            <w:r w:rsidR="00400D73" w:rsidRPr="007A3875">
              <w:rPr>
                <w:rStyle w:val="Lienhypertexte"/>
                <w:noProof/>
              </w:rPr>
              <w:t>Supplementary figures</w:t>
            </w:r>
            <w:r w:rsidR="00400D73">
              <w:rPr>
                <w:noProof/>
                <w:webHidden/>
              </w:rPr>
              <w:tab/>
            </w:r>
            <w:r w:rsidR="00400D73">
              <w:rPr>
                <w:noProof/>
                <w:webHidden/>
              </w:rPr>
              <w:fldChar w:fldCharType="begin"/>
            </w:r>
            <w:r w:rsidR="00400D73">
              <w:rPr>
                <w:noProof/>
                <w:webHidden/>
              </w:rPr>
              <w:instrText xml:space="preserve"> PAGEREF _Toc139618439 \h </w:instrText>
            </w:r>
            <w:r w:rsidR="00400D73">
              <w:rPr>
                <w:noProof/>
                <w:webHidden/>
              </w:rPr>
            </w:r>
            <w:r w:rsidR="00400D73">
              <w:rPr>
                <w:noProof/>
                <w:webHidden/>
              </w:rPr>
              <w:fldChar w:fldCharType="separate"/>
            </w:r>
            <w:r w:rsidR="00FD6CA2">
              <w:rPr>
                <w:noProof/>
                <w:webHidden/>
              </w:rPr>
              <w:t>16</w:t>
            </w:r>
            <w:r w:rsidR="00400D73">
              <w:rPr>
                <w:noProof/>
                <w:webHidden/>
              </w:rPr>
              <w:fldChar w:fldCharType="end"/>
            </w:r>
          </w:hyperlink>
        </w:p>
        <w:p w14:paraId="327AB8A7" w14:textId="09EA6266"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0" w:history="1">
            <w:r w:rsidR="00400D73" w:rsidRPr="007A3875">
              <w:rPr>
                <w:rStyle w:val="Lienhypertexte"/>
                <w:noProof/>
              </w:rPr>
              <w:t>pKa determination</w:t>
            </w:r>
            <w:r w:rsidR="00400D73">
              <w:rPr>
                <w:noProof/>
                <w:webHidden/>
              </w:rPr>
              <w:tab/>
            </w:r>
            <w:r w:rsidR="00400D73">
              <w:rPr>
                <w:noProof/>
                <w:webHidden/>
              </w:rPr>
              <w:fldChar w:fldCharType="begin"/>
            </w:r>
            <w:r w:rsidR="00400D73">
              <w:rPr>
                <w:noProof/>
                <w:webHidden/>
              </w:rPr>
              <w:instrText xml:space="preserve"> PAGEREF _Toc139618440 \h </w:instrText>
            </w:r>
            <w:r w:rsidR="00400D73">
              <w:rPr>
                <w:noProof/>
                <w:webHidden/>
              </w:rPr>
            </w:r>
            <w:r w:rsidR="00400D73">
              <w:rPr>
                <w:noProof/>
                <w:webHidden/>
              </w:rPr>
              <w:fldChar w:fldCharType="separate"/>
            </w:r>
            <w:r w:rsidR="00FD6CA2">
              <w:rPr>
                <w:noProof/>
                <w:webHidden/>
              </w:rPr>
              <w:t>16</w:t>
            </w:r>
            <w:r w:rsidR="00400D73">
              <w:rPr>
                <w:noProof/>
                <w:webHidden/>
              </w:rPr>
              <w:fldChar w:fldCharType="end"/>
            </w:r>
          </w:hyperlink>
        </w:p>
        <w:p w14:paraId="290A9B10" w14:textId="0B292732"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1" w:history="1">
            <w:r w:rsidR="00400D73" w:rsidRPr="007A3875">
              <w:rPr>
                <w:rStyle w:val="Lienhypertexte"/>
                <w:noProof/>
              </w:rPr>
              <w:t>Gaz-liquid partition</w:t>
            </w:r>
            <w:r w:rsidR="00400D73">
              <w:rPr>
                <w:noProof/>
                <w:webHidden/>
              </w:rPr>
              <w:tab/>
            </w:r>
            <w:r w:rsidR="00400D73">
              <w:rPr>
                <w:noProof/>
                <w:webHidden/>
              </w:rPr>
              <w:fldChar w:fldCharType="begin"/>
            </w:r>
            <w:r w:rsidR="00400D73">
              <w:rPr>
                <w:noProof/>
                <w:webHidden/>
              </w:rPr>
              <w:instrText xml:space="preserve"> PAGEREF _Toc139618441 \h </w:instrText>
            </w:r>
            <w:r w:rsidR="00400D73">
              <w:rPr>
                <w:noProof/>
                <w:webHidden/>
              </w:rPr>
            </w:r>
            <w:r w:rsidR="00400D73">
              <w:rPr>
                <w:noProof/>
                <w:webHidden/>
              </w:rPr>
              <w:fldChar w:fldCharType="separate"/>
            </w:r>
            <w:r w:rsidR="00FD6CA2">
              <w:rPr>
                <w:noProof/>
                <w:webHidden/>
              </w:rPr>
              <w:t>17</w:t>
            </w:r>
            <w:r w:rsidR="00400D73">
              <w:rPr>
                <w:noProof/>
                <w:webHidden/>
              </w:rPr>
              <w:fldChar w:fldCharType="end"/>
            </w:r>
          </w:hyperlink>
        </w:p>
        <w:p w14:paraId="16EB77BA" w14:textId="30ECB975"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2" w:history="1">
            <w:r w:rsidR="00400D73" w:rsidRPr="007A3875">
              <w:rPr>
                <w:rStyle w:val="Lienhypertexte"/>
                <w:noProof/>
              </w:rPr>
              <w:t>Polarity measurements</w:t>
            </w:r>
            <w:r w:rsidR="00400D73">
              <w:rPr>
                <w:noProof/>
                <w:webHidden/>
              </w:rPr>
              <w:tab/>
            </w:r>
            <w:r w:rsidR="00400D73">
              <w:rPr>
                <w:noProof/>
                <w:webHidden/>
              </w:rPr>
              <w:fldChar w:fldCharType="begin"/>
            </w:r>
            <w:r w:rsidR="00400D73">
              <w:rPr>
                <w:noProof/>
                <w:webHidden/>
              </w:rPr>
              <w:instrText xml:space="preserve"> PAGEREF _Toc139618442 \h </w:instrText>
            </w:r>
            <w:r w:rsidR="00400D73">
              <w:rPr>
                <w:noProof/>
                <w:webHidden/>
              </w:rPr>
            </w:r>
            <w:r w:rsidR="00400D73">
              <w:rPr>
                <w:noProof/>
                <w:webHidden/>
              </w:rPr>
              <w:fldChar w:fldCharType="separate"/>
            </w:r>
            <w:r w:rsidR="00FD6CA2">
              <w:rPr>
                <w:noProof/>
                <w:webHidden/>
              </w:rPr>
              <w:t>20</w:t>
            </w:r>
            <w:r w:rsidR="00400D73">
              <w:rPr>
                <w:noProof/>
                <w:webHidden/>
              </w:rPr>
              <w:fldChar w:fldCharType="end"/>
            </w:r>
          </w:hyperlink>
        </w:p>
        <w:p w14:paraId="625CD5E9" w14:textId="28A9D01D"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3" w:history="1">
            <w:r w:rsidR="00400D73" w:rsidRPr="007A3875">
              <w:rPr>
                <w:rStyle w:val="Lienhypertexte"/>
                <w:noProof/>
              </w:rPr>
              <w:t>Binding isotherms</w:t>
            </w:r>
            <w:r w:rsidR="00400D73">
              <w:rPr>
                <w:noProof/>
                <w:webHidden/>
              </w:rPr>
              <w:tab/>
            </w:r>
            <w:r w:rsidR="00400D73">
              <w:rPr>
                <w:noProof/>
                <w:webHidden/>
              </w:rPr>
              <w:fldChar w:fldCharType="begin"/>
            </w:r>
            <w:r w:rsidR="00400D73">
              <w:rPr>
                <w:noProof/>
                <w:webHidden/>
              </w:rPr>
              <w:instrText xml:space="preserve"> PAGEREF _Toc139618443 \h </w:instrText>
            </w:r>
            <w:r w:rsidR="00400D73">
              <w:rPr>
                <w:noProof/>
                <w:webHidden/>
              </w:rPr>
            </w:r>
            <w:r w:rsidR="00400D73">
              <w:rPr>
                <w:noProof/>
                <w:webHidden/>
              </w:rPr>
              <w:fldChar w:fldCharType="separate"/>
            </w:r>
            <w:r w:rsidR="00FD6CA2">
              <w:rPr>
                <w:noProof/>
                <w:webHidden/>
              </w:rPr>
              <w:t>21</w:t>
            </w:r>
            <w:r w:rsidR="00400D73">
              <w:rPr>
                <w:noProof/>
                <w:webHidden/>
              </w:rPr>
              <w:fldChar w:fldCharType="end"/>
            </w:r>
          </w:hyperlink>
        </w:p>
        <w:p w14:paraId="1E874674" w14:textId="782F3F9D"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4" w:history="1">
            <w:r w:rsidR="00400D73" w:rsidRPr="007A3875">
              <w:rPr>
                <w:rStyle w:val="Lienhypertexte"/>
                <w:noProof/>
              </w:rPr>
              <w:t>NMR speciation</w:t>
            </w:r>
            <w:r w:rsidR="00400D73">
              <w:rPr>
                <w:noProof/>
                <w:webHidden/>
              </w:rPr>
              <w:tab/>
            </w:r>
            <w:r w:rsidR="00400D73">
              <w:rPr>
                <w:noProof/>
                <w:webHidden/>
              </w:rPr>
              <w:fldChar w:fldCharType="begin"/>
            </w:r>
            <w:r w:rsidR="00400D73">
              <w:rPr>
                <w:noProof/>
                <w:webHidden/>
              </w:rPr>
              <w:instrText xml:space="preserve"> PAGEREF _Toc139618444 \h </w:instrText>
            </w:r>
            <w:r w:rsidR="00400D73">
              <w:rPr>
                <w:noProof/>
                <w:webHidden/>
              </w:rPr>
            </w:r>
            <w:r w:rsidR="00400D73">
              <w:rPr>
                <w:noProof/>
                <w:webHidden/>
              </w:rPr>
              <w:fldChar w:fldCharType="separate"/>
            </w:r>
            <w:r w:rsidR="00FD6CA2">
              <w:rPr>
                <w:noProof/>
                <w:webHidden/>
              </w:rPr>
              <w:t>23</w:t>
            </w:r>
            <w:r w:rsidR="00400D73">
              <w:rPr>
                <w:noProof/>
                <w:webHidden/>
              </w:rPr>
              <w:fldChar w:fldCharType="end"/>
            </w:r>
          </w:hyperlink>
        </w:p>
        <w:p w14:paraId="46A69ED1" w14:textId="23F7ACC9"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5" w:history="1">
            <w:r w:rsidR="00400D73" w:rsidRPr="007A3875">
              <w:rPr>
                <w:rStyle w:val="Lienhypertexte"/>
                <w:noProof/>
                <w:vertAlign w:val="superscript"/>
              </w:rPr>
              <w:t>13</w:t>
            </w:r>
            <w:r w:rsidR="00400D73" w:rsidRPr="007A3875">
              <w:rPr>
                <w:rStyle w:val="Lienhypertexte"/>
                <w:noProof/>
              </w:rPr>
              <w:t xml:space="preserve">C-NMR  spectra of the carbamic acid </w:t>
            </w:r>
            <w:r w:rsidR="00400D73" w:rsidRPr="007A3875">
              <w:rPr>
                <w:rStyle w:val="Lienhypertexte"/>
                <w:b/>
                <w:bCs/>
                <w:noProof/>
              </w:rPr>
              <w:t>E(1)</w:t>
            </w:r>
            <w:r w:rsidR="00400D73">
              <w:rPr>
                <w:noProof/>
                <w:webHidden/>
              </w:rPr>
              <w:tab/>
            </w:r>
            <w:r w:rsidR="00400D73">
              <w:rPr>
                <w:noProof/>
                <w:webHidden/>
              </w:rPr>
              <w:fldChar w:fldCharType="begin"/>
            </w:r>
            <w:r w:rsidR="00400D73">
              <w:rPr>
                <w:noProof/>
                <w:webHidden/>
              </w:rPr>
              <w:instrText xml:space="preserve"> PAGEREF _Toc139618445 \h </w:instrText>
            </w:r>
            <w:r w:rsidR="00400D73">
              <w:rPr>
                <w:noProof/>
                <w:webHidden/>
              </w:rPr>
            </w:r>
            <w:r w:rsidR="00400D73">
              <w:rPr>
                <w:noProof/>
                <w:webHidden/>
              </w:rPr>
              <w:fldChar w:fldCharType="separate"/>
            </w:r>
            <w:r w:rsidR="00FD6CA2">
              <w:rPr>
                <w:noProof/>
                <w:webHidden/>
              </w:rPr>
              <w:t>29</w:t>
            </w:r>
            <w:r w:rsidR="00400D73">
              <w:rPr>
                <w:noProof/>
                <w:webHidden/>
              </w:rPr>
              <w:fldChar w:fldCharType="end"/>
            </w:r>
          </w:hyperlink>
        </w:p>
        <w:p w14:paraId="01278721" w14:textId="45A7521F"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6" w:history="1">
            <w:r w:rsidR="00400D73" w:rsidRPr="007A3875">
              <w:rPr>
                <w:rStyle w:val="Lienhypertexte"/>
                <w:noProof/>
              </w:rPr>
              <w:t>Fitted NMR data</w:t>
            </w:r>
            <w:r w:rsidR="00400D73">
              <w:rPr>
                <w:noProof/>
                <w:webHidden/>
              </w:rPr>
              <w:tab/>
            </w:r>
            <w:r w:rsidR="00400D73">
              <w:rPr>
                <w:noProof/>
                <w:webHidden/>
              </w:rPr>
              <w:fldChar w:fldCharType="begin"/>
            </w:r>
            <w:r w:rsidR="00400D73">
              <w:rPr>
                <w:noProof/>
                <w:webHidden/>
              </w:rPr>
              <w:instrText xml:space="preserve"> PAGEREF _Toc139618446 \h </w:instrText>
            </w:r>
            <w:r w:rsidR="00400D73">
              <w:rPr>
                <w:noProof/>
                <w:webHidden/>
              </w:rPr>
            </w:r>
            <w:r w:rsidR="00400D73">
              <w:rPr>
                <w:noProof/>
                <w:webHidden/>
              </w:rPr>
              <w:fldChar w:fldCharType="separate"/>
            </w:r>
            <w:r w:rsidR="00FD6CA2">
              <w:rPr>
                <w:noProof/>
                <w:webHidden/>
              </w:rPr>
              <w:t>33</w:t>
            </w:r>
            <w:r w:rsidR="00400D73">
              <w:rPr>
                <w:noProof/>
                <w:webHidden/>
              </w:rPr>
              <w:fldChar w:fldCharType="end"/>
            </w:r>
          </w:hyperlink>
        </w:p>
        <w:p w14:paraId="6477B03D" w14:textId="6DBF4CAB"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7" w:history="1">
            <w:r w:rsidR="00400D73" w:rsidRPr="007A3875">
              <w:rPr>
                <w:rStyle w:val="Lienhypertexte"/>
                <w:noProof/>
              </w:rPr>
              <w:t>Speciation models</w:t>
            </w:r>
            <w:r w:rsidR="00400D73">
              <w:rPr>
                <w:noProof/>
                <w:webHidden/>
              </w:rPr>
              <w:tab/>
            </w:r>
            <w:r w:rsidR="00400D73">
              <w:rPr>
                <w:noProof/>
                <w:webHidden/>
              </w:rPr>
              <w:fldChar w:fldCharType="begin"/>
            </w:r>
            <w:r w:rsidR="00400D73">
              <w:rPr>
                <w:noProof/>
                <w:webHidden/>
              </w:rPr>
              <w:instrText xml:space="preserve"> PAGEREF _Toc139618447 \h </w:instrText>
            </w:r>
            <w:r w:rsidR="00400D73">
              <w:rPr>
                <w:noProof/>
                <w:webHidden/>
              </w:rPr>
            </w:r>
            <w:r w:rsidR="00400D73">
              <w:rPr>
                <w:noProof/>
                <w:webHidden/>
              </w:rPr>
              <w:fldChar w:fldCharType="separate"/>
            </w:r>
            <w:r w:rsidR="00FD6CA2">
              <w:rPr>
                <w:noProof/>
                <w:webHidden/>
              </w:rPr>
              <w:t>37</w:t>
            </w:r>
            <w:r w:rsidR="00400D73">
              <w:rPr>
                <w:noProof/>
                <w:webHidden/>
              </w:rPr>
              <w:fldChar w:fldCharType="end"/>
            </w:r>
          </w:hyperlink>
        </w:p>
        <w:p w14:paraId="5EB0F74A" w14:textId="4CAEDF3A"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8" w:history="1">
            <w:r w:rsidR="00400D73" w:rsidRPr="007A3875">
              <w:rPr>
                <w:rStyle w:val="Lienhypertexte"/>
                <w:noProof/>
              </w:rPr>
              <w:t>FT-IR data</w:t>
            </w:r>
            <w:r w:rsidR="00400D73">
              <w:rPr>
                <w:noProof/>
                <w:webHidden/>
              </w:rPr>
              <w:tab/>
            </w:r>
            <w:r w:rsidR="00400D73">
              <w:rPr>
                <w:noProof/>
                <w:webHidden/>
              </w:rPr>
              <w:fldChar w:fldCharType="begin"/>
            </w:r>
            <w:r w:rsidR="00400D73">
              <w:rPr>
                <w:noProof/>
                <w:webHidden/>
              </w:rPr>
              <w:instrText xml:space="preserve"> PAGEREF _Toc139618448 \h </w:instrText>
            </w:r>
            <w:r w:rsidR="00400D73">
              <w:rPr>
                <w:noProof/>
                <w:webHidden/>
              </w:rPr>
            </w:r>
            <w:r w:rsidR="00400D73">
              <w:rPr>
                <w:noProof/>
                <w:webHidden/>
              </w:rPr>
              <w:fldChar w:fldCharType="separate"/>
            </w:r>
            <w:r w:rsidR="00FD6CA2">
              <w:rPr>
                <w:noProof/>
                <w:webHidden/>
              </w:rPr>
              <w:t>39</w:t>
            </w:r>
            <w:r w:rsidR="00400D73">
              <w:rPr>
                <w:noProof/>
                <w:webHidden/>
              </w:rPr>
              <w:fldChar w:fldCharType="end"/>
            </w:r>
          </w:hyperlink>
        </w:p>
        <w:p w14:paraId="460BC319" w14:textId="58ADAFF1"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49" w:history="1">
            <w:r w:rsidR="00400D73" w:rsidRPr="007A3875">
              <w:rPr>
                <w:rStyle w:val="Lienhypertexte"/>
                <w:noProof/>
              </w:rPr>
              <w:t>DFT-computed clustering and absorption energies</w:t>
            </w:r>
            <w:r w:rsidR="00400D73">
              <w:rPr>
                <w:noProof/>
                <w:webHidden/>
              </w:rPr>
              <w:tab/>
            </w:r>
            <w:r w:rsidR="00400D73">
              <w:rPr>
                <w:noProof/>
                <w:webHidden/>
              </w:rPr>
              <w:fldChar w:fldCharType="begin"/>
            </w:r>
            <w:r w:rsidR="00400D73">
              <w:rPr>
                <w:noProof/>
                <w:webHidden/>
              </w:rPr>
              <w:instrText xml:space="preserve"> PAGEREF _Toc139618449 \h </w:instrText>
            </w:r>
            <w:r w:rsidR="00400D73">
              <w:rPr>
                <w:noProof/>
                <w:webHidden/>
              </w:rPr>
            </w:r>
            <w:r w:rsidR="00400D73">
              <w:rPr>
                <w:noProof/>
                <w:webHidden/>
              </w:rPr>
              <w:fldChar w:fldCharType="separate"/>
            </w:r>
            <w:r w:rsidR="00FD6CA2">
              <w:rPr>
                <w:noProof/>
                <w:webHidden/>
              </w:rPr>
              <w:t>43</w:t>
            </w:r>
            <w:r w:rsidR="00400D73">
              <w:rPr>
                <w:noProof/>
                <w:webHidden/>
              </w:rPr>
              <w:fldChar w:fldCharType="end"/>
            </w:r>
          </w:hyperlink>
        </w:p>
        <w:p w14:paraId="4C488187" w14:textId="2BD0739F"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0" w:history="1">
            <w:r w:rsidR="00400D73" w:rsidRPr="007A3875">
              <w:rPr>
                <w:rStyle w:val="Lienhypertexte"/>
                <w:noProof/>
              </w:rPr>
              <w:t>Structural data from DFT calculations</w:t>
            </w:r>
            <w:r w:rsidR="00400D73">
              <w:rPr>
                <w:noProof/>
                <w:webHidden/>
              </w:rPr>
              <w:tab/>
            </w:r>
            <w:r w:rsidR="00400D73">
              <w:rPr>
                <w:noProof/>
                <w:webHidden/>
              </w:rPr>
              <w:fldChar w:fldCharType="begin"/>
            </w:r>
            <w:r w:rsidR="00400D73">
              <w:rPr>
                <w:noProof/>
                <w:webHidden/>
              </w:rPr>
              <w:instrText xml:space="preserve"> PAGEREF _Toc139618450 \h </w:instrText>
            </w:r>
            <w:r w:rsidR="00400D73">
              <w:rPr>
                <w:noProof/>
                <w:webHidden/>
              </w:rPr>
            </w:r>
            <w:r w:rsidR="00400D73">
              <w:rPr>
                <w:noProof/>
                <w:webHidden/>
              </w:rPr>
              <w:fldChar w:fldCharType="separate"/>
            </w:r>
            <w:r w:rsidR="00FD6CA2">
              <w:rPr>
                <w:noProof/>
                <w:webHidden/>
              </w:rPr>
              <w:t>46</w:t>
            </w:r>
            <w:r w:rsidR="00400D73">
              <w:rPr>
                <w:noProof/>
                <w:webHidden/>
              </w:rPr>
              <w:fldChar w:fldCharType="end"/>
            </w:r>
          </w:hyperlink>
        </w:p>
        <w:p w14:paraId="149E0405" w14:textId="01B049E1"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1" w:history="1">
            <w:r w:rsidR="00400D73" w:rsidRPr="007A3875">
              <w:rPr>
                <w:rStyle w:val="Lienhypertexte"/>
                <w:noProof/>
              </w:rPr>
              <w:t>AIMD data for Tetrameric Structures as a function of time at 25% CO</w:t>
            </w:r>
            <w:r w:rsidR="00400D73" w:rsidRPr="007A3875">
              <w:rPr>
                <w:rStyle w:val="Lienhypertexte"/>
                <w:noProof/>
                <w:vertAlign w:val="subscript"/>
              </w:rPr>
              <w:t>2</w:t>
            </w:r>
            <w:r w:rsidR="00400D73" w:rsidRPr="007A3875">
              <w:rPr>
                <w:rStyle w:val="Lienhypertexte"/>
                <w:noProof/>
              </w:rPr>
              <w:t xml:space="preserve"> loading</w:t>
            </w:r>
            <w:r w:rsidR="00400D73">
              <w:rPr>
                <w:noProof/>
                <w:webHidden/>
              </w:rPr>
              <w:tab/>
            </w:r>
            <w:r w:rsidR="00400D73">
              <w:rPr>
                <w:noProof/>
                <w:webHidden/>
              </w:rPr>
              <w:fldChar w:fldCharType="begin"/>
            </w:r>
            <w:r w:rsidR="00400D73">
              <w:rPr>
                <w:noProof/>
                <w:webHidden/>
              </w:rPr>
              <w:instrText xml:space="preserve"> PAGEREF _Toc139618451 \h </w:instrText>
            </w:r>
            <w:r w:rsidR="00400D73">
              <w:rPr>
                <w:noProof/>
                <w:webHidden/>
              </w:rPr>
            </w:r>
            <w:r w:rsidR="00400D73">
              <w:rPr>
                <w:noProof/>
                <w:webHidden/>
              </w:rPr>
              <w:fldChar w:fldCharType="separate"/>
            </w:r>
            <w:r w:rsidR="00FD6CA2">
              <w:rPr>
                <w:noProof/>
                <w:webHidden/>
              </w:rPr>
              <w:t>47</w:t>
            </w:r>
            <w:r w:rsidR="00400D73">
              <w:rPr>
                <w:noProof/>
                <w:webHidden/>
              </w:rPr>
              <w:fldChar w:fldCharType="end"/>
            </w:r>
          </w:hyperlink>
        </w:p>
        <w:p w14:paraId="0D0CDD7B" w14:textId="504D3234"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2" w:history="1">
            <w:r w:rsidR="00400D73" w:rsidRPr="007A3875">
              <w:rPr>
                <w:rStyle w:val="Lienhypertexte"/>
                <w:noProof/>
                <w:vertAlign w:val="superscript"/>
              </w:rPr>
              <w:t>13</w:t>
            </w:r>
            <w:r w:rsidR="00400D73" w:rsidRPr="007A3875">
              <w:rPr>
                <w:rStyle w:val="Lienhypertexte"/>
                <w:noProof/>
              </w:rPr>
              <w:t>C NMR monitoring of E(2) decay</w:t>
            </w:r>
            <w:r w:rsidR="00400D73">
              <w:rPr>
                <w:noProof/>
                <w:webHidden/>
              </w:rPr>
              <w:tab/>
            </w:r>
            <w:r w:rsidR="00400D73">
              <w:rPr>
                <w:noProof/>
                <w:webHidden/>
              </w:rPr>
              <w:fldChar w:fldCharType="begin"/>
            </w:r>
            <w:r w:rsidR="00400D73">
              <w:rPr>
                <w:noProof/>
                <w:webHidden/>
              </w:rPr>
              <w:instrText xml:space="preserve"> PAGEREF _Toc139618452 \h </w:instrText>
            </w:r>
            <w:r w:rsidR="00400D73">
              <w:rPr>
                <w:noProof/>
                <w:webHidden/>
              </w:rPr>
            </w:r>
            <w:r w:rsidR="00400D73">
              <w:rPr>
                <w:noProof/>
                <w:webHidden/>
              </w:rPr>
              <w:fldChar w:fldCharType="separate"/>
            </w:r>
            <w:r w:rsidR="00FD6CA2">
              <w:rPr>
                <w:noProof/>
                <w:webHidden/>
              </w:rPr>
              <w:t>51</w:t>
            </w:r>
            <w:r w:rsidR="00400D73">
              <w:rPr>
                <w:noProof/>
                <w:webHidden/>
              </w:rPr>
              <w:fldChar w:fldCharType="end"/>
            </w:r>
          </w:hyperlink>
        </w:p>
        <w:p w14:paraId="41996ADC" w14:textId="5CEAF20F"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3" w:history="1">
            <w:r w:rsidR="00400D73" w:rsidRPr="007A3875">
              <w:rPr>
                <w:rStyle w:val="Lienhypertexte"/>
                <w:noProof/>
              </w:rPr>
              <w:t>DFT analysis of CO</w:t>
            </w:r>
            <w:r w:rsidR="00400D73" w:rsidRPr="007A3875">
              <w:rPr>
                <w:rStyle w:val="Lienhypertexte"/>
                <w:noProof/>
                <w:vertAlign w:val="subscript"/>
              </w:rPr>
              <w:t>2</w:t>
            </w:r>
            <w:r w:rsidR="00400D73" w:rsidRPr="007A3875">
              <w:rPr>
                <w:rStyle w:val="Lienhypertexte"/>
                <w:noProof/>
              </w:rPr>
              <w:t xml:space="preserve"> absorption mechanisms from 50% loading state</w:t>
            </w:r>
            <w:r w:rsidR="00400D73">
              <w:rPr>
                <w:noProof/>
                <w:webHidden/>
              </w:rPr>
              <w:tab/>
            </w:r>
            <w:r w:rsidR="00400D73">
              <w:rPr>
                <w:noProof/>
                <w:webHidden/>
              </w:rPr>
              <w:fldChar w:fldCharType="begin"/>
            </w:r>
            <w:r w:rsidR="00400D73">
              <w:rPr>
                <w:noProof/>
                <w:webHidden/>
              </w:rPr>
              <w:instrText xml:space="preserve"> PAGEREF _Toc139618453 \h </w:instrText>
            </w:r>
            <w:r w:rsidR="00400D73">
              <w:rPr>
                <w:noProof/>
                <w:webHidden/>
              </w:rPr>
            </w:r>
            <w:r w:rsidR="00400D73">
              <w:rPr>
                <w:noProof/>
                <w:webHidden/>
              </w:rPr>
              <w:fldChar w:fldCharType="separate"/>
            </w:r>
            <w:r w:rsidR="00FD6CA2">
              <w:rPr>
                <w:noProof/>
                <w:webHidden/>
              </w:rPr>
              <w:t>54</w:t>
            </w:r>
            <w:r w:rsidR="00400D73">
              <w:rPr>
                <w:noProof/>
                <w:webHidden/>
              </w:rPr>
              <w:fldChar w:fldCharType="end"/>
            </w:r>
          </w:hyperlink>
        </w:p>
        <w:p w14:paraId="35A55616" w14:textId="250A1872"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4" w:history="1">
            <w:r w:rsidR="00400D73" w:rsidRPr="007A3875">
              <w:rPr>
                <w:rStyle w:val="Lienhypertexte"/>
                <w:noProof/>
              </w:rPr>
              <w:t>NMR and MS data of in situ and ex situ E(2)R formation</w:t>
            </w:r>
            <w:r w:rsidR="00400D73">
              <w:rPr>
                <w:noProof/>
                <w:webHidden/>
              </w:rPr>
              <w:tab/>
            </w:r>
            <w:r w:rsidR="00400D73">
              <w:rPr>
                <w:noProof/>
                <w:webHidden/>
              </w:rPr>
              <w:fldChar w:fldCharType="begin"/>
            </w:r>
            <w:r w:rsidR="00400D73">
              <w:rPr>
                <w:noProof/>
                <w:webHidden/>
              </w:rPr>
              <w:instrText xml:space="preserve"> PAGEREF _Toc139618454 \h </w:instrText>
            </w:r>
            <w:r w:rsidR="00400D73">
              <w:rPr>
                <w:noProof/>
                <w:webHidden/>
              </w:rPr>
            </w:r>
            <w:r w:rsidR="00400D73">
              <w:rPr>
                <w:noProof/>
                <w:webHidden/>
              </w:rPr>
              <w:fldChar w:fldCharType="separate"/>
            </w:r>
            <w:r w:rsidR="00FD6CA2">
              <w:rPr>
                <w:noProof/>
                <w:webHidden/>
              </w:rPr>
              <w:t>56</w:t>
            </w:r>
            <w:r w:rsidR="00400D73">
              <w:rPr>
                <w:noProof/>
                <w:webHidden/>
              </w:rPr>
              <w:fldChar w:fldCharType="end"/>
            </w:r>
          </w:hyperlink>
        </w:p>
        <w:p w14:paraId="22E44D81" w14:textId="51CB5732"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5" w:history="1">
            <w:r w:rsidR="00400D73" w:rsidRPr="007A3875">
              <w:rPr>
                <w:rStyle w:val="Lienhypertexte"/>
                <w:noProof/>
                <w:lang w:val="fr-FR"/>
              </w:rPr>
              <w:t>DFT-computed conformational energies on E(2)R derivatives</w:t>
            </w:r>
            <w:r w:rsidR="00400D73">
              <w:rPr>
                <w:noProof/>
                <w:webHidden/>
              </w:rPr>
              <w:tab/>
            </w:r>
            <w:r w:rsidR="00400D73">
              <w:rPr>
                <w:noProof/>
                <w:webHidden/>
              </w:rPr>
              <w:fldChar w:fldCharType="begin"/>
            </w:r>
            <w:r w:rsidR="00400D73">
              <w:rPr>
                <w:noProof/>
                <w:webHidden/>
              </w:rPr>
              <w:instrText xml:space="preserve"> PAGEREF _Toc139618455 \h </w:instrText>
            </w:r>
            <w:r w:rsidR="00400D73">
              <w:rPr>
                <w:noProof/>
                <w:webHidden/>
              </w:rPr>
            </w:r>
            <w:r w:rsidR="00400D73">
              <w:rPr>
                <w:noProof/>
                <w:webHidden/>
              </w:rPr>
              <w:fldChar w:fldCharType="separate"/>
            </w:r>
            <w:r w:rsidR="00FD6CA2">
              <w:rPr>
                <w:noProof/>
                <w:webHidden/>
              </w:rPr>
              <w:t>66</w:t>
            </w:r>
            <w:r w:rsidR="00400D73">
              <w:rPr>
                <w:noProof/>
                <w:webHidden/>
              </w:rPr>
              <w:fldChar w:fldCharType="end"/>
            </w:r>
          </w:hyperlink>
        </w:p>
        <w:p w14:paraId="2B7E1A97" w14:textId="3ABEB85E" w:rsidR="00400D73" w:rsidRDefault="006F2294">
          <w:pPr>
            <w:pStyle w:val="TM1"/>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6" w:history="1">
            <w:r w:rsidR="00400D73" w:rsidRPr="007A3875">
              <w:rPr>
                <w:rStyle w:val="Lienhypertexte"/>
                <w:noProof/>
              </w:rPr>
              <w:t>Supplementary tables</w:t>
            </w:r>
            <w:r w:rsidR="00400D73">
              <w:rPr>
                <w:noProof/>
                <w:webHidden/>
              </w:rPr>
              <w:tab/>
            </w:r>
            <w:r w:rsidR="00400D73">
              <w:rPr>
                <w:noProof/>
                <w:webHidden/>
              </w:rPr>
              <w:fldChar w:fldCharType="begin"/>
            </w:r>
            <w:r w:rsidR="00400D73">
              <w:rPr>
                <w:noProof/>
                <w:webHidden/>
              </w:rPr>
              <w:instrText xml:space="preserve"> PAGEREF _Toc139618456 \h </w:instrText>
            </w:r>
            <w:r w:rsidR="00400D73">
              <w:rPr>
                <w:noProof/>
                <w:webHidden/>
              </w:rPr>
            </w:r>
            <w:r w:rsidR="00400D73">
              <w:rPr>
                <w:noProof/>
                <w:webHidden/>
              </w:rPr>
              <w:fldChar w:fldCharType="separate"/>
            </w:r>
            <w:r w:rsidR="00FD6CA2">
              <w:rPr>
                <w:noProof/>
                <w:webHidden/>
              </w:rPr>
              <w:t>67</w:t>
            </w:r>
            <w:r w:rsidR="00400D73">
              <w:rPr>
                <w:noProof/>
                <w:webHidden/>
              </w:rPr>
              <w:fldChar w:fldCharType="end"/>
            </w:r>
          </w:hyperlink>
        </w:p>
        <w:p w14:paraId="1FCEECB2" w14:textId="284B7AB6"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7" w:history="1">
            <w:r w:rsidR="00400D73" w:rsidRPr="007A3875">
              <w:rPr>
                <w:rStyle w:val="Lienhypertexte"/>
                <w:noProof/>
              </w:rPr>
              <w:t>Abbreviations and schematic representations</w:t>
            </w:r>
            <w:r w:rsidR="00400D73">
              <w:rPr>
                <w:noProof/>
                <w:webHidden/>
              </w:rPr>
              <w:tab/>
            </w:r>
            <w:r w:rsidR="00400D73">
              <w:rPr>
                <w:noProof/>
                <w:webHidden/>
              </w:rPr>
              <w:fldChar w:fldCharType="begin"/>
            </w:r>
            <w:r w:rsidR="00400D73">
              <w:rPr>
                <w:noProof/>
                <w:webHidden/>
              </w:rPr>
              <w:instrText xml:space="preserve"> PAGEREF _Toc139618457 \h </w:instrText>
            </w:r>
            <w:r w:rsidR="00400D73">
              <w:rPr>
                <w:noProof/>
                <w:webHidden/>
              </w:rPr>
            </w:r>
            <w:r w:rsidR="00400D73">
              <w:rPr>
                <w:noProof/>
                <w:webHidden/>
              </w:rPr>
              <w:fldChar w:fldCharType="separate"/>
            </w:r>
            <w:r w:rsidR="00FD6CA2">
              <w:rPr>
                <w:noProof/>
                <w:webHidden/>
              </w:rPr>
              <w:t>67</w:t>
            </w:r>
            <w:r w:rsidR="00400D73">
              <w:rPr>
                <w:noProof/>
                <w:webHidden/>
              </w:rPr>
              <w:fldChar w:fldCharType="end"/>
            </w:r>
          </w:hyperlink>
        </w:p>
        <w:p w14:paraId="605B3A56" w14:textId="4F91173A"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8" w:history="1">
            <w:r w:rsidR="00400D73" w:rsidRPr="007A3875">
              <w:rPr>
                <w:rStyle w:val="Lienhypertexte"/>
                <w:noProof/>
              </w:rPr>
              <w:t>Binding isotherms and speciation data</w:t>
            </w:r>
            <w:r w:rsidR="00400D73">
              <w:rPr>
                <w:noProof/>
                <w:webHidden/>
              </w:rPr>
              <w:tab/>
            </w:r>
            <w:r w:rsidR="00400D73">
              <w:rPr>
                <w:noProof/>
                <w:webHidden/>
              </w:rPr>
              <w:fldChar w:fldCharType="begin"/>
            </w:r>
            <w:r w:rsidR="00400D73">
              <w:rPr>
                <w:noProof/>
                <w:webHidden/>
              </w:rPr>
              <w:instrText xml:space="preserve"> PAGEREF _Toc139618458 \h </w:instrText>
            </w:r>
            <w:r w:rsidR="00400D73">
              <w:rPr>
                <w:noProof/>
                <w:webHidden/>
              </w:rPr>
            </w:r>
            <w:r w:rsidR="00400D73">
              <w:rPr>
                <w:noProof/>
                <w:webHidden/>
              </w:rPr>
              <w:fldChar w:fldCharType="separate"/>
            </w:r>
            <w:r w:rsidR="00FD6CA2">
              <w:rPr>
                <w:noProof/>
                <w:webHidden/>
              </w:rPr>
              <w:t>69</w:t>
            </w:r>
            <w:r w:rsidR="00400D73">
              <w:rPr>
                <w:noProof/>
                <w:webHidden/>
              </w:rPr>
              <w:fldChar w:fldCharType="end"/>
            </w:r>
          </w:hyperlink>
        </w:p>
        <w:p w14:paraId="26D9CEA2" w14:textId="6602DAB1" w:rsidR="00400D73" w:rsidRDefault="006F2294">
          <w:pPr>
            <w:pStyle w:val="TM2"/>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59" w:history="1">
            <w:r w:rsidR="00400D73" w:rsidRPr="007A3875">
              <w:rPr>
                <w:rStyle w:val="Lienhypertexte"/>
                <w:noProof/>
              </w:rPr>
              <w:t>WAXS parameters</w:t>
            </w:r>
            <w:r w:rsidR="00400D73">
              <w:rPr>
                <w:noProof/>
                <w:webHidden/>
              </w:rPr>
              <w:tab/>
            </w:r>
            <w:r w:rsidR="00400D73">
              <w:rPr>
                <w:noProof/>
                <w:webHidden/>
              </w:rPr>
              <w:fldChar w:fldCharType="begin"/>
            </w:r>
            <w:r w:rsidR="00400D73">
              <w:rPr>
                <w:noProof/>
                <w:webHidden/>
              </w:rPr>
              <w:instrText xml:space="preserve"> PAGEREF _Toc139618459 \h </w:instrText>
            </w:r>
            <w:r w:rsidR="00400D73">
              <w:rPr>
                <w:noProof/>
                <w:webHidden/>
              </w:rPr>
            </w:r>
            <w:r w:rsidR="00400D73">
              <w:rPr>
                <w:noProof/>
                <w:webHidden/>
              </w:rPr>
              <w:fldChar w:fldCharType="separate"/>
            </w:r>
            <w:r w:rsidR="00FD6CA2">
              <w:rPr>
                <w:noProof/>
                <w:webHidden/>
              </w:rPr>
              <w:t>71</w:t>
            </w:r>
            <w:r w:rsidR="00400D73">
              <w:rPr>
                <w:noProof/>
                <w:webHidden/>
              </w:rPr>
              <w:fldChar w:fldCharType="end"/>
            </w:r>
          </w:hyperlink>
        </w:p>
        <w:p w14:paraId="0CD8EB15" w14:textId="2CCBDE5A" w:rsidR="00400D73" w:rsidRDefault="006F2294">
          <w:pPr>
            <w:pStyle w:val="TM1"/>
            <w:tabs>
              <w:tab w:val="right" w:leader="dot" w:pos="9350"/>
            </w:tabs>
            <w:rPr>
              <w:rFonts w:asciiTheme="minorHAnsi" w:eastAsiaTheme="minorEastAsia" w:hAnsiTheme="minorHAnsi" w:cstheme="minorBidi"/>
              <w:noProof/>
              <w:kern w:val="2"/>
              <w:sz w:val="22"/>
              <w:szCs w:val="22"/>
              <w:lang w:val="fr-FR" w:eastAsia="fr-FR"/>
              <w14:ligatures w14:val="standardContextual"/>
            </w:rPr>
          </w:pPr>
          <w:hyperlink w:anchor="_Toc139618460" w:history="1">
            <w:r w:rsidR="00400D73" w:rsidRPr="007A3875">
              <w:rPr>
                <w:rStyle w:val="Lienhypertexte"/>
                <w:noProof/>
              </w:rPr>
              <w:t>References</w:t>
            </w:r>
            <w:r w:rsidR="00400D73">
              <w:rPr>
                <w:noProof/>
                <w:webHidden/>
              </w:rPr>
              <w:tab/>
            </w:r>
            <w:r w:rsidR="00400D73">
              <w:rPr>
                <w:noProof/>
                <w:webHidden/>
              </w:rPr>
              <w:fldChar w:fldCharType="begin"/>
            </w:r>
            <w:r w:rsidR="00400D73">
              <w:rPr>
                <w:noProof/>
                <w:webHidden/>
              </w:rPr>
              <w:instrText xml:space="preserve"> PAGEREF _Toc139618460 \h </w:instrText>
            </w:r>
            <w:r w:rsidR="00400D73">
              <w:rPr>
                <w:noProof/>
                <w:webHidden/>
              </w:rPr>
            </w:r>
            <w:r w:rsidR="00400D73">
              <w:rPr>
                <w:noProof/>
                <w:webHidden/>
              </w:rPr>
              <w:fldChar w:fldCharType="separate"/>
            </w:r>
            <w:r w:rsidR="00FD6CA2">
              <w:rPr>
                <w:noProof/>
                <w:webHidden/>
              </w:rPr>
              <w:t>73</w:t>
            </w:r>
            <w:r w:rsidR="00400D73">
              <w:rPr>
                <w:noProof/>
                <w:webHidden/>
              </w:rPr>
              <w:fldChar w:fldCharType="end"/>
            </w:r>
          </w:hyperlink>
        </w:p>
        <w:p w14:paraId="0D26B4EE" w14:textId="78BF2A04" w:rsidR="00006492" w:rsidRDefault="00006492">
          <w:r>
            <w:fldChar w:fldCharType="end"/>
          </w:r>
        </w:p>
      </w:sdtContent>
    </w:sdt>
    <w:p w14:paraId="5C509D78" w14:textId="77777777" w:rsidR="00015F74" w:rsidRPr="00FD4FF7" w:rsidRDefault="00015F74" w:rsidP="00262D72">
      <w:pPr>
        <w:ind w:left="720"/>
      </w:pPr>
      <w:r w:rsidRPr="00FD4FF7">
        <w:br/>
      </w:r>
    </w:p>
    <w:p w14:paraId="1BB5E361" w14:textId="77777777" w:rsidR="00015F74" w:rsidRPr="00FD4FF7" w:rsidRDefault="00015F74" w:rsidP="001333C2">
      <w:pPr>
        <w:pStyle w:val="SMHeading"/>
      </w:pPr>
      <w:r w:rsidRPr="00FD4FF7">
        <w:br w:type="page"/>
      </w:r>
      <w:bookmarkStart w:id="0" w:name="Tables"/>
      <w:bookmarkStart w:id="1" w:name="MaterialsMethods"/>
      <w:bookmarkStart w:id="2" w:name="_Toc139618426"/>
      <w:bookmarkEnd w:id="0"/>
      <w:bookmarkEnd w:id="1"/>
      <w:r w:rsidRPr="00FD4FF7">
        <w:lastRenderedPageBreak/>
        <w:t>Materials and Methods</w:t>
      </w:r>
      <w:bookmarkEnd w:id="2"/>
    </w:p>
    <w:p w14:paraId="2BE0D176" w14:textId="77777777" w:rsidR="00F74F95" w:rsidRPr="00FD4FF7" w:rsidRDefault="008D6246" w:rsidP="001333C2">
      <w:pPr>
        <w:pStyle w:val="SMSubheading"/>
        <w:spacing w:before="120" w:after="120"/>
      </w:pPr>
      <w:bookmarkStart w:id="3" w:name="_Toc139618427"/>
      <w:r w:rsidRPr="00FD4FF7">
        <w:t>Materi</w:t>
      </w:r>
      <w:r w:rsidR="001E1F9D" w:rsidRPr="00FD4FF7">
        <w:t>al</w:t>
      </w:r>
      <w:r w:rsidR="001333C2" w:rsidRPr="00FD4FF7">
        <w:t>s</w:t>
      </w:r>
      <w:bookmarkEnd w:id="3"/>
    </w:p>
    <w:p w14:paraId="59AAF926" w14:textId="43B12794" w:rsidR="001E1F9D" w:rsidRPr="00FD4FF7" w:rsidRDefault="001333C2" w:rsidP="001333C2">
      <w:pPr>
        <w:pStyle w:val="SMText"/>
        <w:ind w:firstLine="0"/>
        <w:jc w:val="both"/>
      </w:pPr>
      <w:proofErr w:type="spellStart"/>
      <w:r w:rsidRPr="00FD4FF7">
        <w:t>Trimethylsilyldiazomethane</w:t>
      </w:r>
      <w:proofErr w:type="spellEnd"/>
      <w:r w:rsidRPr="00FD4FF7">
        <w:t xml:space="preserve"> in hexanes was purchased from </w:t>
      </w:r>
      <w:proofErr w:type="spellStart"/>
      <w:r w:rsidRPr="00FD4FF7">
        <w:t>Thermo</w:t>
      </w:r>
      <w:proofErr w:type="spellEnd"/>
      <w:r w:rsidRPr="00FD4FF7">
        <w:t xml:space="preserve"> Fisher and used without further purification. Liquid state NMR were recorded on either 500 MHz Varian, or 500 MHz Bruker NOE spectrometers. </w:t>
      </w:r>
      <w:r w:rsidRPr="00FD4FF7">
        <w:rPr>
          <w:vertAlign w:val="superscript"/>
        </w:rPr>
        <w:t>13</w:t>
      </w:r>
      <w:r w:rsidRPr="00FD4FF7">
        <w:t>CO</w:t>
      </w:r>
      <w:r w:rsidRPr="00FD4FF7">
        <w:rPr>
          <w:vertAlign w:val="subscript"/>
        </w:rPr>
        <w:t>2</w:t>
      </w:r>
      <w:r w:rsidRPr="00FD4FF7">
        <w:rPr>
          <w:vertAlign w:val="superscript"/>
        </w:rPr>
        <w:t xml:space="preserve"> </w:t>
      </w:r>
      <w:r w:rsidRPr="00FD4FF7">
        <w:t>(99%)</w:t>
      </w:r>
      <w:r w:rsidRPr="00FD4FF7">
        <w:rPr>
          <w:vertAlign w:val="superscript"/>
        </w:rPr>
        <w:t xml:space="preserve"> </w:t>
      </w:r>
      <w:r w:rsidRPr="00FD4FF7">
        <w:t>was purchased from Cambridge isotopes. Boc</w:t>
      </w:r>
      <w:r w:rsidRPr="00FD4FF7">
        <w:rPr>
          <w:vertAlign w:val="subscript"/>
        </w:rPr>
        <w:t>2</w:t>
      </w:r>
      <w:r w:rsidRPr="00FD4FF7">
        <w:t>O and DMAP were purchased from Sigma-Aldrich and used without purification.</w:t>
      </w:r>
    </w:p>
    <w:p w14:paraId="0F2516D3" w14:textId="77777777" w:rsidR="001333C2" w:rsidRPr="00FD4FF7" w:rsidRDefault="001E1F9D" w:rsidP="001E1F9D">
      <w:pPr>
        <w:pStyle w:val="SMSubheading"/>
        <w:spacing w:before="120" w:after="120"/>
      </w:pPr>
      <w:bookmarkStart w:id="4" w:name="_Toc139618428"/>
      <w:r w:rsidRPr="00FD4FF7">
        <w:t>Instruments</w:t>
      </w:r>
      <w:bookmarkEnd w:id="4"/>
    </w:p>
    <w:p w14:paraId="1CE96556" w14:textId="77777777" w:rsidR="001333C2" w:rsidRPr="00FD4FF7" w:rsidRDefault="001333C2" w:rsidP="001333C2">
      <w:pPr>
        <w:pStyle w:val="SMText"/>
        <w:ind w:firstLine="0"/>
        <w:jc w:val="both"/>
      </w:pPr>
      <w:r w:rsidRPr="00FD4FF7">
        <w:rPr>
          <w:b/>
          <w:bCs/>
          <w:i/>
          <w:iCs/>
        </w:rPr>
        <w:t>Mass Spectrometry</w:t>
      </w:r>
      <w:r w:rsidRPr="00FD4FF7">
        <w:t xml:space="preserve"> analysis was performed using an Q </w:t>
      </w:r>
      <w:proofErr w:type="spellStart"/>
      <w:r w:rsidRPr="00FD4FF7">
        <w:t>Exactive</w:t>
      </w:r>
      <w:proofErr w:type="spellEnd"/>
      <w:r w:rsidRPr="00FD4FF7">
        <w:t xml:space="preserve"> Plus mass spectrometer (</w:t>
      </w:r>
      <w:proofErr w:type="spellStart"/>
      <w:r w:rsidRPr="00FD4FF7">
        <w:t>Thermo</w:t>
      </w:r>
      <w:proofErr w:type="spellEnd"/>
      <w:r w:rsidRPr="00FD4FF7">
        <w:t xml:space="preserve"> Scientific, San Jose, CA) outfitted with a Heated ESI source. The source temperature, ion transfer tube temperature and spray voltage were 110ºC, 300ºC and 3.9 kV, respectively. Data weas collected for 2.5 min, with data acquisition being initiated immediately a stable signal is observed. FT-MS spectra was acquired from 50 to 650 m/z at a resolution of 140k (AGC target 3e6). </w:t>
      </w:r>
    </w:p>
    <w:p w14:paraId="40E14F10" w14:textId="77777777" w:rsidR="001333C2" w:rsidRPr="00FD4FF7" w:rsidRDefault="001333C2" w:rsidP="001333C2">
      <w:pPr>
        <w:pStyle w:val="SMText"/>
        <w:ind w:firstLine="0"/>
        <w:jc w:val="both"/>
      </w:pPr>
    </w:p>
    <w:p w14:paraId="1EA2E2D8" w14:textId="77777777" w:rsidR="001333C2" w:rsidRPr="00FD4FF7" w:rsidRDefault="001333C2" w:rsidP="001333C2">
      <w:pPr>
        <w:pStyle w:val="SMText"/>
        <w:ind w:firstLine="0"/>
        <w:jc w:val="both"/>
      </w:pPr>
      <w:r w:rsidRPr="00FD4FF7">
        <w:rPr>
          <w:b/>
          <w:bCs/>
          <w:i/>
          <w:iCs/>
        </w:rPr>
        <w:t xml:space="preserve">Negative mode </w:t>
      </w:r>
      <w:proofErr w:type="spellStart"/>
      <w:r w:rsidRPr="00FD4FF7">
        <w:rPr>
          <w:b/>
          <w:bCs/>
          <w:i/>
          <w:iCs/>
        </w:rPr>
        <w:t>Cryo</w:t>
      </w:r>
      <w:proofErr w:type="spellEnd"/>
      <w:r w:rsidRPr="00FD4FF7">
        <w:rPr>
          <w:b/>
          <w:bCs/>
          <w:i/>
          <w:iCs/>
        </w:rPr>
        <w:t xml:space="preserve"> </w:t>
      </w:r>
      <w:proofErr w:type="spellStart"/>
      <w:r w:rsidRPr="00FD4FF7">
        <w:rPr>
          <w:b/>
          <w:bCs/>
          <w:i/>
          <w:iCs/>
        </w:rPr>
        <w:t>ToF</w:t>
      </w:r>
      <w:proofErr w:type="spellEnd"/>
      <w:r w:rsidRPr="00FD4FF7">
        <w:rPr>
          <w:b/>
          <w:bCs/>
          <w:i/>
          <w:iCs/>
        </w:rPr>
        <w:t xml:space="preserve">-SIMS analysis </w:t>
      </w:r>
      <w:r w:rsidRPr="00FD4FF7">
        <w:t xml:space="preserve">was performed on </w:t>
      </w:r>
      <w:proofErr w:type="spellStart"/>
      <w:r w:rsidRPr="00FD4FF7">
        <w:t>ToF</w:t>
      </w:r>
      <w:proofErr w:type="spellEnd"/>
      <w:r w:rsidRPr="00FD4FF7">
        <w:t xml:space="preserve">-SIMS 5 (IONTOF, </w:t>
      </w:r>
      <w:proofErr w:type="spellStart"/>
      <w:r w:rsidRPr="00FD4FF7">
        <w:t>Műnster</w:t>
      </w:r>
      <w:proofErr w:type="spellEnd"/>
      <w:r w:rsidRPr="00FD4FF7">
        <w:t>, Germany) using 10 kHz 100 µs cycle time and flood gun of 2.10 Å. Temperature of the experiment was set to -128 °C and raised to -115 °C and then to -80 °C. Time of the experiment was 30 min for the first raise and 45 min. for the second temperature raise. During first step, a 2 mm spacer was used in the cell, the during second step no spacer was inserted. Prior to analysis, sample was frozen in liquid nitrogen and mounted on a cooling stage.</w:t>
      </w:r>
    </w:p>
    <w:p w14:paraId="69E53DA0" w14:textId="77777777" w:rsidR="00494251" w:rsidRPr="00FD4FF7" w:rsidRDefault="00494251" w:rsidP="001333C2">
      <w:pPr>
        <w:pStyle w:val="SMText"/>
        <w:ind w:firstLine="0"/>
        <w:jc w:val="both"/>
        <w:rPr>
          <w:b/>
          <w:bCs/>
          <w:i/>
          <w:iCs/>
        </w:rPr>
      </w:pPr>
    </w:p>
    <w:p w14:paraId="1A7A1611" w14:textId="77777777" w:rsidR="001333C2" w:rsidRPr="00FD4FF7" w:rsidRDefault="001333C2" w:rsidP="001333C2">
      <w:pPr>
        <w:pStyle w:val="SMText"/>
        <w:ind w:firstLine="0"/>
        <w:jc w:val="both"/>
      </w:pPr>
      <w:r w:rsidRPr="00FD4FF7">
        <w:rPr>
          <w:b/>
          <w:bCs/>
          <w:i/>
          <w:iCs/>
        </w:rPr>
        <w:t>High and low pressure IR spectra</w:t>
      </w:r>
      <w:r w:rsidRPr="00FD4FF7">
        <w:t xml:space="preserve"> were collected on Nicolet iS10 </w:t>
      </w:r>
      <w:proofErr w:type="spellStart"/>
      <w:r w:rsidRPr="00FD4FF7">
        <w:t>Thermo</w:t>
      </w:r>
      <w:proofErr w:type="spellEnd"/>
      <w:r w:rsidRPr="00FD4FF7">
        <w:t xml:space="preserve"> Scientific instrument using high pressure demountable transmission liquid Harrick cell, and OMNIC 9 software.</w:t>
      </w:r>
    </w:p>
    <w:p w14:paraId="58AD5614" w14:textId="77777777" w:rsidR="001333C2" w:rsidRPr="00FD4FF7" w:rsidRDefault="001333C2" w:rsidP="001333C2">
      <w:pPr>
        <w:pStyle w:val="SMText"/>
        <w:ind w:firstLine="0"/>
        <w:jc w:val="both"/>
      </w:pPr>
    </w:p>
    <w:p w14:paraId="0CCC172F" w14:textId="77777777" w:rsidR="001333C2" w:rsidRPr="00FD4FF7" w:rsidRDefault="001333C2" w:rsidP="001333C2">
      <w:pPr>
        <w:pStyle w:val="SMText"/>
        <w:ind w:firstLine="0"/>
        <w:jc w:val="both"/>
        <w:rPr>
          <w:b/>
          <w:bCs/>
          <w:i/>
        </w:rPr>
      </w:pPr>
      <w:r w:rsidRPr="00FD4FF7">
        <w:rPr>
          <w:b/>
          <w:bCs/>
          <w:i/>
        </w:rPr>
        <w:t xml:space="preserve">Regular liquid state NMR </w:t>
      </w:r>
      <w:r w:rsidRPr="00FD4FF7">
        <w:t xml:space="preserve">spectra were recorded on 500 MHz Varian </w:t>
      </w:r>
      <w:proofErr w:type="spellStart"/>
      <w:r w:rsidRPr="00FD4FF7">
        <w:t>iNOVA</w:t>
      </w:r>
      <w:proofErr w:type="spellEnd"/>
      <w:r w:rsidRPr="00FD4FF7">
        <w:t xml:space="preserve"> spectrometer, or 500 Bruker </w:t>
      </w:r>
      <w:proofErr w:type="spellStart"/>
      <w:r w:rsidRPr="00FD4FF7">
        <w:t>Avance</w:t>
      </w:r>
      <w:proofErr w:type="spellEnd"/>
      <w:r w:rsidRPr="00FD4FF7">
        <w:t xml:space="preserve"> NEO spectrometer using standard pulse sequences. Where deuterated solvent was used, obtained spectra were referenced to residual solvent signal. Where no solvent was used and reaction was recorded in “neat” conditions, </w:t>
      </w:r>
      <w:r w:rsidRPr="00FD4FF7">
        <w:rPr>
          <w:vertAlign w:val="superscript"/>
        </w:rPr>
        <w:t>13</w:t>
      </w:r>
      <w:r w:rsidRPr="00FD4FF7">
        <w:t>C NMR spectra were referenced to methyl signal of 2-EEMPA set to 16.1 ppm.</w:t>
      </w:r>
    </w:p>
    <w:p w14:paraId="0CA2185B" w14:textId="77777777" w:rsidR="001333C2" w:rsidRPr="00FD4FF7" w:rsidRDefault="001333C2" w:rsidP="001333C2">
      <w:pPr>
        <w:pStyle w:val="SMText"/>
        <w:ind w:firstLine="0"/>
        <w:jc w:val="both"/>
      </w:pPr>
    </w:p>
    <w:p w14:paraId="418D09F7" w14:textId="77777777" w:rsidR="001333C2" w:rsidRPr="00FD4FF7" w:rsidRDefault="001333C2" w:rsidP="001333C2">
      <w:pPr>
        <w:pStyle w:val="SMText"/>
        <w:ind w:firstLine="0"/>
        <w:jc w:val="both"/>
        <w:rPr>
          <w:b/>
          <w:bCs/>
          <w:i/>
        </w:rPr>
      </w:pPr>
      <w:r w:rsidRPr="00FD4FF7">
        <w:rPr>
          <w:b/>
          <w:bCs/>
          <w:i/>
        </w:rPr>
        <w:t>High-pressure liquid state NMR.</w:t>
      </w:r>
      <w:r w:rsidRPr="00FD4FF7">
        <w:rPr>
          <w:b/>
        </w:rPr>
        <w:t xml:space="preserve"> </w:t>
      </w:r>
      <w:r w:rsidRPr="00FD4FF7">
        <w:t xml:space="preserve">All spectra were recorded on 500 MHz Varian </w:t>
      </w:r>
      <w:proofErr w:type="spellStart"/>
      <w:r w:rsidRPr="00FD4FF7">
        <w:t>iNOVA</w:t>
      </w:r>
      <w:proofErr w:type="spellEnd"/>
      <w:r w:rsidRPr="00FD4FF7">
        <w:t xml:space="preserve"> spectrometer, using in-house manufactured PEEK NMR tubes connected to commercial Parr reactor and Teledyne ISCO pump. All experiments were recorded using standard pulse sequences with delay time </w:t>
      </w:r>
      <w:r w:rsidRPr="00FD4FF7">
        <w:rPr>
          <w:i/>
          <w:iCs/>
        </w:rPr>
        <w:t>d</w:t>
      </w:r>
      <w:r w:rsidRPr="00FD4FF7">
        <w:rPr>
          <w:i/>
          <w:iCs/>
          <w:vertAlign w:val="subscript"/>
        </w:rPr>
        <w:t>1</w:t>
      </w:r>
      <w:r w:rsidRPr="00FD4FF7">
        <w:rPr>
          <w:i/>
          <w:iCs/>
        </w:rPr>
        <w:t xml:space="preserve"> </w:t>
      </w:r>
      <w:r w:rsidRPr="00FD4FF7">
        <w:t xml:space="preserve">= 5 or 10 seconds. Spectra were recorded without use of additional solvent and referenced to </w:t>
      </w:r>
      <w:r w:rsidR="00851C81" w:rsidRPr="00FD4FF7">
        <w:t>acetonitrile</w:t>
      </w:r>
      <w:r w:rsidR="009B129F" w:rsidRPr="00FD4FF7">
        <w:t xml:space="preserve"> as an ext</w:t>
      </w:r>
      <w:r w:rsidR="00E43670" w:rsidRPr="00FD4FF7">
        <w:t>ernal reference</w:t>
      </w:r>
    </w:p>
    <w:p w14:paraId="5AC41754" w14:textId="77777777" w:rsidR="001333C2" w:rsidRPr="00FD4FF7" w:rsidRDefault="001333C2" w:rsidP="001333C2">
      <w:pPr>
        <w:pStyle w:val="SMText"/>
        <w:ind w:firstLine="0"/>
        <w:jc w:val="both"/>
        <w:rPr>
          <w:i/>
          <w:iCs/>
        </w:rPr>
      </w:pPr>
    </w:p>
    <w:p w14:paraId="2FBFE01C" w14:textId="6F71AD22" w:rsidR="001333C2" w:rsidRPr="00FD4FF7" w:rsidRDefault="001333C2" w:rsidP="001333C2">
      <w:pPr>
        <w:pStyle w:val="SMText"/>
        <w:ind w:firstLine="0"/>
        <w:jc w:val="both"/>
      </w:pPr>
      <w:r w:rsidRPr="00FD4FF7">
        <w:rPr>
          <w:b/>
          <w:bCs/>
          <w:i/>
        </w:rPr>
        <w:t>Solid-state NMR</w:t>
      </w:r>
      <w:r w:rsidRPr="00FD4FF7">
        <w:rPr>
          <w:b/>
        </w:rPr>
        <w:t xml:space="preserve"> </w:t>
      </w:r>
      <w:r w:rsidRPr="00FD4FF7">
        <w:rPr>
          <w:vertAlign w:val="superscript"/>
        </w:rPr>
        <w:t>13</w:t>
      </w:r>
      <w:r w:rsidRPr="00FD4FF7">
        <w:t xml:space="preserve">C MAS-NMR spectra were collected on a 600 MHz Bruker </w:t>
      </w:r>
      <w:proofErr w:type="spellStart"/>
      <w:r w:rsidRPr="00FD4FF7">
        <w:t>Avance</w:t>
      </w:r>
      <w:proofErr w:type="spellEnd"/>
      <w:r w:rsidRPr="00FD4FF7">
        <w:t xml:space="preserve"> III spectrometer using 5 mm zirconia rotors spinning at 3–5 kHz. We utilized a home-built custom HX probe as described previously where the design is compatible with our in-house-developed </w:t>
      </w:r>
      <w:proofErr w:type="spellStart"/>
      <w:r w:rsidRPr="00FD4FF7">
        <w:t>WHiMS</w:t>
      </w:r>
      <w:proofErr w:type="spellEnd"/>
      <w:r w:rsidRPr="00FD4FF7">
        <w:t xml:space="preserve"> rotor system, additionally, </w:t>
      </w:r>
      <w:r w:rsidR="00852D8F">
        <w:t>(1)</w:t>
      </w:r>
      <w:r w:rsidRPr="00FD4FF7">
        <w:t xml:space="preserve">magnetic susceptibility matched wire for the RF coil further enhances the spectral resolution of the mixed-phase samples. The 90° pulse width calibrated for the probe was 5 µs for both </w:t>
      </w:r>
      <w:r w:rsidRPr="00FD4FF7">
        <w:rPr>
          <w:vertAlign w:val="superscript"/>
        </w:rPr>
        <w:t>1</w:t>
      </w:r>
      <w:r w:rsidRPr="00FD4FF7">
        <w:t xml:space="preserve">H and </w:t>
      </w:r>
      <w:r w:rsidRPr="00FD4FF7">
        <w:rPr>
          <w:vertAlign w:val="superscript"/>
        </w:rPr>
        <w:t>13</w:t>
      </w:r>
      <w:r w:rsidRPr="00FD4FF7">
        <w:t>C, and the relaxation delay was optimized for full relaxation before each scan. 1H and 13C spin-lattice relaxation time (T</w:t>
      </w:r>
      <w:r w:rsidRPr="00FD4FF7">
        <w:rPr>
          <w:vertAlign w:val="subscript"/>
        </w:rPr>
        <w:t>1</w:t>
      </w:r>
      <w:r w:rsidRPr="00FD4FF7">
        <w:t xml:space="preserve">) measurements utilized the inversion-recovery (180° - </w:t>
      </w:r>
      <w:proofErr w:type="spellStart"/>
      <w:r w:rsidRPr="00FD4FF7">
        <w:t>t</w:t>
      </w:r>
      <w:r w:rsidRPr="00FD4FF7">
        <w:rPr>
          <w:vertAlign w:val="subscript"/>
        </w:rPr>
        <w:t>delay</w:t>
      </w:r>
      <w:proofErr w:type="spellEnd"/>
      <w:r w:rsidRPr="00FD4FF7">
        <w:t xml:space="preserve"> - 90° - acquisition) sequence. </w:t>
      </w:r>
      <w:r w:rsidRPr="00FD4FF7">
        <w:rPr>
          <w:vertAlign w:val="superscript"/>
        </w:rPr>
        <w:t>1</w:t>
      </w:r>
      <w:r w:rsidRPr="00FD4FF7">
        <w:t>H-</w:t>
      </w:r>
      <w:r w:rsidRPr="00FD4FF7">
        <w:rPr>
          <w:vertAlign w:val="superscript"/>
        </w:rPr>
        <w:t>1</w:t>
      </w:r>
      <w:r w:rsidRPr="00FD4FF7">
        <w:t xml:space="preserve">H and </w:t>
      </w:r>
      <w:r w:rsidRPr="00FD4FF7">
        <w:rPr>
          <w:vertAlign w:val="superscript"/>
        </w:rPr>
        <w:t>13</w:t>
      </w:r>
      <w:r w:rsidRPr="00FD4FF7">
        <w:t>C-</w:t>
      </w:r>
      <w:r w:rsidRPr="00FD4FF7">
        <w:rPr>
          <w:vertAlign w:val="superscript"/>
        </w:rPr>
        <w:t>13</w:t>
      </w:r>
      <w:r w:rsidRPr="00FD4FF7">
        <w:t xml:space="preserve">C exchange spectroscopy (EXSY) experiments using a standard pulse sequence were carried out with several mixing times (5, 50, and 100 </w:t>
      </w:r>
      <w:proofErr w:type="spellStart"/>
      <w:r w:rsidRPr="00FD4FF7">
        <w:t>ms</w:t>
      </w:r>
      <w:proofErr w:type="spellEnd"/>
      <w:r w:rsidRPr="00FD4FF7">
        <w:t>).</w:t>
      </w:r>
    </w:p>
    <w:p w14:paraId="6F056FE8" w14:textId="77777777" w:rsidR="00D655F4" w:rsidRPr="00FD4FF7" w:rsidRDefault="00D655F4" w:rsidP="001333C2">
      <w:pPr>
        <w:pStyle w:val="SMText"/>
        <w:ind w:firstLine="0"/>
        <w:jc w:val="both"/>
      </w:pPr>
    </w:p>
    <w:p w14:paraId="3EA2FA0A" w14:textId="77777777" w:rsidR="001333C2" w:rsidRPr="00FD4FF7" w:rsidRDefault="001333C2" w:rsidP="001333C2">
      <w:pPr>
        <w:pStyle w:val="SMText"/>
        <w:ind w:firstLine="0"/>
        <w:jc w:val="both"/>
        <w:rPr>
          <w:b/>
          <w:bCs/>
          <w:i/>
          <w:iCs/>
        </w:rPr>
      </w:pPr>
      <w:r w:rsidRPr="00FD4FF7">
        <w:rPr>
          <w:b/>
          <w:bCs/>
          <w:i/>
          <w:iCs/>
        </w:rPr>
        <w:t xml:space="preserve">WAXS Measurements. </w:t>
      </w:r>
      <w:r w:rsidRPr="00FD4FF7">
        <w:rPr>
          <w:bCs/>
          <w:iCs/>
        </w:rPr>
        <w:t xml:space="preserve">Wide-angle x-ray scattering experiments were carried out on a </w:t>
      </w:r>
      <w:proofErr w:type="spellStart"/>
      <w:r w:rsidRPr="00FD4FF7">
        <w:rPr>
          <w:bCs/>
          <w:iCs/>
        </w:rPr>
        <w:t>Xenocs</w:t>
      </w:r>
      <w:proofErr w:type="spellEnd"/>
      <w:r w:rsidRPr="00FD4FF7">
        <w:rPr>
          <w:bCs/>
          <w:iCs/>
        </w:rPr>
        <w:t xml:space="preserve"> </w:t>
      </w:r>
      <w:proofErr w:type="spellStart"/>
      <w:r w:rsidRPr="00FD4FF7">
        <w:rPr>
          <w:bCs/>
          <w:iCs/>
        </w:rPr>
        <w:t>Xeuss</w:t>
      </w:r>
      <w:proofErr w:type="spellEnd"/>
      <w:r w:rsidRPr="00FD4FF7">
        <w:rPr>
          <w:bCs/>
          <w:iCs/>
        </w:rPr>
        <w:t xml:space="preserve"> 2.0 SAXS/WAXS system employing a </w:t>
      </w:r>
      <w:proofErr w:type="spellStart"/>
      <w:r w:rsidRPr="00FD4FF7">
        <w:rPr>
          <w:bCs/>
          <w:iCs/>
        </w:rPr>
        <w:t>monochromated</w:t>
      </w:r>
      <w:proofErr w:type="spellEnd"/>
      <w:r w:rsidRPr="00FD4FF7">
        <w:rPr>
          <w:bCs/>
          <w:iCs/>
        </w:rPr>
        <w:t xml:space="preserve"> Cu </w:t>
      </w:r>
      <m:oMath>
        <m:sSub>
          <m:sSubPr>
            <m:ctrlPr>
              <w:rPr>
                <w:rFonts w:ascii="Cambria Math" w:hAnsi="Cambria Math"/>
                <w:bCs/>
                <w:iCs/>
              </w:rPr>
            </m:ctrlPr>
          </m:sSubPr>
          <m:e>
            <m:r>
              <m:rPr>
                <m:sty m:val="p"/>
              </m:rPr>
              <w:rPr>
                <w:rFonts w:ascii="Cambria Math" w:hAnsi="Cambria Math"/>
              </w:rPr>
              <m:t>K</m:t>
            </m:r>
          </m:e>
          <m:sub>
            <m:r>
              <m:rPr>
                <m:sty m:val="p"/>
              </m:rPr>
              <w:rPr>
                <w:rFonts w:ascii="Cambria Math" w:hAnsi="Cambria Math"/>
              </w:rPr>
              <m:t>α</m:t>
            </m:r>
          </m:sub>
        </m:sSub>
      </m:oMath>
      <w:r w:rsidRPr="00FD4FF7">
        <w:rPr>
          <w:bCs/>
          <w:iCs/>
        </w:rPr>
        <w:t xml:space="preserve"> (</w:t>
      </w:r>
      <m:oMath>
        <m:sSub>
          <m:sSubPr>
            <m:ctrlPr>
              <w:rPr>
                <w:rFonts w:ascii="Cambria Math" w:hAnsi="Cambria Math"/>
                <w:bCs/>
                <w:iCs/>
              </w:rPr>
            </m:ctrlPr>
          </m:sSubPr>
          <m:e>
            <m:r>
              <m:rPr>
                <m:sty m:val="p"/>
              </m:rPr>
              <w:rPr>
                <w:rFonts w:ascii="Cambria Math" w:hAnsi="Cambria Math"/>
              </w:rPr>
              <m:t>λ</m:t>
            </m:r>
          </m:e>
          <m:sub>
            <m:r>
              <m:rPr>
                <m:sty m:val="p"/>
              </m:rPr>
              <w:rPr>
                <w:rFonts w:ascii="Cambria Math" w:hAnsi="Cambria Math"/>
              </w:rPr>
              <m:t>avg</m:t>
            </m:r>
          </m:sub>
        </m:sSub>
      </m:oMath>
      <w:r w:rsidRPr="00FD4FF7">
        <w:rPr>
          <w:bCs/>
          <w:iCs/>
        </w:rPr>
        <w:t>= 1.54189 Å) source and an effective Q range of 0.1- 2.3 Å</w:t>
      </w:r>
      <w:r w:rsidRPr="00FD4FF7">
        <w:rPr>
          <w:bCs/>
          <w:iCs/>
          <w:vertAlign w:val="superscript"/>
        </w:rPr>
        <w:t>-1</w:t>
      </w:r>
      <w:r w:rsidRPr="00FD4FF7">
        <w:rPr>
          <w:bCs/>
          <w:iCs/>
        </w:rPr>
        <w:t xml:space="preserve">. The sample pressure was controlled using a manual piston pump and in-house high pressure tubing manifold connected to a 1 mm inner diameter polyimide tubing. </w:t>
      </w:r>
    </w:p>
    <w:p w14:paraId="0D5F14B2" w14:textId="77777777" w:rsidR="001333C2" w:rsidRPr="00FD4FF7" w:rsidRDefault="001333C2" w:rsidP="001333C2">
      <w:pPr>
        <w:pStyle w:val="SMText"/>
        <w:ind w:firstLine="0"/>
        <w:jc w:val="both"/>
        <w:rPr>
          <w:b/>
          <w:bCs/>
          <w:i/>
          <w:iCs/>
        </w:rPr>
      </w:pPr>
    </w:p>
    <w:p w14:paraId="13A9B9F2" w14:textId="25397F9E" w:rsidR="001333C2" w:rsidRPr="00FD4FF7" w:rsidRDefault="001333C2" w:rsidP="001333C2">
      <w:pPr>
        <w:pStyle w:val="SMText"/>
        <w:ind w:firstLine="0"/>
        <w:jc w:val="both"/>
      </w:pPr>
      <w:r w:rsidRPr="00FD4FF7">
        <w:rPr>
          <w:b/>
          <w:bCs/>
          <w:i/>
          <w:iCs/>
        </w:rPr>
        <w:t xml:space="preserve">Potentiometric Titration </w:t>
      </w:r>
      <w:r w:rsidRPr="00FD4FF7">
        <w:t xml:space="preserve">was performed using a </w:t>
      </w:r>
      <w:r w:rsidR="00055349" w:rsidRPr="00FD4FF7">
        <w:t>Mettler</w:t>
      </w:r>
      <w:r w:rsidRPr="00FD4FF7">
        <w:t xml:space="preserve"> Toledo T5 instrument with a DGi102-Mini glass electrode calibrated with standard calibration solution at pH = 4.01; 7.01 and 9.00  purchased from </w:t>
      </w:r>
      <w:r w:rsidR="00055349" w:rsidRPr="00FD4FF7">
        <w:t>Mettler</w:t>
      </w:r>
      <w:r w:rsidRPr="00FD4FF7">
        <w:t xml:space="preserve"> Toledo. </w:t>
      </w:r>
    </w:p>
    <w:p w14:paraId="714F451D" w14:textId="77777777" w:rsidR="001333C2" w:rsidRPr="00FD4FF7" w:rsidRDefault="001333C2" w:rsidP="001333C2">
      <w:pPr>
        <w:pStyle w:val="SMText"/>
        <w:ind w:firstLine="0"/>
        <w:jc w:val="both"/>
        <w:rPr>
          <w:b/>
          <w:bCs/>
          <w:i/>
          <w:iCs/>
        </w:rPr>
      </w:pPr>
    </w:p>
    <w:p w14:paraId="091B5F53" w14:textId="77777777" w:rsidR="001333C2" w:rsidRPr="00FD4FF7" w:rsidRDefault="001333C2" w:rsidP="001333C2">
      <w:pPr>
        <w:pStyle w:val="SMText"/>
        <w:ind w:firstLine="0"/>
        <w:jc w:val="both"/>
      </w:pPr>
      <w:proofErr w:type="spellStart"/>
      <w:r w:rsidRPr="00FD4FF7">
        <w:rPr>
          <w:b/>
          <w:bCs/>
          <w:i/>
          <w:iCs/>
        </w:rPr>
        <w:t>Solvatochromatic</w:t>
      </w:r>
      <w:proofErr w:type="spellEnd"/>
      <w:r w:rsidRPr="00FD4FF7">
        <w:rPr>
          <w:b/>
          <w:bCs/>
          <w:i/>
          <w:iCs/>
        </w:rPr>
        <w:t xml:space="preserve"> Analysis. </w:t>
      </w:r>
      <w:proofErr w:type="spellStart"/>
      <w:r w:rsidRPr="00FD4FF7">
        <w:t>Solvatochromic</w:t>
      </w:r>
      <w:proofErr w:type="spellEnd"/>
      <w:r w:rsidRPr="00FD4FF7">
        <w:t xml:space="preserve"> measurements were performed using Nile red (Sigma-Aldrich). Nile red dye was dissolved in the solvent to produce a concentration of 10</w:t>
      </w:r>
      <w:r w:rsidRPr="00FD4FF7">
        <w:rPr>
          <w:vertAlign w:val="superscript"/>
        </w:rPr>
        <w:t xml:space="preserve">-4 </w:t>
      </w:r>
      <w:r w:rsidRPr="00FD4FF7">
        <w:t xml:space="preserve">M. Absorbance was measured with an Agilent Cary 60 UV-Vis spectrophotometer at room temperature. </w:t>
      </w:r>
    </w:p>
    <w:p w14:paraId="7A24BB4E" w14:textId="77777777" w:rsidR="001333C2" w:rsidRPr="00FD4FF7" w:rsidRDefault="001333C2" w:rsidP="001333C2">
      <w:pPr>
        <w:pStyle w:val="SMText"/>
        <w:ind w:firstLine="0"/>
        <w:jc w:val="both"/>
        <w:rPr>
          <w:b/>
          <w:bCs/>
          <w:i/>
          <w:iCs/>
        </w:rPr>
      </w:pPr>
    </w:p>
    <w:p w14:paraId="6E329C77" w14:textId="463CA95E" w:rsidR="001333C2" w:rsidRPr="00FD4FF7" w:rsidRDefault="001333C2" w:rsidP="001333C2">
      <w:pPr>
        <w:pStyle w:val="SMText"/>
        <w:ind w:firstLine="0"/>
        <w:jc w:val="both"/>
        <w:rPr>
          <w:b/>
          <w:i/>
        </w:rPr>
      </w:pPr>
      <w:r w:rsidRPr="00FD4FF7">
        <w:rPr>
          <w:b/>
          <w:i/>
        </w:rPr>
        <w:t xml:space="preserve">EPR analyses. </w:t>
      </w:r>
      <w:r w:rsidRPr="00FD4FF7">
        <w:t xml:space="preserve">All EPR measurements were performed on a Bruker ELEXSYS E580 spectrometer equipped with an SHQE resonator. A quartz capillary, ID 0.8 mm and OD 1 mm, was used to hold the solution in the EPR cavity with both ends sealed by </w:t>
      </w:r>
      <w:proofErr w:type="spellStart"/>
      <w:r w:rsidRPr="00FD4FF7">
        <w:t>Critoseal</w:t>
      </w:r>
      <w:proofErr w:type="spellEnd"/>
      <w:r w:rsidRPr="00FD4FF7">
        <w:t xml:space="preserve">. Instrument settings used to record the spectra were microwave frequency = 9.32 GHz, sweep width = 50 G, sweep time = 42s, microwave power = 2 </w:t>
      </w:r>
      <w:proofErr w:type="spellStart"/>
      <w:r w:rsidRPr="00FD4FF7">
        <w:t>mW</w:t>
      </w:r>
      <w:proofErr w:type="spellEnd"/>
      <w:r w:rsidRPr="00FD4FF7">
        <w:t>, field modulation amplitude = 0.1 G, with four scans averaged. Spin Hamiltonian parameters for the spectra were obtained by fitting with EasySpin</w:t>
      </w:r>
      <w:r w:rsidR="00413B4D" w:rsidRPr="00FD4FF7">
        <w:t>.</w:t>
      </w:r>
      <w:sdt>
        <w:sdtPr>
          <w:rPr>
            <w:color w:val="000000"/>
            <w:vertAlign w:val="superscript"/>
          </w:rPr>
          <w:tag w:val="MENDELEY_CITATION_v3_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"/>
          <w:id w:val="2029903922"/>
          <w:placeholder>
            <w:docPart w:val="DefaultPlaceholder_-1854013440"/>
          </w:placeholder>
        </w:sdtPr>
        <w:sdtEndPr/>
        <w:sdtContent>
          <w:r w:rsidR="005B1B47" w:rsidRPr="005B1B47">
            <w:rPr>
              <w:color w:val="000000"/>
              <w:vertAlign w:val="superscript"/>
            </w:rPr>
            <w:t>1</w:t>
          </w:r>
        </w:sdtContent>
      </w:sdt>
      <w:r w:rsidRPr="00FD4FF7">
        <w:t xml:space="preserve"> </w:t>
      </w:r>
    </w:p>
    <w:p w14:paraId="26A96842" w14:textId="77777777" w:rsidR="008218C4" w:rsidRPr="00FD4FF7" w:rsidRDefault="008218C4" w:rsidP="009A5287">
      <w:pPr>
        <w:pStyle w:val="SMText"/>
        <w:ind w:firstLine="0"/>
      </w:pPr>
    </w:p>
    <w:p w14:paraId="4C117C86" w14:textId="77777777" w:rsidR="008D6246" w:rsidRPr="00FD4FF7" w:rsidRDefault="008D6246">
      <w:pPr>
        <w:rPr>
          <w:u w:val="words"/>
        </w:rPr>
      </w:pPr>
      <w:r w:rsidRPr="00FD4FF7">
        <w:br w:type="page"/>
      </w:r>
    </w:p>
    <w:p w14:paraId="55E304A2" w14:textId="77777777" w:rsidR="00BD6406" w:rsidRPr="00FD4FF7" w:rsidRDefault="00E32B3F" w:rsidP="00E32B3F">
      <w:pPr>
        <w:pStyle w:val="SMSubheading"/>
      </w:pPr>
      <w:bookmarkStart w:id="5" w:name="_Toc139618429"/>
      <w:r w:rsidRPr="00FD4FF7">
        <w:lastRenderedPageBreak/>
        <w:t>Synthetic Procedures and characterization</w:t>
      </w:r>
      <w:bookmarkEnd w:id="5"/>
      <w:r w:rsidRPr="00FD4FF7">
        <w:t xml:space="preserve"> </w:t>
      </w:r>
    </w:p>
    <w:p w14:paraId="0135A089" w14:textId="77777777" w:rsidR="00BD6406" w:rsidRPr="00FD4FF7" w:rsidRDefault="00BD6406" w:rsidP="00BD253F">
      <w:pPr>
        <w:pStyle w:val="Titre2"/>
        <w:spacing w:after="120"/>
        <w:jc w:val="both"/>
        <w:rPr>
          <w:rFonts w:ascii="Times New Roman" w:hAnsi="Times New Roman"/>
          <w:b w:val="0"/>
          <w:bCs w:val="0"/>
          <w:sz w:val="24"/>
          <w:szCs w:val="24"/>
          <w:lang w:eastAsia="fr-FR"/>
        </w:rPr>
      </w:pPr>
      <w:bookmarkStart w:id="6" w:name="_Toc127286665"/>
      <w:bookmarkStart w:id="7" w:name="_Toc135723569"/>
      <w:r w:rsidRPr="00FD4FF7">
        <w:rPr>
          <w:rFonts w:ascii="Times New Roman" w:hAnsi="Times New Roman"/>
          <w:b w:val="0"/>
          <w:bCs w:val="0"/>
          <w:sz w:val="24"/>
          <w:szCs w:val="24"/>
          <w:lang w:eastAsia="fr-FR"/>
        </w:rPr>
        <w:t xml:space="preserve">EEMPA </w:t>
      </w:r>
      <w:bookmarkEnd w:id="6"/>
      <w:bookmarkEnd w:id="7"/>
      <w:r w:rsidR="00E32B3F" w:rsidRPr="00FD4FF7">
        <w:rPr>
          <w:rFonts w:ascii="Times New Roman" w:hAnsi="Times New Roman"/>
          <w:sz w:val="24"/>
          <w:szCs w:val="24"/>
          <w:lang w:eastAsia="fr-FR"/>
        </w:rPr>
        <w:t>E</w:t>
      </w:r>
      <w:r w:rsidR="00E32B3F" w:rsidRPr="00FD4FF7">
        <w:rPr>
          <w:rFonts w:ascii="Times New Roman" w:hAnsi="Times New Roman"/>
          <w:sz w:val="24"/>
          <w:szCs w:val="24"/>
          <w:vertAlign w:val="subscript"/>
          <w:lang w:eastAsia="fr-FR"/>
        </w:rPr>
        <w:t>0</w:t>
      </w:r>
    </w:p>
    <w:p w14:paraId="015C478B" w14:textId="7752F15F" w:rsidR="004333DA" w:rsidRPr="00FD4FF7" w:rsidRDefault="004333DA" w:rsidP="004333DA">
      <w:pPr>
        <w:jc w:val="both"/>
        <w:rPr>
          <w:lang w:eastAsia="fr-FR"/>
        </w:rPr>
      </w:pPr>
      <w:r w:rsidRPr="00FD4FF7">
        <w:rPr>
          <w:b/>
          <w:bCs/>
          <w:i/>
          <w:iCs/>
          <w:lang w:eastAsia="fr-FR"/>
        </w:rPr>
        <w:t>Synthesis.</w:t>
      </w:r>
      <w:r w:rsidRPr="00FD4FF7">
        <w:rPr>
          <w:lang w:eastAsia="fr-FR"/>
        </w:rPr>
        <w:t xml:space="preserve"> N-(2-ethoxyethyl)-3-morpholinopropan-1-amine (2-EEMPA, </w:t>
      </w:r>
      <w:r w:rsidRPr="00FD4FF7">
        <w:rPr>
          <w:b/>
          <w:bCs/>
          <w:lang w:eastAsia="fr-FR"/>
        </w:rPr>
        <w:t>E</w:t>
      </w:r>
      <w:r w:rsidRPr="00FD4FF7">
        <w:rPr>
          <w:lang w:eastAsia="fr-FR"/>
        </w:rPr>
        <w:t>)</w:t>
      </w:r>
      <w:r w:rsidR="00E43670" w:rsidRPr="00FD4FF7">
        <w:rPr>
          <w:lang w:eastAsia="fr-FR"/>
        </w:rPr>
        <w:t xml:space="preserve"> </w:t>
      </w:r>
      <w:r w:rsidRPr="00FD4FF7">
        <w:rPr>
          <w:lang w:eastAsia="fr-FR"/>
        </w:rPr>
        <w:t>was synthesized using the synthetic methodology developed in our previous work</w:t>
      </w:r>
      <w:sdt>
        <w:sdtPr>
          <w:rPr>
            <w:color w:val="000000"/>
            <w:vertAlign w:val="superscript"/>
            <w:lang w:eastAsia="fr-FR"/>
          </w:rPr>
          <w:tag w:val="MENDELEY_CITATION_v3_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"/>
          <w:id w:val="-769312131"/>
          <w:placeholder>
            <w:docPart w:val="DA3558B111824F4CA7AECF800614C52E"/>
          </w:placeholder>
        </w:sdtPr>
        <w:sdtEndPr/>
        <w:sdtContent>
          <w:r w:rsidR="005B1B47" w:rsidRPr="005B1B47">
            <w:rPr>
              <w:color w:val="000000"/>
              <w:vertAlign w:val="superscript"/>
            </w:rPr>
            <w:t>2</w:t>
          </w:r>
        </w:sdtContent>
      </w:sdt>
      <w:r w:rsidR="00413B4D" w:rsidRPr="00FD4FF7">
        <w:rPr>
          <w:lang w:eastAsia="fr-FR"/>
        </w:rPr>
        <w:t xml:space="preserve"> </w:t>
      </w:r>
      <w:r w:rsidRPr="00FD4FF7">
        <w:rPr>
          <w:lang w:eastAsia="fr-FR"/>
        </w:rPr>
        <w:t xml:space="preserve">and was successfully characterized using proton </w:t>
      </w:r>
      <w:r w:rsidRPr="00FD4FF7">
        <w:rPr>
          <w:vertAlign w:val="superscript"/>
          <w:lang w:eastAsia="fr-FR"/>
        </w:rPr>
        <w:t>1</w:t>
      </w:r>
      <w:r w:rsidRPr="00FD4FF7">
        <w:rPr>
          <w:lang w:eastAsia="fr-FR"/>
        </w:rPr>
        <w:t xml:space="preserve">H and </w:t>
      </w:r>
      <w:r w:rsidRPr="00FD4FF7">
        <w:rPr>
          <w:vertAlign w:val="superscript"/>
          <w:lang w:eastAsia="fr-FR"/>
        </w:rPr>
        <w:t>13</w:t>
      </w:r>
      <w:r w:rsidRPr="00FD4FF7">
        <w:rPr>
          <w:lang w:eastAsia="fr-FR"/>
        </w:rPr>
        <w:t>C carbon NMR spectroscopy. The reaction was carried out under nitrogen atmosphere</w:t>
      </w:r>
      <w:r w:rsidR="004521CD" w:rsidRPr="00FD4FF7">
        <w:rPr>
          <w:lang w:eastAsia="fr-FR"/>
        </w:rPr>
        <w:t>.</w:t>
      </w:r>
      <w:r w:rsidRPr="00FD4FF7">
        <w:rPr>
          <w:lang w:eastAsia="fr-FR"/>
        </w:rPr>
        <w:t xml:space="preserve"> </w:t>
      </w:r>
      <w:r w:rsidR="004521CD" w:rsidRPr="00FD4FF7">
        <w:rPr>
          <w:lang w:eastAsia="fr-FR"/>
        </w:rPr>
        <w:t>A</w:t>
      </w:r>
      <w:r w:rsidRPr="00FD4FF7">
        <w:rPr>
          <w:lang w:eastAsia="fr-FR"/>
        </w:rPr>
        <w:t xml:space="preserve">ll the reagents were purchased from Sigma Aldrich, TCI and Fisher scientific and were used without purification. </w:t>
      </w:r>
    </w:p>
    <w:p w14:paraId="4C315392" w14:textId="77777777" w:rsidR="004333DA" w:rsidRPr="00FD4FF7" w:rsidRDefault="004333DA" w:rsidP="004333DA">
      <w:pPr>
        <w:jc w:val="both"/>
        <w:rPr>
          <w:b/>
          <w:bCs/>
          <w:i/>
          <w:iCs/>
          <w:lang w:eastAsia="fr-FR"/>
        </w:rPr>
      </w:pPr>
    </w:p>
    <w:p w14:paraId="1B5FF699" w14:textId="4F588E56" w:rsidR="004333DA" w:rsidRPr="00FD4FF7" w:rsidRDefault="004333DA" w:rsidP="004333DA">
      <w:pPr>
        <w:jc w:val="both"/>
        <w:rPr>
          <w:lang w:eastAsia="fr-FR"/>
        </w:rPr>
      </w:pPr>
      <w:r w:rsidRPr="00FD4FF7">
        <w:rPr>
          <w:b/>
          <w:bCs/>
          <w:i/>
          <w:iCs/>
          <w:lang w:eastAsia="fr-FR"/>
        </w:rPr>
        <w:t>Assessment of Water content in EEMPA</w:t>
      </w:r>
      <w:r w:rsidR="00055349" w:rsidRPr="00FD4FF7">
        <w:rPr>
          <w:lang w:eastAsia="fr-FR"/>
        </w:rPr>
        <w:t>.</w:t>
      </w:r>
      <w:r w:rsidRPr="00FD4FF7">
        <w:rPr>
          <w:lang w:eastAsia="fr-FR"/>
        </w:rPr>
        <w:t xml:space="preserve"> Coulometric Karl Fischer titrator C30S was used to measure the water content in synthetic batches of 2-EEMPA. Each batch had water content analysis performed in triplicate, with contents of all batches ranging between 309 ppm to 580 ppm H</w:t>
      </w:r>
      <w:r w:rsidRPr="00FD4FF7">
        <w:rPr>
          <w:vertAlign w:val="subscript"/>
          <w:lang w:eastAsia="fr-FR"/>
        </w:rPr>
        <w:t>2</w:t>
      </w:r>
      <w:r w:rsidRPr="00FD4FF7">
        <w:rPr>
          <w:lang w:eastAsia="fr-FR"/>
        </w:rPr>
        <w:t>O.</w:t>
      </w:r>
    </w:p>
    <w:p w14:paraId="4B83FBB0" w14:textId="77777777" w:rsidR="004333DA" w:rsidRPr="00FD4FF7" w:rsidRDefault="004333DA" w:rsidP="004333DA">
      <w:pPr>
        <w:jc w:val="both"/>
        <w:rPr>
          <w:lang w:eastAsia="fr-FR"/>
        </w:rPr>
      </w:pPr>
    </w:p>
    <w:p w14:paraId="215B59F1" w14:textId="77777777" w:rsidR="00C4146F" w:rsidRPr="00FD4FF7" w:rsidRDefault="004333DA" w:rsidP="00C4146F">
      <w:pPr>
        <w:jc w:val="both"/>
        <w:rPr>
          <w:lang w:eastAsia="fr-FR"/>
        </w:rPr>
      </w:pPr>
      <w:proofErr w:type="spellStart"/>
      <w:r w:rsidRPr="00FD4FF7">
        <w:rPr>
          <w:b/>
          <w:bCs/>
          <w:i/>
          <w:iCs/>
          <w:lang w:eastAsia="fr-FR"/>
        </w:rPr>
        <w:t>pKa</w:t>
      </w:r>
      <w:proofErr w:type="spellEnd"/>
      <w:r w:rsidRPr="00FD4FF7">
        <w:rPr>
          <w:b/>
          <w:bCs/>
          <w:i/>
          <w:iCs/>
          <w:lang w:eastAsia="fr-FR"/>
        </w:rPr>
        <w:t xml:space="preserve"> Measurement</w:t>
      </w:r>
      <w:r w:rsidR="00E32B3F" w:rsidRPr="00FD4FF7">
        <w:rPr>
          <w:b/>
          <w:bCs/>
          <w:i/>
          <w:iCs/>
          <w:lang w:eastAsia="fr-FR"/>
        </w:rPr>
        <w:t xml:space="preserve"> by potentiometric titration</w:t>
      </w:r>
      <w:r w:rsidRPr="00FD4FF7">
        <w:rPr>
          <w:lang w:eastAsia="fr-FR"/>
        </w:rPr>
        <w:t>. A 0.37 M solution of EEMPA was prepared by diluting 1,47 g of EEMPA in 20 mL of triply distilled water. A 0.5 M HCl solution was freshly prepared by dilution of 37% HCl solution with triply distilled water. 10 mL of the 0.37 M EEMPA sample was added into a 50 mL glass-jacketed titration cell containing a Teflon-coated stirrer. Aliquots (0.2 mL) of 0.5 M HCl solution were then added to the sample and the pH was monitored. The [H</w:t>
      </w:r>
      <w:r w:rsidRPr="00FD4FF7">
        <w:rPr>
          <w:vertAlign w:val="superscript"/>
          <w:lang w:eastAsia="fr-FR"/>
        </w:rPr>
        <w:t>+</w:t>
      </w:r>
      <w:r w:rsidRPr="00FD4FF7">
        <w:rPr>
          <w:lang w:eastAsia="fr-FR"/>
        </w:rPr>
        <w:t>] of the solutions was determined by the measurement of the electromotive force of the cell, E=E</w:t>
      </w:r>
      <w:r w:rsidRPr="00FD4FF7">
        <w:rPr>
          <w:vertAlign w:val="subscript"/>
          <w:lang w:eastAsia="fr-FR"/>
        </w:rPr>
        <w:t>0</w:t>
      </w:r>
      <w:r w:rsidRPr="00FD4FF7">
        <w:rPr>
          <w:lang w:eastAsia="fr-FR"/>
        </w:rPr>
        <w:t xml:space="preserve"> +Q log[H</w:t>
      </w:r>
      <w:r w:rsidRPr="00FD4FF7">
        <w:rPr>
          <w:vertAlign w:val="superscript"/>
          <w:lang w:eastAsia="fr-FR"/>
        </w:rPr>
        <w:t>+</w:t>
      </w:r>
      <w:r w:rsidRPr="00FD4FF7">
        <w:rPr>
          <w:lang w:eastAsia="fr-FR"/>
        </w:rPr>
        <w:t>]. The term pH is defined as -log[H</w:t>
      </w:r>
      <w:r w:rsidRPr="00FD4FF7">
        <w:rPr>
          <w:vertAlign w:val="superscript"/>
          <w:lang w:eastAsia="fr-FR"/>
        </w:rPr>
        <w:t>+</w:t>
      </w:r>
      <w:r w:rsidRPr="00FD4FF7">
        <w:rPr>
          <w:lang w:eastAsia="fr-FR"/>
        </w:rPr>
        <w:t>]. E</w:t>
      </w:r>
      <w:r w:rsidRPr="00FD4FF7">
        <w:rPr>
          <w:vertAlign w:val="subscript"/>
          <w:lang w:eastAsia="fr-FR"/>
        </w:rPr>
        <w:t>0</w:t>
      </w:r>
      <w:r w:rsidRPr="00FD4FF7">
        <w:rPr>
          <w:lang w:eastAsia="fr-FR"/>
        </w:rPr>
        <w:t xml:space="preserve"> and Q were determined by calibration of the electrode using a solution of known hydrogen-ion concentration at pH= 4.00; 7.01 and 9.00.</w:t>
      </w:r>
      <w:r w:rsidR="00A5215B" w:rsidRPr="00FD4FF7">
        <w:rPr>
          <w:b/>
          <w:bCs/>
          <w:i/>
          <w:iCs/>
          <w:lang w:eastAsia="fr-FR"/>
        </w:rPr>
        <w:t xml:space="preserve"> </w:t>
      </w:r>
      <w:r w:rsidR="00D655F4" w:rsidRPr="00FD4FF7">
        <w:rPr>
          <w:lang w:eastAsia="fr-FR"/>
        </w:rPr>
        <w:t>Two equivalent points were detected during the titration (</w:t>
      </w:r>
      <w:r w:rsidR="00D655F4" w:rsidRPr="00FD4FF7">
        <w:rPr>
          <w:b/>
          <w:bCs/>
          <w:lang w:eastAsia="fr-FR"/>
        </w:rPr>
        <w:t>Fig S1</w:t>
      </w:r>
      <w:r w:rsidR="00B8553D" w:rsidRPr="00FD4FF7">
        <w:rPr>
          <w:b/>
          <w:bCs/>
          <w:lang w:eastAsia="fr-FR"/>
        </w:rPr>
        <w:t>a</w:t>
      </w:r>
      <w:r w:rsidR="00D655F4" w:rsidRPr="00FD4FF7">
        <w:rPr>
          <w:lang w:eastAsia="fr-FR"/>
        </w:rPr>
        <w:t xml:space="preserve">) of </w:t>
      </w:r>
      <w:r w:rsidR="00D655F4" w:rsidRPr="00FD4FF7">
        <w:rPr>
          <w:b/>
          <w:bCs/>
          <w:lang w:eastAsia="fr-FR"/>
        </w:rPr>
        <w:t>E(0)</w:t>
      </w:r>
      <w:r w:rsidR="00D655F4" w:rsidRPr="00FD4FF7">
        <w:rPr>
          <w:lang w:eastAsia="fr-FR"/>
        </w:rPr>
        <w:t xml:space="preserve"> by HCl, corresponding to the sequential formation of </w:t>
      </w:r>
      <w:r w:rsidR="00D655F4" w:rsidRPr="00FD4FF7">
        <w:rPr>
          <w:b/>
          <w:bCs/>
          <w:lang w:eastAsia="fr-FR"/>
        </w:rPr>
        <w:t>E(0)</w:t>
      </w:r>
      <w:r w:rsidR="00D655F4" w:rsidRPr="00FD4FF7">
        <w:rPr>
          <w:b/>
          <w:bCs/>
          <w:vertAlign w:val="superscript"/>
          <w:lang w:eastAsia="fr-FR"/>
        </w:rPr>
        <w:t>+</w:t>
      </w:r>
      <w:r w:rsidR="00D655F4" w:rsidRPr="00FD4FF7">
        <w:rPr>
          <w:lang w:eastAsia="fr-FR"/>
        </w:rPr>
        <w:t xml:space="preserve">and </w:t>
      </w:r>
      <w:r w:rsidR="00D655F4" w:rsidRPr="00FD4FF7">
        <w:rPr>
          <w:b/>
          <w:bCs/>
          <w:lang w:eastAsia="fr-FR"/>
        </w:rPr>
        <w:t>E(0)</w:t>
      </w:r>
      <w:r w:rsidR="00D655F4" w:rsidRPr="00FD4FF7">
        <w:rPr>
          <w:b/>
          <w:bCs/>
          <w:vertAlign w:val="superscript"/>
          <w:lang w:eastAsia="fr-FR"/>
        </w:rPr>
        <w:t>2+</w:t>
      </w:r>
      <w:r w:rsidR="00D655F4" w:rsidRPr="00FD4FF7">
        <w:rPr>
          <w:lang w:eastAsia="fr-FR"/>
        </w:rPr>
        <w:t xml:space="preserve"> (</w:t>
      </w:r>
      <w:r w:rsidR="00FB2A74" w:rsidRPr="00FD4FF7">
        <w:rPr>
          <w:b/>
          <w:bCs/>
          <w:lang w:eastAsia="fr-FR"/>
        </w:rPr>
        <w:t>Scheme</w:t>
      </w:r>
      <w:r w:rsidR="00D655F4" w:rsidRPr="00FD4FF7">
        <w:rPr>
          <w:b/>
          <w:bCs/>
          <w:lang w:eastAsia="fr-FR"/>
        </w:rPr>
        <w:t xml:space="preserve"> S</w:t>
      </w:r>
      <w:r w:rsidR="00FB2A74" w:rsidRPr="00FD4FF7">
        <w:rPr>
          <w:b/>
          <w:bCs/>
          <w:lang w:eastAsia="fr-FR"/>
        </w:rPr>
        <w:t>1</w:t>
      </w:r>
      <w:r w:rsidR="00D655F4" w:rsidRPr="00FD4FF7">
        <w:rPr>
          <w:lang w:eastAsia="fr-FR"/>
        </w:rPr>
        <w:t>).</w:t>
      </w:r>
    </w:p>
    <w:p w14:paraId="6E448796" w14:textId="77777777" w:rsidR="00DA25DD" w:rsidRDefault="00DA25DD" w:rsidP="00DA25DD">
      <w:pPr>
        <w:pStyle w:val="SMcaption"/>
        <w:rPr>
          <w:lang w:eastAsia="fr-FR"/>
        </w:rPr>
      </w:pPr>
    </w:p>
    <w:p w14:paraId="48964592" w14:textId="5612864B" w:rsidR="00FB2A74" w:rsidRPr="00FD4FF7" w:rsidRDefault="00FB2A74" w:rsidP="00DA25DD">
      <w:pPr>
        <w:pStyle w:val="SMcaption"/>
        <w:rPr>
          <w:lang w:eastAsia="fr-FR"/>
        </w:rPr>
      </w:pPr>
      <w:r w:rsidRPr="00DA25DD">
        <w:rPr>
          <w:b/>
          <w:bCs/>
          <w:lang w:eastAsia="fr-FR"/>
        </w:rPr>
        <w:t>Scheme S1</w:t>
      </w:r>
      <w:r w:rsidR="00DA25DD">
        <w:rPr>
          <w:b/>
          <w:bCs/>
          <w:lang w:eastAsia="fr-FR"/>
        </w:rPr>
        <w:t>.</w:t>
      </w:r>
      <w:r w:rsidRPr="00FD4FF7">
        <w:rPr>
          <w:lang w:eastAsia="fr-FR"/>
        </w:rPr>
        <w:t xml:space="preserve"> sequential protonation reactions on EEMPA.</w:t>
      </w:r>
    </w:p>
    <w:p w14:paraId="47F7D5C5" w14:textId="77777777" w:rsidR="00FB2A74" w:rsidRPr="00FD4FF7" w:rsidRDefault="00FB2A74" w:rsidP="00FB2A74">
      <w:pPr>
        <w:rPr>
          <w:lang w:eastAsia="fr-FR"/>
        </w:rPr>
      </w:pPr>
    </w:p>
    <w:p w14:paraId="09D0B758" w14:textId="77777777" w:rsidR="00FB2A74" w:rsidRPr="00FD4FF7" w:rsidRDefault="00BA56CD" w:rsidP="00FB2A74">
      <w:pPr>
        <w:rPr>
          <w:lang w:eastAsia="fr-FR"/>
        </w:rPr>
      </w:pPr>
      <w:r w:rsidRPr="00FD4FF7">
        <w:rPr>
          <w:noProof/>
          <w:lang w:eastAsia="fr-FR"/>
        </w:rPr>
        <w:object w:dxaOrig="9371" w:dyaOrig="2205" w14:anchorId="36CCD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9.5pt;height:78.5pt;mso-width-percent:0;mso-height-percent:0;mso-width-percent:0;mso-height-percent:0" o:ole="">
            <v:imagedata r:id="rId14" o:title=""/>
          </v:shape>
          <o:OLEObject Type="Embed" ProgID="ChemDraw.Document.6.0" ShapeID="_x0000_i1025" DrawAspect="Content" ObjectID="_1750245599" r:id="rId15"/>
        </w:object>
      </w:r>
    </w:p>
    <w:p w14:paraId="2716571A" w14:textId="77777777" w:rsidR="00FB2A74" w:rsidRPr="00FD4FF7" w:rsidRDefault="00FB2A74" w:rsidP="00C4146F">
      <w:pPr>
        <w:jc w:val="both"/>
        <w:rPr>
          <w:lang w:eastAsia="fr-FR"/>
        </w:rPr>
      </w:pPr>
    </w:p>
    <w:p w14:paraId="1F1859C3" w14:textId="77777777" w:rsidR="00FB2A74" w:rsidRPr="00FD4FF7" w:rsidRDefault="00FB2A74" w:rsidP="00C4146F">
      <w:pPr>
        <w:jc w:val="both"/>
        <w:rPr>
          <w:lang w:eastAsia="fr-FR"/>
        </w:rPr>
      </w:pPr>
    </w:p>
    <w:p w14:paraId="0438551A" w14:textId="5E22EF01" w:rsidR="00C4146F" w:rsidRPr="00FD4FF7" w:rsidRDefault="00C4146F" w:rsidP="00560D6F">
      <w:pPr>
        <w:spacing w:after="120"/>
        <w:jc w:val="both"/>
        <w:rPr>
          <w:lang w:eastAsia="fr-FR"/>
        </w:rPr>
      </w:pPr>
      <w:r w:rsidRPr="00FD4FF7">
        <w:rPr>
          <w:lang w:eastAsia="fr-FR"/>
        </w:rPr>
        <w:t>The Bjerrum function ( </w:t>
      </w:r>
      <m:oMath>
        <m:r>
          <w:rPr>
            <w:rFonts w:ascii="Cambria Math" w:hAnsi="Cambria Math"/>
            <w:lang w:eastAsia="fr-FR"/>
          </w:rPr>
          <m:t>n</m:t>
        </m:r>
        <m:r>
          <m:rPr>
            <m:sty m:val="p"/>
          </m:rPr>
          <w:rPr>
            <w:rFonts w:ascii="Cambria Math" w:hAnsi="Cambria Math"/>
            <w:lang w:eastAsia="fr-FR"/>
          </w:rPr>
          <m:t>̄</m:t>
        </m:r>
      </m:oMath>
      <w:r w:rsidRPr="00FD4FF7">
        <w:rPr>
          <w:lang w:eastAsia="fr-FR"/>
        </w:rPr>
        <w:t> ) detailed in (eq 1) was used for accurate pK</w:t>
      </w:r>
      <w:r w:rsidRPr="00FD4FF7">
        <w:rPr>
          <w:vertAlign w:val="subscript"/>
          <w:lang w:eastAsia="fr-FR"/>
        </w:rPr>
        <w:t>a</w:t>
      </w:r>
      <w:r w:rsidRPr="00FD4FF7">
        <w:rPr>
          <w:lang w:eastAsia="fr-FR"/>
        </w:rPr>
        <w:t xml:space="preserve"> determination. This function quantifies the average protonation state per unit of analyte concentration </w:t>
      </w:r>
      <w:sdt>
        <w:sdtPr>
          <w:rPr>
            <w:color w:val="000000"/>
            <w:vertAlign w:val="superscript"/>
            <w:lang w:eastAsia="fr-FR"/>
          </w:rPr>
          <w:tag w:val="MENDELEY_CITATION_v3_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"/>
          <w:id w:val="827798018"/>
          <w:placeholder>
            <w:docPart w:val="50C53C7AB3C548F0BE8C55169EF5E5CD"/>
          </w:placeholder>
        </w:sdtPr>
        <w:sdtEndPr/>
        <w:sdtContent>
          <w:r w:rsidR="005B1B47" w:rsidRPr="005B1B47">
            <w:rPr>
              <w:color w:val="000000"/>
              <w:vertAlign w:val="superscript"/>
            </w:rPr>
            <w:t>3</w:t>
          </w:r>
        </w:sdtContent>
      </w:sdt>
      <w:r w:rsidRPr="00FD4FF7">
        <w:rPr>
          <w:lang w:eastAsia="fr-FR"/>
        </w:rPr>
        <w:t xml:space="preserve">, as </w:t>
      </w:r>
      <w:r w:rsidR="00FB2A74" w:rsidRPr="00FD4FF7">
        <w:rPr>
          <w:lang w:eastAsia="fr-FR"/>
        </w:rPr>
        <w:t>:</w:t>
      </w:r>
    </w:p>
    <w:p w14:paraId="00256FF6" w14:textId="77777777" w:rsidR="00C4146F" w:rsidRPr="00FD4FF7" w:rsidRDefault="00C4146F" w:rsidP="00196D5B">
      <w:pPr>
        <w:rPr>
          <w:lang w:eastAsia="fr-FR"/>
        </w:rPr>
      </w:pPr>
      <m:oMath>
        <m:r>
          <w:rPr>
            <w:rFonts w:ascii="Cambria Math" w:hAnsi="Cambria Math"/>
            <w:lang w:eastAsia="fr-FR"/>
          </w:rPr>
          <m:t xml:space="preserve">n̄ = </m:t>
        </m:r>
        <m:f>
          <m:fPr>
            <m:ctrlPr>
              <w:rPr>
                <w:rFonts w:ascii="Cambria Math" w:hAnsi="Cambria Math"/>
                <w:i/>
                <w:lang w:eastAsia="fr-FR"/>
              </w:rPr>
            </m:ctrlPr>
          </m:fPr>
          <m:num>
            <m:r>
              <w:rPr>
                <w:rFonts w:ascii="Cambria Math" w:hAnsi="Cambria Math"/>
                <w:lang w:eastAsia="fr-FR"/>
              </w:rPr>
              <m:t>Total bound proton</m:t>
            </m:r>
          </m:num>
          <m:den>
            <m:r>
              <w:rPr>
                <w:rFonts w:ascii="Cambria Math" w:hAnsi="Cambria Math"/>
                <w:lang w:eastAsia="fr-FR"/>
              </w:rPr>
              <m:t>Total analyte</m:t>
            </m:r>
          </m:den>
        </m:f>
        <m:r>
          <w:rPr>
            <w:rFonts w:ascii="Cambria Math" w:hAnsi="Cambria Math"/>
            <w:lang w:eastAsia="fr-FR"/>
          </w:rPr>
          <m:t xml:space="preserve">= </m:t>
        </m:r>
        <m:f>
          <m:fPr>
            <m:ctrlPr>
              <w:rPr>
                <w:rFonts w:ascii="Cambria Math" w:hAnsi="Cambria Math"/>
                <w:i/>
                <w:lang w:eastAsia="fr-FR"/>
              </w:rPr>
            </m:ctrlPr>
          </m:fPr>
          <m:num>
            <m:sSub>
              <m:sSubPr>
                <m:ctrlPr>
                  <w:rPr>
                    <w:rFonts w:ascii="Cambria Math" w:hAnsi="Cambria Math"/>
                    <w:i/>
                    <w:lang w:eastAsia="fr-FR"/>
                  </w:rPr>
                </m:ctrlPr>
              </m:sSubPr>
              <m:e>
                <m:r>
                  <w:rPr>
                    <w:rFonts w:ascii="Cambria Math" w:hAnsi="Cambria Math"/>
                    <w:lang w:eastAsia="fr-FR"/>
                  </w:rPr>
                  <m:t>c</m:t>
                </m:r>
              </m:e>
              <m:sub>
                <m:r>
                  <w:rPr>
                    <w:rFonts w:ascii="Cambria Math" w:hAnsi="Cambria Math"/>
                    <w:lang w:eastAsia="fr-FR"/>
                  </w:rPr>
                  <m:t>H+</m:t>
                </m:r>
              </m:sub>
            </m:sSub>
            <m:r>
              <w:rPr>
                <w:rFonts w:ascii="Cambria Math" w:hAnsi="Cambria Math"/>
                <w:lang w:eastAsia="fr-FR"/>
              </w:rPr>
              <m:t xml:space="preserve"> -[ </m:t>
            </m:r>
            <m:sSup>
              <m:sSupPr>
                <m:ctrlPr>
                  <w:rPr>
                    <w:rFonts w:ascii="Cambria Math" w:hAnsi="Cambria Math"/>
                    <w:i/>
                    <w:lang w:eastAsia="fr-FR"/>
                  </w:rPr>
                </m:ctrlPr>
              </m:sSupPr>
              <m:e>
                <m:r>
                  <w:rPr>
                    <w:rFonts w:ascii="Cambria Math" w:hAnsi="Cambria Math"/>
                    <w:lang w:eastAsia="fr-FR"/>
                  </w:rPr>
                  <m:t>H</m:t>
                </m:r>
              </m:e>
              <m:sup>
                <m:r>
                  <w:rPr>
                    <w:rFonts w:ascii="Cambria Math" w:hAnsi="Cambria Math"/>
                    <w:lang w:eastAsia="fr-FR"/>
                  </w:rPr>
                  <m:t>+</m:t>
                </m:r>
              </m:sup>
            </m:sSup>
            <m:r>
              <w:rPr>
                <w:rFonts w:ascii="Cambria Math" w:hAnsi="Cambria Math"/>
                <w:lang w:eastAsia="fr-FR"/>
              </w:rPr>
              <m:t>]</m:t>
            </m:r>
          </m:num>
          <m:den>
            <m:sSub>
              <m:sSubPr>
                <m:ctrlPr>
                  <w:rPr>
                    <w:rFonts w:ascii="Cambria Math" w:hAnsi="Cambria Math"/>
                    <w:i/>
                    <w:lang w:eastAsia="fr-FR"/>
                  </w:rPr>
                </m:ctrlPr>
              </m:sSubPr>
              <m:e>
                <m:r>
                  <w:rPr>
                    <w:rFonts w:ascii="Cambria Math" w:hAnsi="Cambria Math"/>
                    <w:lang w:eastAsia="fr-FR"/>
                  </w:rPr>
                  <m:t>c</m:t>
                </m:r>
              </m:e>
              <m:sub>
                <m:r>
                  <w:rPr>
                    <w:rFonts w:ascii="Cambria Math" w:hAnsi="Cambria Math"/>
                    <w:lang w:eastAsia="fr-FR"/>
                  </w:rPr>
                  <m:t>t</m:t>
                </m:r>
              </m:sub>
            </m:sSub>
          </m:den>
        </m:f>
        <m:r>
          <w:rPr>
            <w:rFonts w:ascii="Cambria Math" w:hAnsi="Cambria Math"/>
            <w:lang w:eastAsia="fr-FR"/>
          </w:rPr>
          <m:t xml:space="preserve"> </m:t>
        </m:r>
      </m:oMath>
      <w:r w:rsidRPr="00FD4FF7">
        <w:rPr>
          <w:lang w:eastAsia="fr-FR"/>
        </w:rPr>
        <w:t xml:space="preserve">      </w:t>
      </w:r>
      <w:r w:rsidR="00196D5B" w:rsidRPr="00FD4FF7">
        <w:rPr>
          <w:lang w:eastAsia="fr-FR"/>
        </w:rPr>
        <w:tab/>
      </w:r>
      <w:r w:rsidR="00196D5B" w:rsidRPr="00FD4FF7">
        <w:rPr>
          <w:lang w:eastAsia="fr-FR"/>
        </w:rPr>
        <w:tab/>
      </w:r>
      <w:r w:rsidR="00196D5B" w:rsidRPr="00FD4FF7">
        <w:rPr>
          <w:lang w:eastAsia="fr-FR"/>
        </w:rPr>
        <w:tab/>
      </w:r>
      <w:r w:rsidR="00196D5B" w:rsidRPr="00FD4FF7">
        <w:rPr>
          <w:lang w:eastAsia="fr-FR"/>
        </w:rPr>
        <w:tab/>
      </w:r>
      <w:r w:rsidR="00196D5B" w:rsidRPr="00FD4FF7">
        <w:rPr>
          <w:lang w:eastAsia="fr-FR"/>
        </w:rPr>
        <w:tab/>
      </w:r>
      <w:r w:rsidR="00196D5B" w:rsidRPr="00FD4FF7">
        <w:rPr>
          <w:lang w:eastAsia="fr-FR"/>
        </w:rPr>
        <w:tab/>
      </w:r>
      <w:r w:rsidR="00196D5B" w:rsidRPr="00FD4FF7">
        <w:rPr>
          <w:lang w:eastAsia="fr-FR"/>
        </w:rPr>
        <w:tab/>
      </w:r>
      <w:r w:rsidRPr="00FD4FF7">
        <w:rPr>
          <w:lang w:eastAsia="fr-FR"/>
        </w:rPr>
        <w:t xml:space="preserve">  (1)</w:t>
      </w:r>
    </w:p>
    <w:p w14:paraId="3744D59B" w14:textId="77777777" w:rsidR="00C4146F" w:rsidRPr="00FD4FF7" w:rsidRDefault="00C4146F" w:rsidP="00560D6F">
      <w:pPr>
        <w:spacing w:before="120"/>
        <w:jc w:val="both"/>
        <w:rPr>
          <w:lang w:val="it-IT" w:eastAsia="fr-FR"/>
        </w:rPr>
      </w:pPr>
      <w:r w:rsidRPr="00FD4FF7">
        <w:rPr>
          <w:lang w:eastAsia="fr-FR"/>
        </w:rPr>
        <w:t xml:space="preserve">Where </w:t>
      </w:r>
      <w:proofErr w:type="spellStart"/>
      <w:r w:rsidRPr="00FD4FF7">
        <w:rPr>
          <w:lang w:eastAsia="fr-FR"/>
        </w:rPr>
        <w:t>c</w:t>
      </w:r>
      <w:r w:rsidRPr="00FD4FF7">
        <w:rPr>
          <w:vertAlign w:val="subscript"/>
          <w:lang w:eastAsia="fr-FR"/>
        </w:rPr>
        <w:t>H</w:t>
      </w:r>
      <w:proofErr w:type="spellEnd"/>
      <w:r w:rsidRPr="00FD4FF7">
        <w:rPr>
          <w:vertAlign w:val="subscript"/>
          <w:lang w:eastAsia="fr-FR"/>
        </w:rPr>
        <w:t>+</w:t>
      </w:r>
      <w:r w:rsidRPr="00FD4FF7">
        <w:rPr>
          <w:lang w:eastAsia="fr-FR"/>
        </w:rPr>
        <w:t xml:space="preserve"> and </w:t>
      </w:r>
      <w:proofErr w:type="spellStart"/>
      <w:r w:rsidRPr="00FD4FF7">
        <w:rPr>
          <w:lang w:eastAsia="fr-FR"/>
        </w:rPr>
        <w:t>c</w:t>
      </w:r>
      <w:r w:rsidRPr="00FD4FF7">
        <w:rPr>
          <w:vertAlign w:val="subscript"/>
          <w:lang w:eastAsia="fr-FR"/>
        </w:rPr>
        <w:t>t</w:t>
      </w:r>
      <w:proofErr w:type="spellEnd"/>
      <w:r w:rsidRPr="00FD4FF7">
        <w:rPr>
          <w:lang w:eastAsia="fr-FR"/>
        </w:rPr>
        <w:t xml:space="preserve"> are the total concentrations of the proton and analyte, respectively. The difference between the total and free hydrogen ion concentration corresponds to the concentration in bound hydrogen ions, and it can be obtained by measuring the pH of the solution and computing the total hydrogen ion concentration. </w:t>
      </w:r>
      <w:proofErr w:type="spellStart"/>
      <w:r w:rsidR="00340BA7" w:rsidRPr="00FD4FF7">
        <w:rPr>
          <w:lang w:eastAsia="fr-FR"/>
        </w:rPr>
        <w:t>pK</w:t>
      </w:r>
      <w:r w:rsidR="00340BA7" w:rsidRPr="00FD4FF7">
        <w:rPr>
          <w:vertAlign w:val="subscript"/>
          <w:lang w:eastAsia="fr-FR"/>
        </w:rPr>
        <w:t>a</w:t>
      </w:r>
      <w:proofErr w:type="spellEnd"/>
      <w:r w:rsidR="00340BA7" w:rsidRPr="00FD4FF7">
        <w:rPr>
          <w:lang w:eastAsia="fr-FR"/>
        </w:rPr>
        <w:t xml:space="preserve"> values were extracted from the i</w:t>
      </w:r>
      <w:r w:rsidR="00B244D3" w:rsidRPr="00FD4FF7">
        <w:rPr>
          <w:lang w:eastAsia="fr-FR"/>
        </w:rPr>
        <w:t xml:space="preserve">nflexion </w:t>
      </w:r>
      <w:r w:rsidR="00340BA7" w:rsidRPr="00FD4FF7">
        <w:rPr>
          <w:lang w:eastAsia="fr-FR"/>
        </w:rPr>
        <w:t>points on</w:t>
      </w:r>
      <w:r w:rsidR="00B244D3" w:rsidRPr="00FD4FF7">
        <w:rPr>
          <w:lang w:eastAsia="fr-FR"/>
        </w:rPr>
        <w:t xml:space="preserve"> the corresponding curve (</w:t>
      </w:r>
      <w:r w:rsidR="00B244D3" w:rsidRPr="00FD4FF7">
        <w:rPr>
          <w:b/>
          <w:bCs/>
          <w:lang w:eastAsia="fr-FR"/>
        </w:rPr>
        <w:t xml:space="preserve">Fig. </w:t>
      </w:r>
      <w:r w:rsidR="00B244D3" w:rsidRPr="00FD4FF7">
        <w:rPr>
          <w:b/>
          <w:bCs/>
          <w:lang w:val="it-IT" w:eastAsia="fr-FR"/>
        </w:rPr>
        <w:t>S</w:t>
      </w:r>
      <w:r w:rsidR="00B8553D" w:rsidRPr="00FD4FF7">
        <w:rPr>
          <w:b/>
          <w:bCs/>
          <w:lang w:val="it-IT" w:eastAsia="fr-FR"/>
        </w:rPr>
        <w:t>1b</w:t>
      </w:r>
      <w:r w:rsidR="00B244D3" w:rsidRPr="00FD4FF7">
        <w:rPr>
          <w:lang w:val="it-IT" w:eastAsia="fr-FR"/>
        </w:rPr>
        <w:t>)</w:t>
      </w:r>
      <w:r w:rsidR="00340BA7" w:rsidRPr="00FD4FF7">
        <w:rPr>
          <w:lang w:val="it-IT" w:eastAsia="fr-FR"/>
        </w:rPr>
        <w:t>.</w:t>
      </w:r>
    </w:p>
    <w:p w14:paraId="66C37FB6" w14:textId="77777777" w:rsidR="00A5215B" w:rsidRPr="00FD4FF7" w:rsidRDefault="00A5215B" w:rsidP="00F06872">
      <w:pPr>
        <w:jc w:val="both"/>
        <w:rPr>
          <w:b/>
          <w:bCs/>
          <w:i/>
          <w:iCs/>
          <w:lang w:val="it-IT" w:eastAsia="fr-FR"/>
        </w:rPr>
      </w:pPr>
    </w:p>
    <w:p w14:paraId="750760A0" w14:textId="77777777" w:rsidR="00E02861" w:rsidRPr="00FD4FF7" w:rsidRDefault="00E02861" w:rsidP="00E02861">
      <w:pPr>
        <w:rPr>
          <w:lang w:val="it-IT" w:eastAsia="fr-FR"/>
        </w:rPr>
      </w:pPr>
      <w:proofErr w:type="spellStart"/>
      <w:r w:rsidRPr="00FD4FF7">
        <w:rPr>
          <w:lang w:val="it-IT" w:eastAsia="fr-FR"/>
        </w:rPr>
        <w:t>pK</w:t>
      </w:r>
      <w:r w:rsidRPr="00FD4FF7">
        <w:rPr>
          <w:vertAlign w:val="subscript"/>
          <w:lang w:val="it-IT" w:eastAsia="fr-FR"/>
        </w:rPr>
        <w:t>a</w:t>
      </w:r>
      <w:proofErr w:type="spellEnd"/>
      <w:r w:rsidRPr="00FD4FF7">
        <w:rPr>
          <w:lang w:val="it-IT" w:eastAsia="fr-FR"/>
        </w:rPr>
        <w:t>(</w:t>
      </w:r>
      <w:r w:rsidRPr="00FD4FF7">
        <w:rPr>
          <w:b/>
          <w:bCs/>
          <w:lang w:val="it-IT" w:eastAsia="fr-FR"/>
        </w:rPr>
        <w:t>E(0)/E(0)</w:t>
      </w:r>
      <w:r w:rsidRPr="00FD4FF7">
        <w:rPr>
          <w:b/>
          <w:bCs/>
          <w:vertAlign w:val="superscript"/>
          <w:lang w:val="it-IT" w:eastAsia="fr-FR"/>
        </w:rPr>
        <w:t>+</w:t>
      </w:r>
      <w:r w:rsidRPr="00FD4FF7">
        <w:rPr>
          <w:lang w:val="it-IT" w:eastAsia="fr-FR"/>
        </w:rPr>
        <w:t xml:space="preserve">) = 9.25 </w:t>
      </w:r>
      <w:r w:rsidRPr="00FD4FF7">
        <w:rPr>
          <w:lang w:val="it-IT" w:eastAsia="fr-FR"/>
        </w:rPr>
        <w:tab/>
      </w:r>
      <w:r w:rsidRPr="00FD4FF7">
        <w:rPr>
          <w:lang w:val="it-IT" w:eastAsia="fr-FR"/>
        </w:rPr>
        <w:tab/>
        <w:t xml:space="preserve">and </w:t>
      </w:r>
      <w:r w:rsidRPr="00FD4FF7">
        <w:rPr>
          <w:lang w:val="it-IT" w:eastAsia="fr-FR"/>
        </w:rPr>
        <w:tab/>
      </w:r>
      <w:proofErr w:type="spellStart"/>
      <w:r w:rsidRPr="00FD4FF7">
        <w:rPr>
          <w:lang w:val="it-IT" w:eastAsia="fr-FR"/>
        </w:rPr>
        <w:t>pK</w:t>
      </w:r>
      <w:r w:rsidRPr="00FD4FF7">
        <w:rPr>
          <w:vertAlign w:val="subscript"/>
          <w:lang w:val="it-IT" w:eastAsia="fr-FR"/>
        </w:rPr>
        <w:t>a</w:t>
      </w:r>
      <w:proofErr w:type="spellEnd"/>
      <w:r w:rsidRPr="00FD4FF7">
        <w:rPr>
          <w:lang w:val="it-IT" w:eastAsia="fr-FR"/>
        </w:rPr>
        <w:t>(</w:t>
      </w:r>
      <w:r w:rsidRPr="00FD4FF7">
        <w:rPr>
          <w:b/>
          <w:bCs/>
          <w:lang w:val="it-IT" w:eastAsia="fr-FR"/>
        </w:rPr>
        <w:t>E(0)</w:t>
      </w:r>
      <w:r w:rsidRPr="00FD4FF7">
        <w:rPr>
          <w:b/>
          <w:bCs/>
          <w:vertAlign w:val="superscript"/>
          <w:lang w:val="it-IT" w:eastAsia="fr-FR"/>
        </w:rPr>
        <w:t>+</w:t>
      </w:r>
      <w:r w:rsidRPr="00FD4FF7">
        <w:rPr>
          <w:b/>
          <w:bCs/>
          <w:lang w:val="it-IT" w:eastAsia="fr-FR"/>
        </w:rPr>
        <w:t>/ E(0)</w:t>
      </w:r>
      <w:r w:rsidRPr="00FD4FF7">
        <w:rPr>
          <w:b/>
          <w:bCs/>
          <w:vertAlign w:val="superscript"/>
          <w:lang w:val="it-IT" w:eastAsia="fr-FR"/>
        </w:rPr>
        <w:t>2+</w:t>
      </w:r>
      <w:r w:rsidRPr="00FD4FF7">
        <w:rPr>
          <w:lang w:val="it-IT" w:eastAsia="fr-FR"/>
        </w:rPr>
        <w:t>) = 6.01</w:t>
      </w:r>
    </w:p>
    <w:p w14:paraId="3712CF77" w14:textId="77777777" w:rsidR="00A5215B" w:rsidRPr="00FD4FF7" w:rsidRDefault="00A5215B" w:rsidP="00A5215B">
      <w:pPr>
        <w:rPr>
          <w:b/>
          <w:bCs/>
          <w:i/>
          <w:iCs/>
          <w:lang w:val="it-IT" w:eastAsia="fr-FR"/>
        </w:rPr>
      </w:pPr>
    </w:p>
    <w:p w14:paraId="67ADCD16" w14:textId="77777777" w:rsidR="00AD5D60" w:rsidRPr="00FD4FF7" w:rsidRDefault="00AD5D60" w:rsidP="00AD5D60">
      <w:pPr>
        <w:rPr>
          <w:rStyle w:val="Titre3Car"/>
          <w:i/>
          <w:iCs/>
          <w:sz w:val="22"/>
          <w:szCs w:val="22"/>
          <w:lang w:val="it-IT"/>
        </w:rPr>
      </w:pPr>
      <w:bookmarkStart w:id="8" w:name="_Toc127286688"/>
      <w:bookmarkStart w:id="9" w:name="_Toc135723591"/>
      <w:r w:rsidRPr="00FD4FF7">
        <w:rPr>
          <w:rStyle w:val="Titre3Car"/>
          <w:b w:val="0"/>
          <w:bCs/>
          <w:i/>
          <w:iCs/>
          <w:sz w:val="22"/>
          <w:szCs w:val="22"/>
          <w:lang w:val="it-IT"/>
        </w:rPr>
        <w:t xml:space="preserve">In situ </w:t>
      </w:r>
      <w:proofErr w:type="spellStart"/>
      <w:r w:rsidRPr="00FD4FF7">
        <w:rPr>
          <w:rStyle w:val="Titre3Car"/>
          <w:b w:val="0"/>
          <w:bCs/>
          <w:i/>
          <w:iCs/>
          <w:sz w:val="22"/>
          <w:szCs w:val="22"/>
          <w:lang w:val="it-IT"/>
        </w:rPr>
        <w:t>Synthesis</w:t>
      </w:r>
      <w:proofErr w:type="spellEnd"/>
      <w:r w:rsidRPr="00FD4FF7">
        <w:rPr>
          <w:rStyle w:val="Titre3Car"/>
          <w:b w:val="0"/>
          <w:bCs/>
          <w:i/>
          <w:iCs/>
          <w:sz w:val="22"/>
          <w:szCs w:val="22"/>
          <w:lang w:val="it-IT"/>
        </w:rPr>
        <w:t xml:space="preserve"> of </w:t>
      </w:r>
      <w:r w:rsidRPr="00FD4FF7">
        <w:rPr>
          <w:rStyle w:val="Titre3Car"/>
          <w:i/>
          <w:iCs/>
          <w:sz w:val="22"/>
          <w:szCs w:val="22"/>
          <w:lang w:val="it-IT"/>
        </w:rPr>
        <w:t>E(2)Me</w:t>
      </w:r>
      <w:bookmarkEnd w:id="8"/>
      <w:bookmarkEnd w:id="9"/>
      <w:r w:rsidRPr="00FD4FF7">
        <w:rPr>
          <w:rStyle w:val="Titre3Car"/>
          <w:i/>
          <w:iCs/>
          <w:sz w:val="22"/>
          <w:szCs w:val="22"/>
          <w:lang w:val="it-IT"/>
        </w:rPr>
        <w:t>.</w:t>
      </w:r>
    </w:p>
    <w:p w14:paraId="11A1C26D" w14:textId="77777777" w:rsidR="00AD5D60" w:rsidRPr="00FD4FF7" w:rsidRDefault="00AD5D60" w:rsidP="00AD5D60">
      <w:pPr>
        <w:rPr>
          <w:b/>
          <w:bCs/>
          <w:i/>
          <w:iCs/>
          <w:lang w:val="it-IT"/>
        </w:rPr>
      </w:pPr>
      <w:r w:rsidRPr="00FD4FF7">
        <w:rPr>
          <w:b/>
          <w:bCs/>
          <w:i/>
          <w:iCs/>
          <w:lang w:val="it-IT"/>
        </w:rPr>
        <w:t xml:space="preserve"> </w:t>
      </w:r>
    </w:p>
    <w:p w14:paraId="05AC85A0" w14:textId="77777777" w:rsidR="00D7598B" w:rsidRPr="00FD4FF7" w:rsidRDefault="00D7598B" w:rsidP="00AE073A">
      <w:pPr>
        <w:pStyle w:val="Sansinterligne"/>
        <w:ind w:firstLine="360"/>
        <w:jc w:val="both"/>
        <w:rPr>
          <w:rStyle w:val="normaltextrun"/>
          <w:color w:val="000000"/>
          <w:shd w:val="clear" w:color="auto" w:fill="FFFFFF"/>
          <w:lang w:val="it-IT"/>
        </w:rPr>
      </w:pPr>
    </w:p>
    <w:p w14:paraId="468EFD2D" w14:textId="77777777" w:rsidR="00D7598B" w:rsidRPr="00FD4FF7" w:rsidRDefault="00BA56CD" w:rsidP="00B77E5B">
      <w:pPr>
        <w:pStyle w:val="Sansinterligne"/>
        <w:rPr>
          <w:rStyle w:val="normaltextrun"/>
          <w:color w:val="000000"/>
          <w:shd w:val="clear" w:color="auto" w:fill="FFFFFF"/>
        </w:rPr>
      </w:pPr>
      <w:r w:rsidRPr="00FD4FF7">
        <w:rPr>
          <w:noProof/>
        </w:rPr>
        <w:object w:dxaOrig="9120" w:dyaOrig="1495" w14:anchorId="51165424">
          <v:shape id="_x0000_i1026" type="#_x0000_t75" alt="" style="width:446.5pt;height:72.5pt;mso-width-percent:0;mso-height-percent:0;mso-width-percent:0;mso-height-percent:0" o:ole="">
            <v:imagedata r:id="rId16" o:title=""/>
          </v:shape>
          <o:OLEObject Type="Embed" ProgID="ChemDraw.Document.6.0" ShapeID="_x0000_i1026" DrawAspect="Content" ObjectID="_1750245600" r:id="rId17"/>
        </w:object>
      </w:r>
    </w:p>
    <w:p w14:paraId="76938E12" w14:textId="77777777" w:rsidR="00D7598B" w:rsidRPr="00FD4FF7" w:rsidRDefault="00D7598B" w:rsidP="00AE073A">
      <w:pPr>
        <w:pStyle w:val="Sansinterligne"/>
        <w:ind w:firstLine="360"/>
        <w:jc w:val="both"/>
        <w:rPr>
          <w:rStyle w:val="normaltextrun"/>
          <w:color w:val="000000"/>
          <w:shd w:val="clear" w:color="auto" w:fill="FFFFFF"/>
        </w:rPr>
      </w:pPr>
    </w:p>
    <w:p w14:paraId="50549CAF" w14:textId="4F7868D7" w:rsidR="00F92727" w:rsidRPr="00FD4FF7" w:rsidRDefault="00F92727" w:rsidP="00F92727">
      <w:pPr>
        <w:pStyle w:val="Sansinterligne"/>
        <w:ind w:firstLine="360"/>
        <w:jc w:val="both"/>
        <w:rPr>
          <w:rStyle w:val="eop"/>
          <w:color w:val="000000"/>
        </w:rPr>
      </w:pPr>
      <w:r w:rsidRPr="00FD4FF7">
        <w:rPr>
          <w:rStyle w:val="normaltextrun"/>
          <w:color w:val="000000"/>
          <w:shd w:val="clear" w:color="auto" w:fill="FFFFFF"/>
        </w:rPr>
        <w:t xml:space="preserve">10 mL of ~0.6 M </w:t>
      </w:r>
      <w:proofErr w:type="spellStart"/>
      <w:r w:rsidRPr="00FD4FF7">
        <w:rPr>
          <w:rStyle w:val="spellingerror"/>
          <w:color w:val="000000"/>
          <w:shd w:val="clear" w:color="auto" w:fill="FFFFFF"/>
        </w:rPr>
        <w:t>trimethylsilyldiazomethane</w:t>
      </w:r>
      <w:proofErr w:type="spellEnd"/>
      <w:r w:rsidRPr="00FD4FF7">
        <w:rPr>
          <w:rStyle w:val="normaltextrun"/>
          <w:color w:val="000000"/>
          <w:shd w:val="clear" w:color="auto" w:fill="FFFFFF"/>
        </w:rPr>
        <w:t xml:space="preserve"> in hexanes (corresponding to 0.685 g, 6∙10</w:t>
      </w:r>
      <w:r w:rsidRPr="00FD4FF7">
        <w:rPr>
          <w:rStyle w:val="normaltextrun"/>
          <w:color w:val="000000"/>
          <w:shd w:val="clear" w:color="auto" w:fill="FFFFFF"/>
          <w:vertAlign w:val="superscript"/>
        </w:rPr>
        <w:t>-3</w:t>
      </w:r>
      <w:r w:rsidRPr="00FD4FF7">
        <w:rPr>
          <w:rStyle w:val="normaltextrun"/>
          <w:color w:val="000000"/>
          <w:shd w:val="clear" w:color="auto" w:fill="FFFFFF"/>
        </w:rPr>
        <w:t xml:space="preserve"> mol) was transferred into </w:t>
      </w:r>
      <w:r w:rsidRPr="00FD4FF7">
        <w:rPr>
          <w:sz w:val="22"/>
          <w:szCs w:val="22"/>
        </w:rPr>
        <w:t xml:space="preserve">an </w:t>
      </w:r>
      <w:r w:rsidRPr="00FD4FF7">
        <w:rPr>
          <w:rStyle w:val="cf01"/>
          <w:rFonts w:ascii="Times New Roman" w:hAnsi="Times New Roman" w:cs="Times New Roman"/>
          <w:sz w:val="22"/>
          <w:szCs w:val="22"/>
        </w:rPr>
        <w:t xml:space="preserve">Ace pressure tube with a plunger and a front seal </w:t>
      </w:r>
      <w:r w:rsidRPr="00FD4FF7">
        <w:rPr>
          <w:sz w:val="22"/>
          <w:szCs w:val="22"/>
        </w:rPr>
        <w:t>and put under</w:t>
      </w:r>
      <w:r w:rsidRPr="00FD4FF7">
        <w:t xml:space="preserve"> vacuum until more than 90% of hexanes has been removed (at this point, TMS-diazomethane started to evaporate as well, as evidenced by yellow color of the condensate in the trap)</w:t>
      </w:r>
      <w:r w:rsidRPr="00FD4FF7">
        <w:rPr>
          <w:rStyle w:val="normaltextrun"/>
          <w:color w:val="000000"/>
          <w:shd w:val="clear" w:color="auto" w:fill="FFFFFF"/>
        </w:rPr>
        <w:t>. Next, 1.3 g (6∙10</w:t>
      </w:r>
      <w:r w:rsidRPr="00FD4FF7">
        <w:rPr>
          <w:rStyle w:val="normaltextrun"/>
          <w:color w:val="000000"/>
          <w:shd w:val="clear" w:color="auto" w:fill="FFFFFF"/>
          <w:vertAlign w:val="superscript"/>
        </w:rPr>
        <w:t>-3</w:t>
      </w:r>
      <w:r w:rsidRPr="00FD4FF7">
        <w:rPr>
          <w:rStyle w:val="normaltextrun"/>
          <w:color w:val="000000"/>
          <w:shd w:val="clear" w:color="auto" w:fill="FFFFFF"/>
        </w:rPr>
        <w:t xml:space="preserve"> mol) of 2-EEMPA and 0.24 mL (0.192 g, 6∙10</w:t>
      </w:r>
      <w:r w:rsidRPr="00FD4FF7">
        <w:rPr>
          <w:rStyle w:val="normaltextrun"/>
          <w:color w:val="000000"/>
          <w:shd w:val="clear" w:color="auto" w:fill="FFFFFF"/>
          <w:vertAlign w:val="superscript"/>
        </w:rPr>
        <w:t>-3</w:t>
      </w:r>
      <w:r w:rsidRPr="00FD4FF7">
        <w:rPr>
          <w:rStyle w:val="normaltextrun"/>
          <w:color w:val="000000"/>
          <w:shd w:val="clear" w:color="auto" w:fill="FFFFFF"/>
        </w:rPr>
        <w:t xml:space="preserve"> mol) of MeOH were added. This mixture freeze-pump-thawed twice to remove any residual air. Next, </w:t>
      </w:r>
      <w:r w:rsidRPr="00FD4FF7">
        <w:rPr>
          <w:rStyle w:val="normaltextrun"/>
          <w:color w:val="000000"/>
          <w:shd w:val="clear" w:color="auto" w:fill="FFFFFF"/>
          <w:vertAlign w:val="superscript"/>
        </w:rPr>
        <w:t>13</w:t>
      </w:r>
      <w:r w:rsidRPr="00FD4FF7">
        <w:rPr>
          <w:rStyle w:val="normaltextrun"/>
          <w:color w:val="000000"/>
          <w:shd w:val="clear" w:color="auto" w:fill="FFFFFF"/>
        </w:rPr>
        <w:t>CO</w:t>
      </w:r>
      <w:r w:rsidRPr="00FD4FF7">
        <w:rPr>
          <w:rStyle w:val="normaltextrun"/>
          <w:color w:val="000000"/>
          <w:shd w:val="clear" w:color="auto" w:fill="FFFFFF"/>
          <w:vertAlign w:val="subscript"/>
        </w:rPr>
        <w:t>2</w:t>
      </w:r>
      <w:r w:rsidRPr="00FD4FF7">
        <w:rPr>
          <w:rStyle w:val="normaltextrun"/>
          <w:color w:val="000000"/>
          <w:shd w:val="clear" w:color="auto" w:fill="FFFFFF"/>
        </w:rPr>
        <w:t xml:space="preserve"> was introduced to the mixture, which was briefly cooled down to condense as much </w:t>
      </w:r>
      <w:r w:rsidRPr="00FD4FF7">
        <w:rPr>
          <w:rStyle w:val="normaltextrun"/>
          <w:color w:val="000000"/>
          <w:shd w:val="clear" w:color="auto" w:fill="FFFFFF"/>
          <w:vertAlign w:val="superscript"/>
        </w:rPr>
        <w:t>13</w:t>
      </w:r>
      <w:r w:rsidRPr="00FD4FF7">
        <w:rPr>
          <w:rStyle w:val="normaltextrun"/>
          <w:color w:val="000000"/>
          <w:shd w:val="clear" w:color="auto" w:fill="FFFFFF"/>
        </w:rPr>
        <w:t>CO</w:t>
      </w:r>
      <w:r w:rsidRPr="00FD4FF7">
        <w:rPr>
          <w:rStyle w:val="normaltextrun"/>
          <w:color w:val="000000"/>
          <w:shd w:val="clear" w:color="auto" w:fill="FFFFFF"/>
          <w:vertAlign w:val="subscript"/>
        </w:rPr>
        <w:t>2</w:t>
      </w:r>
      <w:r w:rsidRPr="00FD4FF7">
        <w:rPr>
          <w:rStyle w:val="normaltextrun"/>
          <w:color w:val="000000"/>
          <w:shd w:val="clear" w:color="auto" w:fill="FFFFFF"/>
        </w:rPr>
        <w:t xml:space="preserve"> as possible. Reaction was left stirring overnight. After this time, reaction was concentrated and purified on column eluting with </w:t>
      </w:r>
      <w:proofErr w:type="spellStart"/>
      <w:r w:rsidRPr="00FD4FF7">
        <w:rPr>
          <w:rStyle w:val="spellingerror"/>
          <w:color w:val="000000"/>
          <w:shd w:val="clear" w:color="auto" w:fill="FFFFFF"/>
        </w:rPr>
        <w:t>Hex:AcOEt</w:t>
      </w:r>
      <w:proofErr w:type="spellEnd"/>
      <w:r w:rsidRPr="00FD4FF7">
        <w:rPr>
          <w:rStyle w:val="normaltextrun"/>
          <w:color w:val="000000"/>
          <w:shd w:val="clear" w:color="auto" w:fill="FFFFFF"/>
        </w:rPr>
        <w:t xml:space="preserve"> 1:1 and then 4:1. Obtained 456 mg (23.7 % yield) liquid of 99.5% purity (</w:t>
      </w:r>
      <w:r w:rsidRPr="00FD4FF7">
        <w:rPr>
          <w:rStyle w:val="normaltextrun"/>
          <w:i/>
          <w:iCs/>
          <w:color w:val="000000"/>
          <w:shd w:val="clear" w:color="auto" w:fill="FFFFFF"/>
        </w:rPr>
        <w:t>vide NMR</w:t>
      </w:r>
      <w:r w:rsidRPr="00FD4FF7">
        <w:rPr>
          <w:rStyle w:val="normaltextrun"/>
          <w:color w:val="000000"/>
          <w:shd w:val="clear" w:color="auto" w:fill="FFFFFF"/>
        </w:rPr>
        <w:t xml:space="preserve">). </w:t>
      </w:r>
      <w:r w:rsidRPr="00FD4FF7">
        <w:rPr>
          <w:rStyle w:val="advancedproofingissue"/>
          <w:color w:val="000000"/>
          <w:shd w:val="clear" w:color="auto" w:fill="FFFFFF"/>
        </w:rPr>
        <w:t>All of</w:t>
      </w:r>
      <w:r w:rsidRPr="00FD4FF7">
        <w:rPr>
          <w:rStyle w:val="normaltextrun"/>
          <w:color w:val="000000"/>
          <w:shd w:val="clear" w:color="auto" w:fill="FFFFFF"/>
        </w:rPr>
        <w:t xml:space="preserve"> the following spectra were recorded on 500 MHz Bruker equipped with PI HR-500-S2-BBF/H/D-5.0-Z SP probe and at 298 K</w:t>
      </w:r>
      <w:r w:rsidRPr="00FD4FF7">
        <w:rPr>
          <w:rStyle w:val="normaltextrun"/>
          <w:shd w:val="clear" w:color="auto" w:fill="FFFFFF"/>
        </w:rPr>
        <w:t xml:space="preserve">. Spectrum in </w:t>
      </w:r>
      <w:r w:rsidRPr="00FD4FF7">
        <w:rPr>
          <w:rStyle w:val="normaltextrun"/>
          <w:b/>
          <w:bCs/>
          <w:shd w:val="clear" w:color="auto" w:fill="FFFFFF"/>
        </w:rPr>
        <w:t>Fig. S41</w:t>
      </w:r>
      <w:r w:rsidRPr="00FD4FF7">
        <w:rPr>
          <w:rStyle w:val="normaltextrun"/>
          <w:shd w:val="clear" w:color="auto" w:fill="FFFFFF"/>
        </w:rPr>
        <w:t xml:space="preserve"> and </w:t>
      </w:r>
      <w:r w:rsidRPr="00FD4FF7">
        <w:rPr>
          <w:rStyle w:val="normaltextrun"/>
          <w:b/>
          <w:bCs/>
          <w:shd w:val="clear" w:color="auto" w:fill="FFFFFF"/>
        </w:rPr>
        <w:t>S42</w:t>
      </w:r>
      <w:r w:rsidRPr="00FD4FF7">
        <w:rPr>
          <w:rStyle w:val="normaltextrun"/>
          <w:shd w:val="clear" w:color="auto" w:fill="FFFFFF"/>
        </w:rPr>
        <w:t xml:space="preserve"> were collected neat, while spectra in </w:t>
      </w:r>
      <w:r w:rsidRPr="00FD4FF7">
        <w:rPr>
          <w:rStyle w:val="normaltextrun"/>
          <w:b/>
          <w:bCs/>
          <w:shd w:val="clear" w:color="auto" w:fill="FFFFFF"/>
        </w:rPr>
        <w:t>Fig. S43-46</w:t>
      </w:r>
      <w:r w:rsidRPr="00FD4FF7">
        <w:rPr>
          <w:rStyle w:val="normaltextrun"/>
          <w:shd w:val="clear" w:color="auto" w:fill="FFFFFF"/>
        </w:rPr>
        <w:t xml:space="preserve"> were collected using CDCl</w:t>
      </w:r>
      <w:r w:rsidRPr="00FD4FF7">
        <w:rPr>
          <w:rStyle w:val="normaltextrun"/>
          <w:shd w:val="clear" w:color="auto" w:fill="FFFFFF"/>
          <w:vertAlign w:val="subscript"/>
        </w:rPr>
        <w:t>3</w:t>
      </w:r>
      <w:r w:rsidRPr="00FD4FF7">
        <w:rPr>
          <w:rStyle w:val="normaltextrun"/>
          <w:shd w:val="clear" w:color="auto" w:fill="FFFFFF"/>
        </w:rPr>
        <w:t xml:space="preserve"> and referenced to residual </w:t>
      </w:r>
      <w:r w:rsidRPr="00FD4FF7">
        <w:rPr>
          <w:rStyle w:val="spellingerror"/>
          <w:shd w:val="clear" w:color="auto" w:fill="FFFFFF"/>
        </w:rPr>
        <w:t>solvent</w:t>
      </w:r>
      <w:r w:rsidRPr="00FD4FF7">
        <w:rPr>
          <w:rStyle w:val="normaltextrun"/>
          <w:shd w:val="clear" w:color="auto" w:fill="FFFFFF"/>
        </w:rPr>
        <w:t xml:space="preserve"> signal (CHCl</w:t>
      </w:r>
      <w:r w:rsidRPr="00FD4FF7">
        <w:rPr>
          <w:rStyle w:val="normaltextrun"/>
          <w:shd w:val="clear" w:color="auto" w:fill="FFFFFF"/>
          <w:vertAlign w:val="subscript"/>
        </w:rPr>
        <w:t xml:space="preserve">3 </w:t>
      </w:r>
      <w:r w:rsidRPr="00FD4FF7">
        <w:rPr>
          <w:rStyle w:val="normaltextrun"/>
          <w:shd w:val="clear" w:color="auto" w:fill="FFFFFF"/>
        </w:rPr>
        <w:t xml:space="preserve">at 7.26 for </w:t>
      </w:r>
      <w:r w:rsidRPr="00FD4FF7">
        <w:rPr>
          <w:rStyle w:val="normaltextrun"/>
          <w:shd w:val="clear" w:color="auto" w:fill="FFFFFF"/>
          <w:vertAlign w:val="superscript"/>
        </w:rPr>
        <w:t>1</w:t>
      </w:r>
      <w:r w:rsidRPr="00FD4FF7">
        <w:rPr>
          <w:rStyle w:val="normaltextrun"/>
          <w:shd w:val="clear" w:color="auto" w:fill="FFFFFF"/>
        </w:rPr>
        <w:t xml:space="preserve">H and 77.16 ppm for </w:t>
      </w:r>
      <w:r w:rsidRPr="00FD4FF7">
        <w:rPr>
          <w:rStyle w:val="normaltextrun"/>
          <w:shd w:val="clear" w:color="auto" w:fill="FFFFFF"/>
          <w:vertAlign w:val="superscript"/>
        </w:rPr>
        <w:t xml:space="preserve">13 </w:t>
      </w:r>
      <w:r w:rsidRPr="00FD4FF7">
        <w:rPr>
          <w:rStyle w:val="normaltextrun"/>
          <w:shd w:val="clear" w:color="auto" w:fill="FFFFFF"/>
        </w:rPr>
        <w:t>C NMR).</w:t>
      </w:r>
    </w:p>
    <w:p w14:paraId="402490E8" w14:textId="77777777" w:rsidR="00AD5D60" w:rsidRPr="00FD4FF7" w:rsidRDefault="00AD5D60" w:rsidP="00AD5D60">
      <w:pPr>
        <w:pStyle w:val="Sansinterligne"/>
        <w:rPr>
          <w:rStyle w:val="eop"/>
          <w:color w:val="000000"/>
        </w:rPr>
      </w:pPr>
    </w:p>
    <w:p w14:paraId="55D7E427" w14:textId="77777777" w:rsidR="00907239" w:rsidRPr="00FD4FF7" w:rsidRDefault="00AD5D60" w:rsidP="00907239">
      <w:pPr>
        <w:pStyle w:val="Sansinterligne"/>
        <w:jc w:val="both"/>
      </w:pPr>
      <w:r w:rsidRPr="00FD4FF7">
        <w:rPr>
          <w:vertAlign w:val="superscript"/>
        </w:rPr>
        <w:t>1</w:t>
      </w:r>
      <w:r w:rsidRPr="00FD4FF7">
        <w:t>H NMR (CDCl</w:t>
      </w:r>
      <w:r w:rsidRPr="00FD4FF7">
        <w:rPr>
          <w:vertAlign w:val="subscript"/>
        </w:rPr>
        <w:t>3</w:t>
      </w:r>
      <w:r w:rsidRPr="00FD4FF7">
        <w:t>, 298 K, 500 MHz): δ 3.67 (t, J = 4.9 Hz, 4H); 3.64 (t, J=3.5 Hz 3H); 3.52-3.48 (</w:t>
      </w:r>
      <w:proofErr w:type="spellStart"/>
      <w:r w:rsidRPr="00FD4FF7">
        <w:t>br</w:t>
      </w:r>
      <w:proofErr w:type="spellEnd"/>
      <w:r w:rsidRPr="00FD4FF7">
        <w:t>, 2H); 3.44 (dd, J = 6.5 Hz, J = 7.0 Hz, 2H); 3.40-3.32 (</w:t>
      </w:r>
      <w:proofErr w:type="spellStart"/>
      <w:r w:rsidRPr="00FD4FF7">
        <w:t>br</w:t>
      </w:r>
      <w:proofErr w:type="spellEnd"/>
      <w:r w:rsidRPr="00FD4FF7">
        <w:t>, 2H); 3.29 (</w:t>
      </w:r>
      <w:proofErr w:type="spellStart"/>
      <w:r w:rsidRPr="00FD4FF7">
        <w:t>br</w:t>
      </w:r>
      <w:proofErr w:type="spellEnd"/>
      <w:r w:rsidRPr="00FD4FF7">
        <w:t>, 2H); 2.39 (</w:t>
      </w:r>
      <w:proofErr w:type="spellStart"/>
      <w:r w:rsidRPr="00FD4FF7">
        <w:t>br</w:t>
      </w:r>
      <w:proofErr w:type="spellEnd"/>
      <w:r w:rsidRPr="00FD4FF7">
        <w:t>, 4H); 2.29 (</w:t>
      </w:r>
      <w:proofErr w:type="spellStart"/>
      <w:r w:rsidRPr="00FD4FF7">
        <w:t>br</w:t>
      </w:r>
      <w:proofErr w:type="spellEnd"/>
      <w:r w:rsidRPr="00FD4FF7">
        <w:t xml:space="preserve">, 2H); 1.14 (t, 3 J = 7.0 Hz, 3H). </w:t>
      </w:r>
      <w:r w:rsidRPr="00FD4FF7">
        <w:rPr>
          <w:vertAlign w:val="superscript"/>
        </w:rPr>
        <w:t>13</w:t>
      </w:r>
      <w:r w:rsidRPr="00FD4FF7">
        <w:t>C NMR (CDCl</w:t>
      </w:r>
      <w:r w:rsidRPr="00FD4FF7">
        <w:rPr>
          <w:vertAlign w:val="subscript"/>
        </w:rPr>
        <w:t>3</w:t>
      </w:r>
      <w:r w:rsidRPr="00FD4FF7">
        <w:t>, 298 K, 125 MHz): δ 157.5 (1C, N</w:t>
      </w:r>
      <w:r w:rsidRPr="00FD4FF7">
        <w:rPr>
          <w:u w:val="single"/>
        </w:rPr>
        <w:t>C</w:t>
      </w:r>
      <w:r w:rsidRPr="00FD4FF7">
        <w:t>(O)O); 156.8 (1C, O</w:t>
      </w:r>
      <w:r w:rsidRPr="00FD4FF7">
        <w:rPr>
          <w:u w:val="single"/>
        </w:rPr>
        <w:t>C</w:t>
      </w:r>
      <w:r w:rsidRPr="00FD4FF7">
        <w:t xml:space="preserve">(O)O); 69.0 (1C, </w:t>
      </w:r>
      <w:r w:rsidRPr="00FD4FF7">
        <w:rPr>
          <w:u w:val="single"/>
        </w:rPr>
        <w:t>C</w:t>
      </w:r>
      <w:r w:rsidRPr="00FD4FF7">
        <w:t>OCH</w:t>
      </w:r>
      <w:r w:rsidRPr="00FD4FF7">
        <w:rPr>
          <w:vertAlign w:val="subscript"/>
        </w:rPr>
        <w:t>2</w:t>
      </w:r>
      <w:r w:rsidRPr="00FD4FF7">
        <w:t>CH</w:t>
      </w:r>
      <w:r w:rsidRPr="00FD4FF7">
        <w:rPr>
          <w:vertAlign w:val="subscript"/>
        </w:rPr>
        <w:t>3</w:t>
      </w:r>
      <w:r w:rsidRPr="00FD4FF7">
        <w:t>); 67.0 (2C, O</w:t>
      </w:r>
      <w:r w:rsidRPr="00FD4FF7">
        <w:rPr>
          <w:u w:val="single"/>
        </w:rPr>
        <w:t>C</w:t>
      </w:r>
      <w:r w:rsidRPr="00FD4FF7">
        <w:t>H</w:t>
      </w:r>
      <w:r w:rsidRPr="00FD4FF7">
        <w:rPr>
          <w:vertAlign w:val="subscript"/>
        </w:rPr>
        <w:t>2</w:t>
      </w:r>
      <w:r w:rsidRPr="00FD4FF7">
        <w:t xml:space="preserve"> morpholine); 66.5 (1C, O</w:t>
      </w:r>
      <w:r w:rsidRPr="00FD4FF7">
        <w:rPr>
          <w:u w:val="single"/>
        </w:rPr>
        <w:t>C</w:t>
      </w:r>
      <w:r w:rsidRPr="00FD4FF7">
        <w:t>H</w:t>
      </w:r>
      <w:r w:rsidRPr="00FD4FF7">
        <w:rPr>
          <w:vertAlign w:val="subscript"/>
        </w:rPr>
        <w:t>2</w:t>
      </w:r>
      <w:r w:rsidRPr="00FD4FF7">
        <w:t>CH</w:t>
      </w:r>
      <w:r w:rsidRPr="00FD4FF7">
        <w:rPr>
          <w:vertAlign w:val="subscript"/>
        </w:rPr>
        <w:t>3</w:t>
      </w:r>
      <w:r w:rsidRPr="00FD4FF7">
        <w:t>); 56.1 (1C, N</w:t>
      </w:r>
      <w:r w:rsidRPr="00FD4FF7">
        <w:rPr>
          <w:vertAlign w:val="subscript"/>
        </w:rPr>
        <w:t>morpholine</w:t>
      </w:r>
      <w:r w:rsidRPr="00FD4FF7">
        <w:rPr>
          <w:u w:val="single"/>
        </w:rPr>
        <w:t>C</w:t>
      </w:r>
      <w:r w:rsidRPr="00FD4FF7">
        <w:t>H</w:t>
      </w:r>
      <w:r w:rsidRPr="00FD4FF7">
        <w:rPr>
          <w:vertAlign w:val="subscript"/>
        </w:rPr>
        <w:t>2</w:t>
      </w:r>
      <w:r w:rsidRPr="00FD4FF7">
        <w:t>); 53.7 (2C, N</w:t>
      </w:r>
      <w:r w:rsidRPr="00FD4FF7">
        <w:rPr>
          <w:u w:val="single"/>
        </w:rPr>
        <w:t>C</w:t>
      </w:r>
      <w:r w:rsidRPr="00FD4FF7">
        <w:t>H</w:t>
      </w:r>
      <w:r w:rsidRPr="00FD4FF7">
        <w:rPr>
          <w:vertAlign w:val="subscript"/>
        </w:rPr>
        <w:t>2</w:t>
      </w:r>
      <w:r w:rsidRPr="00FD4FF7">
        <w:t xml:space="preserve"> morpholine); 52.5 (O</w:t>
      </w:r>
      <w:r w:rsidRPr="00FD4FF7">
        <w:rPr>
          <w:u w:val="single"/>
        </w:rPr>
        <w:t>C</w:t>
      </w:r>
      <w:r w:rsidRPr="00FD4FF7">
        <w:t>H</w:t>
      </w:r>
      <w:r w:rsidRPr="00FD4FF7">
        <w:rPr>
          <w:vertAlign w:val="subscript"/>
        </w:rPr>
        <w:t>3</w:t>
      </w:r>
      <w:r w:rsidRPr="00FD4FF7">
        <w:t>); 47.5 (1C, N</w:t>
      </w:r>
      <w:r w:rsidRPr="00FD4FF7">
        <w:rPr>
          <w:u w:val="single"/>
        </w:rPr>
        <w:t>C</w:t>
      </w:r>
      <w:r w:rsidRPr="00FD4FF7">
        <w:t>H</w:t>
      </w:r>
      <w:r w:rsidRPr="00FD4FF7">
        <w:rPr>
          <w:vertAlign w:val="subscript"/>
        </w:rPr>
        <w:t>2</w:t>
      </w:r>
      <w:r w:rsidRPr="00FD4FF7">
        <w:t>CH</w:t>
      </w:r>
      <w:r w:rsidRPr="00FD4FF7">
        <w:rPr>
          <w:vertAlign w:val="subscript"/>
        </w:rPr>
        <w:t>2</w:t>
      </w:r>
      <w:r w:rsidRPr="00FD4FF7">
        <w:t>OCH</w:t>
      </w:r>
      <w:r w:rsidRPr="00FD4FF7">
        <w:rPr>
          <w:vertAlign w:val="subscript"/>
        </w:rPr>
        <w:t>3</w:t>
      </w:r>
      <w:r w:rsidRPr="00FD4FF7">
        <w:t>); 46.7 (1C, N</w:t>
      </w:r>
      <w:r w:rsidRPr="00FD4FF7">
        <w:rPr>
          <w:vertAlign w:val="subscript"/>
        </w:rPr>
        <w:t>morpholine</w:t>
      </w:r>
      <w:r w:rsidRPr="00FD4FF7">
        <w:t>CH</w:t>
      </w:r>
      <w:r w:rsidRPr="00FD4FF7">
        <w:rPr>
          <w:vertAlign w:val="subscript"/>
        </w:rPr>
        <w:t>2</w:t>
      </w:r>
      <w:r w:rsidRPr="00FD4FF7">
        <w:t>CH</w:t>
      </w:r>
      <w:r w:rsidRPr="00FD4FF7">
        <w:rPr>
          <w:vertAlign w:val="subscript"/>
        </w:rPr>
        <w:t>2</w:t>
      </w:r>
      <w:r w:rsidRPr="00FD4FF7">
        <w:rPr>
          <w:u w:val="single"/>
        </w:rPr>
        <w:t>C</w:t>
      </w:r>
      <w:r w:rsidRPr="00FD4FF7">
        <w:t>H</w:t>
      </w:r>
      <w:r w:rsidRPr="00FD4FF7">
        <w:rPr>
          <w:vertAlign w:val="subscript"/>
        </w:rPr>
        <w:t>2</w:t>
      </w:r>
      <w:r w:rsidRPr="00FD4FF7">
        <w:t>); 25.4 (1C, N</w:t>
      </w:r>
      <w:r w:rsidRPr="00FD4FF7">
        <w:rPr>
          <w:vertAlign w:val="subscript"/>
        </w:rPr>
        <w:t>morpholine</w:t>
      </w:r>
      <w:r w:rsidRPr="00FD4FF7">
        <w:t>CH</w:t>
      </w:r>
      <w:r w:rsidRPr="00FD4FF7">
        <w:rPr>
          <w:vertAlign w:val="subscript"/>
        </w:rPr>
        <w:t>2</w:t>
      </w:r>
      <w:r w:rsidRPr="00FD4FF7">
        <w:rPr>
          <w:u w:val="single"/>
        </w:rPr>
        <w:t>C</w:t>
      </w:r>
      <w:r w:rsidRPr="00FD4FF7">
        <w:t>H</w:t>
      </w:r>
      <w:r w:rsidRPr="00FD4FF7">
        <w:rPr>
          <w:vertAlign w:val="subscript"/>
        </w:rPr>
        <w:t>2</w:t>
      </w:r>
      <w:r w:rsidRPr="00FD4FF7">
        <w:t>); 15.2 (1C, OCH</w:t>
      </w:r>
      <w:r w:rsidRPr="00FD4FF7">
        <w:rPr>
          <w:vertAlign w:val="subscript"/>
        </w:rPr>
        <w:t>2</w:t>
      </w:r>
      <w:r w:rsidRPr="00FD4FF7">
        <w:rPr>
          <w:u w:val="single"/>
        </w:rPr>
        <w:t>C</w:t>
      </w:r>
      <w:r w:rsidRPr="00FD4FF7">
        <w:t>H</w:t>
      </w:r>
      <w:r w:rsidRPr="00FD4FF7">
        <w:rPr>
          <w:vertAlign w:val="subscript"/>
        </w:rPr>
        <w:t>3</w:t>
      </w:r>
      <w:r w:rsidRPr="00FD4FF7">
        <w:t xml:space="preserve">). </w:t>
      </w:r>
      <w:r w:rsidR="004D39D8" w:rsidRPr="00FD4FF7">
        <w:t xml:space="preserve">BR-SIMS m/z </w:t>
      </w:r>
      <w:proofErr w:type="spellStart"/>
      <w:r w:rsidR="004D39D8" w:rsidRPr="00FD4FF7">
        <w:t>cal</w:t>
      </w:r>
      <w:r w:rsidR="00907239" w:rsidRPr="00FD4FF7">
        <w:t>cd</w:t>
      </w:r>
      <w:proofErr w:type="spellEnd"/>
      <w:r w:rsidR="00907239" w:rsidRPr="00FD4FF7">
        <w:t xml:space="preserve"> for </w:t>
      </w:r>
      <w:r w:rsidR="00907239" w:rsidRPr="00FD4FF7">
        <w:rPr>
          <w:lang w:val="pt-BR"/>
        </w:rPr>
        <w:t>C</w:t>
      </w:r>
      <w:r w:rsidR="00907239" w:rsidRPr="00FD4FF7">
        <w:rPr>
          <w:vertAlign w:val="subscript"/>
          <w:lang w:val="pt-BR"/>
        </w:rPr>
        <w:t>14</w:t>
      </w:r>
      <w:r w:rsidR="00907239" w:rsidRPr="00FD4FF7">
        <w:rPr>
          <w:lang w:val="pt-BR"/>
        </w:rPr>
        <w:t>H</w:t>
      </w:r>
      <w:r w:rsidR="00907239" w:rsidRPr="00FD4FF7">
        <w:rPr>
          <w:vertAlign w:val="subscript"/>
          <w:lang w:val="pt-BR"/>
        </w:rPr>
        <w:t>24</w:t>
      </w:r>
      <w:r w:rsidR="00907239" w:rsidRPr="00FD4FF7">
        <w:rPr>
          <w:lang w:val="pt-BR"/>
        </w:rPr>
        <w:t>N</w:t>
      </w:r>
      <w:r w:rsidR="00907239" w:rsidRPr="00FD4FF7">
        <w:rPr>
          <w:vertAlign w:val="subscript"/>
          <w:lang w:val="pt-BR"/>
        </w:rPr>
        <w:t>2</w:t>
      </w:r>
      <w:r w:rsidR="00907239" w:rsidRPr="00FD4FF7">
        <w:rPr>
          <w:lang w:val="pt-BR"/>
        </w:rPr>
        <w:t>O</w:t>
      </w:r>
      <w:r w:rsidR="00907239" w:rsidRPr="00FD4FF7">
        <w:rPr>
          <w:vertAlign w:val="subscript"/>
          <w:lang w:val="pt-BR"/>
        </w:rPr>
        <w:t>6</w:t>
      </w:r>
      <w:r w:rsidR="00907239" w:rsidRPr="00FD4FF7">
        <w:rPr>
          <w:lang w:val="pt-BR"/>
        </w:rPr>
        <w:t xml:space="preserve"> [M-H]- 317.2, found 317.2</w:t>
      </w:r>
    </w:p>
    <w:p w14:paraId="56589E22" w14:textId="77777777" w:rsidR="00AD5D60" w:rsidRPr="00FD4FF7" w:rsidRDefault="00AD5D60" w:rsidP="00396D08">
      <w:pPr>
        <w:pStyle w:val="Sansinterligne"/>
        <w:jc w:val="both"/>
      </w:pPr>
      <w:r w:rsidRPr="00FD4FF7">
        <w:rPr>
          <w:lang w:val="pt-BR"/>
        </w:rPr>
        <w:t>ESI-FTMS m/z calcd for C</w:t>
      </w:r>
      <w:r w:rsidRPr="00FD4FF7">
        <w:rPr>
          <w:vertAlign w:val="subscript"/>
          <w:lang w:val="pt-BR"/>
        </w:rPr>
        <w:t>14</w:t>
      </w:r>
      <w:r w:rsidRPr="00FD4FF7">
        <w:rPr>
          <w:lang w:val="pt-BR"/>
        </w:rPr>
        <w:t>H</w:t>
      </w:r>
      <w:r w:rsidRPr="00FD4FF7">
        <w:rPr>
          <w:vertAlign w:val="subscript"/>
          <w:lang w:val="pt-BR"/>
        </w:rPr>
        <w:t>26</w:t>
      </w:r>
      <w:r w:rsidRPr="00FD4FF7">
        <w:rPr>
          <w:lang w:val="pt-BR"/>
        </w:rPr>
        <w:t>N</w:t>
      </w:r>
      <w:r w:rsidRPr="00FD4FF7">
        <w:rPr>
          <w:vertAlign w:val="subscript"/>
          <w:lang w:val="pt-BR"/>
        </w:rPr>
        <w:t>2</w:t>
      </w:r>
      <w:r w:rsidRPr="00FD4FF7">
        <w:rPr>
          <w:lang w:val="pt-BR"/>
        </w:rPr>
        <w:t>O</w:t>
      </w:r>
      <w:r w:rsidRPr="00FD4FF7">
        <w:rPr>
          <w:vertAlign w:val="subscript"/>
          <w:lang w:val="pt-BR"/>
        </w:rPr>
        <w:t>6</w:t>
      </w:r>
      <w:r w:rsidRPr="00FD4FF7">
        <w:rPr>
          <w:lang w:val="pt-BR"/>
        </w:rPr>
        <w:t xml:space="preserve"> [M+H]+ 319.</w:t>
      </w:r>
      <w:r w:rsidR="004D39D8" w:rsidRPr="00FD4FF7">
        <w:rPr>
          <w:lang w:val="pt-BR"/>
        </w:rPr>
        <w:t>1869</w:t>
      </w:r>
      <w:r w:rsidRPr="00FD4FF7">
        <w:rPr>
          <w:lang w:val="pt-BR"/>
        </w:rPr>
        <w:t>, found 319.</w:t>
      </w:r>
      <w:r w:rsidR="004D39D8" w:rsidRPr="00FD4FF7">
        <w:rPr>
          <w:lang w:val="pt-BR"/>
        </w:rPr>
        <w:t>1840</w:t>
      </w:r>
    </w:p>
    <w:p w14:paraId="20B762C2" w14:textId="77777777" w:rsidR="00AD5D60" w:rsidRPr="00FD4FF7" w:rsidRDefault="00AD5D60" w:rsidP="00AD5D60">
      <w:pPr>
        <w:pStyle w:val="Sansinterligne"/>
        <w:rPr>
          <w:lang w:val="pt-BR"/>
        </w:rPr>
      </w:pPr>
    </w:p>
    <w:p w14:paraId="36546F3D" w14:textId="77777777" w:rsidR="00C01099" w:rsidRPr="00FD4FF7" w:rsidRDefault="00C01099" w:rsidP="003F3799">
      <w:pPr>
        <w:pStyle w:val="Sansinterligne"/>
        <w:rPr>
          <w:i/>
          <w:iCs/>
        </w:rPr>
      </w:pPr>
    </w:p>
    <w:p w14:paraId="603C4AEE" w14:textId="77777777" w:rsidR="003F3799" w:rsidRPr="00FD4FF7" w:rsidRDefault="003F3799" w:rsidP="003F3799">
      <w:pPr>
        <w:pStyle w:val="Sansinterligne"/>
        <w:rPr>
          <w:i/>
          <w:iCs/>
        </w:rPr>
      </w:pPr>
      <w:r w:rsidRPr="00FD4FF7">
        <w:rPr>
          <w:i/>
          <w:iCs/>
        </w:rPr>
        <w:t xml:space="preserve">Ex situ Synthesis of reference compound </w:t>
      </w:r>
      <w:r w:rsidRPr="00FD4FF7">
        <w:rPr>
          <w:b/>
          <w:bCs/>
          <w:i/>
          <w:iCs/>
        </w:rPr>
        <w:t>E(2)</w:t>
      </w:r>
      <w:proofErr w:type="spellStart"/>
      <w:r w:rsidRPr="00FD4FF7">
        <w:rPr>
          <w:b/>
          <w:bCs/>
          <w:i/>
          <w:iCs/>
        </w:rPr>
        <w:t>tBu</w:t>
      </w:r>
      <w:proofErr w:type="spellEnd"/>
      <w:r w:rsidRPr="00FD4FF7">
        <w:rPr>
          <w:i/>
          <w:iCs/>
        </w:rPr>
        <w:t xml:space="preserve"> </w:t>
      </w:r>
    </w:p>
    <w:p w14:paraId="04136927" w14:textId="77777777" w:rsidR="003F3799" w:rsidRPr="00FD4FF7" w:rsidRDefault="00BA56CD" w:rsidP="003F3799">
      <w:pPr>
        <w:pStyle w:val="Sansinterligne"/>
      </w:pPr>
      <w:r w:rsidRPr="00FD4FF7">
        <w:rPr>
          <w:noProof/>
        </w:rPr>
        <w:object w:dxaOrig="8590" w:dyaOrig="1185" w14:anchorId="4F537950">
          <v:shape id="_x0000_i1027" type="#_x0000_t75" alt="" style="width:421pt;height:58pt;mso-width-percent:0;mso-height-percent:0;mso-width-percent:0;mso-height-percent:0" o:ole="">
            <v:imagedata r:id="rId18" o:title=""/>
          </v:shape>
          <o:OLEObject Type="Embed" ProgID="ChemDraw.Document.6.0" ShapeID="_x0000_i1027" DrawAspect="Content" ObjectID="_1750245601" r:id="rId19"/>
        </w:object>
      </w:r>
    </w:p>
    <w:p w14:paraId="77B5A4BA" w14:textId="77777777" w:rsidR="003F3799" w:rsidRPr="00FD4FF7" w:rsidRDefault="003F3799" w:rsidP="003F3799">
      <w:pPr>
        <w:pStyle w:val="Sansinterligne"/>
      </w:pPr>
    </w:p>
    <w:p w14:paraId="0E7D702E" w14:textId="57E2966B" w:rsidR="003F3799" w:rsidRPr="00FD4FF7" w:rsidRDefault="003F3799" w:rsidP="00745B2D">
      <w:pPr>
        <w:pStyle w:val="Sansinterligne"/>
        <w:jc w:val="both"/>
      </w:pPr>
      <w:r w:rsidRPr="00FD4FF7">
        <w:t>The procedure followed was adapted from previous report</w:t>
      </w:r>
      <w:r w:rsidR="00C511C9" w:rsidRPr="00FD4FF7">
        <w:t>.</w:t>
      </w:r>
      <w:sdt>
        <w:sdtPr>
          <w:rPr>
            <w:color w:val="000000"/>
            <w:vertAlign w:val="superscript"/>
          </w:rPr>
          <w:tag w:val="MENDELEY_CITATION_v3_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"/>
          <w:id w:val="106010581"/>
          <w:placeholder>
            <w:docPart w:val="DefaultPlaceholder_-1854013440"/>
          </w:placeholder>
        </w:sdtPr>
        <w:sdtEndPr/>
        <w:sdtContent>
          <w:r w:rsidR="005B1B47" w:rsidRPr="005B1B47">
            <w:rPr>
              <w:color w:val="000000"/>
              <w:vertAlign w:val="superscript"/>
            </w:rPr>
            <w:t>4</w:t>
          </w:r>
        </w:sdtContent>
      </w:sdt>
      <w:r w:rsidRPr="00FD4FF7">
        <w:t xml:space="preserve"> In an ice bath cooled round bottom flask under argon atmosphere, Boc</w:t>
      </w:r>
      <w:r w:rsidRPr="00FD4FF7">
        <w:rPr>
          <w:vertAlign w:val="subscript"/>
        </w:rPr>
        <w:t>2</w:t>
      </w:r>
      <w:r w:rsidRPr="00FD4FF7">
        <w:t xml:space="preserve">O (2 </w:t>
      </w:r>
      <w:proofErr w:type="spellStart"/>
      <w:r w:rsidRPr="00FD4FF7">
        <w:t>equiv</w:t>
      </w:r>
      <w:proofErr w:type="spellEnd"/>
      <w:r w:rsidRPr="00FD4FF7">
        <w:t xml:space="preserve">) was dissolved in 3 mL of </w:t>
      </w:r>
      <w:proofErr w:type="spellStart"/>
      <w:r w:rsidRPr="00FD4FF7">
        <w:t>MeCN</w:t>
      </w:r>
      <w:proofErr w:type="spellEnd"/>
      <w:r w:rsidRPr="00FD4FF7">
        <w:t xml:space="preserve">, and DMAP (0.5 </w:t>
      </w:r>
      <w:proofErr w:type="spellStart"/>
      <w:r w:rsidRPr="00FD4FF7">
        <w:t>equiv</w:t>
      </w:r>
      <w:proofErr w:type="spellEnd"/>
      <w:r w:rsidRPr="00FD4FF7">
        <w:t xml:space="preserve">) was added. After 5 min, a solution of EEMPA (0.5 mmol) in 2 mL of </w:t>
      </w:r>
      <w:proofErr w:type="spellStart"/>
      <w:r w:rsidRPr="00FD4FF7">
        <w:t>MeCN</w:t>
      </w:r>
      <w:proofErr w:type="spellEnd"/>
      <w:r w:rsidRPr="00FD4FF7">
        <w:t xml:space="preserve"> was added slowly during 2 min, and after an additional 1-5 min, chloroform (10 mL) was added and the solution was washed immediately with water (2 × 50 mL), dried with MgSO4, and evaporated to give a colorless oil.</w:t>
      </w:r>
    </w:p>
    <w:p w14:paraId="7D454AE1" w14:textId="77777777" w:rsidR="003F3799" w:rsidRPr="00FD4FF7" w:rsidRDefault="003F3799" w:rsidP="00745B2D">
      <w:pPr>
        <w:pStyle w:val="Sansinterligne"/>
        <w:jc w:val="both"/>
      </w:pPr>
    </w:p>
    <w:p w14:paraId="6656A674" w14:textId="77777777" w:rsidR="00E32B3F" w:rsidRPr="00FD4FF7" w:rsidRDefault="003F3799" w:rsidP="00E10ECA">
      <w:pPr>
        <w:pStyle w:val="Sansinterligne"/>
        <w:jc w:val="both"/>
        <w:rPr>
          <w:lang w:val="pt-BR"/>
        </w:rPr>
      </w:pPr>
      <w:r w:rsidRPr="00FD4FF7">
        <w:rPr>
          <w:vertAlign w:val="superscript"/>
          <w:lang w:val="pt-BR"/>
        </w:rPr>
        <w:t>1</w:t>
      </w:r>
      <w:r w:rsidRPr="00FD4FF7">
        <w:rPr>
          <w:lang w:val="pt-BR"/>
        </w:rPr>
        <w:t>H NMR (CD</w:t>
      </w:r>
      <w:r w:rsidRPr="00FD4FF7">
        <w:rPr>
          <w:vertAlign w:val="subscript"/>
          <w:lang w:val="pt-BR"/>
        </w:rPr>
        <w:t>3</w:t>
      </w:r>
      <w:r w:rsidRPr="00FD4FF7">
        <w:rPr>
          <w:lang w:val="pt-BR"/>
        </w:rPr>
        <w:t xml:space="preserve">CN, 298 K, 500 MHz): </w:t>
      </w:r>
      <w:r w:rsidRPr="00FD4FF7">
        <w:t>δ</w:t>
      </w:r>
      <w:r w:rsidRPr="00FD4FF7">
        <w:rPr>
          <w:lang w:val="pt-BR"/>
        </w:rPr>
        <w:t xml:space="preserve"> 3.55 (t, br, 4H); 3.42-3.37 (m, 4H); 3.29 (br, 2H); 3.21 (t, 3J = 6.5 Hz, 2H); 2.31 (br, 4H); 2.23 (t, 3J = 6.75 Hz, 2H); 1.66 (m, br, 2H); 1.38 (s, 9H); 1.10 (t, 3 J = 7 Hz, 3H). </w:t>
      </w:r>
      <w:r w:rsidRPr="00FD4FF7">
        <w:rPr>
          <w:vertAlign w:val="superscript"/>
          <w:lang w:val="pt-BR"/>
        </w:rPr>
        <w:t>13</w:t>
      </w:r>
      <w:r w:rsidRPr="00FD4FF7">
        <w:rPr>
          <w:lang w:val="pt-BR"/>
        </w:rPr>
        <w:t>C NMR (CD</w:t>
      </w:r>
      <w:r w:rsidRPr="00FD4FF7">
        <w:rPr>
          <w:vertAlign w:val="subscript"/>
          <w:lang w:val="pt-BR"/>
        </w:rPr>
        <w:t>3</w:t>
      </w:r>
      <w:r w:rsidRPr="00FD4FF7">
        <w:rPr>
          <w:lang w:val="pt-BR"/>
        </w:rPr>
        <w:t xml:space="preserve">CN, 298 K, 125 MHz): </w:t>
      </w:r>
      <w:r w:rsidRPr="00FD4FF7">
        <w:t>δ</w:t>
      </w:r>
      <w:r w:rsidRPr="00FD4FF7">
        <w:rPr>
          <w:lang w:val="pt-BR"/>
        </w:rPr>
        <w:t xml:space="preserve"> 155.7 (1C, N</w:t>
      </w:r>
      <w:r w:rsidRPr="00FD4FF7">
        <w:rPr>
          <w:u w:val="single"/>
          <w:lang w:val="pt-BR"/>
        </w:rPr>
        <w:t>C</w:t>
      </w:r>
      <w:r w:rsidRPr="00FD4FF7">
        <w:rPr>
          <w:lang w:val="pt-BR"/>
        </w:rPr>
        <w:t>(O)O); 141.2 (1C, O</w:t>
      </w:r>
      <w:r w:rsidRPr="00FD4FF7">
        <w:rPr>
          <w:u w:val="single"/>
          <w:lang w:val="pt-BR"/>
        </w:rPr>
        <w:t>C</w:t>
      </w:r>
      <w:r w:rsidRPr="00FD4FF7">
        <w:rPr>
          <w:lang w:val="pt-BR"/>
        </w:rPr>
        <w:t>(O)O); 78.3 (1C, O</w:t>
      </w:r>
      <w:r w:rsidRPr="00FD4FF7">
        <w:rPr>
          <w:u w:val="single"/>
          <w:lang w:val="pt-BR"/>
        </w:rPr>
        <w:t>C</w:t>
      </w:r>
      <w:r w:rsidRPr="00FD4FF7">
        <w:rPr>
          <w:lang w:val="pt-BR"/>
        </w:rPr>
        <w:t>(CH</w:t>
      </w:r>
      <w:r w:rsidRPr="00FD4FF7">
        <w:rPr>
          <w:vertAlign w:val="subscript"/>
          <w:lang w:val="pt-BR"/>
        </w:rPr>
        <w:t>3</w:t>
      </w:r>
      <w:r w:rsidRPr="00FD4FF7">
        <w:rPr>
          <w:lang w:val="pt-BR"/>
        </w:rPr>
        <w:t>)</w:t>
      </w:r>
      <w:r w:rsidRPr="00FD4FF7">
        <w:rPr>
          <w:vertAlign w:val="subscript"/>
          <w:lang w:val="pt-BR"/>
        </w:rPr>
        <w:t>3</w:t>
      </w:r>
      <w:r w:rsidRPr="00FD4FF7">
        <w:rPr>
          <w:lang w:val="pt-BR"/>
        </w:rPr>
        <w:t>); 69.2 (1C, O</w:t>
      </w:r>
      <w:r w:rsidRPr="00FD4FF7">
        <w:rPr>
          <w:u w:val="single"/>
          <w:lang w:val="pt-BR"/>
        </w:rPr>
        <w:t>C</w:t>
      </w:r>
      <w:r w:rsidRPr="00FD4FF7">
        <w:rPr>
          <w:lang w:val="pt-BR"/>
        </w:rPr>
        <w:t>H</w:t>
      </w:r>
      <w:r w:rsidRPr="00FD4FF7">
        <w:rPr>
          <w:vertAlign w:val="subscript"/>
          <w:lang w:val="pt-BR"/>
        </w:rPr>
        <w:t>2</w:t>
      </w:r>
      <w:r w:rsidRPr="00FD4FF7">
        <w:rPr>
          <w:lang w:val="pt-BR"/>
        </w:rPr>
        <w:t>CH</w:t>
      </w:r>
      <w:r w:rsidRPr="00FD4FF7">
        <w:rPr>
          <w:vertAlign w:val="subscript"/>
          <w:lang w:val="pt-BR"/>
        </w:rPr>
        <w:t>2</w:t>
      </w:r>
      <w:r w:rsidRPr="00FD4FF7">
        <w:rPr>
          <w:lang w:val="pt-BR"/>
        </w:rPr>
        <w:t>); 66.6 (2C, O</w:t>
      </w:r>
      <w:r w:rsidRPr="00FD4FF7">
        <w:rPr>
          <w:u w:val="single"/>
          <w:lang w:val="pt-BR"/>
        </w:rPr>
        <w:t>C</w:t>
      </w:r>
      <w:r w:rsidRPr="00FD4FF7">
        <w:rPr>
          <w:lang w:val="pt-BR"/>
        </w:rPr>
        <w:t>H</w:t>
      </w:r>
      <w:r w:rsidRPr="00FD4FF7">
        <w:rPr>
          <w:vertAlign w:val="subscript"/>
          <w:lang w:val="pt-BR"/>
        </w:rPr>
        <w:t>2</w:t>
      </w:r>
      <w:r w:rsidRPr="00FD4FF7">
        <w:rPr>
          <w:lang w:val="pt-BR"/>
        </w:rPr>
        <w:t xml:space="preserve"> morpholine); 65.8 (1C, N</w:t>
      </w:r>
      <w:r w:rsidRPr="00FD4FF7">
        <w:rPr>
          <w:vertAlign w:val="subscript"/>
          <w:lang w:val="pt-BR"/>
        </w:rPr>
        <w:t>morpholine</w:t>
      </w:r>
      <w:r w:rsidRPr="00FD4FF7">
        <w:rPr>
          <w:u w:val="single"/>
          <w:lang w:val="pt-BR"/>
        </w:rPr>
        <w:t>C</w:t>
      </w:r>
      <w:r w:rsidRPr="00FD4FF7">
        <w:rPr>
          <w:lang w:val="pt-BR"/>
        </w:rPr>
        <w:t>H</w:t>
      </w:r>
      <w:r w:rsidRPr="00FD4FF7">
        <w:rPr>
          <w:vertAlign w:val="subscript"/>
          <w:lang w:val="pt-BR"/>
        </w:rPr>
        <w:t>2</w:t>
      </w:r>
      <w:r w:rsidRPr="00FD4FF7">
        <w:rPr>
          <w:lang w:val="pt-BR"/>
        </w:rPr>
        <w:t>); 55.8 (1C, O</w:t>
      </w:r>
      <w:r w:rsidRPr="00FD4FF7">
        <w:rPr>
          <w:u w:val="single"/>
          <w:lang w:val="pt-BR"/>
        </w:rPr>
        <w:t>C</w:t>
      </w:r>
      <w:r w:rsidRPr="00FD4FF7">
        <w:rPr>
          <w:lang w:val="pt-BR"/>
        </w:rPr>
        <w:t>H</w:t>
      </w:r>
      <w:r w:rsidRPr="00FD4FF7">
        <w:rPr>
          <w:vertAlign w:val="subscript"/>
          <w:lang w:val="pt-BR"/>
        </w:rPr>
        <w:t>2</w:t>
      </w:r>
      <w:r w:rsidRPr="00FD4FF7">
        <w:rPr>
          <w:lang w:val="pt-BR"/>
        </w:rPr>
        <w:t>CH</w:t>
      </w:r>
      <w:r w:rsidRPr="00FD4FF7">
        <w:rPr>
          <w:vertAlign w:val="subscript"/>
          <w:lang w:val="pt-BR"/>
        </w:rPr>
        <w:t>3</w:t>
      </w:r>
      <w:r w:rsidRPr="00FD4FF7">
        <w:rPr>
          <w:lang w:val="pt-BR"/>
        </w:rPr>
        <w:t xml:space="preserve">); 53.7 (2C, </w:t>
      </w:r>
      <w:r w:rsidRPr="00FD4FF7">
        <w:rPr>
          <w:u w:val="single"/>
          <w:lang w:val="pt-BR"/>
        </w:rPr>
        <w:t>C</w:t>
      </w:r>
      <w:r w:rsidRPr="00FD4FF7">
        <w:rPr>
          <w:lang w:val="pt-BR"/>
        </w:rPr>
        <w:t>H</w:t>
      </w:r>
      <w:r w:rsidRPr="00FD4FF7">
        <w:rPr>
          <w:vertAlign w:val="subscript"/>
          <w:lang w:val="pt-BR"/>
        </w:rPr>
        <w:t>2</w:t>
      </w:r>
      <w:r w:rsidRPr="00FD4FF7">
        <w:rPr>
          <w:lang w:val="pt-BR"/>
        </w:rPr>
        <w:t>N</w:t>
      </w:r>
      <w:r w:rsidRPr="00FD4FF7">
        <w:rPr>
          <w:vertAlign w:val="subscript"/>
          <w:lang w:val="pt-BR"/>
        </w:rPr>
        <w:t>morpholine</w:t>
      </w:r>
      <w:r w:rsidRPr="00FD4FF7">
        <w:rPr>
          <w:lang w:val="pt-BR"/>
        </w:rPr>
        <w:t>); 47.3 (1C, OCH</w:t>
      </w:r>
      <w:r w:rsidRPr="00FD4FF7">
        <w:rPr>
          <w:vertAlign w:val="subscript"/>
          <w:lang w:val="pt-BR"/>
        </w:rPr>
        <w:t>2</w:t>
      </w:r>
      <w:r w:rsidRPr="00FD4FF7">
        <w:rPr>
          <w:u w:val="single"/>
          <w:lang w:val="pt-BR"/>
        </w:rPr>
        <w:t>C</w:t>
      </w:r>
      <w:r w:rsidRPr="00FD4FF7">
        <w:rPr>
          <w:lang w:val="pt-BR"/>
        </w:rPr>
        <w:t>H</w:t>
      </w:r>
      <w:r w:rsidRPr="00FD4FF7">
        <w:rPr>
          <w:vertAlign w:val="subscript"/>
          <w:lang w:val="pt-BR"/>
        </w:rPr>
        <w:t>2</w:t>
      </w:r>
      <w:r w:rsidRPr="00FD4FF7">
        <w:rPr>
          <w:lang w:val="pt-BR"/>
        </w:rPr>
        <w:t>); 46.1 (1C, N</w:t>
      </w:r>
      <w:r w:rsidRPr="00FD4FF7">
        <w:rPr>
          <w:u w:val="single"/>
          <w:lang w:val="pt-BR"/>
        </w:rPr>
        <w:t>C</w:t>
      </w:r>
      <w:r w:rsidRPr="00FD4FF7">
        <w:rPr>
          <w:lang w:val="pt-BR"/>
        </w:rPr>
        <w:t>H</w:t>
      </w:r>
      <w:r w:rsidRPr="00FD4FF7">
        <w:rPr>
          <w:vertAlign w:val="subscript"/>
          <w:lang w:val="pt-BR"/>
        </w:rPr>
        <w:t>2</w:t>
      </w:r>
      <w:r w:rsidRPr="00FD4FF7">
        <w:rPr>
          <w:lang w:val="pt-BR"/>
        </w:rPr>
        <w:t>CH</w:t>
      </w:r>
      <w:r w:rsidRPr="00FD4FF7">
        <w:rPr>
          <w:vertAlign w:val="subscript"/>
          <w:lang w:val="pt-BR"/>
        </w:rPr>
        <w:t>2</w:t>
      </w:r>
      <w:r w:rsidRPr="00FD4FF7">
        <w:rPr>
          <w:lang w:val="pt-BR"/>
        </w:rPr>
        <w:t>CH</w:t>
      </w:r>
      <w:r w:rsidRPr="00FD4FF7">
        <w:rPr>
          <w:vertAlign w:val="subscript"/>
          <w:lang w:val="pt-BR"/>
        </w:rPr>
        <w:t>2</w:t>
      </w:r>
      <w:r w:rsidRPr="00FD4FF7">
        <w:rPr>
          <w:lang w:val="pt-BR"/>
        </w:rPr>
        <w:t>); 28.2 (3C, OC(</w:t>
      </w:r>
      <w:r w:rsidRPr="00FD4FF7">
        <w:rPr>
          <w:u w:val="single"/>
          <w:lang w:val="pt-BR"/>
        </w:rPr>
        <w:t>C</w:t>
      </w:r>
      <w:r w:rsidRPr="00FD4FF7">
        <w:rPr>
          <w:lang w:val="pt-BR"/>
        </w:rPr>
        <w:t>H</w:t>
      </w:r>
      <w:r w:rsidRPr="00FD4FF7">
        <w:rPr>
          <w:vertAlign w:val="subscript"/>
          <w:lang w:val="pt-BR"/>
        </w:rPr>
        <w:t>3</w:t>
      </w:r>
      <w:r w:rsidRPr="00FD4FF7">
        <w:rPr>
          <w:lang w:val="pt-BR"/>
        </w:rPr>
        <w:t>)</w:t>
      </w:r>
      <w:r w:rsidRPr="00FD4FF7">
        <w:rPr>
          <w:vertAlign w:val="subscript"/>
          <w:lang w:val="pt-BR"/>
        </w:rPr>
        <w:t>3</w:t>
      </w:r>
      <w:r w:rsidRPr="00FD4FF7">
        <w:rPr>
          <w:lang w:val="pt-BR"/>
        </w:rPr>
        <w:t>); 25.3 (1C, NCH</w:t>
      </w:r>
      <w:r w:rsidRPr="00FD4FF7">
        <w:rPr>
          <w:vertAlign w:val="subscript"/>
          <w:lang w:val="pt-BR"/>
        </w:rPr>
        <w:t>2</w:t>
      </w:r>
      <w:r w:rsidRPr="00FD4FF7">
        <w:rPr>
          <w:u w:val="single"/>
          <w:lang w:val="pt-BR"/>
        </w:rPr>
        <w:t>C</w:t>
      </w:r>
      <w:r w:rsidRPr="00FD4FF7">
        <w:rPr>
          <w:lang w:val="pt-BR"/>
        </w:rPr>
        <w:t>H</w:t>
      </w:r>
      <w:r w:rsidRPr="00FD4FF7">
        <w:rPr>
          <w:vertAlign w:val="subscript"/>
          <w:lang w:val="pt-BR"/>
        </w:rPr>
        <w:t>2</w:t>
      </w:r>
      <w:r w:rsidRPr="00FD4FF7">
        <w:rPr>
          <w:lang w:val="pt-BR"/>
        </w:rPr>
        <w:t>CH</w:t>
      </w:r>
      <w:r w:rsidRPr="00FD4FF7">
        <w:rPr>
          <w:vertAlign w:val="subscript"/>
          <w:lang w:val="pt-BR"/>
        </w:rPr>
        <w:t>2</w:t>
      </w:r>
      <w:r w:rsidRPr="00FD4FF7">
        <w:rPr>
          <w:lang w:val="pt-BR"/>
        </w:rPr>
        <w:t>); 15.1 (1C, OCH</w:t>
      </w:r>
      <w:r w:rsidRPr="00FD4FF7">
        <w:rPr>
          <w:vertAlign w:val="subscript"/>
          <w:lang w:val="pt-BR"/>
        </w:rPr>
        <w:t>2</w:t>
      </w:r>
      <w:r w:rsidRPr="00FD4FF7">
        <w:rPr>
          <w:u w:val="single"/>
          <w:lang w:val="pt-BR"/>
        </w:rPr>
        <w:t>C</w:t>
      </w:r>
      <w:r w:rsidRPr="00FD4FF7">
        <w:rPr>
          <w:lang w:val="pt-BR"/>
        </w:rPr>
        <w:t>H</w:t>
      </w:r>
      <w:r w:rsidRPr="00FD4FF7">
        <w:rPr>
          <w:vertAlign w:val="subscript"/>
          <w:lang w:val="pt-BR"/>
        </w:rPr>
        <w:t>3</w:t>
      </w:r>
      <w:r w:rsidRPr="00FD4FF7">
        <w:rPr>
          <w:lang w:val="pt-BR"/>
        </w:rPr>
        <w:t>). ESI-FTMS m/z calcd for C</w:t>
      </w:r>
      <w:r w:rsidRPr="00FD4FF7">
        <w:rPr>
          <w:vertAlign w:val="subscript"/>
          <w:lang w:val="pt-BR"/>
        </w:rPr>
        <w:t>17</w:t>
      </w:r>
      <w:r w:rsidRPr="00FD4FF7">
        <w:rPr>
          <w:lang w:val="pt-BR"/>
        </w:rPr>
        <w:t>H</w:t>
      </w:r>
      <w:r w:rsidRPr="00FD4FF7">
        <w:rPr>
          <w:vertAlign w:val="subscript"/>
          <w:lang w:val="pt-BR"/>
        </w:rPr>
        <w:t>32</w:t>
      </w:r>
      <w:r w:rsidRPr="00FD4FF7">
        <w:rPr>
          <w:lang w:val="pt-BR"/>
        </w:rPr>
        <w:t>N</w:t>
      </w:r>
      <w:r w:rsidRPr="00FD4FF7">
        <w:rPr>
          <w:vertAlign w:val="subscript"/>
          <w:lang w:val="pt-BR"/>
        </w:rPr>
        <w:t>2</w:t>
      </w:r>
      <w:r w:rsidRPr="00FD4FF7">
        <w:rPr>
          <w:lang w:val="pt-BR"/>
        </w:rPr>
        <w:t>O</w:t>
      </w:r>
      <w:r w:rsidRPr="00FD4FF7">
        <w:rPr>
          <w:vertAlign w:val="subscript"/>
          <w:lang w:val="pt-BR"/>
        </w:rPr>
        <w:t>6</w:t>
      </w:r>
      <w:r w:rsidRPr="00FD4FF7">
        <w:rPr>
          <w:lang w:val="pt-BR"/>
        </w:rPr>
        <w:t xml:space="preserve"> [M+H]+ 361.2</w:t>
      </w:r>
      <w:r w:rsidR="009B7A5E" w:rsidRPr="00FD4FF7">
        <w:rPr>
          <w:lang w:val="pt-BR"/>
        </w:rPr>
        <w:t>333</w:t>
      </w:r>
      <w:r w:rsidRPr="00FD4FF7">
        <w:rPr>
          <w:lang w:val="pt-BR"/>
        </w:rPr>
        <w:t>, found 361.</w:t>
      </w:r>
      <w:r w:rsidR="009B7A5E" w:rsidRPr="00FD4FF7">
        <w:rPr>
          <w:lang w:val="pt-BR"/>
        </w:rPr>
        <w:t>2336</w:t>
      </w:r>
      <w:r w:rsidRPr="00FD4FF7">
        <w:rPr>
          <w:lang w:val="pt-BR"/>
        </w:rPr>
        <w:t>.</w:t>
      </w:r>
    </w:p>
    <w:p w14:paraId="253C8EC7" w14:textId="77777777" w:rsidR="008D40E9" w:rsidRPr="00FD4FF7" w:rsidRDefault="008D40E9" w:rsidP="00E10ECA">
      <w:pPr>
        <w:pStyle w:val="Sansinterligne"/>
        <w:jc w:val="both"/>
        <w:rPr>
          <w:lang w:val="pt-BR"/>
        </w:rPr>
      </w:pPr>
    </w:p>
    <w:p w14:paraId="1F3E2B95" w14:textId="77777777" w:rsidR="00B8553D" w:rsidRPr="00FD4FF7" w:rsidRDefault="00B8553D">
      <w:pPr>
        <w:rPr>
          <w:lang w:val="pt-BR"/>
        </w:rPr>
      </w:pPr>
      <w:r w:rsidRPr="00FD4FF7">
        <w:rPr>
          <w:lang w:val="pt-BR"/>
        </w:rPr>
        <w:br w:type="page"/>
      </w:r>
    </w:p>
    <w:p w14:paraId="2F1AAAF4" w14:textId="77777777" w:rsidR="008D40E9" w:rsidRPr="00FD4FF7" w:rsidRDefault="008D40E9" w:rsidP="00E10ECA">
      <w:pPr>
        <w:pStyle w:val="Sansinterligne"/>
        <w:jc w:val="both"/>
        <w:rPr>
          <w:lang w:val="pt-BR"/>
        </w:rPr>
      </w:pPr>
    </w:p>
    <w:p w14:paraId="2D1D127B" w14:textId="40009817" w:rsidR="00015F74" w:rsidRPr="00FD4FF7" w:rsidRDefault="007E07DE" w:rsidP="00B9440A">
      <w:pPr>
        <w:pStyle w:val="SMHeading"/>
      </w:pPr>
      <w:bookmarkStart w:id="10" w:name="_Toc139618430"/>
      <w:r>
        <w:t>Analytical procedures</w:t>
      </w:r>
      <w:bookmarkEnd w:id="10"/>
    </w:p>
    <w:p w14:paraId="4F5AC93B" w14:textId="77777777" w:rsidR="00AB0348" w:rsidRPr="00FD4FF7" w:rsidRDefault="00AB0348" w:rsidP="009406AE">
      <w:pPr>
        <w:pStyle w:val="SMSubheading"/>
        <w:rPr>
          <w:lang w:eastAsia="fr-FR"/>
        </w:rPr>
      </w:pPr>
      <w:bookmarkStart w:id="11" w:name="_Toc127286669"/>
      <w:bookmarkStart w:id="12" w:name="_Toc135723573"/>
      <w:bookmarkStart w:id="13" w:name="_Toc139618431"/>
      <w:r w:rsidRPr="00FD4FF7">
        <w:rPr>
          <w:lang w:eastAsia="fr-FR"/>
        </w:rPr>
        <w:t>PVT Measurements</w:t>
      </w:r>
      <w:bookmarkEnd w:id="11"/>
      <w:bookmarkEnd w:id="12"/>
      <w:bookmarkEnd w:id="13"/>
      <w:r w:rsidRPr="00FD4FF7">
        <w:rPr>
          <w:lang w:eastAsia="fr-FR"/>
        </w:rPr>
        <w:t xml:space="preserve"> </w:t>
      </w:r>
    </w:p>
    <w:p w14:paraId="68E6C063" w14:textId="5B15A6D6" w:rsidR="00AB0348" w:rsidRPr="00FD4FF7" w:rsidRDefault="009406AE" w:rsidP="00AB0348">
      <w:pPr>
        <w:ind w:firstLine="360"/>
        <w:jc w:val="both"/>
        <w:rPr>
          <w:iCs/>
          <w:lang w:eastAsia="fr-FR"/>
        </w:rPr>
      </w:pPr>
      <w:r w:rsidRPr="00FD4FF7">
        <w:rPr>
          <w:lang w:eastAsia="fr-FR"/>
        </w:rPr>
        <w:t xml:space="preserve">To support </w:t>
      </w:r>
      <w:r w:rsidR="00137EA0" w:rsidRPr="00FD4FF7">
        <w:rPr>
          <w:lang w:eastAsia="fr-FR"/>
        </w:rPr>
        <w:t xml:space="preserve">and complement </w:t>
      </w:r>
      <w:r w:rsidRPr="00FD4FF7">
        <w:rPr>
          <w:lang w:eastAsia="fr-FR"/>
        </w:rPr>
        <w:t>the</w:t>
      </w:r>
      <w:r w:rsidR="00AB0348" w:rsidRPr="00FD4FF7">
        <w:rPr>
          <w:lang w:eastAsia="fr-FR"/>
        </w:rPr>
        <w:t xml:space="preserve"> NMR</w:t>
      </w:r>
      <w:r w:rsidR="001326CC" w:rsidRPr="00FD4FF7">
        <w:rPr>
          <w:lang w:eastAsia="fr-FR"/>
        </w:rPr>
        <w:t>-based</w:t>
      </w:r>
      <w:r w:rsidR="00AB0348" w:rsidRPr="00FD4FF7">
        <w:rPr>
          <w:lang w:eastAsia="fr-FR"/>
        </w:rPr>
        <w:t xml:space="preserve"> speciation</w:t>
      </w:r>
      <w:r w:rsidRPr="00FD4FF7">
        <w:rPr>
          <w:lang w:eastAsia="fr-FR"/>
        </w:rPr>
        <w:t>, CO</w:t>
      </w:r>
      <w:r w:rsidRPr="00FD4FF7">
        <w:rPr>
          <w:vertAlign w:val="subscript"/>
          <w:lang w:eastAsia="fr-FR"/>
        </w:rPr>
        <w:t>2</w:t>
      </w:r>
      <w:r w:rsidRPr="00FD4FF7">
        <w:rPr>
          <w:lang w:eastAsia="fr-FR"/>
        </w:rPr>
        <w:t>-binding isotherm</w:t>
      </w:r>
      <w:r w:rsidR="00AB0348" w:rsidRPr="00FD4FF7">
        <w:rPr>
          <w:lang w:eastAsia="fr-FR"/>
        </w:rPr>
        <w:t xml:space="preserve"> was measured </w:t>
      </w:r>
      <w:r w:rsidR="00AB0348" w:rsidRPr="00FD4FF7">
        <w:rPr>
          <w:iCs/>
          <w:lang w:eastAsia="fr-FR"/>
        </w:rPr>
        <w:t xml:space="preserve">using a custom “Pressure Volume Temperature (PVT) cell.” This apparatus was designed for simultaneous measurement of vapor liquid equilibrium, sorption kinetics and solvent viscosity </w:t>
      </w:r>
      <w:sdt>
        <w:sdtPr>
          <w:rPr>
            <w:iCs/>
            <w:color w:val="000000"/>
            <w:vertAlign w:val="superscript"/>
            <w:lang w:eastAsia="fr-FR"/>
          </w:rPr>
          <w:tag w:val="MENDELEY_CITATION_v3_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"/>
          <w:id w:val="1763802468"/>
          <w:placeholder>
            <w:docPart w:val="17E080FA10A94788909E4E9F7A675543"/>
          </w:placeholder>
        </w:sdtPr>
        <w:sdtEndPr/>
        <w:sdtContent>
          <w:r w:rsidR="005B1B47" w:rsidRPr="005B1B47">
            <w:rPr>
              <w:color w:val="000000"/>
              <w:vertAlign w:val="superscript"/>
            </w:rPr>
            <w:t>5</w:t>
          </w:r>
        </w:sdtContent>
      </w:sdt>
      <w:r w:rsidR="00AB0348" w:rsidRPr="00FD4FF7">
        <w:rPr>
          <w:lang w:eastAsia="fr-FR"/>
        </w:rPr>
        <w:t xml:space="preserve"> (</w:t>
      </w:r>
      <w:r w:rsidR="00DF72AC" w:rsidRPr="00FD4FF7">
        <w:rPr>
          <w:b/>
          <w:bCs/>
          <w:lang w:eastAsia="fr-FR"/>
        </w:rPr>
        <w:t>Scheme</w:t>
      </w:r>
      <w:r w:rsidR="00AB0348" w:rsidRPr="00FD4FF7">
        <w:rPr>
          <w:b/>
          <w:bCs/>
          <w:lang w:eastAsia="fr-FR"/>
        </w:rPr>
        <w:t xml:space="preserve"> S</w:t>
      </w:r>
      <w:r w:rsidR="00D85502" w:rsidRPr="00FD4FF7">
        <w:rPr>
          <w:b/>
          <w:bCs/>
          <w:lang w:eastAsia="fr-FR"/>
        </w:rPr>
        <w:t>2</w:t>
      </w:r>
      <w:r w:rsidR="00AB0348" w:rsidRPr="00FD4FF7">
        <w:rPr>
          <w:lang w:eastAsia="fr-FR"/>
        </w:rPr>
        <w:t>) as described in our previous published work on EEMPA</w:t>
      </w:r>
      <w:r w:rsidR="00693584" w:rsidRPr="00FD4FF7">
        <w:rPr>
          <w:lang w:eastAsia="fr-FR"/>
        </w:rPr>
        <w:t xml:space="preserve"> </w:t>
      </w:r>
      <w:sdt>
        <w:sdtPr>
          <w:rPr>
            <w:color w:val="000000"/>
            <w:vertAlign w:val="superscript"/>
            <w:lang w:eastAsia="fr-FR"/>
          </w:rPr>
          <w:tag w:val="MENDELEY_CITATION_v3_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"/>
          <w:id w:val="1260101814"/>
          <w:placeholder>
            <w:docPart w:val="17E080FA10A94788909E4E9F7A675543"/>
          </w:placeholder>
        </w:sdtPr>
        <w:sdtEndPr/>
        <w:sdtContent>
          <w:r w:rsidR="005B1B47" w:rsidRPr="005B1B47">
            <w:rPr>
              <w:color w:val="000000"/>
              <w:vertAlign w:val="superscript"/>
            </w:rPr>
            <w:t>6</w:t>
          </w:r>
        </w:sdtContent>
      </w:sdt>
      <w:r w:rsidR="001326CC" w:rsidRPr="00FD4FF7">
        <w:rPr>
          <w:lang w:eastAsia="fr-FR"/>
        </w:rPr>
        <w:t>.</w:t>
      </w:r>
      <w:r w:rsidR="00AB0348" w:rsidRPr="00FD4FF7">
        <w:rPr>
          <w:lang w:eastAsia="fr-FR"/>
        </w:rPr>
        <w:t xml:space="preserve"> </w:t>
      </w:r>
      <w:r w:rsidR="00AB0348" w:rsidRPr="00FD4FF7">
        <w:rPr>
          <w:iCs/>
          <w:lang w:eastAsia="fr-FR"/>
        </w:rPr>
        <w:t>Vapor-Liquid Equilibrium measurements on CO</w:t>
      </w:r>
      <w:r w:rsidR="00AB0348" w:rsidRPr="00FD4FF7">
        <w:rPr>
          <w:iCs/>
          <w:vertAlign w:val="subscript"/>
          <w:lang w:eastAsia="fr-FR"/>
        </w:rPr>
        <w:t>2</w:t>
      </w:r>
      <w:r w:rsidR="00AB0348" w:rsidRPr="00FD4FF7">
        <w:rPr>
          <w:iCs/>
          <w:lang w:eastAsia="fr-FR"/>
        </w:rPr>
        <w:t xml:space="preserve"> sorption were collected on the static synthetic method</w:t>
      </w:r>
      <w:r w:rsidR="00413B4D" w:rsidRPr="00FD4FF7">
        <w:rPr>
          <w:iCs/>
          <w:lang w:eastAsia="fr-FR"/>
        </w:rPr>
        <w:t xml:space="preserve"> </w:t>
      </w:r>
      <w:sdt>
        <w:sdtPr>
          <w:rPr>
            <w:iCs/>
            <w:color w:val="000000"/>
            <w:vertAlign w:val="superscript"/>
            <w:lang w:eastAsia="fr-FR"/>
          </w:rPr>
          <w:tag w:val="MENDELEY_CITATION_v3_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"/>
          <w:id w:val="-1137639306"/>
          <w:placeholder>
            <w:docPart w:val="17E080FA10A94788909E4E9F7A675543"/>
          </w:placeholder>
        </w:sdtPr>
        <w:sdtEndPr/>
        <w:sdtContent>
          <w:r w:rsidR="005B1B47" w:rsidRPr="005B1B47">
            <w:rPr>
              <w:color w:val="000000"/>
              <w:vertAlign w:val="superscript"/>
            </w:rPr>
            <w:t>7</w:t>
          </w:r>
        </w:sdtContent>
      </w:sdt>
      <w:r w:rsidR="00413B4D" w:rsidRPr="00FD4FF7">
        <w:rPr>
          <w:iCs/>
          <w:color w:val="000000"/>
          <w:vertAlign w:val="superscript"/>
          <w:lang w:eastAsia="fr-FR"/>
        </w:rPr>
        <w:t xml:space="preserve"> </w:t>
      </w:r>
      <w:r w:rsidR="00AB0348" w:rsidRPr="00FD4FF7">
        <w:rPr>
          <w:iCs/>
          <w:lang w:eastAsia="fr-FR"/>
        </w:rPr>
        <w:t>which known amounts of CO</w:t>
      </w:r>
      <w:r w:rsidR="00AB0348" w:rsidRPr="00FD4FF7">
        <w:rPr>
          <w:iCs/>
          <w:vertAlign w:val="subscript"/>
          <w:lang w:eastAsia="fr-FR"/>
        </w:rPr>
        <w:t>2</w:t>
      </w:r>
      <w:r w:rsidR="00AB0348" w:rsidRPr="00FD4FF7">
        <w:rPr>
          <w:iCs/>
          <w:lang w:eastAsia="fr-FR"/>
        </w:rPr>
        <w:t xml:space="preserve"> are injected into the cell of known volume and allowed to come to equilibrium pressure at a fixed temperature. The PVT apparatus provides direct measurement of total pressure in the cell, however the </w:t>
      </w:r>
      <w:r w:rsidR="0056680B" w:rsidRPr="00FD4FF7">
        <w:rPr>
          <w:iCs/>
          <w:lang w:eastAsia="fr-FR"/>
        </w:rPr>
        <w:t xml:space="preserve">equilibrium </w:t>
      </w:r>
      <w:r w:rsidR="00AB0348" w:rsidRPr="00FD4FF7">
        <w:rPr>
          <w:iCs/>
          <w:lang w:eastAsia="fr-FR"/>
        </w:rPr>
        <w:t>partial pressure of CO</w:t>
      </w:r>
      <w:r w:rsidR="00AB0348" w:rsidRPr="00FD4FF7">
        <w:rPr>
          <w:iCs/>
          <w:vertAlign w:val="subscript"/>
          <w:lang w:eastAsia="fr-FR"/>
        </w:rPr>
        <w:t>2</w:t>
      </w:r>
      <w:r w:rsidR="00AB0348" w:rsidRPr="00FD4FF7">
        <w:rPr>
          <w:iCs/>
          <w:lang w:eastAsia="fr-FR"/>
        </w:rPr>
        <w:t xml:space="preserve"> (P*) is calculated by subtracting the vapor pressure of EEMPA from the total pressure </w:t>
      </w:r>
      <w:r w:rsidR="0056680B" w:rsidRPr="00FD4FF7">
        <w:rPr>
          <w:iCs/>
          <w:lang w:eastAsia="fr-FR"/>
        </w:rPr>
        <w:t xml:space="preserve">equilibrated </w:t>
      </w:r>
      <w:r w:rsidR="00AB0348" w:rsidRPr="00FD4FF7">
        <w:rPr>
          <w:iCs/>
          <w:lang w:eastAsia="fr-FR"/>
        </w:rPr>
        <w:t xml:space="preserve">at a given temperature of the measurement. EEMPA’s vapor pressure is ~1 mbar at 25 ˚C, resulting in the total equilibrium pressure </w:t>
      </w:r>
      <w:proofErr w:type="spellStart"/>
      <w:r w:rsidR="00C531BA" w:rsidRPr="00FD4FF7">
        <w:rPr>
          <w:iCs/>
          <w:lang w:eastAsia="fr-FR"/>
        </w:rPr>
        <w:t>P</w:t>
      </w:r>
      <w:r w:rsidR="00C531BA" w:rsidRPr="00FD4FF7">
        <w:rPr>
          <w:iCs/>
          <w:vertAlign w:val="subscript"/>
          <w:lang w:eastAsia="fr-FR"/>
        </w:rPr>
        <w:t>f</w:t>
      </w:r>
      <w:proofErr w:type="spellEnd"/>
      <w:r w:rsidR="00C531BA" w:rsidRPr="00FD4FF7">
        <w:rPr>
          <w:iCs/>
          <w:lang w:eastAsia="fr-FR"/>
        </w:rPr>
        <w:t xml:space="preserve"> </w:t>
      </w:r>
      <w:r w:rsidR="00AB0348" w:rsidRPr="00FD4FF7">
        <w:rPr>
          <w:iCs/>
          <w:lang w:eastAsia="fr-FR"/>
        </w:rPr>
        <w:t xml:space="preserve">to be equivalent to </w:t>
      </w:r>
      <w:proofErr w:type="spellStart"/>
      <w:r w:rsidR="00AB0348" w:rsidRPr="00FD4FF7">
        <w:rPr>
          <w:iCs/>
          <w:lang w:eastAsia="fr-FR"/>
        </w:rPr>
        <w:t>P</w:t>
      </w:r>
      <w:r w:rsidR="003876DF" w:rsidRPr="00FD4FF7">
        <w:rPr>
          <w:iCs/>
          <w:vertAlign w:val="subscript"/>
          <w:lang w:eastAsia="fr-FR"/>
        </w:rPr>
        <w:t>f</w:t>
      </w:r>
      <w:proofErr w:type="spellEnd"/>
      <w:r w:rsidR="00AB0348" w:rsidRPr="00FD4FF7">
        <w:rPr>
          <w:iCs/>
          <w:lang w:eastAsia="fr-FR"/>
        </w:rPr>
        <w:t>* of CO</w:t>
      </w:r>
      <w:r w:rsidR="00AB0348" w:rsidRPr="00FD4FF7">
        <w:rPr>
          <w:iCs/>
          <w:vertAlign w:val="subscript"/>
          <w:lang w:eastAsia="fr-FR"/>
        </w:rPr>
        <w:t>2</w:t>
      </w:r>
      <w:r w:rsidR="00AB0348" w:rsidRPr="00FD4FF7">
        <w:rPr>
          <w:iCs/>
          <w:lang w:eastAsia="fr-FR"/>
        </w:rPr>
        <w:t xml:space="preserve"> (</w:t>
      </w:r>
      <w:r w:rsidR="00AB0348" w:rsidRPr="00FD4FF7">
        <w:rPr>
          <w:b/>
          <w:bCs/>
          <w:iCs/>
          <w:lang w:eastAsia="fr-FR"/>
        </w:rPr>
        <w:t>Fig</w:t>
      </w:r>
      <w:r w:rsidR="004F7662" w:rsidRPr="00FD4FF7">
        <w:rPr>
          <w:b/>
          <w:bCs/>
          <w:iCs/>
          <w:lang w:eastAsia="fr-FR"/>
        </w:rPr>
        <w:t>.</w:t>
      </w:r>
      <w:r w:rsidR="00AB0348" w:rsidRPr="00FD4FF7">
        <w:rPr>
          <w:b/>
          <w:bCs/>
          <w:iCs/>
          <w:lang w:eastAsia="fr-FR"/>
        </w:rPr>
        <w:t xml:space="preserve"> S</w:t>
      </w:r>
      <w:r w:rsidR="00D85502" w:rsidRPr="00FD4FF7">
        <w:rPr>
          <w:b/>
          <w:bCs/>
          <w:iCs/>
          <w:lang w:eastAsia="fr-FR"/>
        </w:rPr>
        <w:t>2</w:t>
      </w:r>
      <w:r w:rsidR="00AB0348" w:rsidRPr="00FD4FF7">
        <w:rPr>
          <w:iCs/>
          <w:lang w:eastAsia="fr-FR"/>
        </w:rPr>
        <w:t xml:space="preserve">). </w:t>
      </w:r>
    </w:p>
    <w:p w14:paraId="776F7BA4" w14:textId="77777777" w:rsidR="00196D5B" w:rsidRPr="00FD4FF7" w:rsidRDefault="00196D5B" w:rsidP="00AB0348">
      <w:pPr>
        <w:ind w:firstLine="360"/>
        <w:jc w:val="both"/>
        <w:rPr>
          <w:iCs/>
          <w:lang w:eastAsia="fr-FR"/>
        </w:rPr>
      </w:pPr>
    </w:p>
    <w:p w14:paraId="0AE72F14" w14:textId="77777777" w:rsidR="00AB0348" w:rsidRPr="00FD4FF7" w:rsidRDefault="00AB0348" w:rsidP="00AB0348">
      <w:pPr>
        <w:jc w:val="center"/>
      </w:pPr>
      <w:r w:rsidRPr="00FD4FF7">
        <w:rPr>
          <w:noProof/>
          <w:color w:val="2B579A"/>
        </w:rPr>
        <w:drawing>
          <wp:inline distT="0" distB="0" distL="0" distR="0" wp14:anchorId="516F936F" wp14:editId="4077DCA5">
            <wp:extent cx="3070746" cy="1819701"/>
            <wp:effectExtent l="0" t="0" r="0" b="952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5941" cy="1822780"/>
                    </a:xfrm>
                    <a:prstGeom prst="rect">
                      <a:avLst/>
                    </a:prstGeom>
                    <a:noFill/>
                    <a:ln>
                      <a:noFill/>
                    </a:ln>
                  </pic:spPr>
                </pic:pic>
              </a:graphicData>
            </a:graphic>
          </wp:inline>
        </w:drawing>
      </w:r>
    </w:p>
    <w:p w14:paraId="6205C657" w14:textId="77777777" w:rsidR="0004757F" w:rsidRPr="00961DA2" w:rsidRDefault="00DF72AC" w:rsidP="00961DA2">
      <w:pPr>
        <w:pStyle w:val="SMcaption"/>
        <w:rPr>
          <w:b/>
          <w:bCs/>
        </w:rPr>
      </w:pPr>
      <w:r w:rsidRPr="00961DA2">
        <w:rPr>
          <w:b/>
          <w:bCs/>
        </w:rPr>
        <w:t>Scheme</w:t>
      </w:r>
      <w:r w:rsidR="00764E73" w:rsidRPr="00961DA2">
        <w:rPr>
          <w:b/>
          <w:bCs/>
        </w:rPr>
        <w:t>.</w:t>
      </w:r>
      <w:r w:rsidR="00AB0348" w:rsidRPr="00961DA2">
        <w:rPr>
          <w:b/>
          <w:bCs/>
        </w:rPr>
        <w:t xml:space="preserve"> </w:t>
      </w:r>
      <w:r w:rsidR="00AB0348" w:rsidRPr="00961DA2">
        <w:rPr>
          <w:b/>
          <w:bCs/>
          <w:color w:val="2B579A"/>
          <w:shd w:val="clear" w:color="auto" w:fill="E6E6E6"/>
        </w:rPr>
        <w:t>S</w:t>
      </w:r>
      <w:r w:rsidR="00560D6F" w:rsidRPr="00961DA2">
        <w:rPr>
          <w:b/>
          <w:bCs/>
          <w:color w:val="2B579A"/>
          <w:shd w:val="clear" w:color="auto" w:fill="E6E6E6"/>
        </w:rPr>
        <w:t>2</w:t>
      </w:r>
      <w:r w:rsidR="00AB0348" w:rsidRPr="00961DA2">
        <w:rPr>
          <w:b/>
          <w:bCs/>
        </w:rPr>
        <w:t xml:space="preserve">. </w:t>
      </w:r>
    </w:p>
    <w:p w14:paraId="1296DAAA" w14:textId="77777777" w:rsidR="00AB0348" w:rsidRPr="00FD4FF7" w:rsidRDefault="00AB0348" w:rsidP="0004757F">
      <w:pPr>
        <w:pStyle w:val="SMcaption"/>
      </w:pPr>
      <w:r w:rsidRPr="00FD4FF7">
        <w:t xml:space="preserve">Schematic of the PVT apparatus used for isotherm measurements. </w:t>
      </w:r>
    </w:p>
    <w:p w14:paraId="404F642E" w14:textId="77777777" w:rsidR="00DF503E" w:rsidRPr="00FD4FF7" w:rsidRDefault="00DF503E" w:rsidP="00DF503E">
      <w:pPr>
        <w:pStyle w:val="SMSubheading"/>
      </w:pPr>
      <w:bookmarkStart w:id="14" w:name="_Toc127286670"/>
      <w:bookmarkStart w:id="15" w:name="_Toc135723574"/>
    </w:p>
    <w:p w14:paraId="40C309EF" w14:textId="77777777" w:rsidR="00CD1201" w:rsidRPr="00FD4FF7" w:rsidRDefault="00CD1201">
      <w:pPr>
        <w:rPr>
          <w:u w:val="single"/>
        </w:rPr>
      </w:pPr>
      <w:r w:rsidRPr="00FD4FF7">
        <w:rPr>
          <w:u w:val="single"/>
        </w:rPr>
        <w:br w:type="page"/>
      </w:r>
    </w:p>
    <w:p w14:paraId="1560EBC5" w14:textId="77777777" w:rsidR="006F1A4F" w:rsidRPr="00FD4FF7" w:rsidRDefault="006F1A4F" w:rsidP="006F1A4F">
      <w:pPr>
        <w:pStyle w:val="SMSubheading"/>
      </w:pPr>
      <w:bookmarkStart w:id="16" w:name="_Toc127286676"/>
      <w:bookmarkStart w:id="17" w:name="_Toc139618432"/>
      <w:r w:rsidRPr="00FD4FF7">
        <w:lastRenderedPageBreak/>
        <w:t>Polarity measurement</w:t>
      </w:r>
      <w:bookmarkEnd w:id="16"/>
      <w:bookmarkEnd w:id="17"/>
    </w:p>
    <w:p w14:paraId="4241A528" w14:textId="3D40FE81" w:rsidR="00BA058B" w:rsidRPr="00FD4FF7" w:rsidRDefault="006F1A4F" w:rsidP="00BA058B">
      <w:pPr>
        <w:jc w:val="both"/>
        <w:rPr>
          <w:rFonts w:eastAsia="Arial"/>
        </w:rPr>
      </w:pPr>
      <w:bookmarkStart w:id="18" w:name="_Toc127286677"/>
      <w:bookmarkStart w:id="19" w:name="_Toc135723580"/>
      <w:proofErr w:type="spellStart"/>
      <w:r w:rsidRPr="00FD4FF7">
        <w:rPr>
          <w:b/>
          <w:bCs/>
        </w:rPr>
        <w:t>Solvatochromic</w:t>
      </w:r>
      <w:proofErr w:type="spellEnd"/>
      <w:r w:rsidRPr="00FD4FF7">
        <w:rPr>
          <w:b/>
          <w:bCs/>
        </w:rPr>
        <w:t xml:space="preserve"> Measurements and Analysis</w:t>
      </w:r>
      <w:bookmarkEnd w:id="18"/>
      <w:bookmarkEnd w:id="19"/>
      <w:r w:rsidR="006E555C" w:rsidRPr="00FD4FF7">
        <w:t xml:space="preserve">. </w:t>
      </w:r>
      <w:proofErr w:type="spellStart"/>
      <w:r w:rsidRPr="00FD4FF7">
        <w:rPr>
          <w:rFonts w:eastAsia="Arial"/>
        </w:rPr>
        <w:t>Kamlet</w:t>
      </w:r>
      <w:proofErr w:type="spellEnd"/>
      <w:r w:rsidRPr="00FD4FF7">
        <w:rPr>
          <w:rFonts w:eastAsia="Arial"/>
        </w:rPr>
        <w:t>-Taft polarity parameters provide insight into a solvent’s hydrogen bond donating ability or acidity (α), hydrogen bond accepting or basicity (β) and polarity-polarizability (π</w:t>
      </w:r>
      <w:r w:rsidRPr="00FD4FF7">
        <w:rPr>
          <w:rFonts w:eastAsia="Arial"/>
          <w:vertAlign w:val="superscript"/>
        </w:rPr>
        <w:t>*</w:t>
      </w:r>
      <w:r w:rsidRPr="00FD4FF7">
        <w:rPr>
          <w:rFonts w:eastAsia="Arial"/>
        </w:rPr>
        <w:t xml:space="preserve">), based on the absorbance maximum exhibited by the </w:t>
      </w:r>
      <w:proofErr w:type="spellStart"/>
      <w:r w:rsidRPr="00FD4FF7">
        <w:rPr>
          <w:rFonts w:eastAsia="Arial"/>
        </w:rPr>
        <w:t>solvatochromic</w:t>
      </w:r>
      <w:proofErr w:type="spellEnd"/>
      <w:r w:rsidRPr="00FD4FF7">
        <w:rPr>
          <w:rFonts w:eastAsia="Arial"/>
        </w:rPr>
        <w:t xml:space="preserve"> dye. The polarity-polarizability scale of π</w:t>
      </w:r>
      <w:r w:rsidRPr="00FD4FF7">
        <w:rPr>
          <w:rFonts w:eastAsia="Arial"/>
          <w:vertAlign w:val="superscript"/>
        </w:rPr>
        <w:t xml:space="preserve">* </w:t>
      </w:r>
      <w:r w:rsidRPr="00FD4FF7">
        <w:rPr>
          <w:rFonts w:eastAsia="Arial"/>
        </w:rPr>
        <w:t xml:space="preserve">is an indicator of a solvent’s ability to stabilize charge or dipole moment </w:t>
      </w:r>
      <w:sdt>
        <w:sdtPr>
          <w:rPr>
            <w:rFonts w:eastAsia="Arial"/>
            <w:color w:val="000000"/>
            <w:vertAlign w:val="superscript"/>
          </w:rPr>
          <w:tag w:val="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"/>
          <w:id w:val="-1656686329"/>
          <w:placeholder>
            <w:docPart w:val="80A04019322B4DA7AA125483950C5FE0"/>
          </w:placeholder>
        </w:sdtPr>
        <w:sdtEndPr/>
        <w:sdtContent>
          <w:r w:rsidR="005B1B47" w:rsidRPr="005B1B47">
            <w:rPr>
              <w:color w:val="000000"/>
              <w:vertAlign w:val="superscript"/>
            </w:rPr>
            <w:t>8</w:t>
          </w:r>
        </w:sdtContent>
      </w:sdt>
      <w:r w:rsidRPr="00FD4FF7">
        <w:rPr>
          <w:rFonts w:eastAsia="Arial"/>
          <w:color w:val="000000"/>
        </w:rPr>
        <w:t>.</w:t>
      </w:r>
      <w:r w:rsidRPr="00FD4FF7">
        <w:rPr>
          <w:color w:val="000000"/>
        </w:rPr>
        <w:t xml:space="preserve"> </w:t>
      </w:r>
      <w:r w:rsidRPr="00FD4FF7">
        <w:rPr>
          <w:rFonts w:eastAsia="Arial"/>
        </w:rPr>
        <w:t>Linear relationships between the dielectric constant with π</w:t>
      </w:r>
      <w:r w:rsidRPr="00FD4FF7">
        <w:rPr>
          <w:rFonts w:eastAsia="Arial"/>
          <w:vertAlign w:val="superscript"/>
        </w:rPr>
        <w:t xml:space="preserve">* </w:t>
      </w:r>
      <w:r w:rsidRPr="00FD4FF7">
        <w:rPr>
          <w:rFonts w:eastAsia="Arial"/>
        </w:rPr>
        <w:t xml:space="preserve">include a contribution from the refractive index </w:t>
      </w:r>
      <w:sdt>
        <w:sdtPr>
          <w:rPr>
            <w:rFonts w:eastAsia="Arial"/>
            <w:color w:val="000000"/>
            <w:vertAlign w:val="superscript"/>
          </w:rPr>
          <w:tag w:val="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"/>
          <w:id w:val="-739256220"/>
          <w:placeholder>
            <w:docPart w:val="80A04019322B4DA7AA125483950C5FE0"/>
          </w:placeholder>
        </w:sdtPr>
        <w:sdtEndPr/>
        <w:sdtContent>
          <w:r w:rsidR="005B1B47" w:rsidRPr="005B1B47">
            <w:rPr>
              <w:color w:val="000000"/>
              <w:vertAlign w:val="superscript"/>
            </w:rPr>
            <w:t>8,9</w:t>
          </w:r>
        </w:sdtContent>
      </w:sdt>
      <w:r w:rsidR="00413B4D" w:rsidRPr="00FD4FF7">
        <w:rPr>
          <w:rFonts w:eastAsia="Arial"/>
        </w:rPr>
        <w:t xml:space="preserve"> </w:t>
      </w:r>
      <w:r w:rsidRPr="00FD4FF7">
        <w:rPr>
          <w:rFonts w:eastAsia="Arial"/>
        </w:rPr>
        <w:t>which introduces an inherent difficulty to calculate the dielectric constant of an unknown solvent from π</w:t>
      </w:r>
      <w:r w:rsidRPr="00FD4FF7">
        <w:rPr>
          <w:rFonts w:eastAsia="Arial"/>
          <w:vertAlign w:val="superscript"/>
        </w:rPr>
        <w:t>*</w:t>
      </w:r>
      <w:r w:rsidRPr="00FD4FF7">
        <w:rPr>
          <w:rFonts w:eastAsia="Arial"/>
        </w:rPr>
        <w:t xml:space="preserve"> when the refractive index is also unknown. Similar attempts to correlate the Reichardt’s parameter, E</w:t>
      </w:r>
      <w:r w:rsidRPr="00FD4FF7">
        <w:rPr>
          <w:rFonts w:eastAsia="Arial"/>
          <w:vertAlign w:val="subscript"/>
        </w:rPr>
        <w:t>T</w:t>
      </w:r>
      <w:r w:rsidRPr="00FD4FF7">
        <w:rPr>
          <w:rFonts w:eastAsia="Arial"/>
        </w:rPr>
        <w:t xml:space="preserve">(30), with the solvent dielectric constant have also been proposed with contradicting results </w:t>
      </w:r>
      <w:sdt>
        <w:sdtPr>
          <w:rPr>
            <w:rFonts w:eastAsia="Arial"/>
            <w:color w:val="000000"/>
            <w:vertAlign w:val="superscript"/>
          </w:rPr>
          <w:tag w:val="MENDELEY_CITATION_v3_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"/>
          <w:id w:val="2026981622"/>
          <w:placeholder>
            <w:docPart w:val="16CE68C99E68489495407EE8A79F1BA1"/>
          </w:placeholder>
        </w:sdtPr>
        <w:sdtEndPr/>
        <w:sdtContent>
          <w:r w:rsidR="005B1B47" w:rsidRPr="005B1B47">
            <w:rPr>
              <w:color w:val="000000"/>
              <w:vertAlign w:val="superscript"/>
            </w:rPr>
            <w:t>10</w:t>
          </w:r>
        </w:sdtContent>
      </w:sdt>
      <w:r w:rsidRPr="00FD4FF7">
        <w:rPr>
          <w:rFonts w:eastAsia="Arial"/>
        </w:rPr>
        <w:t>. More importantly, Reichardt’s dye bleaches in amine solvents, limiting the ability to apply the E</w:t>
      </w:r>
      <w:r w:rsidRPr="00FD4FF7">
        <w:rPr>
          <w:rFonts w:eastAsia="Arial"/>
          <w:vertAlign w:val="subscript"/>
        </w:rPr>
        <w:t>T</w:t>
      </w:r>
      <w:r w:rsidRPr="00FD4FF7">
        <w:rPr>
          <w:rFonts w:eastAsia="Arial"/>
        </w:rPr>
        <w:t>(30) scale to CO</w:t>
      </w:r>
      <w:r w:rsidRPr="00FD4FF7">
        <w:rPr>
          <w:rFonts w:eastAsia="Arial"/>
          <w:vertAlign w:val="subscript"/>
        </w:rPr>
        <w:t>2</w:t>
      </w:r>
      <w:r w:rsidRPr="00FD4FF7">
        <w:rPr>
          <w:rFonts w:eastAsia="Arial"/>
        </w:rPr>
        <w:t xml:space="preserve"> capture solvents like EEMPA. Alternatively, Nile Red dye was used to determine the polarity of the EEMPA solvent based on the </w:t>
      </w:r>
      <w:proofErr w:type="spellStart"/>
      <w:r w:rsidRPr="00FD4FF7">
        <w:rPr>
          <w:rFonts w:eastAsia="Arial"/>
        </w:rPr>
        <w:t>λ</w:t>
      </w:r>
      <w:r w:rsidRPr="00FD4FF7">
        <w:rPr>
          <w:rFonts w:eastAsia="Arial"/>
          <w:vertAlign w:val="subscript"/>
        </w:rPr>
        <w:t>max</w:t>
      </w:r>
      <w:proofErr w:type="spellEnd"/>
      <w:r w:rsidRPr="00FD4FF7">
        <w:rPr>
          <w:rFonts w:eastAsia="Arial"/>
          <w:vertAlign w:val="subscript"/>
        </w:rPr>
        <w:t>­</w:t>
      </w:r>
      <w:r w:rsidRPr="00FD4FF7">
        <w:rPr>
          <w:rFonts w:eastAsia="Arial"/>
        </w:rPr>
        <w:t>. Nile red dye was dissolved to produce a concentration of 10</w:t>
      </w:r>
      <w:r w:rsidRPr="00FD4FF7">
        <w:rPr>
          <w:rFonts w:eastAsia="Arial"/>
          <w:vertAlign w:val="superscript"/>
        </w:rPr>
        <w:t xml:space="preserve">-4 </w:t>
      </w:r>
      <w:r w:rsidRPr="00FD4FF7">
        <w:rPr>
          <w:rFonts w:eastAsia="Arial"/>
        </w:rPr>
        <w:t xml:space="preserve">M. </w:t>
      </w:r>
    </w:p>
    <w:p w14:paraId="6B69B909" w14:textId="77777777" w:rsidR="00BA058B" w:rsidRPr="00FD4FF7" w:rsidRDefault="00BA058B" w:rsidP="006F1A4F">
      <w:pPr>
        <w:rPr>
          <w:rFonts w:eastAsia="Arial"/>
        </w:rPr>
      </w:pPr>
    </w:p>
    <w:p w14:paraId="51EC6F60" w14:textId="51681881" w:rsidR="00BA058B" w:rsidRPr="00FD4FF7" w:rsidRDefault="00BA058B" w:rsidP="00BA058B">
      <w:pPr>
        <w:jc w:val="both"/>
      </w:pPr>
      <w:bookmarkStart w:id="20" w:name="_Toc127286678"/>
      <w:bookmarkStart w:id="21" w:name="_Toc135723581"/>
      <w:r w:rsidRPr="00FD4FF7">
        <w:rPr>
          <w:b/>
          <w:bCs/>
        </w:rPr>
        <w:t>EPR Measurements and Spectroscopy</w:t>
      </w:r>
      <w:bookmarkEnd w:id="20"/>
      <w:bookmarkEnd w:id="21"/>
      <w:r w:rsidRPr="00FD4FF7">
        <w:t xml:space="preserve">. </w:t>
      </w:r>
      <w:r w:rsidRPr="00FD4FF7">
        <w:rPr>
          <w:rFonts w:eastAsia="Arial"/>
        </w:rPr>
        <w:t xml:space="preserve">TEMPOL (4-Hydroxy-TEMPO, Sigma-Aldrich) was dissolved in all solvents to produce stock solutions of 10 mM which were subsequently diluted to produce 100 </w:t>
      </w:r>
      <w:proofErr w:type="spellStart"/>
      <w:r w:rsidRPr="00FD4FF7">
        <w:rPr>
          <w:rFonts w:eastAsia="Arial"/>
        </w:rPr>
        <w:t>μM</w:t>
      </w:r>
      <w:proofErr w:type="spellEnd"/>
      <w:r w:rsidRPr="00FD4FF7">
        <w:rPr>
          <w:rFonts w:eastAsia="Arial"/>
        </w:rPr>
        <w:t xml:space="preserve"> solutions. The samples were purged with helium to remove dissolved oxygen. </w:t>
      </w:r>
      <w:r w:rsidRPr="00FD4FF7">
        <w:rPr>
          <w:color w:val="000000"/>
          <w:szCs w:val="24"/>
        </w:rPr>
        <w:t xml:space="preserve">All EPR measurements were performed on a Bruker ELEXSYS E580 spectrometer equipped with an SHQE resonator. A quartz capillary, ID 0.8 mm and OD 1 mm, was used to hold the solution in the EPR cavity with both ends sealed by </w:t>
      </w:r>
      <w:proofErr w:type="spellStart"/>
      <w:r w:rsidRPr="00FD4FF7">
        <w:rPr>
          <w:szCs w:val="24"/>
        </w:rPr>
        <w:t>Critoseal</w:t>
      </w:r>
      <w:proofErr w:type="spellEnd"/>
      <w:r w:rsidRPr="00FD4FF7">
        <w:rPr>
          <w:color w:val="000000"/>
          <w:szCs w:val="24"/>
        </w:rPr>
        <w:t xml:space="preserve">. Instrument settings used to record the spectra were microwave frequency = 9.32 GHz, </w:t>
      </w:r>
      <w:r w:rsidRPr="00FD4FF7">
        <w:rPr>
          <w:szCs w:val="24"/>
        </w:rPr>
        <w:t xml:space="preserve">sweep width = 50 G, sweep time = 42s, microwave power = 2 </w:t>
      </w:r>
      <w:proofErr w:type="spellStart"/>
      <w:r w:rsidRPr="00FD4FF7">
        <w:rPr>
          <w:szCs w:val="24"/>
        </w:rPr>
        <w:t>mW</w:t>
      </w:r>
      <w:proofErr w:type="spellEnd"/>
      <w:r w:rsidRPr="00FD4FF7">
        <w:rPr>
          <w:szCs w:val="24"/>
        </w:rPr>
        <w:t>, field modulation amplitude = 0.1 G</w:t>
      </w:r>
      <w:r w:rsidRPr="00FD4FF7">
        <w:rPr>
          <w:color w:val="000000"/>
          <w:szCs w:val="24"/>
        </w:rPr>
        <w:t xml:space="preserve">, with four scans averaged. Spin Hamiltonian parameters for the spectra were obtained by fitting with </w:t>
      </w:r>
      <w:proofErr w:type="spellStart"/>
      <w:r w:rsidRPr="00FD4FF7">
        <w:rPr>
          <w:color w:val="000000"/>
          <w:szCs w:val="24"/>
        </w:rPr>
        <w:t>EasySpin</w:t>
      </w:r>
      <w:proofErr w:type="spellEnd"/>
      <w:r w:rsidR="00413B4D" w:rsidRPr="00FD4FF7">
        <w:rPr>
          <w:color w:val="000000"/>
          <w:szCs w:val="24"/>
        </w:rPr>
        <w:t xml:space="preserve"> </w:t>
      </w:r>
      <w:sdt>
        <w:sdtPr>
          <w:rPr>
            <w:color w:val="000000"/>
            <w:szCs w:val="24"/>
            <w:vertAlign w:val="superscript"/>
          </w:rPr>
          <w:tag w:val="MENDELEY_CITATION_v3_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"/>
          <w:id w:val="159580152"/>
          <w:placeholder>
            <w:docPart w:val="DefaultPlaceholder_-1854013440"/>
          </w:placeholder>
        </w:sdtPr>
        <w:sdtEndPr/>
        <w:sdtContent>
          <w:r w:rsidR="005B1B47" w:rsidRPr="005B1B47">
            <w:rPr>
              <w:color w:val="000000"/>
              <w:vertAlign w:val="superscript"/>
            </w:rPr>
            <w:t>1</w:t>
          </w:r>
        </w:sdtContent>
      </w:sdt>
      <w:r w:rsidRPr="00FD4FF7">
        <w:rPr>
          <w:color w:val="000000"/>
          <w:szCs w:val="24"/>
        </w:rPr>
        <w:t>.</w:t>
      </w:r>
      <w:r w:rsidR="00413B4D" w:rsidRPr="00FD4FF7">
        <w:rPr>
          <w:color w:val="000000"/>
          <w:szCs w:val="24"/>
        </w:rPr>
        <w:t xml:space="preserve"> </w:t>
      </w:r>
    </w:p>
    <w:p w14:paraId="76799F4C" w14:textId="77777777" w:rsidR="00CC73A4" w:rsidRPr="00FD4FF7" w:rsidRDefault="00CC73A4" w:rsidP="006F1A4F">
      <w:r w:rsidRPr="00FD4FF7">
        <w:rPr>
          <w:u w:val="single"/>
        </w:rPr>
        <w:br w:type="page"/>
      </w:r>
    </w:p>
    <w:p w14:paraId="32E11641" w14:textId="77777777" w:rsidR="00AF47DC" w:rsidRPr="00FD4FF7" w:rsidRDefault="00EE6BB0" w:rsidP="00DF503E">
      <w:pPr>
        <w:pStyle w:val="SMSubheading"/>
        <w:rPr>
          <w:u w:val="single"/>
        </w:rPr>
      </w:pPr>
      <w:bookmarkStart w:id="22" w:name="_Toc139618433"/>
      <w:r w:rsidRPr="00FD4FF7">
        <w:rPr>
          <w:u w:val="single"/>
        </w:rPr>
        <w:lastRenderedPageBreak/>
        <w:t xml:space="preserve">Loading assessment and EEMPA-CO2 covalent adduct </w:t>
      </w:r>
      <w:r w:rsidR="00AF47DC" w:rsidRPr="00FD4FF7">
        <w:rPr>
          <w:u w:val="single"/>
        </w:rPr>
        <w:t>detection/quantification</w:t>
      </w:r>
      <w:bookmarkEnd w:id="22"/>
    </w:p>
    <w:p w14:paraId="001F87F8" w14:textId="77777777" w:rsidR="00AF47DC" w:rsidRPr="00FD4FF7" w:rsidRDefault="00AF47DC" w:rsidP="00DF503E">
      <w:pPr>
        <w:pStyle w:val="SMSubheading"/>
        <w:rPr>
          <w:u w:val="single"/>
        </w:rPr>
      </w:pPr>
    </w:p>
    <w:p w14:paraId="54AFEC17" w14:textId="26682297" w:rsidR="006B3237" w:rsidRPr="000B38A8" w:rsidRDefault="00FE1FD4" w:rsidP="00DF6BA2">
      <w:pPr>
        <w:rPr>
          <w:b/>
          <w:bCs/>
        </w:rPr>
      </w:pPr>
      <w:r w:rsidRPr="000B38A8">
        <w:rPr>
          <w:b/>
          <w:bCs/>
        </w:rPr>
        <w:t>NMR sample</w:t>
      </w:r>
      <w:r w:rsidR="004E7C45" w:rsidRPr="000B38A8">
        <w:rPr>
          <w:b/>
          <w:bCs/>
        </w:rPr>
        <w:t>s</w:t>
      </w:r>
      <w:r w:rsidRPr="000B38A8">
        <w:rPr>
          <w:b/>
          <w:bCs/>
        </w:rPr>
        <w:t xml:space="preserve"> preparation </w:t>
      </w:r>
      <w:r w:rsidR="00B942EF" w:rsidRPr="000B38A8">
        <w:rPr>
          <w:b/>
          <w:bCs/>
        </w:rPr>
        <w:t xml:space="preserve">at 1 atm </w:t>
      </w:r>
      <w:r w:rsidR="00151637" w:rsidRPr="000B38A8">
        <w:rPr>
          <w:b/>
          <w:bCs/>
        </w:rPr>
        <w:t>for</w:t>
      </w:r>
      <w:r w:rsidRPr="000B38A8">
        <w:rPr>
          <w:b/>
          <w:bCs/>
        </w:rPr>
        <w:t xml:space="preserve"> </w:t>
      </w:r>
      <w:r w:rsidR="00C27A4A" w:rsidRPr="000B38A8">
        <w:rPr>
          <w:b/>
          <w:bCs/>
        </w:rPr>
        <w:t>EEMPA-CO</w:t>
      </w:r>
      <w:r w:rsidR="00C27A4A" w:rsidRPr="000B38A8">
        <w:rPr>
          <w:b/>
          <w:bCs/>
          <w:vertAlign w:val="subscript"/>
        </w:rPr>
        <w:t>2</w:t>
      </w:r>
      <w:r w:rsidR="00C27A4A" w:rsidRPr="000B38A8">
        <w:rPr>
          <w:b/>
          <w:bCs/>
        </w:rPr>
        <w:t xml:space="preserve"> </w:t>
      </w:r>
      <w:r w:rsidR="00271A43" w:rsidRPr="000B38A8">
        <w:rPr>
          <w:b/>
          <w:bCs/>
        </w:rPr>
        <w:t xml:space="preserve">isotherms and </w:t>
      </w:r>
      <w:r w:rsidRPr="000B38A8">
        <w:rPr>
          <w:b/>
          <w:bCs/>
        </w:rPr>
        <w:t>speciation</w:t>
      </w:r>
      <w:r w:rsidR="00DE524F" w:rsidRPr="000B38A8">
        <w:rPr>
          <w:b/>
          <w:bCs/>
        </w:rPr>
        <w:t xml:space="preserve"> (Fig. S</w:t>
      </w:r>
      <w:r w:rsidR="003C1A68" w:rsidRPr="000B38A8">
        <w:rPr>
          <w:b/>
          <w:bCs/>
        </w:rPr>
        <w:t>2</w:t>
      </w:r>
      <w:r w:rsidR="00EC1788" w:rsidRPr="000B38A8">
        <w:rPr>
          <w:b/>
          <w:bCs/>
        </w:rPr>
        <w:t>, S6-S12</w:t>
      </w:r>
      <w:r w:rsidR="00DE524F" w:rsidRPr="000B38A8">
        <w:rPr>
          <w:b/>
          <w:bCs/>
        </w:rPr>
        <w:t>)</w:t>
      </w:r>
    </w:p>
    <w:p w14:paraId="7C0114A1" w14:textId="68254FC7" w:rsidR="00DF7567" w:rsidRPr="00FD4FF7" w:rsidRDefault="005501EC" w:rsidP="00562701">
      <w:pPr>
        <w:jc w:val="both"/>
      </w:pPr>
      <w:r w:rsidRPr="00FD4FF7">
        <w:t>All spectra were run neat and referenced to external capillary (</w:t>
      </w:r>
      <w:r w:rsidRPr="00FD4FF7">
        <w:rPr>
          <w:vertAlign w:val="superscript"/>
        </w:rPr>
        <w:t>1</w:t>
      </w:r>
      <w:r w:rsidRPr="00FD4FF7">
        <w:t>H Proton to C</w:t>
      </w:r>
      <w:r w:rsidRPr="00FD4FF7">
        <w:rPr>
          <w:vertAlign w:val="subscript"/>
        </w:rPr>
        <w:t>3</w:t>
      </w:r>
      <w:r w:rsidRPr="00FD4FF7">
        <w:t>H</w:t>
      </w:r>
      <w:r w:rsidRPr="00FD4FF7">
        <w:rPr>
          <w:vertAlign w:val="subscript"/>
        </w:rPr>
        <w:t>3</w:t>
      </w:r>
      <w:r w:rsidRPr="00FD4FF7">
        <w:t>(CF</w:t>
      </w:r>
      <w:r w:rsidRPr="00FD4FF7">
        <w:rPr>
          <w:vertAlign w:val="subscript"/>
        </w:rPr>
        <w:t>3</w:t>
      </w:r>
      <w:r w:rsidRPr="00FD4FF7">
        <w:t>)</w:t>
      </w:r>
      <w:r w:rsidRPr="00FD4FF7">
        <w:rPr>
          <w:vertAlign w:val="subscript"/>
        </w:rPr>
        <w:t>3</w:t>
      </w:r>
      <w:r w:rsidRPr="00FD4FF7">
        <w:t xml:space="preserve"> </w:t>
      </w:r>
      <w:r w:rsidR="00B942EF" w:rsidRPr="00FD4FF7">
        <w:t xml:space="preserve">at </w:t>
      </w:r>
      <w:r w:rsidRPr="00FD4FF7">
        <w:t>8.5 ppm</w:t>
      </w:r>
      <w:r w:rsidR="00B942EF" w:rsidRPr="00FD4FF7">
        <w:t xml:space="preserve"> and </w:t>
      </w:r>
      <w:r w:rsidRPr="00FD4FF7">
        <w:rPr>
          <w:vertAlign w:val="superscript"/>
        </w:rPr>
        <w:t>13</w:t>
      </w:r>
      <w:r w:rsidRPr="00FD4FF7">
        <w:t>C Carbon to CD</w:t>
      </w:r>
      <w:r w:rsidRPr="00FD4FF7">
        <w:rPr>
          <w:vertAlign w:val="subscript"/>
        </w:rPr>
        <w:t>3</w:t>
      </w:r>
      <w:r w:rsidRPr="00FD4FF7">
        <w:t xml:space="preserve">CN </w:t>
      </w:r>
      <w:r w:rsidR="00B942EF" w:rsidRPr="00FD4FF7">
        <w:t xml:space="preserve">at </w:t>
      </w:r>
      <w:r w:rsidRPr="00FD4FF7">
        <w:t>118.26 ppm</w:t>
      </w:r>
      <w:r w:rsidR="007E0C93" w:rsidRPr="00FD4FF7">
        <w:t>)</w:t>
      </w:r>
      <w:r w:rsidR="003402DD" w:rsidRPr="00FD4FF7">
        <w:t xml:space="preserve">. EEMPA </w:t>
      </w:r>
      <w:r w:rsidR="0047090D" w:rsidRPr="00FD4FF7">
        <w:t>sample</w:t>
      </w:r>
      <w:r w:rsidR="00041124" w:rsidRPr="00FD4FF7">
        <w:t>s</w:t>
      </w:r>
      <w:r w:rsidR="0047090D" w:rsidRPr="00FD4FF7">
        <w:t xml:space="preserve"> </w:t>
      </w:r>
      <w:r w:rsidR="00C2422E" w:rsidRPr="00FD4FF7">
        <w:t xml:space="preserve">containing </w:t>
      </w:r>
      <w:r w:rsidR="00334DB8" w:rsidRPr="00FD4FF7">
        <w:t>varying</w:t>
      </w:r>
      <w:r w:rsidR="00C2422E" w:rsidRPr="00FD4FF7">
        <w:t xml:space="preserve"> </w:t>
      </w:r>
      <w:r w:rsidR="00334DB8" w:rsidRPr="00FD4FF7">
        <w:t xml:space="preserve">EEMPA/ </w:t>
      </w:r>
      <w:r w:rsidR="00C2422E" w:rsidRPr="00FD4FF7">
        <w:t xml:space="preserve">CO2 </w:t>
      </w:r>
      <w:r w:rsidR="00334DB8" w:rsidRPr="00FD4FF7">
        <w:t xml:space="preserve">ratios </w:t>
      </w:r>
      <w:r w:rsidR="002D129B" w:rsidRPr="00FD4FF7">
        <w:t>x</w:t>
      </w:r>
      <w:r w:rsidR="002D129B" w:rsidRPr="00FD4FF7">
        <w:rPr>
          <w:vertAlign w:val="subscript"/>
        </w:rPr>
        <w:t>0</w:t>
      </w:r>
      <w:r w:rsidR="002D129B" w:rsidRPr="00FD4FF7">
        <w:t xml:space="preserve"> </w:t>
      </w:r>
      <w:r w:rsidR="0047090D" w:rsidRPr="00FD4FF7">
        <w:t>w</w:t>
      </w:r>
      <w:r w:rsidR="00041124" w:rsidRPr="00FD4FF7">
        <w:t>ere</w:t>
      </w:r>
      <w:r w:rsidR="0047090D" w:rsidRPr="00FD4FF7">
        <w:t xml:space="preserve"> obtained</w:t>
      </w:r>
      <w:r w:rsidR="003D5863" w:rsidRPr="00FD4FF7">
        <w:t xml:space="preserve"> as previously described in the literature</w:t>
      </w:r>
      <w:r w:rsidR="00413B4D" w:rsidRPr="00FD4FF7">
        <w:t xml:space="preserve"> </w:t>
      </w:r>
      <w:sdt>
        <w:sdtPr>
          <w:rPr>
            <w:color w:val="000000"/>
            <w:vertAlign w:val="superscript"/>
          </w:rPr>
          <w:tag w:val="MENDELEY_CITATION_v3_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"/>
          <w:id w:val="1058828411"/>
          <w:placeholder>
            <w:docPart w:val="DefaultPlaceholder_-1854013440"/>
          </w:placeholder>
        </w:sdtPr>
        <w:sdtEndPr/>
        <w:sdtContent>
          <w:r w:rsidR="005B1B47" w:rsidRPr="005B1B47">
            <w:rPr>
              <w:color w:val="000000"/>
              <w:vertAlign w:val="superscript"/>
            </w:rPr>
            <w:t>11,12</w:t>
          </w:r>
        </w:sdtContent>
      </w:sdt>
      <w:r w:rsidR="002D129B" w:rsidRPr="00FD4FF7">
        <w:t xml:space="preserve"> </w:t>
      </w:r>
      <w:r w:rsidR="00A775AF" w:rsidRPr="00FD4FF7">
        <w:t>,</w:t>
      </w:r>
      <w:r w:rsidR="003D5863" w:rsidRPr="00FD4FF7">
        <w:t xml:space="preserve"> </w:t>
      </w:r>
      <w:r w:rsidR="001C7511" w:rsidRPr="00FD4FF7">
        <w:t>by</w:t>
      </w:r>
      <w:r w:rsidR="00A775AF" w:rsidRPr="00FD4FF7">
        <w:t xml:space="preserve"> combining pressure and gravimetric monitoring</w:t>
      </w:r>
      <w:r w:rsidR="00834F21" w:rsidRPr="00FD4FF7">
        <w:t xml:space="preserve"> on tubes containing a known amount of EEMPA</w:t>
      </w:r>
      <w:r w:rsidR="00041124" w:rsidRPr="00FD4FF7">
        <w:t>.</w:t>
      </w:r>
      <w:r w:rsidR="00D93633" w:rsidRPr="00FD4FF7">
        <w:t xml:space="preserve"> </w:t>
      </w:r>
      <w:r w:rsidR="00562701" w:rsidRPr="00FD4FF7">
        <w:t xml:space="preserve">The following parameters were used for spectra recording : </w:t>
      </w:r>
      <w:r w:rsidRPr="00FD4FF7">
        <w:t>D1 = 75 sec; # scans 512 except for free 2-EEMPA, which was 128</w:t>
      </w:r>
      <w:r w:rsidR="0026398D" w:rsidRPr="00FD4FF7">
        <w:t>.</w:t>
      </w:r>
    </w:p>
    <w:p w14:paraId="508170C1" w14:textId="77777777" w:rsidR="00EC5193" w:rsidRPr="00FD4FF7" w:rsidRDefault="00EC5193" w:rsidP="00EC5193">
      <w:pPr>
        <w:jc w:val="center"/>
      </w:pPr>
    </w:p>
    <w:p w14:paraId="10CF7728" w14:textId="77777777" w:rsidR="00DF7567" w:rsidRPr="00FD4FF7" w:rsidRDefault="00DF7567" w:rsidP="00DF503E">
      <w:pPr>
        <w:pStyle w:val="SMSubheading"/>
      </w:pPr>
    </w:p>
    <w:p w14:paraId="021AE13F" w14:textId="4B2F562C" w:rsidR="0057401E" w:rsidRPr="00FD4FF7" w:rsidRDefault="005A5670" w:rsidP="00596693">
      <w:pPr>
        <w:jc w:val="both"/>
        <w:rPr>
          <w:rFonts w:eastAsia="Calibri"/>
        </w:rPr>
      </w:pPr>
      <w:r w:rsidRPr="00FD4FF7">
        <w:rPr>
          <w:rFonts w:eastAsia="Calibri"/>
          <w:b/>
          <w:bCs/>
        </w:rPr>
        <w:t xml:space="preserve">NMR sample preparation above 1 </w:t>
      </w:r>
      <w:r w:rsidR="006223D2" w:rsidRPr="00FD4FF7">
        <w:rPr>
          <w:rFonts w:eastAsia="Calibri"/>
          <w:b/>
          <w:bCs/>
        </w:rPr>
        <w:t>atm for EEMPA-CO</w:t>
      </w:r>
      <w:r w:rsidR="006223D2" w:rsidRPr="00FD4FF7">
        <w:rPr>
          <w:rFonts w:eastAsia="Calibri"/>
          <w:b/>
          <w:bCs/>
          <w:vertAlign w:val="subscript"/>
        </w:rPr>
        <w:t>2</w:t>
      </w:r>
      <w:r w:rsidR="006223D2" w:rsidRPr="00FD4FF7">
        <w:rPr>
          <w:rFonts w:eastAsia="Calibri"/>
          <w:b/>
          <w:bCs/>
        </w:rPr>
        <w:t xml:space="preserve"> </w:t>
      </w:r>
      <w:r w:rsidR="00271A43" w:rsidRPr="00FD4FF7">
        <w:rPr>
          <w:rFonts w:eastAsia="Calibri"/>
          <w:b/>
          <w:bCs/>
        </w:rPr>
        <w:t xml:space="preserve">isotherms and </w:t>
      </w:r>
      <w:r w:rsidR="006223D2" w:rsidRPr="00FD4FF7">
        <w:rPr>
          <w:rFonts w:eastAsia="Calibri"/>
          <w:b/>
          <w:bCs/>
        </w:rPr>
        <w:t>speciation</w:t>
      </w:r>
      <w:r w:rsidR="00DE524F" w:rsidRPr="00FD4FF7">
        <w:rPr>
          <w:rFonts w:eastAsia="Calibri"/>
          <w:b/>
          <w:bCs/>
        </w:rPr>
        <w:t xml:space="preserve"> (Fig S</w:t>
      </w:r>
      <w:r w:rsidR="00EC1788" w:rsidRPr="00FD4FF7">
        <w:rPr>
          <w:rFonts w:eastAsia="Calibri"/>
          <w:b/>
          <w:bCs/>
        </w:rPr>
        <w:t>2, S6-S12</w:t>
      </w:r>
      <w:r w:rsidR="00DE524F" w:rsidRPr="00FD4FF7">
        <w:rPr>
          <w:rFonts w:eastAsia="Calibri"/>
          <w:b/>
          <w:bCs/>
        </w:rPr>
        <w:t>.)</w:t>
      </w:r>
      <w:r w:rsidR="006223D2" w:rsidRPr="00FD4FF7">
        <w:rPr>
          <w:rFonts w:eastAsia="Calibri"/>
          <w:b/>
          <w:bCs/>
        </w:rPr>
        <w:t>.</w:t>
      </w:r>
      <w:r w:rsidR="006223D2" w:rsidRPr="00FD4FF7">
        <w:rPr>
          <w:rFonts w:eastAsia="Calibri"/>
        </w:rPr>
        <w:t xml:space="preserve"> </w:t>
      </w:r>
      <w:r w:rsidR="00B61FAE" w:rsidRPr="00FD4FF7">
        <w:rPr>
          <w:rFonts w:eastAsia="Calibri"/>
        </w:rPr>
        <w:t>The general</w:t>
      </w:r>
      <w:r w:rsidR="00B42B8C" w:rsidRPr="00FD4FF7">
        <w:rPr>
          <w:rFonts w:eastAsia="Calibri"/>
        </w:rPr>
        <w:t xml:space="preserve"> methodol</w:t>
      </w:r>
      <w:r w:rsidR="00686F9D" w:rsidRPr="00FD4FF7">
        <w:rPr>
          <w:rFonts w:eastAsia="Calibri"/>
        </w:rPr>
        <w:t>og</w:t>
      </w:r>
      <w:r w:rsidR="00B42B8C" w:rsidRPr="00FD4FF7">
        <w:rPr>
          <w:rFonts w:eastAsia="Calibri"/>
        </w:rPr>
        <w:t>y followed correspond to procedures validated in the literature</w:t>
      </w:r>
      <w:r w:rsidR="00A73B36" w:rsidRPr="00FD4FF7">
        <w:rPr>
          <w:rFonts w:eastAsia="Calibri"/>
        </w:rPr>
        <w:t xml:space="preserve">. </w:t>
      </w:r>
      <w:sdt>
        <w:sdtPr>
          <w:rPr>
            <w:rFonts w:eastAsia="Calibri"/>
            <w:color w:val="000000"/>
            <w:vertAlign w:val="superscript"/>
          </w:rPr>
          <w:tag w:val="MENDELEY_CITATION_v3_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"/>
          <w:id w:val="-552692356"/>
          <w:placeholder>
            <w:docPart w:val="DefaultPlaceholder_-1854013440"/>
          </w:placeholder>
        </w:sdtPr>
        <w:sdtEndPr/>
        <w:sdtContent>
          <w:r w:rsidR="005B1B47" w:rsidRPr="005B1B47">
            <w:rPr>
              <w:color w:val="000000"/>
              <w:vertAlign w:val="superscript"/>
            </w:rPr>
            <w:t>12</w:t>
          </w:r>
        </w:sdtContent>
      </w:sdt>
      <w:r w:rsidR="00B61FAE" w:rsidRPr="00FD4FF7">
        <w:rPr>
          <w:rFonts w:eastAsia="Calibri"/>
        </w:rPr>
        <w:t xml:space="preserve"> </w:t>
      </w:r>
      <w:r w:rsidR="00A07CCD" w:rsidRPr="00FD4FF7">
        <w:rPr>
          <w:rFonts w:eastAsia="Calibri"/>
        </w:rPr>
        <w:t xml:space="preserve">For pressurized experiments, rotors of the </w:t>
      </w:r>
      <w:proofErr w:type="spellStart"/>
      <w:r w:rsidR="00A07CCD" w:rsidRPr="00FD4FF7">
        <w:rPr>
          <w:rFonts w:eastAsia="Calibri"/>
        </w:rPr>
        <w:t>WHiMS</w:t>
      </w:r>
      <w:proofErr w:type="spellEnd"/>
      <w:r w:rsidR="00A07CCD" w:rsidRPr="00FD4FF7">
        <w:rPr>
          <w:rFonts w:eastAsia="Calibri"/>
        </w:rPr>
        <w:t xml:space="preserve"> design were used </w:t>
      </w:r>
      <w:sdt>
        <w:sdtPr>
          <w:rPr>
            <w:rFonts w:eastAsia="Calibri"/>
            <w:color w:val="000000"/>
            <w:vertAlign w:val="superscript"/>
          </w:rPr>
          <w:tag w:val="MENDELEY_CITATION_v3_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"/>
          <w:id w:val="-481925651"/>
          <w:placeholder>
            <w:docPart w:val="DefaultPlaceholder_-1854013440"/>
          </w:placeholder>
        </w:sdtPr>
        <w:sdtEndPr/>
        <w:sdtContent>
          <w:r w:rsidR="005B1B47" w:rsidRPr="005B1B47">
            <w:rPr>
              <w:color w:val="000000"/>
              <w:vertAlign w:val="superscript"/>
            </w:rPr>
            <w:t>13</w:t>
          </w:r>
        </w:sdtContent>
      </w:sdt>
      <w:r w:rsidR="00A73B36" w:rsidRPr="00FD4FF7">
        <w:rPr>
          <w:rFonts w:eastAsia="Calibri"/>
        </w:rPr>
        <w:t xml:space="preserve"> </w:t>
      </w:r>
      <w:r w:rsidR="00A07CCD" w:rsidRPr="00FD4FF7">
        <w:rPr>
          <w:rFonts w:eastAsia="Calibri"/>
        </w:rPr>
        <w:t xml:space="preserve">. This material allows for gas to be added via a one way check valve. The liquid portion of the sample was pipetted into a tared rotor which was then sealed with the </w:t>
      </w:r>
      <w:proofErr w:type="spellStart"/>
      <w:r w:rsidR="00A07CCD" w:rsidRPr="00FD4FF7">
        <w:rPr>
          <w:rFonts w:eastAsia="Calibri"/>
        </w:rPr>
        <w:t>o-ring</w:t>
      </w:r>
      <w:proofErr w:type="spellEnd"/>
      <w:r w:rsidR="00A07CCD" w:rsidRPr="00FD4FF7">
        <w:rPr>
          <w:rFonts w:eastAsia="Calibri"/>
        </w:rPr>
        <w:t xml:space="preserve"> containing bushing. After this </w:t>
      </w:r>
      <w:r w:rsidR="0071171E" w:rsidRPr="00FD4FF7">
        <w:rPr>
          <w:rFonts w:eastAsia="Calibri"/>
        </w:rPr>
        <w:t xml:space="preserve">reference </w:t>
      </w:r>
      <w:r w:rsidR="00A07CCD" w:rsidRPr="00FD4FF7">
        <w:rPr>
          <w:rFonts w:eastAsia="Calibri"/>
        </w:rPr>
        <w:t>mass was recorded, the rotor was placed in a pressure vessel</w:t>
      </w:r>
      <w:r w:rsidR="0071171E" w:rsidRPr="00FD4FF7">
        <w:rPr>
          <w:rFonts w:eastAsia="Calibri"/>
        </w:rPr>
        <w:t>.</w:t>
      </w:r>
      <w:r w:rsidR="00A07CCD" w:rsidRPr="00FD4FF7">
        <w:rPr>
          <w:rFonts w:eastAsia="Calibri"/>
        </w:rPr>
        <w:t xml:space="preserve"> </w:t>
      </w:r>
      <w:r w:rsidR="0071171E" w:rsidRPr="00FD4FF7">
        <w:rPr>
          <w:rFonts w:eastAsia="Calibri"/>
        </w:rPr>
        <w:t>A</w:t>
      </w:r>
      <w:r w:rsidR="00A07CCD" w:rsidRPr="00FD4FF7">
        <w:rPr>
          <w:rFonts w:eastAsia="Calibri"/>
        </w:rPr>
        <w:t xml:space="preserve">fter removal of the surrounding air with a vacuum pump, the vessel (and therefore the rotor) was pressurized </w:t>
      </w:r>
      <w:r w:rsidR="0071171E" w:rsidRPr="00FD4FF7">
        <w:rPr>
          <w:rFonts w:eastAsia="Calibri"/>
        </w:rPr>
        <w:t>with CO</w:t>
      </w:r>
      <w:r w:rsidR="0071171E" w:rsidRPr="00FD4FF7">
        <w:rPr>
          <w:rFonts w:eastAsia="Calibri"/>
          <w:vertAlign w:val="subscript"/>
        </w:rPr>
        <w:t>2</w:t>
      </w:r>
      <w:r w:rsidR="0071171E" w:rsidRPr="00FD4FF7">
        <w:rPr>
          <w:rFonts w:eastAsia="Calibri"/>
        </w:rPr>
        <w:t xml:space="preserve"> </w:t>
      </w:r>
      <w:r w:rsidR="00A07CCD" w:rsidRPr="00FD4FF7">
        <w:rPr>
          <w:rFonts w:eastAsia="Calibri"/>
        </w:rPr>
        <w:t xml:space="preserve">using an </w:t>
      </w:r>
      <w:proofErr w:type="spellStart"/>
      <w:r w:rsidR="00A07CCD" w:rsidRPr="00FD4FF7">
        <w:rPr>
          <w:rFonts w:eastAsia="Calibri"/>
        </w:rPr>
        <w:t>Isco</w:t>
      </w:r>
      <w:proofErr w:type="spellEnd"/>
      <w:r w:rsidR="00A07CCD" w:rsidRPr="00FD4FF7">
        <w:rPr>
          <w:rFonts w:eastAsia="Calibri"/>
        </w:rPr>
        <w:t xml:space="preserve"> syringe pump. After equilibration (~15 minutes), the rotor was removed and the new mass recorded. We utilized a home-built custom HX probe as described previously</w:t>
      </w:r>
      <w:r w:rsidR="00A73B36" w:rsidRPr="00FD4FF7">
        <w:rPr>
          <w:rFonts w:eastAsia="Calibri"/>
        </w:rPr>
        <w:t xml:space="preserve"> </w:t>
      </w:r>
      <w:sdt>
        <w:sdtPr>
          <w:rPr>
            <w:rFonts w:eastAsia="Calibri"/>
            <w:color w:val="000000"/>
            <w:vertAlign w:val="superscript"/>
          </w:rPr>
          <w:tag w:val="MENDELEY_CITATION_v3_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"/>
          <w:id w:val="-2135785605"/>
          <w:placeholder>
            <w:docPart w:val="DefaultPlaceholder_-1854013440"/>
          </w:placeholder>
        </w:sdtPr>
        <w:sdtEndPr/>
        <w:sdtContent>
          <w:r w:rsidR="005B1B47" w:rsidRPr="005B1B47">
            <w:rPr>
              <w:color w:val="000000"/>
              <w:vertAlign w:val="superscript"/>
            </w:rPr>
            <w:t>14</w:t>
          </w:r>
        </w:sdtContent>
      </w:sdt>
      <w:r w:rsidR="00A07CCD" w:rsidRPr="00FD4FF7">
        <w:rPr>
          <w:rFonts w:eastAsia="Calibri"/>
        </w:rPr>
        <w:t xml:space="preserve"> where the design is compatible with our in-house-developed </w:t>
      </w:r>
      <w:proofErr w:type="spellStart"/>
      <w:r w:rsidR="00A07CCD" w:rsidRPr="00FD4FF7">
        <w:rPr>
          <w:rFonts w:eastAsia="Calibri"/>
        </w:rPr>
        <w:t>WHiMS</w:t>
      </w:r>
      <w:proofErr w:type="spellEnd"/>
      <w:r w:rsidR="00A07CCD" w:rsidRPr="00FD4FF7">
        <w:rPr>
          <w:rFonts w:eastAsia="Calibri"/>
        </w:rPr>
        <w:t xml:space="preserve"> rotor system, additionally, magnetic susceptibility matched wire for the RF coil further enhances the spectral resolution of the mixed-phase samples. The 90° pulse width calibrated for the probe was 5 µs for both </w:t>
      </w:r>
      <w:r w:rsidR="00A07CCD" w:rsidRPr="00FD4FF7">
        <w:rPr>
          <w:rFonts w:eastAsia="Calibri"/>
          <w:vertAlign w:val="superscript"/>
        </w:rPr>
        <w:t>1</w:t>
      </w:r>
      <w:r w:rsidR="00A07CCD" w:rsidRPr="00FD4FF7">
        <w:rPr>
          <w:rFonts w:eastAsia="Calibri"/>
        </w:rPr>
        <w:t xml:space="preserve">H and </w:t>
      </w:r>
      <w:r w:rsidR="00A07CCD" w:rsidRPr="00FD4FF7">
        <w:rPr>
          <w:rFonts w:eastAsia="Calibri"/>
          <w:vertAlign w:val="superscript"/>
        </w:rPr>
        <w:t>13</w:t>
      </w:r>
      <w:r w:rsidR="00A07CCD" w:rsidRPr="00FD4FF7">
        <w:rPr>
          <w:rFonts w:eastAsia="Calibri"/>
        </w:rPr>
        <w:t>C, and the relaxation delay was optimized for full relaxation before each scan. 1H and 13C spin-lattice relaxation time (T</w:t>
      </w:r>
      <w:r w:rsidR="00A07CCD" w:rsidRPr="00FD4FF7">
        <w:rPr>
          <w:rFonts w:eastAsia="Calibri"/>
          <w:vertAlign w:val="subscript"/>
        </w:rPr>
        <w:t>1</w:t>
      </w:r>
      <w:r w:rsidR="00A07CCD" w:rsidRPr="00FD4FF7">
        <w:rPr>
          <w:rFonts w:eastAsia="Calibri"/>
        </w:rPr>
        <w:t xml:space="preserve">) measurements utilized the inversion-recovery (180° - </w:t>
      </w:r>
      <w:proofErr w:type="spellStart"/>
      <w:r w:rsidR="00A07CCD" w:rsidRPr="00FD4FF7">
        <w:rPr>
          <w:rFonts w:eastAsia="Calibri"/>
        </w:rPr>
        <w:t>t</w:t>
      </w:r>
      <w:r w:rsidR="00A07CCD" w:rsidRPr="00FD4FF7">
        <w:rPr>
          <w:rFonts w:eastAsia="Calibri"/>
          <w:vertAlign w:val="subscript"/>
        </w:rPr>
        <w:t>delay</w:t>
      </w:r>
      <w:proofErr w:type="spellEnd"/>
      <w:r w:rsidR="00A07CCD" w:rsidRPr="00FD4FF7">
        <w:rPr>
          <w:rFonts w:eastAsia="Calibri"/>
        </w:rPr>
        <w:t xml:space="preserve"> - 90° - acquisition) sequence. </w:t>
      </w:r>
      <w:r w:rsidR="00A07CCD" w:rsidRPr="00FD4FF7">
        <w:rPr>
          <w:rFonts w:eastAsia="Calibri"/>
          <w:vertAlign w:val="superscript"/>
        </w:rPr>
        <w:t>1</w:t>
      </w:r>
      <w:r w:rsidR="00A07CCD" w:rsidRPr="00FD4FF7">
        <w:rPr>
          <w:rFonts w:eastAsia="Calibri"/>
        </w:rPr>
        <w:t>H-</w:t>
      </w:r>
      <w:r w:rsidR="00A07CCD" w:rsidRPr="00FD4FF7">
        <w:rPr>
          <w:rFonts w:eastAsia="Calibri"/>
          <w:vertAlign w:val="superscript"/>
        </w:rPr>
        <w:t>1</w:t>
      </w:r>
      <w:r w:rsidR="00A07CCD" w:rsidRPr="00FD4FF7">
        <w:rPr>
          <w:rFonts w:eastAsia="Calibri"/>
        </w:rPr>
        <w:t xml:space="preserve">H and </w:t>
      </w:r>
      <w:r w:rsidR="00A07CCD" w:rsidRPr="00FD4FF7">
        <w:rPr>
          <w:rFonts w:eastAsia="Calibri"/>
          <w:vertAlign w:val="superscript"/>
        </w:rPr>
        <w:t>13</w:t>
      </w:r>
      <w:r w:rsidR="00A07CCD" w:rsidRPr="00FD4FF7">
        <w:rPr>
          <w:rFonts w:eastAsia="Calibri"/>
        </w:rPr>
        <w:t>C-</w:t>
      </w:r>
      <w:r w:rsidR="00A07CCD" w:rsidRPr="00FD4FF7">
        <w:rPr>
          <w:rFonts w:eastAsia="Calibri"/>
          <w:vertAlign w:val="superscript"/>
        </w:rPr>
        <w:t>13</w:t>
      </w:r>
      <w:r w:rsidR="00A07CCD" w:rsidRPr="00FD4FF7">
        <w:rPr>
          <w:rFonts w:eastAsia="Calibri"/>
        </w:rPr>
        <w:t xml:space="preserve">C exchange spectroscopy (EXSY) experiments using a standard pulse sequence were carried out with several mixing times (5, 50, and 100 </w:t>
      </w:r>
      <w:proofErr w:type="spellStart"/>
      <w:r w:rsidR="00A07CCD" w:rsidRPr="00FD4FF7">
        <w:rPr>
          <w:rFonts w:eastAsia="Calibri"/>
        </w:rPr>
        <w:t>ms</w:t>
      </w:r>
      <w:proofErr w:type="spellEnd"/>
      <w:r w:rsidR="00A07CCD" w:rsidRPr="00FD4FF7">
        <w:rPr>
          <w:rFonts w:eastAsia="Calibri"/>
        </w:rPr>
        <w:t>).</w:t>
      </w:r>
    </w:p>
    <w:p w14:paraId="5C3FEBB3" w14:textId="77777777" w:rsidR="00A07CCD" w:rsidRPr="00FD4FF7" w:rsidRDefault="00A07CCD" w:rsidP="00DF503E">
      <w:pPr>
        <w:pStyle w:val="SMSubheading"/>
      </w:pPr>
    </w:p>
    <w:p w14:paraId="1B422C9D" w14:textId="6E0474AF" w:rsidR="004D504C" w:rsidRPr="00FD4FF7" w:rsidRDefault="00772F35" w:rsidP="004D504C">
      <w:pPr>
        <w:jc w:val="both"/>
      </w:pPr>
      <w:r w:rsidRPr="00FD4FF7">
        <w:rPr>
          <w:b/>
          <w:bCs/>
        </w:rPr>
        <w:t>Qualitative monitoring</w:t>
      </w:r>
      <w:r w:rsidR="00AB3B13" w:rsidRPr="00FD4FF7">
        <w:rPr>
          <w:b/>
          <w:bCs/>
        </w:rPr>
        <w:t xml:space="preserve"> of the </w:t>
      </w:r>
      <w:r w:rsidR="009E7619" w:rsidRPr="00FD4FF7">
        <w:rPr>
          <w:b/>
          <w:bCs/>
        </w:rPr>
        <w:t xml:space="preserve">equilibrium between dissolved </w:t>
      </w:r>
      <w:r w:rsidR="00E3669E" w:rsidRPr="00FD4FF7">
        <w:rPr>
          <w:b/>
          <w:bCs/>
        </w:rPr>
        <w:t>CO</w:t>
      </w:r>
      <w:r w:rsidR="00E3669E" w:rsidRPr="00FD4FF7">
        <w:rPr>
          <w:b/>
          <w:bCs/>
          <w:vertAlign w:val="subscript"/>
        </w:rPr>
        <w:t>2</w:t>
      </w:r>
      <w:r w:rsidR="00E3669E" w:rsidRPr="00FD4FF7">
        <w:rPr>
          <w:b/>
          <w:bCs/>
        </w:rPr>
        <w:t xml:space="preserve"> </w:t>
      </w:r>
      <w:r w:rsidR="009E7619" w:rsidRPr="00FD4FF7">
        <w:rPr>
          <w:b/>
          <w:bCs/>
        </w:rPr>
        <w:t xml:space="preserve">and EEMPA-bound </w:t>
      </w:r>
      <w:r w:rsidR="00E3669E" w:rsidRPr="00FD4FF7">
        <w:rPr>
          <w:b/>
          <w:bCs/>
        </w:rPr>
        <w:t>CO</w:t>
      </w:r>
      <w:r w:rsidR="00E3669E" w:rsidRPr="00FD4FF7">
        <w:rPr>
          <w:b/>
          <w:bCs/>
          <w:vertAlign w:val="subscript"/>
        </w:rPr>
        <w:t>2</w:t>
      </w:r>
      <w:r w:rsidR="00E3669E" w:rsidRPr="00FD4FF7">
        <w:rPr>
          <w:b/>
          <w:bCs/>
        </w:rPr>
        <w:t xml:space="preserve"> </w:t>
      </w:r>
      <w:r w:rsidR="008966C9" w:rsidRPr="00FD4FF7">
        <w:rPr>
          <w:b/>
          <w:bCs/>
        </w:rPr>
        <w:t>(E(1)</w:t>
      </w:r>
      <w:r w:rsidR="008966C9" w:rsidRPr="00FD4FF7">
        <w:rPr>
          <w:b/>
          <w:bCs/>
          <w:vertAlign w:val="superscript"/>
        </w:rPr>
        <w:t>(-)</w:t>
      </w:r>
      <w:r w:rsidR="008966C9" w:rsidRPr="00FD4FF7">
        <w:rPr>
          <w:b/>
          <w:bCs/>
        </w:rPr>
        <w:t xml:space="preserve">) </w:t>
      </w:r>
      <w:r w:rsidR="009C02BC" w:rsidRPr="00FD4FF7">
        <w:rPr>
          <w:b/>
          <w:bCs/>
        </w:rPr>
        <w:t xml:space="preserve">by </w:t>
      </w:r>
      <w:r w:rsidR="00705404" w:rsidRPr="00FD4FF7">
        <w:rPr>
          <w:b/>
          <w:bCs/>
        </w:rPr>
        <w:t xml:space="preserve">MAS </w:t>
      </w:r>
      <w:r w:rsidR="00705404" w:rsidRPr="00FD4FF7">
        <w:rPr>
          <w:b/>
          <w:bCs/>
          <w:vertAlign w:val="superscript"/>
        </w:rPr>
        <w:t>13</w:t>
      </w:r>
      <w:r w:rsidR="00705404" w:rsidRPr="00FD4FF7">
        <w:rPr>
          <w:b/>
          <w:bCs/>
        </w:rPr>
        <w:t>C NMR</w:t>
      </w:r>
      <w:r w:rsidR="00A504E5" w:rsidRPr="00FD4FF7">
        <w:rPr>
          <w:b/>
          <w:bCs/>
        </w:rPr>
        <w:t xml:space="preserve">. </w:t>
      </w:r>
      <w:r w:rsidR="004D504C" w:rsidRPr="00FD4FF7">
        <w:t>EEMPA was sparged with CO</w:t>
      </w:r>
      <w:r w:rsidR="004D504C" w:rsidRPr="00FD4FF7">
        <w:rPr>
          <w:vertAlign w:val="subscript"/>
        </w:rPr>
        <w:t>2</w:t>
      </w:r>
      <w:r w:rsidR="004D504C" w:rsidRPr="00FD4FF7">
        <w:t xml:space="preserve"> gas at ambient pressure for 3 minutes and then pressurized for 1 minute around 20 bars (corresponding to an initial CO</w:t>
      </w:r>
      <w:r w:rsidR="004D504C" w:rsidRPr="00FD4FF7">
        <w:rPr>
          <w:vertAlign w:val="subscript"/>
        </w:rPr>
        <w:t>2</w:t>
      </w:r>
      <w:r w:rsidR="004D504C" w:rsidRPr="00FD4FF7">
        <w:t>/EEMPA stoichiometry x</w:t>
      </w:r>
      <w:r w:rsidR="004D504C" w:rsidRPr="00FD4FF7">
        <w:rPr>
          <w:vertAlign w:val="subscript"/>
        </w:rPr>
        <w:t>0</w:t>
      </w:r>
      <w:r w:rsidR="004D504C" w:rsidRPr="00FD4FF7">
        <w:t xml:space="preserve"> of 0.99). The sample was subjected to static and MAS </w:t>
      </w:r>
      <w:r w:rsidR="004D504C" w:rsidRPr="00FD4FF7">
        <w:rPr>
          <w:vertAlign w:val="superscript"/>
        </w:rPr>
        <w:t>13</w:t>
      </w:r>
      <w:r w:rsidR="004D504C" w:rsidRPr="00FD4FF7">
        <w:t xml:space="preserve">C and </w:t>
      </w:r>
      <w:r w:rsidR="004D504C" w:rsidRPr="00FD4FF7">
        <w:rPr>
          <w:vertAlign w:val="superscript"/>
        </w:rPr>
        <w:t>1</w:t>
      </w:r>
      <w:r w:rsidR="004D504C" w:rsidRPr="00FD4FF7">
        <w:t>H NMR (</w:t>
      </w:r>
      <w:r w:rsidR="004D504C" w:rsidRPr="00FD4FF7">
        <w:rPr>
          <w:b/>
          <w:bCs/>
        </w:rPr>
        <w:t>Fig</w:t>
      </w:r>
      <w:r w:rsidR="001419F9" w:rsidRPr="00FD4FF7">
        <w:rPr>
          <w:b/>
          <w:bCs/>
        </w:rPr>
        <w:t>.</w:t>
      </w:r>
      <w:r w:rsidR="004D504C" w:rsidRPr="00FD4FF7">
        <w:rPr>
          <w:b/>
          <w:bCs/>
        </w:rPr>
        <w:t xml:space="preserve"> S</w:t>
      </w:r>
      <w:r w:rsidR="001419F9" w:rsidRPr="00FD4FF7">
        <w:rPr>
          <w:b/>
          <w:bCs/>
        </w:rPr>
        <w:t>1</w:t>
      </w:r>
      <w:r w:rsidR="00EC1788" w:rsidRPr="00FD4FF7">
        <w:rPr>
          <w:b/>
          <w:bCs/>
        </w:rPr>
        <w:t>6</w:t>
      </w:r>
      <w:r w:rsidR="004D504C" w:rsidRPr="00FD4FF7">
        <w:t>). At low loading (</w:t>
      </w:r>
      <w:r w:rsidR="004D504C" w:rsidRPr="00FD4FF7">
        <w:rPr>
          <w:rFonts w:ascii="Symbol" w:hAnsi="Symbol"/>
        </w:rPr>
        <w:t>a</w:t>
      </w:r>
      <w:r w:rsidR="004D504C" w:rsidRPr="00FD4FF7">
        <w:t xml:space="preserve"> = 0.47), mixing of CO</w:t>
      </w:r>
      <w:r w:rsidR="004D504C" w:rsidRPr="00FD4FF7">
        <w:rPr>
          <w:vertAlign w:val="subscript"/>
        </w:rPr>
        <w:t>2</w:t>
      </w:r>
      <w:r w:rsidR="004D504C" w:rsidRPr="00FD4FF7">
        <w:t xml:space="preserve"> and EEMPA happens quickly, so the spinning of the rotor simply offers higher resolution for the spectra. At higher loading (</w:t>
      </w:r>
      <w:r w:rsidR="004D504C" w:rsidRPr="00FD4FF7">
        <w:rPr>
          <w:rFonts w:ascii="Symbol" w:hAnsi="Symbol"/>
        </w:rPr>
        <w:t>a</w:t>
      </w:r>
      <w:r w:rsidR="004D504C" w:rsidRPr="00FD4FF7">
        <w:t xml:space="preserve"> = 0.75), the complete mixing and reaction of CO</w:t>
      </w:r>
      <w:r w:rsidR="004D504C" w:rsidRPr="00FD4FF7">
        <w:rPr>
          <w:vertAlign w:val="subscript"/>
        </w:rPr>
        <w:t>2</w:t>
      </w:r>
      <w:r w:rsidR="004D504C" w:rsidRPr="00FD4FF7">
        <w:t xml:space="preserve"> and EEMPA takes more than 30 minutes, therefore the rotor spinning provides a fast complete mixing between CO</w:t>
      </w:r>
      <w:r w:rsidR="004D504C" w:rsidRPr="00FD4FF7">
        <w:rPr>
          <w:vertAlign w:val="subscript"/>
        </w:rPr>
        <w:t>2</w:t>
      </w:r>
      <w:r w:rsidR="004D504C" w:rsidRPr="00FD4FF7">
        <w:t xml:space="preserve"> and EEMPA, as seen in the sudden conversion of </w:t>
      </w:r>
      <w:r w:rsidR="004D504C" w:rsidRPr="00FD4FF7">
        <w:rPr>
          <w:b/>
          <w:bCs/>
        </w:rPr>
        <w:t>E(1)</w:t>
      </w:r>
      <w:r w:rsidR="004D504C" w:rsidRPr="00FD4FF7">
        <w:rPr>
          <w:b/>
          <w:bCs/>
          <w:vertAlign w:val="superscript"/>
        </w:rPr>
        <w:t>-</w:t>
      </w:r>
      <w:r w:rsidR="004D504C" w:rsidRPr="00FD4FF7">
        <w:t xml:space="preserve"> (carbamate) into </w:t>
      </w:r>
      <w:r w:rsidR="004D504C" w:rsidRPr="00FD4FF7">
        <w:rPr>
          <w:b/>
          <w:bCs/>
        </w:rPr>
        <w:t>E(1)</w:t>
      </w:r>
      <w:r w:rsidR="004D504C" w:rsidRPr="00FD4FF7">
        <w:t xml:space="preserve"> (carbamic acid) corresponding to the shielding of the </w:t>
      </w:r>
      <w:r w:rsidR="004D504C" w:rsidRPr="00FD4FF7">
        <w:rPr>
          <w:vertAlign w:val="superscript"/>
        </w:rPr>
        <w:t>13</w:t>
      </w:r>
      <w:r w:rsidR="004D504C" w:rsidRPr="00FD4FF7">
        <w:t xml:space="preserve">C CO signal by more than 1 ppm (see also </w:t>
      </w:r>
      <w:r w:rsidR="004D504C" w:rsidRPr="00FD4FF7">
        <w:rPr>
          <w:b/>
          <w:bCs/>
        </w:rPr>
        <w:t>Fig. S1</w:t>
      </w:r>
      <w:r w:rsidR="00EC1788" w:rsidRPr="00FD4FF7">
        <w:rPr>
          <w:b/>
          <w:bCs/>
        </w:rPr>
        <w:t>1</w:t>
      </w:r>
      <w:r w:rsidR="004D504C" w:rsidRPr="00FD4FF7">
        <w:t>)</w:t>
      </w:r>
    </w:p>
    <w:p w14:paraId="54B653CF" w14:textId="77777777" w:rsidR="004D504C" w:rsidRPr="00FD4FF7" w:rsidRDefault="004D504C" w:rsidP="008966C9">
      <w:pPr>
        <w:jc w:val="both"/>
      </w:pPr>
    </w:p>
    <w:p w14:paraId="71B9FEB1" w14:textId="77777777" w:rsidR="005F2085" w:rsidRPr="00FD4FF7" w:rsidRDefault="005F2085" w:rsidP="008966C9">
      <w:pPr>
        <w:jc w:val="both"/>
      </w:pPr>
    </w:p>
    <w:p w14:paraId="076CCBFB" w14:textId="65DBC594" w:rsidR="00DA4917" w:rsidRPr="00FD4FF7" w:rsidRDefault="005F2085" w:rsidP="00DA4917">
      <w:pPr>
        <w:jc w:val="both"/>
        <w:rPr>
          <w:rFonts w:cstheme="minorHAnsi"/>
          <w:sz w:val="22"/>
        </w:rPr>
      </w:pPr>
      <w:r w:rsidRPr="00FD4FF7">
        <w:rPr>
          <w:b/>
          <w:bCs/>
        </w:rPr>
        <w:t>Qualitative mon</w:t>
      </w:r>
      <w:r w:rsidR="00AB331D" w:rsidRPr="00FD4FF7">
        <w:rPr>
          <w:b/>
          <w:bCs/>
        </w:rPr>
        <w:t>itoring of the anhydride E</w:t>
      </w:r>
      <w:r w:rsidR="00AB331D" w:rsidRPr="00FD4FF7">
        <w:rPr>
          <w:b/>
          <w:bCs/>
          <w:vertAlign w:val="subscript"/>
        </w:rPr>
        <w:t>2</w:t>
      </w:r>
      <w:r w:rsidR="00AB331D" w:rsidRPr="00FD4FF7">
        <w:rPr>
          <w:b/>
          <w:bCs/>
          <w:vertAlign w:val="superscript"/>
        </w:rPr>
        <w:t>-</w:t>
      </w:r>
      <w:r w:rsidR="00AB331D" w:rsidRPr="00FD4FF7">
        <w:rPr>
          <w:b/>
          <w:bCs/>
        </w:rPr>
        <w:t xml:space="preserve"> conversion into carbamic acid pairs E</w:t>
      </w:r>
      <w:r w:rsidR="00AB331D" w:rsidRPr="00FD4FF7">
        <w:rPr>
          <w:b/>
          <w:bCs/>
          <w:vertAlign w:val="subscript"/>
        </w:rPr>
        <w:t>1</w:t>
      </w:r>
      <w:r w:rsidR="00E86090" w:rsidRPr="00FD4FF7">
        <w:rPr>
          <w:b/>
          <w:bCs/>
        </w:rPr>
        <w:t>-E</w:t>
      </w:r>
      <w:r w:rsidR="00E86090" w:rsidRPr="00FD4FF7">
        <w:rPr>
          <w:b/>
          <w:bCs/>
          <w:vertAlign w:val="subscript"/>
        </w:rPr>
        <w:t>1</w:t>
      </w:r>
      <w:r w:rsidR="00466C2D" w:rsidRPr="00FD4FF7">
        <w:rPr>
          <w:b/>
          <w:bCs/>
        </w:rPr>
        <w:t xml:space="preserve"> (Fig</w:t>
      </w:r>
      <w:r w:rsidR="00DA4917" w:rsidRPr="00FD4FF7">
        <w:rPr>
          <w:b/>
          <w:bCs/>
        </w:rPr>
        <w:t xml:space="preserve">. </w:t>
      </w:r>
      <w:r w:rsidR="00466C2D" w:rsidRPr="00FD4FF7">
        <w:rPr>
          <w:b/>
          <w:bCs/>
        </w:rPr>
        <w:t>S</w:t>
      </w:r>
      <w:r w:rsidR="00DE524F" w:rsidRPr="00FD4FF7">
        <w:rPr>
          <w:b/>
          <w:bCs/>
        </w:rPr>
        <w:t>33-35</w:t>
      </w:r>
      <w:r w:rsidR="00B64BE9" w:rsidRPr="00FD4FF7">
        <w:rPr>
          <w:b/>
          <w:bCs/>
        </w:rPr>
        <w:t xml:space="preserve">) </w:t>
      </w:r>
      <w:r w:rsidR="00DA4917" w:rsidRPr="00FD4FF7">
        <w:rPr>
          <w:rFonts w:cstheme="minorHAnsi"/>
        </w:rPr>
        <w:t xml:space="preserve">3 mL of 2-EEMPA was put in a 25 mL Parr reactor, which was closed and evacuated. Next, Parr reactor overhead stirrer was switched on and 2-EEMPA was pressurized with </w:t>
      </w:r>
      <w:r w:rsidR="003D71B4" w:rsidRPr="00FD4FF7">
        <w:rPr>
          <w:rFonts w:cstheme="minorHAnsi"/>
        </w:rPr>
        <w:t>P*</w:t>
      </w:r>
      <w:r w:rsidR="003D71B4" w:rsidRPr="00FD4FF7">
        <w:rPr>
          <w:rFonts w:cstheme="minorHAnsi"/>
          <w:vertAlign w:val="subscript"/>
        </w:rPr>
        <w:t>0</w:t>
      </w:r>
      <w:r w:rsidR="003D71B4" w:rsidRPr="00FD4FF7">
        <w:rPr>
          <w:rFonts w:cstheme="minorHAnsi"/>
        </w:rPr>
        <w:t xml:space="preserve"> = 20 bars</w:t>
      </w:r>
      <w:r w:rsidR="00672B1D" w:rsidRPr="00FD4FF7">
        <w:rPr>
          <w:rFonts w:cstheme="minorHAnsi"/>
        </w:rPr>
        <w:t xml:space="preserve"> (x</w:t>
      </w:r>
      <w:r w:rsidR="00672B1D" w:rsidRPr="00FD4FF7">
        <w:rPr>
          <w:rFonts w:cstheme="minorHAnsi"/>
          <w:vertAlign w:val="subscript"/>
        </w:rPr>
        <w:t>0</w:t>
      </w:r>
      <w:r w:rsidR="00672B1D" w:rsidRPr="00FD4FF7">
        <w:rPr>
          <w:rFonts w:cstheme="minorHAnsi"/>
        </w:rPr>
        <w:t xml:space="preserve"> = 0.99)</w:t>
      </w:r>
      <w:r w:rsidR="00DA4917" w:rsidRPr="00FD4FF7">
        <w:rPr>
          <w:rFonts w:cstheme="minorHAnsi"/>
        </w:rPr>
        <w:t xml:space="preserve"> of CO</w:t>
      </w:r>
      <w:r w:rsidR="00DA4917" w:rsidRPr="00FD4FF7">
        <w:rPr>
          <w:rFonts w:cstheme="minorHAnsi"/>
          <w:vertAlign w:val="subscript"/>
        </w:rPr>
        <w:t>2</w:t>
      </w:r>
      <w:r w:rsidR="00DA4917" w:rsidRPr="00FD4FF7">
        <w:rPr>
          <w:rFonts w:cstheme="minorHAnsi"/>
        </w:rPr>
        <w:t xml:space="preserve"> delivered by high pressure Teledyne ISCO pump and kept at constant pressure </w:t>
      </w:r>
      <w:r w:rsidR="003D71B4" w:rsidRPr="00FD4FF7">
        <w:rPr>
          <w:rFonts w:cstheme="minorHAnsi"/>
        </w:rPr>
        <w:t>by continuous CO</w:t>
      </w:r>
      <w:r w:rsidR="003D71B4" w:rsidRPr="00FD4FF7">
        <w:rPr>
          <w:rFonts w:cstheme="minorHAnsi"/>
          <w:vertAlign w:val="subscript"/>
        </w:rPr>
        <w:t>2</w:t>
      </w:r>
      <w:r w:rsidR="003D71B4" w:rsidRPr="00FD4FF7">
        <w:rPr>
          <w:rFonts w:cstheme="minorHAnsi"/>
        </w:rPr>
        <w:t xml:space="preserve"> delivery</w:t>
      </w:r>
      <w:r w:rsidR="00DA4917" w:rsidRPr="00FD4FF7">
        <w:rPr>
          <w:rFonts w:cstheme="minorHAnsi"/>
        </w:rPr>
        <w:t xml:space="preserve">. During pressurization, temperature increased from ambient </w:t>
      </w:r>
      <w:r w:rsidR="00DA4917" w:rsidRPr="00FD4FF7">
        <w:rPr>
          <w:rFonts w:cstheme="minorHAnsi"/>
        </w:rPr>
        <w:lastRenderedPageBreak/>
        <w:t>to ~49 °C as CO</w:t>
      </w:r>
      <w:r w:rsidR="00DA4917" w:rsidRPr="00FD4FF7">
        <w:rPr>
          <w:rFonts w:cstheme="minorHAnsi"/>
          <w:vertAlign w:val="subscript"/>
        </w:rPr>
        <w:t>2</w:t>
      </w:r>
      <w:r w:rsidR="00DA4917" w:rsidRPr="00FD4FF7">
        <w:rPr>
          <w:rFonts w:cstheme="minorHAnsi"/>
        </w:rPr>
        <w:t xml:space="preserve"> was being consumed. After temperature decreased back down and stabilized at 26 °C, stirring was switched off and the mixture was pushed with </w:t>
      </w:r>
      <w:r w:rsidR="003D71B4" w:rsidRPr="00FD4FF7">
        <w:rPr>
          <w:rFonts w:cstheme="minorHAnsi"/>
        </w:rPr>
        <w:t>P*</w:t>
      </w:r>
      <w:r w:rsidR="003D71B4" w:rsidRPr="00FD4FF7">
        <w:rPr>
          <w:rFonts w:cstheme="minorHAnsi"/>
          <w:vertAlign w:val="subscript"/>
        </w:rPr>
        <w:t>0</w:t>
      </w:r>
      <w:r w:rsidR="003D71B4" w:rsidRPr="00FD4FF7">
        <w:rPr>
          <w:rFonts w:cstheme="minorHAnsi"/>
        </w:rPr>
        <w:t xml:space="preserve"> = 35</w:t>
      </w:r>
      <w:r w:rsidR="00DA4917" w:rsidRPr="00FD4FF7">
        <w:rPr>
          <w:rFonts w:cstheme="minorHAnsi"/>
        </w:rPr>
        <w:t xml:space="preserve"> </w:t>
      </w:r>
      <w:r w:rsidR="003D71B4" w:rsidRPr="00FD4FF7">
        <w:rPr>
          <w:rFonts w:cstheme="minorHAnsi"/>
        </w:rPr>
        <w:t>bars</w:t>
      </w:r>
      <w:r w:rsidR="00DA4917" w:rsidRPr="00FD4FF7">
        <w:rPr>
          <w:rFonts w:cstheme="minorHAnsi"/>
        </w:rPr>
        <w:t xml:space="preserve"> of CO</w:t>
      </w:r>
      <w:r w:rsidR="00DA4917" w:rsidRPr="00FD4FF7">
        <w:rPr>
          <w:rFonts w:cstheme="minorHAnsi"/>
          <w:vertAlign w:val="subscript"/>
        </w:rPr>
        <w:t>2</w:t>
      </w:r>
      <w:r w:rsidR="00DA4917" w:rsidRPr="00FD4FF7">
        <w:rPr>
          <w:rFonts w:cstheme="minorHAnsi"/>
        </w:rPr>
        <w:t xml:space="preserve"> </w:t>
      </w:r>
      <w:r w:rsidR="00672B1D" w:rsidRPr="00FD4FF7">
        <w:rPr>
          <w:rFonts w:cstheme="minorHAnsi"/>
        </w:rPr>
        <w:t>(x</w:t>
      </w:r>
      <w:r w:rsidR="00672B1D" w:rsidRPr="00FD4FF7">
        <w:rPr>
          <w:rFonts w:cstheme="minorHAnsi"/>
          <w:vertAlign w:val="subscript"/>
        </w:rPr>
        <w:t>0</w:t>
      </w:r>
      <w:r w:rsidR="00672B1D" w:rsidRPr="00FD4FF7">
        <w:rPr>
          <w:rFonts w:cstheme="minorHAnsi"/>
        </w:rPr>
        <w:t xml:space="preserve"> = 1.6) </w:t>
      </w:r>
      <w:r w:rsidR="00DA4917" w:rsidRPr="00FD4FF7">
        <w:rPr>
          <w:rFonts w:cstheme="minorHAnsi"/>
        </w:rPr>
        <w:t>through the PEEK tube into the PEEK NMR cell without opening it to air. Spectra were recorded immediately</w:t>
      </w:r>
      <w:r w:rsidR="00375002" w:rsidRPr="00FD4FF7">
        <w:rPr>
          <w:rFonts w:cstheme="minorHAnsi"/>
        </w:rPr>
        <w:t xml:space="preserve"> over a period of 19h</w:t>
      </w:r>
      <w:r w:rsidR="00DA4917" w:rsidRPr="00FD4FF7">
        <w:rPr>
          <w:rFonts w:cstheme="minorHAnsi"/>
        </w:rPr>
        <w:t xml:space="preserve">. </w:t>
      </w:r>
    </w:p>
    <w:p w14:paraId="73DA2370" w14:textId="77777777" w:rsidR="007B66B8" w:rsidRPr="00FD4FF7" w:rsidRDefault="007B66B8" w:rsidP="00B266F5">
      <w:pPr>
        <w:rPr>
          <w:b/>
          <w:bCs/>
        </w:rPr>
      </w:pPr>
    </w:p>
    <w:p w14:paraId="128E75ED" w14:textId="77777777" w:rsidR="00B266F5" w:rsidRPr="00FD4FF7" w:rsidRDefault="00B266F5" w:rsidP="00DF503E">
      <w:pPr>
        <w:pStyle w:val="SMSubheading"/>
        <w:rPr>
          <w:b/>
          <w:bCs/>
          <w:u w:val="none"/>
        </w:rPr>
      </w:pPr>
    </w:p>
    <w:p w14:paraId="7E4ED0D9" w14:textId="76F6FA38" w:rsidR="00436206" w:rsidRPr="0023271A" w:rsidRDefault="0067461B" w:rsidP="0023271A">
      <w:pPr>
        <w:rPr>
          <w:b/>
          <w:bCs/>
        </w:rPr>
      </w:pPr>
      <w:r w:rsidRPr="0023271A">
        <w:rPr>
          <w:b/>
          <w:bCs/>
        </w:rPr>
        <w:t>Direct observation of E(2)</w:t>
      </w:r>
      <w:r w:rsidRPr="0023271A">
        <w:rPr>
          <w:b/>
          <w:bCs/>
          <w:vertAlign w:val="superscript"/>
        </w:rPr>
        <w:t>-</w:t>
      </w:r>
      <w:r w:rsidRPr="0023271A">
        <w:rPr>
          <w:b/>
          <w:bCs/>
        </w:rPr>
        <w:t xml:space="preserve"> and of its capping by TMCHN</w:t>
      </w:r>
      <w:r w:rsidRPr="0023271A">
        <w:rPr>
          <w:b/>
          <w:bCs/>
          <w:vertAlign w:val="subscript"/>
        </w:rPr>
        <w:t>2</w:t>
      </w:r>
      <w:r w:rsidR="009C02BC" w:rsidRPr="0023271A">
        <w:rPr>
          <w:b/>
          <w:bCs/>
        </w:rPr>
        <w:t xml:space="preserve"> by </w:t>
      </w:r>
      <w:r w:rsidR="009C02BC" w:rsidRPr="0023271A">
        <w:rPr>
          <w:b/>
          <w:bCs/>
          <w:vertAlign w:val="superscript"/>
        </w:rPr>
        <w:t>13</w:t>
      </w:r>
      <w:r w:rsidR="009C02BC" w:rsidRPr="0023271A">
        <w:rPr>
          <w:b/>
          <w:bCs/>
        </w:rPr>
        <w:t>C NMR</w:t>
      </w:r>
      <w:r w:rsidR="00466C2D" w:rsidRPr="0023271A">
        <w:rPr>
          <w:b/>
          <w:bCs/>
        </w:rPr>
        <w:t xml:space="preserve"> (Fig</w:t>
      </w:r>
      <w:r w:rsidR="00DE524F" w:rsidRPr="0023271A">
        <w:rPr>
          <w:b/>
          <w:bCs/>
        </w:rPr>
        <w:t xml:space="preserve"> </w:t>
      </w:r>
      <w:r w:rsidR="006548ED" w:rsidRPr="0023271A">
        <w:rPr>
          <w:b/>
          <w:bCs/>
        </w:rPr>
        <w:t>S</w:t>
      </w:r>
      <w:r w:rsidR="00E26D0C" w:rsidRPr="0023271A">
        <w:rPr>
          <w:b/>
          <w:bCs/>
        </w:rPr>
        <w:t>41</w:t>
      </w:r>
      <w:r w:rsidR="00DE524F" w:rsidRPr="0023271A">
        <w:rPr>
          <w:b/>
          <w:bCs/>
        </w:rPr>
        <w:t>-</w:t>
      </w:r>
      <w:r w:rsidR="00E26D0C" w:rsidRPr="0023271A">
        <w:rPr>
          <w:b/>
          <w:bCs/>
        </w:rPr>
        <w:t>42</w:t>
      </w:r>
      <w:r w:rsidR="00466C2D" w:rsidRPr="0023271A">
        <w:rPr>
          <w:b/>
          <w:bCs/>
        </w:rPr>
        <w:t>)</w:t>
      </w:r>
    </w:p>
    <w:p w14:paraId="30AF072D" w14:textId="59F40F34" w:rsidR="0067461B" w:rsidRPr="00FD4FF7" w:rsidRDefault="007718BA" w:rsidP="009C02BC">
      <w:pPr>
        <w:jc w:val="both"/>
      </w:pPr>
      <w:r w:rsidRPr="00FD4FF7">
        <w:t xml:space="preserve">2.6 g (0.011 mol) of 2-EEMPA was mixed with 10 mL of ~0.6 M </w:t>
      </w:r>
      <w:proofErr w:type="spellStart"/>
      <w:r w:rsidRPr="00FD4FF7">
        <w:t>trimethylsilyldiazomethane</w:t>
      </w:r>
      <w:proofErr w:type="spellEnd"/>
      <w:r w:rsidRPr="00FD4FF7">
        <w:t xml:space="preserve"> in hexanes. This mixture was placed in </w:t>
      </w:r>
      <w:r w:rsidRPr="00FD4FF7">
        <w:rPr>
          <w:sz w:val="22"/>
          <w:szCs w:val="22"/>
        </w:rPr>
        <w:t xml:space="preserve">an </w:t>
      </w:r>
      <w:r w:rsidRPr="00FD4FF7">
        <w:rPr>
          <w:rStyle w:val="cf01"/>
          <w:rFonts w:ascii="Times New Roman" w:hAnsi="Times New Roman" w:cs="Times New Roman"/>
          <w:sz w:val="22"/>
          <w:szCs w:val="22"/>
        </w:rPr>
        <w:t xml:space="preserve">Ace pressure tube with a plunger and a front seal </w:t>
      </w:r>
      <w:r w:rsidRPr="00FD4FF7">
        <w:rPr>
          <w:sz w:val="22"/>
          <w:szCs w:val="22"/>
        </w:rPr>
        <w:t>and put under</w:t>
      </w:r>
      <w:r w:rsidRPr="00FD4FF7">
        <w:t xml:space="preserve"> vacuum until more than 90% of hexanes has been removed (this amount is just an estimate, but, at this point, TMS-diazomethane started to be evaporated as well, as evidenced by yellow color of the condensate in the trap). Next, </w:t>
      </w:r>
      <w:r w:rsidRPr="00FD4FF7">
        <w:rPr>
          <w:vertAlign w:val="superscript"/>
        </w:rPr>
        <w:t>13</w:t>
      </w:r>
      <w:r w:rsidRPr="00FD4FF7">
        <w:t>CO</w:t>
      </w:r>
      <w:r w:rsidRPr="00FD4FF7">
        <w:rPr>
          <w:vertAlign w:val="subscript"/>
        </w:rPr>
        <w:t>2</w:t>
      </w:r>
      <w:r w:rsidRPr="00FD4FF7">
        <w:t xml:space="preserve"> was added to the mixture, which was briefly cooled down to condense as much </w:t>
      </w:r>
      <w:r w:rsidRPr="00FD4FF7">
        <w:rPr>
          <w:vertAlign w:val="superscript"/>
        </w:rPr>
        <w:t>13</w:t>
      </w:r>
      <w:r w:rsidRPr="00FD4FF7">
        <w:t>CO</w:t>
      </w:r>
      <w:r w:rsidRPr="00FD4FF7">
        <w:rPr>
          <w:vertAlign w:val="subscript"/>
        </w:rPr>
        <w:t>2</w:t>
      </w:r>
      <w:r w:rsidRPr="00FD4FF7">
        <w:t xml:space="preserve"> as possible. Reaction was left stirring for 2 h. Upon warming up of the solution, it bubbles and releases excess of condensed </w:t>
      </w:r>
      <w:r w:rsidRPr="00FD4FF7">
        <w:rPr>
          <w:vertAlign w:val="superscript"/>
        </w:rPr>
        <w:t>13</w:t>
      </w:r>
      <w:r w:rsidRPr="00FD4FF7">
        <w:t>CO</w:t>
      </w:r>
      <w:r w:rsidRPr="00FD4FF7">
        <w:rPr>
          <w:vertAlign w:val="subscript"/>
        </w:rPr>
        <w:t>2</w:t>
      </w:r>
      <w:r w:rsidRPr="00FD4FF7">
        <w:t xml:space="preserve">. At this stage, the pressure flask was opened, an aliquot was drawn and analyzed by </w:t>
      </w:r>
      <w:r w:rsidRPr="00FD4FF7">
        <w:rPr>
          <w:vertAlign w:val="superscript"/>
        </w:rPr>
        <w:t>13</w:t>
      </w:r>
      <w:r w:rsidRPr="00FD4FF7">
        <w:t xml:space="preserve">C NMR, confirming initial formation of the carbamate. Small doublet of doublets assigned to </w:t>
      </w:r>
      <w:r w:rsidRPr="00FD4FF7">
        <w:rPr>
          <w:b/>
          <w:bCs/>
        </w:rPr>
        <w:t>E(2)Me</w:t>
      </w:r>
      <w:r w:rsidRPr="00FD4FF7">
        <w:t xml:space="preserve"> starts to be already visible as well (</w:t>
      </w:r>
      <w:r w:rsidRPr="00FD4FF7">
        <w:rPr>
          <w:b/>
        </w:rPr>
        <w:t>Fig</w:t>
      </w:r>
      <w:r w:rsidR="00E26D0C" w:rsidRPr="00FD4FF7">
        <w:rPr>
          <w:b/>
        </w:rPr>
        <w:t>.</w:t>
      </w:r>
      <w:r w:rsidRPr="00FD4FF7">
        <w:rPr>
          <w:b/>
        </w:rPr>
        <w:t xml:space="preserve"> S</w:t>
      </w:r>
      <w:r w:rsidR="00E26D0C" w:rsidRPr="00FD4FF7">
        <w:rPr>
          <w:b/>
        </w:rPr>
        <w:t>41</w:t>
      </w:r>
      <w:r w:rsidRPr="00FD4FF7">
        <w:t>). After the NMR spectra were collected, the faint yellow solution of moderate viscosity (due to the presence of hexanes) was put back in the reaction vessel, which was briefly evacuated to remove headspace gas. The vessel was then back-filled with CO</w:t>
      </w:r>
      <w:r w:rsidRPr="00FD4FF7">
        <w:rPr>
          <w:vertAlign w:val="subscript"/>
        </w:rPr>
        <w:t>2</w:t>
      </w:r>
      <w:r w:rsidRPr="00FD4FF7">
        <w:t xml:space="preserve"> and allowed to stand overnight. </w:t>
      </w:r>
      <w:r w:rsidRPr="00FD4FF7">
        <w:rPr>
          <w:vertAlign w:val="superscript"/>
        </w:rPr>
        <w:t>13</w:t>
      </w:r>
      <w:r w:rsidRPr="00FD4FF7">
        <w:t xml:space="preserve">C NMR analysis confirmed full disappearance of signal @ 161.2 ppm, which was attributed to the carbamate species. This disappearance is concurrent with growth of doublet of doublets, which we attribute to the </w:t>
      </w:r>
      <w:r w:rsidRPr="00FD4FF7">
        <w:rPr>
          <w:b/>
          <w:bCs/>
        </w:rPr>
        <w:t>E(2)Me</w:t>
      </w:r>
      <w:r w:rsidRPr="00FD4FF7">
        <w:t xml:space="preserve"> species</w:t>
      </w:r>
    </w:p>
    <w:p w14:paraId="45B30404" w14:textId="77777777" w:rsidR="00436206" w:rsidRPr="00FD4FF7" w:rsidRDefault="00436206" w:rsidP="00DF503E">
      <w:pPr>
        <w:pStyle w:val="SMSubheading"/>
      </w:pPr>
    </w:p>
    <w:p w14:paraId="7FADEFE8" w14:textId="0268581E" w:rsidR="001A64C3" w:rsidRPr="00FD4FF7" w:rsidRDefault="00386319" w:rsidP="005A5670">
      <w:pPr>
        <w:jc w:val="both"/>
        <w:rPr>
          <w:b/>
          <w:bCs/>
        </w:rPr>
      </w:pPr>
      <w:r w:rsidRPr="00FD4FF7">
        <w:rPr>
          <w:b/>
          <w:bCs/>
        </w:rPr>
        <w:t xml:space="preserve">Pressurized </w:t>
      </w:r>
      <w:r w:rsidR="009D4192" w:rsidRPr="00FD4FF7">
        <w:rPr>
          <w:b/>
          <w:bCs/>
        </w:rPr>
        <w:t>Sample preparation and FT-IR</w:t>
      </w:r>
      <w:r w:rsidRPr="00FD4FF7">
        <w:rPr>
          <w:b/>
          <w:bCs/>
        </w:rPr>
        <w:t xml:space="preserve"> spectra acqui</w:t>
      </w:r>
      <w:r w:rsidR="008F5C81" w:rsidRPr="00FD4FF7">
        <w:rPr>
          <w:b/>
          <w:bCs/>
        </w:rPr>
        <w:t>si</w:t>
      </w:r>
      <w:r w:rsidRPr="00FD4FF7">
        <w:rPr>
          <w:b/>
          <w:bCs/>
        </w:rPr>
        <w:t>tion</w:t>
      </w:r>
      <w:r w:rsidR="005A5670" w:rsidRPr="00FD4FF7">
        <w:rPr>
          <w:b/>
          <w:bCs/>
        </w:rPr>
        <w:t xml:space="preserve">. </w:t>
      </w:r>
      <w:r w:rsidR="001A64C3" w:rsidRPr="00FD4FF7">
        <w:rPr>
          <w:color w:val="000000"/>
        </w:rPr>
        <w:t>A Nicolet is10 FT-IR equipped with a DTGS KBr detector coupled with a high-pressure demountable liquid cell</w:t>
      </w:r>
      <w:r w:rsidR="001A64C3" w:rsidRPr="00FD4FF7">
        <w:rPr>
          <w:rStyle w:val="apple-converted-space"/>
          <w:color w:val="000000"/>
        </w:rPr>
        <w:t> </w:t>
      </w:r>
      <w:r w:rsidR="001A64C3" w:rsidRPr="00FD4FF7">
        <w:rPr>
          <w:color w:val="000000"/>
        </w:rPr>
        <w:t>was used to record transmission spectra.</w:t>
      </w:r>
      <w:r w:rsidR="001A64C3" w:rsidRPr="00FD4FF7">
        <w:rPr>
          <w:rStyle w:val="apple-converted-space"/>
          <w:color w:val="000000"/>
        </w:rPr>
        <w:t> </w:t>
      </w:r>
      <w:r w:rsidR="001A64C3" w:rsidRPr="00FD4FF7">
        <w:rPr>
          <w:color w:val="000000"/>
        </w:rPr>
        <w:t xml:space="preserve">The spectrum of the empty transmission cell was used as background to remove </w:t>
      </w:r>
      <w:r w:rsidR="00FE1987" w:rsidRPr="00FD4FF7">
        <w:rPr>
          <w:color w:val="000000"/>
        </w:rPr>
        <w:t xml:space="preserve">residual signals of </w:t>
      </w:r>
      <w:r w:rsidR="001A64C3" w:rsidRPr="00FD4FF7">
        <w:rPr>
          <w:color w:val="000000"/>
        </w:rPr>
        <w:t>atmospheric water and CO</w:t>
      </w:r>
      <w:r w:rsidR="001A64C3" w:rsidRPr="00FD4FF7">
        <w:rPr>
          <w:rStyle w:val="s2"/>
          <w:color w:val="000000"/>
          <w:vertAlign w:val="subscript"/>
        </w:rPr>
        <w:t>2</w:t>
      </w:r>
      <w:r w:rsidR="001A64C3" w:rsidRPr="00FD4FF7">
        <w:rPr>
          <w:color w:val="000000"/>
        </w:rPr>
        <w:t>.</w:t>
      </w:r>
      <w:r w:rsidR="001A64C3" w:rsidRPr="00FD4FF7">
        <w:rPr>
          <w:rStyle w:val="apple-converted-space"/>
          <w:color w:val="000000"/>
        </w:rPr>
        <w:t> </w:t>
      </w:r>
      <w:r w:rsidR="001A64C3" w:rsidRPr="00FD4FF7">
        <w:rPr>
          <w:color w:val="000000"/>
        </w:rPr>
        <w:t>EEMPA was loaded into the transmission cell using a syringe to create a thin layer on the KBr windows.</w:t>
      </w:r>
      <w:r w:rsidR="001A64C3" w:rsidRPr="00FD4FF7">
        <w:rPr>
          <w:rStyle w:val="apple-converted-space"/>
          <w:color w:val="000000"/>
        </w:rPr>
        <w:t> </w:t>
      </w:r>
      <w:r w:rsidR="001A64C3" w:rsidRPr="00FD4FF7">
        <w:rPr>
          <w:color w:val="000000"/>
        </w:rPr>
        <w:t>The cell was connected to a Parr reactor that was pressurized with CO</w:t>
      </w:r>
      <w:r w:rsidR="001A64C3" w:rsidRPr="00FD4FF7">
        <w:rPr>
          <w:rStyle w:val="s2"/>
          <w:color w:val="000000"/>
          <w:vertAlign w:val="subscript"/>
        </w:rPr>
        <w:t>2</w:t>
      </w:r>
      <w:r w:rsidR="001A64C3" w:rsidRPr="00FD4FF7">
        <w:rPr>
          <w:color w:val="000000"/>
        </w:rPr>
        <w:t>.</w:t>
      </w:r>
      <w:r w:rsidR="001A64C3" w:rsidRPr="00FD4FF7">
        <w:rPr>
          <w:rStyle w:val="apple-converted-space"/>
          <w:color w:val="000000"/>
        </w:rPr>
        <w:t> </w:t>
      </w:r>
      <w:r w:rsidR="001A64C3" w:rsidRPr="00FD4FF7">
        <w:rPr>
          <w:color w:val="000000"/>
        </w:rPr>
        <w:t>The transmission cell was initially evacuated before</w:t>
      </w:r>
      <w:r w:rsidR="001A64C3" w:rsidRPr="00FD4FF7">
        <w:rPr>
          <w:rStyle w:val="apple-converted-space"/>
          <w:color w:val="000000"/>
        </w:rPr>
        <w:t> </w:t>
      </w:r>
      <w:r w:rsidR="001A64C3" w:rsidRPr="00FD4FF7">
        <w:rPr>
          <w:color w:val="000000"/>
        </w:rPr>
        <w:t>a two-way valve was opened pressurize the cell to 1328 psi. Pressure was monitored using a pressure transducer provided by a Parr reactor controller</w:t>
      </w:r>
      <w:r w:rsidR="001A64C3" w:rsidRPr="00FD4FF7">
        <w:rPr>
          <w:rStyle w:val="apple-converted-space"/>
          <w:color w:val="000000"/>
        </w:rPr>
        <w:t> </w:t>
      </w:r>
      <w:r w:rsidR="001A64C3" w:rsidRPr="00FD4FF7">
        <w:rPr>
          <w:color w:val="000000"/>
        </w:rPr>
        <w:t>that was connected to the Parr reactor.</w:t>
      </w:r>
      <w:r w:rsidR="001A64C3" w:rsidRPr="00FD4FF7">
        <w:rPr>
          <w:rStyle w:val="apple-converted-space"/>
          <w:color w:val="000000"/>
        </w:rPr>
        <w:t> </w:t>
      </w:r>
      <w:r w:rsidR="001A64C3" w:rsidRPr="00FD4FF7">
        <w:rPr>
          <w:color w:val="000000"/>
        </w:rPr>
        <w:t>The pressure was held constant for 20 minutes before the pressure was released</w:t>
      </w:r>
      <w:r w:rsidR="001A64C3" w:rsidRPr="00FD4FF7">
        <w:rPr>
          <w:rStyle w:val="apple-converted-space"/>
          <w:color w:val="000000"/>
        </w:rPr>
        <w:t> </w:t>
      </w:r>
      <w:r w:rsidR="001A64C3" w:rsidRPr="00FD4FF7">
        <w:rPr>
          <w:color w:val="000000"/>
        </w:rPr>
        <w:t>by opening a two-way valve to a second Parr reactor that was under vacuum.</w:t>
      </w:r>
      <w:r w:rsidR="001A64C3" w:rsidRPr="00FD4FF7">
        <w:rPr>
          <w:rStyle w:val="apple-converted-space"/>
          <w:color w:val="000000"/>
        </w:rPr>
        <w:t> </w:t>
      </w:r>
      <w:r w:rsidR="001A64C3" w:rsidRPr="00FD4FF7">
        <w:rPr>
          <w:color w:val="000000"/>
        </w:rPr>
        <w:t>Spectra were recorded throughout the isobaric process and during the stepwise decrease in pressure.</w:t>
      </w:r>
      <w:r w:rsidR="001A64C3" w:rsidRPr="00FD4FF7">
        <w:rPr>
          <w:rStyle w:val="apple-converted-space"/>
          <w:color w:val="000000"/>
        </w:rPr>
        <w:t> </w:t>
      </w:r>
      <w:r w:rsidR="001A64C3" w:rsidRPr="00FD4FF7">
        <w:rPr>
          <w:color w:val="000000"/>
        </w:rPr>
        <w:t>All spectra were recorded using 32 scans at a resolution of 4</w:t>
      </w:r>
      <w:r w:rsidR="001A64C3" w:rsidRPr="00FD4FF7">
        <w:rPr>
          <w:rStyle w:val="apple-converted-space"/>
          <w:color w:val="000000"/>
        </w:rPr>
        <w:t> </w:t>
      </w:r>
      <w:r w:rsidR="001A64C3" w:rsidRPr="00FD4FF7">
        <w:rPr>
          <w:color w:val="000000"/>
        </w:rPr>
        <w:t>cm</w:t>
      </w:r>
      <w:r w:rsidR="001A64C3" w:rsidRPr="00FD4FF7">
        <w:rPr>
          <w:rStyle w:val="s3"/>
          <w:color w:val="000000"/>
          <w:vertAlign w:val="superscript"/>
        </w:rPr>
        <w:t>-1</w:t>
      </w:r>
      <w:r w:rsidR="001A64C3" w:rsidRPr="00FD4FF7">
        <w:rPr>
          <w:color w:val="000000"/>
        </w:rPr>
        <w:t>.</w:t>
      </w:r>
      <w:r w:rsidR="00BF2248" w:rsidRPr="00FD4FF7">
        <w:rPr>
          <w:color w:val="000000"/>
        </w:rPr>
        <w:t xml:space="preserve"> Initia</w:t>
      </w:r>
      <w:r w:rsidR="00B000AF" w:rsidRPr="00FD4FF7">
        <w:rPr>
          <w:color w:val="000000"/>
        </w:rPr>
        <w:t>l pressure P</w:t>
      </w:r>
      <w:r w:rsidR="00B000AF" w:rsidRPr="00FD4FF7">
        <w:rPr>
          <w:color w:val="000000"/>
          <w:vertAlign w:val="subscript"/>
        </w:rPr>
        <w:t>0</w:t>
      </w:r>
      <w:r w:rsidR="00B000AF" w:rsidRPr="00FD4FF7">
        <w:rPr>
          <w:color w:val="000000"/>
        </w:rPr>
        <w:t xml:space="preserve"> to stoichiometry x</w:t>
      </w:r>
      <w:r w:rsidR="00B000AF" w:rsidRPr="00FD4FF7">
        <w:rPr>
          <w:color w:val="000000"/>
          <w:vertAlign w:val="subscript"/>
        </w:rPr>
        <w:t>0</w:t>
      </w:r>
      <w:r w:rsidR="00B000AF" w:rsidRPr="00FD4FF7">
        <w:rPr>
          <w:color w:val="000000"/>
        </w:rPr>
        <w:t xml:space="preserve"> to loading </w:t>
      </w:r>
      <w:r w:rsidR="00B000AF" w:rsidRPr="00FD4FF7">
        <w:rPr>
          <w:rFonts w:ascii="Symbol" w:hAnsi="Symbol"/>
          <w:color w:val="000000"/>
        </w:rPr>
        <w:t>a</w:t>
      </w:r>
      <w:r w:rsidR="00B000AF" w:rsidRPr="00FD4FF7">
        <w:rPr>
          <w:color w:val="000000"/>
        </w:rPr>
        <w:t xml:space="preserve"> </w:t>
      </w:r>
      <w:r w:rsidR="00E160F1" w:rsidRPr="00FD4FF7">
        <w:rPr>
          <w:color w:val="000000"/>
        </w:rPr>
        <w:t>conversion</w:t>
      </w:r>
      <w:r w:rsidR="00F63861" w:rsidRPr="00FD4FF7">
        <w:rPr>
          <w:color w:val="000000"/>
        </w:rPr>
        <w:t>s</w:t>
      </w:r>
      <w:r w:rsidR="00E160F1" w:rsidRPr="00FD4FF7">
        <w:rPr>
          <w:color w:val="000000"/>
        </w:rPr>
        <w:t xml:space="preserve"> </w:t>
      </w:r>
      <w:r w:rsidR="00B000AF" w:rsidRPr="00FD4FF7">
        <w:rPr>
          <w:color w:val="000000"/>
        </w:rPr>
        <w:t>w</w:t>
      </w:r>
      <w:r w:rsidR="00F63861" w:rsidRPr="00FD4FF7">
        <w:rPr>
          <w:color w:val="000000"/>
        </w:rPr>
        <w:t>ere</w:t>
      </w:r>
      <w:r w:rsidR="00B000AF" w:rsidRPr="00FD4FF7">
        <w:rPr>
          <w:color w:val="000000"/>
        </w:rPr>
        <w:t xml:space="preserve"> </w:t>
      </w:r>
      <w:r w:rsidR="00E160F1" w:rsidRPr="00FD4FF7">
        <w:rPr>
          <w:color w:val="000000"/>
        </w:rPr>
        <w:t>conducted</w:t>
      </w:r>
      <w:r w:rsidR="00B000AF" w:rsidRPr="00FD4FF7">
        <w:rPr>
          <w:color w:val="000000"/>
        </w:rPr>
        <w:t xml:space="preserve"> using </w:t>
      </w:r>
      <w:r w:rsidR="00356D2F" w:rsidRPr="00FD4FF7">
        <w:rPr>
          <w:color w:val="000000"/>
        </w:rPr>
        <w:t xml:space="preserve">reference curves displayed at </w:t>
      </w:r>
      <w:r w:rsidR="00307006" w:rsidRPr="00FD4FF7">
        <w:rPr>
          <w:b/>
          <w:bCs/>
          <w:color w:val="000000"/>
        </w:rPr>
        <w:t>F</w:t>
      </w:r>
      <w:r w:rsidR="00356D2F" w:rsidRPr="00FD4FF7">
        <w:rPr>
          <w:b/>
          <w:bCs/>
          <w:color w:val="000000"/>
        </w:rPr>
        <w:t>ig S2</w:t>
      </w:r>
      <w:r w:rsidR="00356D2F" w:rsidRPr="00FD4FF7">
        <w:rPr>
          <w:color w:val="000000"/>
        </w:rPr>
        <w:t>.</w:t>
      </w:r>
    </w:p>
    <w:p w14:paraId="4ED98B0B" w14:textId="77777777" w:rsidR="004F0D08" w:rsidRPr="00FD4FF7" w:rsidRDefault="004F0D08">
      <w:pPr>
        <w:rPr>
          <w:u w:val="single"/>
        </w:rPr>
      </w:pPr>
      <w:r w:rsidRPr="00FD4FF7">
        <w:rPr>
          <w:u w:val="single"/>
        </w:rPr>
        <w:br w:type="page"/>
      </w:r>
    </w:p>
    <w:p w14:paraId="0AB81744" w14:textId="77777777" w:rsidR="00AB0348" w:rsidRPr="00FD4FF7" w:rsidRDefault="00AB0348" w:rsidP="00DF503E">
      <w:pPr>
        <w:pStyle w:val="SMSubheading"/>
        <w:rPr>
          <w:u w:val="single"/>
        </w:rPr>
      </w:pPr>
      <w:bookmarkStart w:id="23" w:name="_Toc139618434"/>
      <w:proofErr w:type="spellStart"/>
      <w:r w:rsidRPr="00FD4FF7">
        <w:rPr>
          <w:u w:val="single"/>
        </w:rPr>
        <w:lastRenderedPageBreak/>
        <w:t>Matlab</w:t>
      </w:r>
      <w:proofErr w:type="spellEnd"/>
      <w:r w:rsidRPr="00FD4FF7">
        <w:rPr>
          <w:u w:val="single"/>
        </w:rPr>
        <w:t xml:space="preserve"> data Analysis</w:t>
      </w:r>
      <w:bookmarkEnd w:id="14"/>
      <w:bookmarkEnd w:id="15"/>
      <w:bookmarkEnd w:id="23"/>
    </w:p>
    <w:p w14:paraId="53613F41" w14:textId="77777777" w:rsidR="00AB0348" w:rsidRPr="00FD4FF7" w:rsidRDefault="00AB0348" w:rsidP="00AB0348"/>
    <w:p w14:paraId="54C47941" w14:textId="77777777" w:rsidR="00AB0348" w:rsidRPr="00FD4FF7" w:rsidRDefault="00AB0348" w:rsidP="00AB0348">
      <w:pPr>
        <w:pStyle w:val="Lgende"/>
        <w:rPr>
          <w:color w:val="000000" w:themeColor="text1"/>
          <w:sz w:val="22"/>
          <w:szCs w:val="22"/>
        </w:rPr>
      </w:pPr>
      <w:r w:rsidRPr="00FD4FF7">
        <w:rPr>
          <w:color w:val="000000" w:themeColor="text1"/>
          <w:sz w:val="22"/>
          <w:szCs w:val="22"/>
        </w:rPr>
        <w:t>Dimeric EEPMA model</w:t>
      </w:r>
    </w:p>
    <w:p w14:paraId="106C87E3" w14:textId="77777777" w:rsidR="00670F9B" w:rsidRPr="00FD4FF7" w:rsidRDefault="00670F9B" w:rsidP="00670F9B"/>
    <w:p w14:paraId="2EA5B7B4" w14:textId="77777777" w:rsidR="00AB0348" w:rsidRPr="00FD4FF7" w:rsidRDefault="00AB0348" w:rsidP="00CF7940">
      <w:pPr>
        <w:spacing w:line="276" w:lineRule="auto"/>
        <w:ind w:firstLine="720"/>
        <w:jc w:val="center"/>
      </w:pPr>
      <m:oMath>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0.5</m:t>
            </m:r>
          </m:sub>
          <m:sup>
            <m:r>
              <w:rPr>
                <w:rFonts w:ascii="Cambria Math" w:hAnsi="Cambria Math"/>
              </w:rPr>
              <m:t>2</m:t>
            </m:r>
          </m:sup>
        </m:sSubSup>
        <m:r>
          <w:rPr>
            <w:rFonts w:ascii="Cambria Math" w:hAnsi="Cambria Math"/>
          </w:rPr>
          <m:t>= </m:t>
        </m:r>
        <m:sSubSup>
          <m:sSubSupPr>
            <m:ctrlPr>
              <w:rPr>
                <w:rFonts w:ascii="Cambria Math" w:hAnsi="Cambria Math"/>
                <w:i/>
                <w:iCs/>
              </w:rPr>
            </m:ctrlPr>
          </m:sSubSupPr>
          <m:e>
            <m:r>
              <w:rPr>
                <w:rFonts w:ascii="Cambria Math" w:hAnsi="Cambria Math"/>
              </w:rPr>
              <m:t>K</m:t>
            </m:r>
          </m:e>
          <m:sub>
            <m:r>
              <w:rPr>
                <w:rFonts w:ascii="Cambria Math" w:hAnsi="Cambria Math"/>
              </w:rPr>
              <m:t>0.5</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m:t>
            </m:r>
          </m:sub>
          <m:sup>
            <m:r>
              <w:rPr>
                <w:rFonts w:ascii="Cambria Math" w:hAnsi="Cambria Math"/>
              </w:rPr>
              <m:t>2</m:t>
            </m:r>
          </m:sup>
        </m:sSubSup>
        <m:r>
          <w:rPr>
            <w:rFonts w:ascii="Cambria Math" w:hAnsi="Cambria Math"/>
          </w:rPr>
          <m:t>∙xCO2</m:t>
        </m:r>
      </m:oMath>
      <w:r w:rsidRPr="00FD4FF7">
        <w:rPr>
          <w:rFonts w:eastAsiaTheme="minorEastAsia"/>
          <w:iCs/>
        </w:rPr>
        <w:t xml:space="preserve"> </w:t>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(1)</w:t>
      </w:r>
    </w:p>
    <w:p w14:paraId="26853CA0"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1</m:t>
            </m:r>
          </m:sub>
          <m:sup>
            <m:r>
              <w:rPr>
                <w:rFonts w:ascii="Cambria Math" w:hAnsi="Cambria Math"/>
              </w:rPr>
              <m:t>2</m:t>
            </m:r>
          </m:sup>
        </m:sSubSup>
        <m:r>
          <w:rPr>
            <w:rFonts w:ascii="Cambria Math" w:hAnsi="Cambria Math"/>
          </w:rPr>
          <m:t>= </m:t>
        </m:r>
        <m:sSubSup>
          <m:sSubSupPr>
            <m:ctrlPr>
              <w:rPr>
                <w:rFonts w:ascii="Cambria Math" w:hAnsi="Cambria Math"/>
                <w:i/>
                <w:iCs/>
              </w:rPr>
            </m:ctrlPr>
          </m:sSubSupPr>
          <m:e>
            <m:r>
              <w:rPr>
                <w:rFonts w:ascii="Cambria Math" w:hAnsi="Cambria Math"/>
              </w:rPr>
              <m:t>K</m:t>
            </m:r>
          </m:e>
          <m:sub>
            <m:r>
              <w:rPr>
                <w:rFonts w:ascii="Cambria Math" w:hAnsi="Cambria Math"/>
              </w:rPr>
              <m:t>1</m:t>
            </m:r>
          </m:sub>
          <m:sup>
            <m:r>
              <w:rPr>
                <w:rFonts w:ascii="Cambria Math" w:hAnsi="Cambria Math"/>
              </w:rPr>
              <m:t>2</m:t>
            </m:r>
          </m:sup>
        </m:sSubSup>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2</m:t>
            </m:r>
          </m:sup>
        </m:sSubSup>
        <m:r>
          <w:rPr>
            <w:rFonts w:ascii="Cambria Math" w:hAnsi="Cambria Math"/>
          </w:rPr>
          <m:t>∙xCO2</m:t>
        </m:r>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(2)</w:t>
      </w:r>
    </w:p>
    <w:p w14:paraId="60737D7F"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m:t>
        </m:r>
        <m:sSubSup>
          <m:sSubSupPr>
            <m:ctrlPr>
              <w:rPr>
                <w:rFonts w:ascii="Cambria Math" w:hAnsi="Cambria Math"/>
                <w:i/>
              </w:rPr>
            </m:ctrlPr>
          </m:sSubSupPr>
          <m:e>
            <m:r>
              <w:rPr>
                <w:rFonts w:ascii="Cambria Math" w:hAnsi="Cambria Math"/>
              </w:rPr>
              <m:t>E</m:t>
            </m:r>
          </m:e>
          <m:sub>
            <m:r>
              <w:rPr>
                <w:rFonts w:ascii="Cambria Math" w:hAnsi="Cambria Math"/>
              </w:rPr>
              <m:t>0</m:t>
            </m:r>
          </m:sub>
          <m:sup>
            <m:r>
              <w:rPr>
                <w:rFonts w:ascii="Cambria Math" w:hAnsi="Cambria Math"/>
              </w:rPr>
              <m:t>2</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2</m:t>
            </m:r>
          </m:sup>
        </m:sSubSup>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1</m:t>
            </m:r>
          </m:sub>
          <m:sup>
            <m:r>
              <w:rPr>
                <w:rFonts w:ascii="Cambria Math" w:hAnsi="Cambria Math"/>
              </w:rPr>
              <m:t>2</m:t>
            </m:r>
          </m:sup>
        </m:sSubSup>
        <m:r>
          <w:rPr>
            <w:rFonts w:ascii="Cambria Math" w:hAnsi="Cambria Math"/>
          </w:rPr>
          <m:t>=1</m:t>
        </m:r>
      </m:oMath>
      <w:r w:rsidRPr="00FD4FF7">
        <w:rPr>
          <w:rFonts w:eastAsiaTheme="minorEastAsia"/>
          <w:iCs/>
        </w:rPr>
        <w:t xml:space="preserve"> </w:t>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(3)</w:t>
      </w:r>
    </w:p>
    <w:p w14:paraId="49A253E4"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xCO2=</m:t>
        </m:r>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p>
          <m:sSupPr>
            <m:ctrlPr>
              <w:rPr>
                <w:rFonts w:ascii="Cambria Math" w:hAnsi="Cambria Math"/>
                <w:i/>
                <w:iCs/>
              </w:rPr>
            </m:ctrlPr>
          </m:sSupPr>
          <m:e>
            <m:r>
              <w:rPr>
                <w:rFonts w:ascii="Cambria Math" w:hAnsi="Cambria Math"/>
              </w:rPr>
              <m:t>α</m:t>
            </m:r>
          </m:e>
          <m:sup>
            <m:r>
              <w:rPr>
                <w:rFonts w:ascii="Cambria Math" w:hAnsi="Cambria Math"/>
              </w:rPr>
              <m:t>2</m:t>
            </m:r>
          </m:sup>
        </m:sSup>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(4)</w:t>
      </w:r>
    </w:p>
    <w:p w14:paraId="73793B19" w14:textId="77777777" w:rsidR="00DF503E" w:rsidRPr="00FD4FF7" w:rsidRDefault="00DF503E" w:rsidP="00AB0348"/>
    <w:p w14:paraId="0CDD3628" w14:textId="77777777" w:rsidR="00AB0348" w:rsidRPr="00FD4FF7" w:rsidRDefault="00AB0348" w:rsidP="00DF503E">
      <w:pPr>
        <w:jc w:val="both"/>
        <w:rPr>
          <w:rFonts w:eastAsiaTheme="minorEastAsia"/>
        </w:rPr>
      </w:pPr>
      <w:r w:rsidRPr="00FD4FF7">
        <w:t xml:space="preserve">With </w:t>
      </w:r>
      <m:oMath>
        <m:r>
          <w:rPr>
            <w:rFonts w:ascii="Cambria Math" w:hAnsi="Cambria Math"/>
          </w:rPr>
          <m:t>xCO2</m:t>
        </m:r>
      </m:oMath>
      <w:r w:rsidRPr="00FD4FF7">
        <w:rPr>
          <w:rFonts w:eastAsiaTheme="minorEastAsia"/>
          <w:iCs/>
        </w:rPr>
        <w:t xml:space="preserve"> being the molar fraction of unbound CO</w:t>
      </w:r>
      <w:r w:rsidRPr="00FD4FF7">
        <w:rPr>
          <w:rFonts w:eastAsiaTheme="minorEastAsia"/>
          <w:iCs/>
          <w:vertAlign w:val="subscript"/>
        </w:rPr>
        <w:t>2</w:t>
      </w:r>
      <w:r w:rsidRPr="00FD4FF7">
        <w:rPr>
          <w:rFonts w:eastAsiaTheme="minorEastAsia"/>
          <w:iCs/>
        </w:rPr>
        <w:t xml:space="preserve"> (in the headspace and as a dissolved gas) and x</w:t>
      </w:r>
      <m:oMath>
        <m:sSubSup>
          <m:sSubSupPr>
            <m:ctrlPr>
              <w:rPr>
                <w:rFonts w:ascii="Cambria Math" w:hAnsi="Cambria Math"/>
                <w:i/>
              </w:rPr>
            </m:ctrlPr>
          </m:sSubSupPr>
          <m:e>
            <m:r>
              <w:rPr>
                <w:rFonts w:ascii="Cambria Math" w:hAnsi="Cambria Math"/>
              </w:rPr>
              <m:t>E</m:t>
            </m:r>
          </m:e>
          <m:sub>
            <m:r>
              <w:rPr>
                <w:rFonts w:ascii="Cambria Math" w:hAnsi="Cambria Math"/>
              </w:rPr>
              <m:t>i</m:t>
            </m:r>
          </m:sub>
          <m:sup>
            <m:r>
              <w:rPr>
                <w:rFonts w:ascii="Cambria Math" w:hAnsi="Cambria Math"/>
              </w:rPr>
              <m:t>2</m:t>
            </m:r>
          </m:sup>
        </m:sSubSup>
      </m:oMath>
      <w:r w:rsidRPr="00FD4FF7">
        <w:rPr>
          <w:rFonts w:eastAsiaTheme="minorEastAsia"/>
        </w:rPr>
        <w:t xml:space="preserve"> the molar fraction of i-loaded dimer (i = 0, unloaded, i = 0.5 half-loaded, i= 1, fully loaded).</w:t>
      </w:r>
    </w:p>
    <w:p w14:paraId="1D734A9D" w14:textId="77777777" w:rsidR="00DF503E" w:rsidRPr="00FD4FF7" w:rsidRDefault="00DF503E" w:rsidP="00DF503E">
      <w:pPr>
        <w:jc w:val="both"/>
        <w:rPr>
          <w:rFonts w:eastAsiaTheme="minorEastAsia"/>
        </w:rPr>
      </w:pPr>
    </w:p>
    <w:p w14:paraId="6B0237B5" w14:textId="77777777" w:rsidR="00AB0348" w:rsidRPr="00FD4FF7" w:rsidRDefault="00AB0348" w:rsidP="00DF503E">
      <w:pPr>
        <w:jc w:val="both"/>
        <w:rPr>
          <w:rFonts w:eastAsiaTheme="minorEastAsia"/>
          <w:iCs/>
        </w:rPr>
      </w:pPr>
      <w:r w:rsidRPr="00FD4FF7">
        <w:rPr>
          <w:rFonts w:eastAsiaTheme="minorEastAsia"/>
        </w:rPr>
        <w:t xml:space="preserve">The chemical loading </w:t>
      </w:r>
      <w:r w:rsidRPr="00FD4FF7">
        <w:rPr>
          <w:rFonts w:ascii="Symbol" w:eastAsiaTheme="minorEastAsia" w:hAnsi="Symbol"/>
        </w:rPr>
        <w:t>a</w:t>
      </w:r>
      <w:r w:rsidRPr="00FD4FF7">
        <w:rPr>
          <w:rFonts w:eastAsiaTheme="minorEastAsia"/>
        </w:rPr>
        <w:t xml:space="preserve"> of the sample can be expressed as :</w:t>
      </w:r>
    </w:p>
    <w:p w14:paraId="4F201051" w14:textId="77777777" w:rsidR="00AB0348" w:rsidRPr="00FD4FF7" w:rsidRDefault="006F2294" w:rsidP="00CF7940">
      <w:pPr>
        <w:spacing w:line="276" w:lineRule="auto"/>
        <w:ind w:firstLine="720"/>
        <w:jc w:val="center"/>
        <w:rPr>
          <w:rFonts w:eastAsiaTheme="minorEastAsia"/>
          <w:iCs/>
        </w:rPr>
      </w:pPr>
      <m:oMath>
        <m:sSup>
          <m:sSupPr>
            <m:ctrlPr>
              <w:rPr>
                <w:rFonts w:ascii="Cambria Math" w:hAnsi="Cambria Math"/>
                <w:i/>
                <w:iCs/>
              </w:rPr>
            </m:ctrlPr>
          </m:sSupPr>
          <m:e>
            <m:r>
              <w:rPr>
                <w:rFonts w:ascii="Cambria Math" w:hAnsi="Cambria Math"/>
              </w:rPr>
              <m:t>α</m:t>
            </m:r>
          </m:e>
          <m:sup>
            <m:r>
              <w:rPr>
                <w:rFonts w:ascii="Cambria Math" w:hAnsi="Cambria Math"/>
              </w:rPr>
              <m:t>2</m:t>
            </m:r>
          </m:sup>
        </m:sSup>
        <m:r>
          <w:rPr>
            <w:rFonts w:ascii="Cambria Math" w:hAnsi="Cambria Math"/>
          </w:rPr>
          <m:t>=0,5 </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2</m:t>
            </m:r>
          </m:sup>
        </m:sSubSup>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1</m:t>
            </m:r>
          </m:sub>
          <m:sup>
            <m:r>
              <w:rPr>
                <w:rFonts w:ascii="Cambria Math" w:hAnsi="Cambria Math"/>
              </w:rPr>
              <m:t>2</m:t>
            </m:r>
          </m:sup>
        </m:sSubSup>
      </m:oMath>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t>(5)</w:t>
      </w:r>
    </w:p>
    <w:p w14:paraId="1C1ECD1E" w14:textId="77777777" w:rsidR="00AB0348" w:rsidRPr="00FD4FF7" w:rsidRDefault="00AB0348" w:rsidP="00AB0348">
      <w:pPr>
        <w:rPr>
          <w:rFonts w:eastAsiaTheme="minorEastAsia"/>
          <w:iCs/>
        </w:rPr>
      </w:pPr>
    </w:p>
    <w:p w14:paraId="64AFBBA2" w14:textId="77777777" w:rsidR="00AB0348" w:rsidRPr="00FD4FF7" w:rsidRDefault="00AB0348" w:rsidP="00AB0348">
      <w:pPr>
        <w:rPr>
          <w:b/>
          <w:bCs/>
        </w:rPr>
      </w:pPr>
      <w:r w:rsidRPr="00FD4FF7">
        <w:rPr>
          <w:b/>
          <w:bCs/>
        </w:rPr>
        <w:t>Tetramolecular EEPMA system:</w:t>
      </w:r>
    </w:p>
    <w:p w14:paraId="44BE177C" w14:textId="77777777" w:rsidR="00DF503E" w:rsidRPr="00FD4FF7" w:rsidRDefault="00DF503E" w:rsidP="00AB0348">
      <w:pPr>
        <w:rPr>
          <w:b/>
          <w:bCs/>
        </w:rPr>
      </w:pPr>
    </w:p>
    <w:p w14:paraId="4B97BD86"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0.25</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K</m:t>
            </m:r>
          </m:e>
          <m:sub>
            <m:r>
              <w:rPr>
                <w:rFonts w:ascii="Cambria Math" w:hAnsi="Cambria Math"/>
              </w:rPr>
              <m:t>0.25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m:t>
            </m:r>
          </m:sub>
          <m:sup>
            <m:r>
              <w:rPr>
                <w:rFonts w:ascii="Cambria Math" w:hAnsi="Cambria Math"/>
              </w:rPr>
              <m:t>4</m:t>
            </m:r>
          </m:sup>
        </m:sSubSup>
        <m:r>
          <w:rPr>
            <w:rFonts w:ascii="Cambria Math" w:hAnsi="Cambria Math"/>
          </w:rPr>
          <m:t>∙xCO2</m:t>
        </m:r>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(6)</w:t>
      </w:r>
    </w:p>
    <w:p w14:paraId="174E907A"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0.5</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K</m:t>
            </m:r>
          </m:e>
          <m:sub>
            <m:r>
              <w:rPr>
                <w:rFonts w:ascii="Cambria Math" w:hAnsi="Cambria Math"/>
              </w:rPr>
              <m:t>0.5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0.25</m:t>
            </m:r>
          </m:sub>
          <m:sup>
            <m:r>
              <w:rPr>
                <w:rFonts w:ascii="Cambria Math" w:hAnsi="Cambria Math"/>
              </w:rPr>
              <m:t>4</m:t>
            </m:r>
          </m:sup>
        </m:sSubSup>
        <m:r>
          <w:rPr>
            <w:rFonts w:ascii="Cambria Math" w:hAnsi="Cambria Math"/>
          </w:rPr>
          <m:t>∙xCO2</m:t>
        </m:r>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(7)</w:t>
      </w:r>
    </w:p>
    <w:p w14:paraId="3C096725"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0.75</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K</m:t>
            </m:r>
          </m:e>
          <m:sub>
            <m:r>
              <w:rPr>
                <w:rFonts w:ascii="Cambria Math" w:hAnsi="Cambria Math"/>
              </w:rPr>
              <m:t>0.75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4</m:t>
            </m:r>
          </m:sup>
        </m:sSubSup>
        <m:r>
          <w:rPr>
            <w:rFonts w:ascii="Cambria Math" w:hAnsi="Cambria Math"/>
          </w:rPr>
          <m:t>∙xCO2</m:t>
        </m:r>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(8)</w:t>
      </w:r>
    </w:p>
    <w:p w14:paraId="4FC6D394"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m:t>
        </m:r>
        <m:sSubSup>
          <m:sSubSupPr>
            <m:ctrlPr>
              <w:rPr>
                <w:rFonts w:ascii="Cambria Math" w:hAnsi="Cambria Math"/>
                <w:i/>
                <w:iCs/>
              </w:rPr>
            </m:ctrlPr>
          </m:sSubSupPr>
          <m:e>
            <m:r>
              <w:rPr>
                <w:rFonts w:ascii="Cambria Math" w:hAnsi="Cambria Math"/>
              </w:rPr>
              <m:t>E</m:t>
            </m:r>
          </m:e>
          <m:sub>
            <m:r>
              <w:rPr>
                <w:rFonts w:ascii="Cambria Math" w:hAnsi="Cambria Math"/>
              </w:rPr>
              <m:t>1</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K</m:t>
            </m:r>
          </m:e>
          <m:sub>
            <m:r>
              <w:rPr>
                <w:rFonts w:ascii="Cambria Math" w:hAnsi="Cambria Math"/>
              </w:rPr>
              <m:t>1</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0.75</m:t>
            </m:r>
          </m:sub>
          <m:sup>
            <m:r>
              <w:rPr>
                <w:rFonts w:ascii="Cambria Math" w:hAnsi="Cambria Math"/>
              </w:rPr>
              <m:t>4</m:t>
            </m:r>
          </m:sup>
        </m:sSubSup>
        <m:r>
          <w:rPr>
            <w:rFonts w:ascii="Cambria Math" w:hAnsi="Cambria Math"/>
          </w:rPr>
          <m:t>∙xCO2</m:t>
        </m:r>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(9)</w:t>
      </w:r>
    </w:p>
    <w:p w14:paraId="19AFA624" w14:textId="77777777" w:rsidR="00AB0348" w:rsidRPr="00FD4FF7" w:rsidRDefault="006F2294" w:rsidP="00CF7940">
      <w:pPr>
        <w:spacing w:line="276" w:lineRule="auto"/>
        <w:ind w:firstLine="720"/>
        <w:jc w:val="center"/>
        <w:rPr>
          <w:rFonts w:eastAsiaTheme="minorEastAsia"/>
          <w:iCs/>
        </w:rPr>
      </w:pPr>
      <m:oMath>
        <m:sSubSup>
          <m:sSubSupPr>
            <m:ctrlPr>
              <w:rPr>
                <w:rFonts w:ascii="Cambria Math" w:hAnsi="Cambria Math"/>
                <w:i/>
                <w:iCs/>
              </w:rPr>
            </m:ctrlPr>
          </m:sSubSupPr>
          <m:e>
            <m:r>
              <w:rPr>
                <w:rFonts w:ascii="Cambria Math" w:hAnsi="Cambria Math"/>
              </w:rPr>
              <m:t>xE</m:t>
            </m:r>
          </m:e>
          <m:sub>
            <m:r>
              <w:rPr>
                <w:rFonts w:ascii="Cambria Math" w:hAnsi="Cambria Math"/>
              </w:rPr>
              <m:t>0</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0.25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0.75</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 xE</m:t>
            </m:r>
          </m:e>
          <m:sub>
            <m:r>
              <w:rPr>
                <w:rFonts w:ascii="Cambria Math" w:hAnsi="Cambria Math"/>
              </w:rPr>
              <m:t>1</m:t>
            </m:r>
          </m:sub>
          <m:sup>
            <m:r>
              <w:rPr>
                <w:rFonts w:ascii="Cambria Math" w:hAnsi="Cambria Math"/>
              </w:rPr>
              <m:t>4</m:t>
            </m:r>
          </m:sup>
        </m:sSubSup>
        <m:r>
          <w:rPr>
            <w:rFonts w:ascii="Cambria Math" w:hAnsi="Cambria Math"/>
          </w:rPr>
          <m:t>=1</m:t>
        </m:r>
      </m:oMath>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t>(10)</w:t>
      </w:r>
    </w:p>
    <w:p w14:paraId="02857099" w14:textId="77777777" w:rsidR="00AB0348" w:rsidRPr="00FD4FF7" w:rsidRDefault="00AB0348" w:rsidP="00CF7940">
      <w:pPr>
        <w:spacing w:line="276" w:lineRule="auto"/>
        <w:ind w:firstLine="720"/>
        <w:jc w:val="center"/>
        <w:rPr>
          <w:rFonts w:eastAsiaTheme="minorEastAsia"/>
          <w:iCs/>
        </w:rPr>
      </w:pPr>
      <m:oMath>
        <m:r>
          <w:rPr>
            <w:rFonts w:ascii="Cambria Math" w:hAnsi="Cambria Math"/>
          </w:rPr>
          <m:t>xCO2=</m:t>
        </m:r>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m:t>
        </m:r>
        <m:sSup>
          <m:sSupPr>
            <m:ctrlPr>
              <w:rPr>
                <w:rFonts w:ascii="Cambria Math" w:hAnsi="Cambria Math"/>
                <w:i/>
                <w:iCs/>
              </w:rPr>
            </m:ctrlPr>
          </m:sSupPr>
          <m:e>
            <m:r>
              <w:rPr>
                <w:rFonts w:ascii="Cambria Math" w:hAnsi="Cambria Math"/>
              </w:rPr>
              <m:t>α</m:t>
            </m:r>
          </m:e>
          <m:sup>
            <m:r>
              <w:rPr>
                <w:rFonts w:ascii="Cambria Math" w:hAnsi="Cambria Math"/>
              </w:rPr>
              <m:t>4</m:t>
            </m:r>
          </m:sup>
        </m:sSup>
      </m:oMath>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r>
      <w:r w:rsidRPr="00FD4FF7">
        <w:rPr>
          <w:rFonts w:eastAsiaTheme="minorEastAsia"/>
          <w:iCs/>
        </w:rPr>
        <w:tab/>
        <w:t>(11)</w:t>
      </w:r>
    </w:p>
    <w:p w14:paraId="543D55ED" w14:textId="77777777" w:rsidR="00DF503E" w:rsidRPr="00FD4FF7" w:rsidRDefault="00DF503E" w:rsidP="00AB0348"/>
    <w:p w14:paraId="501655B7" w14:textId="77777777" w:rsidR="00AB0348" w:rsidRPr="00FD4FF7" w:rsidRDefault="00AB0348" w:rsidP="00CF7940">
      <w:pPr>
        <w:spacing w:line="276" w:lineRule="auto"/>
        <w:rPr>
          <w:rFonts w:eastAsiaTheme="minorEastAsia"/>
          <w:iCs/>
        </w:rPr>
      </w:pPr>
      <w:r w:rsidRPr="00FD4FF7">
        <w:t xml:space="preserve">With </w:t>
      </w:r>
      <m:oMath>
        <m:r>
          <w:rPr>
            <w:rFonts w:ascii="Cambria Math" w:hAnsi="Cambria Math"/>
          </w:rPr>
          <m:t>xCO2</m:t>
        </m:r>
      </m:oMath>
      <w:r w:rsidRPr="00FD4FF7">
        <w:rPr>
          <w:rFonts w:eastAsiaTheme="minorEastAsia"/>
          <w:iCs/>
        </w:rPr>
        <w:t xml:space="preserve"> the amount of unbound CO</w:t>
      </w:r>
      <w:r w:rsidRPr="00FD4FF7">
        <w:rPr>
          <w:rFonts w:eastAsiaTheme="minorEastAsia"/>
          <w:iCs/>
          <w:vertAlign w:val="subscript"/>
        </w:rPr>
        <w:t>2</w:t>
      </w:r>
      <w:r w:rsidRPr="00FD4FF7">
        <w:rPr>
          <w:rFonts w:eastAsiaTheme="minorEastAsia"/>
          <w:iCs/>
        </w:rPr>
        <w:t xml:space="preserve"> and</w:t>
      </w:r>
    </w:p>
    <w:p w14:paraId="03E33E8D" w14:textId="77777777" w:rsidR="00AB0348" w:rsidRPr="00FD4FF7" w:rsidRDefault="006F2294" w:rsidP="00CF7940">
      <w:pPr>
        <w:spacing w:line="276" w:lineRule="auto"/>
        <w:ind w:firstLine="720"/>
        <w:jc w:val="center"/>
        <w:rPr>
          <w:rFonts w:eastAsiaTheme="minorEastAsia"/>
          <w:iCs/>
        </w:rPr>
      </w:pPr>
      <m:oMath>
        <m:sSup>
          <m:sSupPr>
            <m:ctrlPr>
              <w:rPr>
                <w:rFonts w:ascii="Cambria Math" w:hAnsi="Cambria Math"/>
                <w:i/>
                <w:iCs/>
              </w:rPr>
            </m:ctrlPr>
          </m:sSupPr>
          <m:e>
            <m:r>
              <w:rPr>
                <w:rFonts w:ascii="Cambria Math" w:hAnsi="Cambria Math"/>
              </w:rPr>
              <m:t>α</m:t>
            </m:r>
          </m:e>
          <m:sup>
            <m:r>
              <w:rPr>
                <w:rFonts w:ascii="Cambria Math" w:hAnsi="Cambria Math"/>
              </w:rPr>
              <m:t>4</m:t>
            </m:r>
          </m:sup>
        </m:sSup>
        <m:r>
          <w:rPr>
            <w:rFonts w:ascii="Cambria Math" w:hAnsi="Cambria Math"/>
          </w:rPr>
          <m:t>=0,25 </m:t>
        </m:r>
        <m:sSubSup>
          <m:sSubSupPr>
            <m:ctrlPr>
              <w:rPr>
                <w:rFonts w:ascii="Cambria Math" w:hAnsi="Cambria Math"/>
                <w:i/>
                <w:iCs/>
              </w:rPr>
            </m:ctrlPr>
          </m:sSubSupPr>
          <m:e>
            <m:r>
              <w:rPr>
                <w:rFonts w:ascii="Cambria Math" w:hAnsi="Cambria Math"/>
              </w:rPr>
              <m:t>xE</m:t>
            </m:r>
          </m:e>
          <m:sub>
            <m:r>
              <w:rPr>
                <w:rFonts w:ascii="Cambria Math" w:hAnsi="Cambria Math"/>
              </w:rPr>
              <m:t>0.25</m:t>
            </m:r>
          </m:sub>
          <m:sup>
            <m:r>
              <w:rPr>
                <w:rFonts w:ascii="Cambria Math" w:hAnsi="Cambria Math"/>
              </w:rPr>
              <m:t>4</m:t>
            </m:r>
          </m:sup>
        </m:sSubSup>
        <m:r>
          <w:rPr>
            <w:rFonts w:ascii="Cambria Math" w:hAnsi="Cambria Math"/>
          </w:rPr>
          <m:t>+0,5 </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4</m:t>
            </m:r>
          </m:sup>
        </m:sSubSup>
        <m:r>
          <w:rPr>
            <w:rFonts w:ascii="Cambria Math" w:hAnsi="Cambria Math"/>
          </w:rPr>
          <m:t>+0,75 </m:t>
        </m:r>
        <m:sSubSup>
          <m:sSubSupPr>
            <m:ctrlPr>
              <w:rPr>
                <w:rFonts w:ascii="Cambria Math" w:hAnsi="Cambria Math"/>
                <w:i/>
                <w:iCs/>
              </w:rPr>
            </m:ctrlPr>
          </m:sSubSupPr>
          <m:e>
            <m:r>
              <w:rPr>
                <w:rFonts w:ascii="Cambria Math" w:hAnsi="Cambria Math"/>
              </w:rPr>
              <m:t>xE</m:t>
            </m:r>
          </m:e>
          <m:sub>
            <m:r>
              <w:rPr>
                <w:rFonts w:ascii="Cambria Math" w:hAnsi="Cambria Math"/>
              </w:rPr>
              <m:t>0.75</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 xE</m:t>
            </m:r>
          </m:e>
          <m:sub>
            <m:r>
              <w:rPr>
                <w:rFonts w:ascii="Cambria Math" w:hAnsi="Cambria Math"/>
              </w:rPr>
              <m:t>1</m:t>
            </m:r>
          </m:sub>
          <m:sup>
            <m:r>
              <w:rPr>
                <w:rFonts w:ascii="Cambria Math" w:hAnsi="Cambria Math"/>
              </w:rPr>
              <m:t>4</m:t>
            </m:r>
          </m:sup>
        </m:sSubSup>
      </m:oMath>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t>(12)</w:t>
      </w:r>
    </w:p>
    <w:p w14:paraId="3FE35E5F" w14:textId="77777777" w:rsidR="00DF503E" w:rsidRPr="00FD4FF7" w:rsidRDefault="00DF503E" w:rsidP="00AB0348">
      <w:pPr>
        <w:rPr>
          <w:b/>
          <w:bCs/>
        </w:rPr>
      </w:pPr>
    </w:p>
    <w:p w14:paraId="10A8305E" w14:textId="77777777" w:rsidR="00AB0348" w:rsidRPr="00FD4FF7" w:rsidRDefault="00AB0348" w:rsidP="00AB0348">
      <w:pPr>
        <w:rPr>
          <w:b/>
          <w:bCs/>
        </w:rPr>
      </w:pPr>
      <w:r w:rsidRPr="00FD4FF7">
        <w:rPr>
          <w:b/>
          <w:bCs/>
        </w:rPr>
        <w:t>Equilibrium constant determination by paramet</w:t>
      </w:r>
      <w:r w:rsidR="00AC6BDA" w:rsidRPr="00FD4FF7">
        <w:rPr>
          <w:b/>
          <w:bCs/>
        </w:rPr>
        <w:t>ric</w:t>
      </w:r>
      <w:r w:rsidRPr="00FD4FF7">
        <w:rPr>
          <w:b/>
          <w:bCs/>
        </w:rPr>
        <w:t xml:space="preserve"> fitting.</w:t>
      </w:r>
    </w:p>
    <w:p w14:paraId="1F542F10" w14:textId="77777777" w:rsidR="00AB0348" w:rsidRPr="00FD4FF7" w:rsidRDefault="00AB0348" w:rsidP="00642EFE">
      <w:pPr>
        <w:spacing w:before="120" w:after="120"/>
        <w:ind w:firstLine="360"/>
        <w:jc w:val="both"/>
      </w:pPr>
      <w:r w:rsidRPr="00FD4FF7">
        <w:t xml:space="preserve">The association constants for both dimeric and tetrameric EEMPA clusters are calculated through the concomitant fitting of the speciation (molar fraction of </w:t>
      </w:r>
      <w:r w:rsidRPr="00FD4FF7">
        <w:rPr>
          <w:b/>
          <w:bCs/>
        </w:rPr>
        <w:t>E(0)</w:t>
      </w:r>
      <w:r w:rsidRPr="00FD4FF7">
        <w:rPr>
          <w:b/>
          <w:bCs/>
          <w:vertAlign w:val="superscript"/>
        </w:rPr>
        <w:t>(+)</w:t>
      </w:r>
      <w:r w:rsidRPr="00FD4FF7">
        <w:t xml:space="preserve"> and </w:t>
      </w:r>
      <w:r w:rsidRPr="00FD4FF7">
        <w:rPr>
          <w:b/>
          <w:bCs/>
        </w:rPr>
        <w:t>E(1)</w:t>
      </w:r>
      <w:r w:rsidRPr="00FD4FF7">
        <w:rPr>
          <w:b/>
          <w:bCs/>
          <w:vertAlign w:val="superscript"/>
        </w:rPr>
        <w:t>(-)</w:t>
      </w:r>
      <w:r w:rsidRPr="00FD4FF7">
        <w:t xml:space="preserve"> species quantified by q</w:t>
      </w:r>
      <w:r w:rsidRPr="00FD4FF7">
        <w:rPr>
          <w:vertAlign w:val="superscript"/>
        </w:rPr>
        <w:t>13</w:t>
      </w:r>
      <w:r w:rsidRPr="00FD4FF7">
        <w:t xml:space="preserve">C NMR as a function of </w:t>
      </w:r>
      <m:oMath>
        <m:sSub>
          <m:sSubPr>
            <m:ctrlPr>
              <w:rPr>
                <w:rFonts w:ascii="Cambria Math" w:hAnsi="Cambria Math"/>
                <w:i/>
                <w:iCs/>
              </w:rPr>
            </m:ctrlPr>
          </m:sSubPr>
          <m:e>
            <m:r>
              <w:rPr>
                <w:rFonts w:ascii="Cambria Math" w:hAnsi="Cambria Math"/>
              </w:rPr>
              <m:t>X</m:t>
            </m:r>
          </m:e>
          <m:sub>
            <m:r>
              <w:rPr>
                <w:rFonts w:ascii="Cambria Math" w:hAnsi="Cambria Math"/>
              </w:rPr>
              <m:t>0</m:t>
            </m:r>
          </m:sub>
        </m:sSub>
      </m:oMath>
      <w:r w:rsidRPr="00FD4FF7">
        <w:rPr>
          <w:rFonts w:eastAsiaTheme="minorEastAsia"/>
          <w:iCs/>
        </w:rPr>
        <w:t xml:space="preserve"> ) </w:t>
      </w:r>
      <w:r w:rsidRPr="00FD4FF7">
        <w:t>using a MATLAB script with:</w:t>
      </w:r>
    </w:p>
    <w:p w14:paraId="7B9E3307" w14:textId="77777777" w:rsidR="00AB0348" w:rsidRPr="00FD4FF7" w:rsidRDefault="00AB0348" w:rsidP="00642EFE">
      <w:pPr>
        <w:spacing w:before="120" w:after="120"/>
        <w:ind w:firstLine="360"/>
        <w:jc w:val="both"/>
      </w:pPr>
      <w:r w:rsidRPr="00FD4FF7">
        <w:t>The CO</w:t>
      </w:r>
      <w:r w:rsidRPr="00FD4FF7">
        <w:rPr>
          <w:vertAlign w:val="subscript"/>
        </w:rPr>
        <w:t>2</w:t>
      </w:r>
      <w:r w:rsidRPr="00FD4FF7">
        <w:t xml:space="preserve"> loading </w:t>
      </w:r>
      <m:oMath>
        <m:r>
          <w:rPr>
            <w:rFonts w:ascii="Cambria Math" w:hAnsi="Cambria Math"/>
          </w:rPr>
          <m:t>α</m:t>
        </m:r>
      </m:oMath>
      <w:r w:rsidRPr="00FD4FF7">
        <w:rPr>
          <w:rFonts w:eastAsiaTheme="minorEastAsia"/>
          <w:iCs/>
        </w:rPr>
        <w:t>, determined by</w:t>
      </w:r>
      <w:r w:rsidRPr="00FD4FF7">
        <w:t xml:space="preserve"> q</w:t>
      </w:r>
      <w:r w:rsidRPr="00FD4FF7">
        <w:rPr>
          <w:vertAlign w:val="superscript"/>
        </w:rPr>
        <w:t>13</w:t>
      </w:r>
      <w:r w:rsidRPr="00FD4FF7">
        <w:t>C NMR or PVT (2 x 49 dataset),</w:t>
      </w:r>
    </w:p>
    <w:p w14:paraId="7F1898E9" w14:textId="77777777" w:rsidR="00AB0348" w:rsidRPr="00FD4FF7" w:rsidRDefault="00AB0348" w:rsidP="00642EFE">
      <w:pPr>
        <w:spacing w:before="120" w:after="120"/>
        <w:jc w:val="both"/>
      </w:pPr>
      <w:r w:rsidRPr="00FD4FF7">
        <w:t>And,</w:t>
      </w:r>
    </w:p>
    <w:p w14:paraId="6DAF2F22" w14:textId="77777777" w:rsidR="00AB0348" w:rsidRPr="00FD4FF7" w:rsidRDefault="00AB0348" w:rsidP="00642EFE">
      <w:pPr>
        <w:spacing w:before="120" w:after="120"/>
        <w:ind w:firstLine="360"/>
        <w:jc w:val="both"/>
      </w:pPr>
      <w:r w:rsidRPr="00FD4FF7">
        <w:t>The CO</w:t>
      </w:r>
      <w:r w:rsidRPr="00FD4FF7">
        <w:rPr>
          <w:vertAlign w:val="subscript"/>
        </w:rPr>
        <w:t>2</w:t>
      </w:r>
      <w:r w:rsidRPr="00FD4FF7">
        <w:t xml:space="preserve"> loading </w:t>
      </w:r>
      <m:oMath>
        <m:r>
          <w:rPr>
            <w:rFonts w:ascii="Cambria Math" w:hAnsi="Cambria Math"/>
          </w:rPr>
          <m:t>α</m:t>
        </m:r>
      </m:oMath>
      <w:r w:rsidRPr="00FD4FF7">
        <w:rPr>
          <w:rFonts w:eastAsiaTheme="minorEastAsia"/>
          <w:iCs/>
        </w:rPr>
        <w:t>, determined by</w:t>
      </w:r>
      <w:r w:rsidRPr="00FD4FF7">
        <w:t xml:space="preserve"> q</w:t>
      </w:r>
      <w:r w:rsidRPr="00FD4FF7">
        <w:rPr>
          <w:vertAlign w:val="superscript"/>
        </w:rPr>
        <w:t>13</w:t>
      </w:r>
      <w:r w:rsidRPr="00FD4FF7">
        <w:t xml:space="preserve">C NMR and the chemical shift variation of each of the 18 </w:t>
      </w:r>
      <w:r w:rsidRPr="00FD4FF7">
        <w:rPr>
          <w:vertAlign w:val="superscript"/>
        </w:rPr>
        <w:t>13</w:t>
      </w:r>
      <w:r w:rsidRPr="00FD4FF7">
        <w:t xml:space="preserve">C nucleus observed, with respect to its value at </w:t>
      </w:r>
      <m:oMath>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hAnsi="Cambria Math"/>
          </w:rPr>
          <m:t>=0</m:t>
        </m:r>
      </m:oMath>
      <w:r w:rsidRPr="00FD4FF7">
        <w:rPr>
          <w:rFonts w:eastAsiaTheme="minorEastAsia"/>
          <w:iCs/>
        </w:rPr>
        <w:t xml:space="preserve"> (20 x 14 </w:t>
      </w:r>
      <w:r w:rsidRPr="00FD4FF7">
        <w:t>dataset</w:t>
      </w:r>
      <w:r w:rsidRPr="00FD4FF7">
        <w:rPr>
          <w:rFonts w:eastAsiaTheme="minorEastAsia"/>
          <w:iCs/>
        </w:rPr>
        <w:t>),</w:t>
      </w:r>
    </w:p>
    <w:p w14:paraId="74B01B5E" w14:textId="77777777" w:rsidR="00AB0348" w:rsidRPr="00FD4FF7" w:rsidRDefault="00AB0348" w:rsidP="00642EFE">
      <w:pPr>
        <w:spacing w:before="120" w:after="120"/>
        <w:ind w:firstLine="360"/>
        <w:jc w:val="both"/>
      </w:pPr>
      <w:r w:rsidRPr="00FD4FF7">
        <w:t>For any given set of equilibrium constants, the molar fraction of each species of the system is determined by solving the system of equation composed of the CO</w:t>
      </w:r>
      <w:r w:rsidRPr="00FD4FF7">
        <w:rPr>
          <w:vertAlign w:val="subscript"/>
        </w:rPr>
        <w:t>2</w:t>
      </w:r>
      <w:r w:rsidRPr="00FD4FF7">
        <w:t xml:space="preserve"> absorption equations and CO</w:t>
      </w:r>
      <w:r w:rsidRPr="00FD4FF7">
        <w:rPr>
          <w:vertAlign w:val="subscript"/>
        </w:rPr>
        <w:t>2</w:t>
      </w:r>
      <w:r w:rsidRPr="00FD4FF7">
        <w:t xml:space="preserve"> / EEMPA mass balances (equations (1) to (5) for the dimeric system or equations (6) to (12) for the tetrameric system). During the fitting process, the predicted molar fractions are determined for </w:t>
      </w:r>
      <w:r w:rsidRPr="00FD4FF7">
        <w:lastRenderedPageBreak/>
        <w:t>any set of association constants and total quantity of CO</w:t>
      </w:r>
      <w:r w:rsidRPr="00FD4FF7">
        <w:rPr>
          <w:vertAlign w:val="subscript"/>
        </w:rPr>
        <w:t>2</w:t>
      </w:r>
      <w:r w:rsidRPr="00FD4FF7">
        <w:t xml:space="preserve"> </w:t>
      </w:r>
      <m:oMath>
        <m:sSub>
          <m:sSubPr>
            <m:ctrlPr>
              <w:rPr>
                <w:rFonts w:ascii="Cambria Math" w:hAnsi="Cambria Math"/>
                <w:i/>
                <w:iCs/>
              </w:rPr>
            </m:ctrlPr>
          </m:sSubPr>
          <m:e>
            <m:r>
              <w:rPr>
                <w:rFonts w:ascii="Cambria Math" w:hAnsi="Cambria Math"/>
              </w:rPr>
              <m:t>X</m:t>
            </m:r>
          </m:e>
          <m:sub>
            <m:r>
              <w:rPr>
                <w:rFonts w:ascii="Cambria Math" w:hAnsi="Cambria Math"/>
              </w:rPr>
              <m:t>0</m:t>
            </m:r>
          </m:sub>
        </m:sSub>
      </m:oMath>
      <w:r w:rsidRPr="00FD4FF7">
        <w:t xml:space="preserve">  using MATLAB’s build-in </w:t>
      </w:r>
      <w:proofErr w:type="spellStart"/>
      <w:r w:rsidRPr="00FD4FF7">
        <w:rPr>
          <w:i/>
          <w:iCs/>
        </w:rPr>
        <w:t>fsolve</w:t>
      </w:r>
      <w:proofErr w:type="spellEnd"/>
      <w:r w:rsidRPr="00FD4FF7">
        <w:t xml:space="preserve"> function with Levenberg-Marquart algorithm.</w:t>
      </w:r>
    </w:p>
    <w:p w14:paraId="2316D445" w14:textId="77777777" w:rsidR="00AB0348" w:rsidRPr="00FD4FF7" w:rsidRDefault="00AB0348" w:rsidP="00642EFE">
      <w:pPr>
        <w:spacing w:before="120" w:after="120"/>
        <w:ind w:firstLine="360"/>
        <w:jc w:val="both"/>
        <w:rPr>
          <w:rFonts w:eastAsiaTheme="minorEastAsia"/>
          <w:iCs/>
        </w:rPr>
      </w:pPr>
      <w:r w:rsidRPr="00FD4FF7">
        <w:t>The predicted CO</w:t>
      </w:r>
      <w:r w:rsidRPr="00FD4FF7">
        <w:rPr>
          <w:vertAlign w:val="subscript"/>
        </w:rPr>
        <w:t>2</w:t>
      </w:r>
      <w:r w:rsidRPr="00FD4FF7">
        <w:t xml:space="preserve"> loading </w:t>
      </w:r>
      <m:oMath>
        <m:r>
          <w:rPr>
            <w:rFonts w:ascii="Cambria Math" w:hAnsi="Cambria Math"/>
          </w:rPr>
          <m:t>α</m:t>
        </m:r>
      </m:oMath>
      <w:r w:rsidRPr="00FD4FF7">
        <w:rPr>
          <w:rFonts w:eastAsiaTheme="minorEastAsia"/>
          <w:iCs/>
        </w:rPr>
        <w:t xml:space="preserve"> is obtained through the equation (5) or (12). </w:t>
      </w:r>
    </w:p>
    <w:p w14:paraId="3DDA1CEE" w14:textId="77777777" w:rsidR="00670F9B" w:rsidRPr="00FD4FF7" w:rsidRDefault="00AB0348" w:rsidP="00642EFE">
      <w:pPr>
        <w:spacing w:before="120" w:after="120"/>
        <w:ind w:firstLine="360"/>
        <w:jc w:val="both"/>
      </w:pPr>
      <w:r w:rsidRPr="00FD4FF7">
        <w:rPr>
          <w:rFonts w:eastAsiaTheme="minorEastAsia"/>
          <w:iCs/>
        </w:rPr>
        <w:t xml:space="preserve">When appropriate, for each </w:t>
      </w:r>
      <w:r w:rsidRPr="00FD4FF7">
        <w:rPr>
          <w:vertAlign w:val="superscript"/>
        </w:rPr>
        <w:t>13</w:t>
      </w:r>
      <w:r w:rsidRPr="00FD4FF7">
        <w:t xml:space="preserve">C nucleus, the predicted chemical shift perturbation </w:t>
      </w:r>
      <m:oMath>
        <m:sSubSup>
          <m:sSubSupPr>
            <m:ctrlPr>
              <w:rPr>
                <w:rFonts w:ascii="Cambria Math" w:hAnsi="Cambria Math"/>
                <w:i/>
              </w:rPr>
            </m:ctrlPr>
          </m:sSubSupPr>
          <m:e>
            <m:r>
              <w:rPr>
                <w:rFonts w:ascii="Cambria Math" w:hAnsi="Cambria Math"/>
              </w:rPr>
              <m:t>∆δ</m:t>
            </m:r>
          </m:e>
          <m:sub>
            <m:r>
              <w:rPr>
                <w:rFonts w:ascii="Cambria Math" w:hAnsi="Cambria Math"/>
              </w:rPr>
              <m:t>i</m:t>
            </m:r>
          </m:sub>
          <m:sup>
            <m:r>
              <w:rPr>
                <w:rFonts w:ascii="Cambria Math" w:hAnsi="Cambria Math"/>
              </w:rPr>
              <m:t>n</m:t>
            </m:r>
          </m:sup>
        </m:sSubSup>
      </m:oMath>
      <w:r w:rsidRPr="00FD4FF7">
        <w:rPr>
          <w:rFonts w:eastAsiaTheme="minorEastAsia"/>
        </w:rPr>
        <w:t xml:space="preserve"> of nucleus </w:t>
      </w:r>
      <m:oMath>
        <m:r>
          <w:rPr>
            <w:rFonts w:ascii="Cambria Math" w:eastAsiaTheme="minorEastAsia" w:hAnsi="Cambria Math"/>
          </w:rPr>
          <m:t>i</m:t>
        </m:r>
      </m:oMath>
      <w:r w:rsidRPr="00FD4FF7">
        <w:rPr>
          <w:rFonts w:eastAsiaTheme="minorEastAsia"/>
        </w:rPr>
        <w:t xml:space="preserve"> in the n-mer model </w:t>
      </w:r>
      <w:r w:rsidRPr="00FD4FF7">
        <w:t xml:space="preserve">is obtained through the equations (13) or (14), after parameter adjustments of the chemical shift perturbations </w:t>
      </w:r>
      <m:oMath>
        <m:sSubSup>
          <m:sSubSupPr>
            <m:ctrlPr>
              <w:rPr>
                <w:rFonts w:ascii="Cambria Math" w:hAnsi="Cambria Math"/>
                <w:i/>
                <w:iCs/>
              </w:rPr>
            </m:ctrlPr>
          </m:sSubSupPr>
          <m:e>
            <m:r>
              <w:rPr>
                <w:rFonts w:ascii="Cambria Math" w:hAnsi="Cambria Math"/>
              </w:rPr>
              <m:t>dδ</m:t>
            </m:r>
          </m:e>
          <m:sub>
            <m:r>
              <w:rPr>
                <w:rFonts w:ascii="Cambria Math" w:hAnsi="Cambria Math"/>
              </w:rPr>
              <m:t>l</m:t>
            </m:r>
          </m:sub>
          <m:sup>
            <m:r>
              <w:rPr>
                <w:rFonts w:ascii="Cambria Math" w:hAnsi="Cambria Math"/>
              </w:rPr>
              <m:t>n</m:t>
            </m:r>
          </m:sup>
        </m:sSubSup>
      </m:oMath>
      <w:r w:rsidRPr="00FD4FF7">
        <w:rPr>
          <w:rFonts w:eastAsiaTheme="minorEastAsia"/>
          <w:iCs/>
        </w:rPr>
        <w:t xml:space="preserve"> through curve fitting with </w:t>
      </w:r>
      <w:r w:rsidRPr="00FD4FF7">
        <w:t xml:space="preserve">chemical shift variation data, using MATLAB’s build-in </w:t>
      </w:r>
      <w:proofErr w:type="spellStart"/>
      <w:r w:rsidRPr="00FD4FF7">
        <w:rPr>
          <w:i/>
          <w:iCs/>
        </w:rPr>
        <w:t>lsqcurvefit</w:t>
      </w:r>
      <w:proofErr w:type="spellEnd"/>
      <w:r w:rsidRPr="00FD4FF7">
        <w:t xml:space="preserve"> function with trust region reflective algorithm.</w:t>
      </w:r>
    </w:p>
    <w:p w14:paraId="7394A356" w14:textId="77777777" w:rsidR="00AB0348" w:rsidRPr="00FD4FF7" w:rsidRDefault="00642EFE" w:rsidP="00642EFE">
      <w:pPr>
        <w:spacing w:line="276" w:lineRule="auto"/>
        <w:ind w:left="1440"/>
        <w:jc w:val="both"/>
      </w:pPr>
      <m:oMath>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dδ</m:t>
            </m:r>
          </m:e>
          <m:sub>
            <m:r>
              <w:rPr>
                <w:rFonts w:ascii="Cambria Math" w:hAnsi="Cambria Math"/>
              </w:rPr>
              <m:t>0.5,i</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2</m:t>
            </m:r>
          </m:sup>
        </m:sSubSup>
        <m:r>
          <w:rPr>
            <w:rFonts w:ascii="Cambria Math" w:hAnsi="Cambria Math"/>
          </w:rPr>
          <m:t> </m:t>
        </m:r>
        <m:sSubSup>
          <m:sSubSupPr>
            <m:ctrlPr>
              <w:rPr>
                <w:rFonts w:ascii="Cambria Math" w:hAnsi="Cambria Math"/>
                <w:i/>
                <w:iCs/>
              </w:rPr>
            </m:ctrlPr>
          </m:sSubSupPr>
          <m:e>
            <m:r>
              <w:rPr>
                <w:rFonts w:ascii="Cambria Math" w:hAnsi="Cambria Math"/>
              </w:rPr>
              <m:t xml:space="preserve">+ </m:t>
            </m:r>
            <m:sSubSup>
              <m:sSubSupPr>
                <m:ctrlPr>
                  <w:rPr>
                    <w:rFonts w:ascii="Cambria Math" w:hAnsi="Cambria Math"/>
                    <w:i/>
                    <w:iCs/>
                  </w:rPr>
                </m:ctrlPr>
              </m:sSubSupPr>
              <m:e>
                <m:r>
                  <w:rPr>
                    <w:rFonts w:ascii="Cambria Math" w:hAnsi="Cambria Math"/>
                  </w:rPr>
                  <m:t>dδ</m:t>
                </m:r>
              </m:e>
              <m:sub>
                <m:r>
                  <w:rPr>
                    <w:rFonts w:ascii="Cambria Math" w:hAnsi="Cambria Math"/>
                  </w:rPr>
                  <m:t>1,i</m:t>
                </m:r>
              </m:sub>
              <m:sup>
                <m:r>
                  <w:rPr>
                    <w:rFonts w:ascii="Cambria Math" w:hAnsi="Cambria Math"/>
                  </w:rPr>
                  <m:t>2</m:t>
                </m:r>
              </m:sup>
            </m:sSubSup>
            <m:r>
              <w:rPr>
                <w:rFonts w:ascii="Cambria Math" w:hAnsi="Cambria Math"/>
              </w:rPr>
              <m:t>∙xE</m:t>
            </m:r>
          </m:e>
          <m:sub>
            <m:r>
              <w:rPr>
                <w:rFonts w:ascii="Cambria Math" w:hAnsi="Cambria Math"/>
              </w:rPr>
              <m:t>1</m:t>
            </m:r>
          </m:sub>
          <m:sup>
            <m:r>
              <w:rPr>
                <w:rFonts w:ascii="Cambria Math" w:hAnsi="Cambria Math"/>
              </w:rPr>
              <m:t>2</m:t>
            </m:r>
          </m:sup>
        </m:sSubSup>
      </m:oMath>
      <w:r w:rsidR="00AB0348" w:rsidRPr="00FD4FF7">
        <w:rPr>
          <w:rFonts w:eastAsiaTheme="minorEastAsia"/>
          <w:iCs/>
        </w:rPr>
        <w:t xml:space="preserve"> </w:t>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00AB0348" w:rsidRPr="00FD4FF7">
        <w:rPr>
          <w:rFonts w:eastAsiaTheme="minorEastAsia"/>
          <w:iCs/>
        </w:rPr>
        <w:tab/>
      </w:r>
      <w:r w:rsidRPr="00FD4FF7">
        <w:rPr>
          <w:rFonts w:eastAsiaTheme="minorEastAsia"/>
          <w:iCs/>
        </w:rPr>
        <w:t xml:space="preserve">   </w:t>
      </w:r>
      <w:r w:rsidR="00AB0348" w:rsidRPr="00FD4FF7">
        <w:rPr>
          <w:rFonts w:eastAsiaTheme="minorEastAsia"/>
          <w:iCs/>
        </w:rPr>
        <w:t>(13)</w:t>
      </w:r>
    </w:p>
    <w:p w14:paraId="284B0205" w14:textId="77777777" w:rsidR="00AB0348" w:rsidRPr="00FD4FF7" w:rsidRDefault="006F2294" w:rsidP="00642EFE">
      <w:pPr>
        <w:spacing w:line="276" w:lineRule="auto"/>
        <w:ind w:firstLine="720"/>
        <w:jc w:val="center"/>
      </w:pPr>
      <m:oMath>
        <m:sSubSup>
          <m:sSubSupPr>
            <m:ctrlPr>
              <w:rPr>
                <w:rFonts w:ascii="Cambria Math" w:hAnsi="Cambria Math"/>
                <w:i/>
              </w:rPr>
            </m:ctrlPr>
          </m:sSubSupPr>
          <m:e>
            <m:r>
              <w:rPr>
                <w:rFonts w:ascii="Cambria Math" w:hAnsi="Cambria Math"/>
              </w:rPr>
              <m:t>∆δ</m:t>
            </m:r>
          </m:e>
          <m:sub>
            <m:r>
              <w:rPr>
                <w:rFonts w:ascii="Cambria Math" w:hAnsi="Cambria Math"/>
              </w:rPr>
              <m:t>i</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dδ</m:t>
            </m:r>
          </m:e>
          <m:sub>
            <m:r>
              <w:rPr>
                <w:rFonts w:ascii="Cambria Math" w:hAnsi="Cambria Math"/>
              </w:rPr>
              <m:t>0.25,i</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0.25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dδ</m:t>
            </m:r>
          </m:e>
          <m:sub>
            <m:r>
              <w:rPr>
                <w:rFonts w:ascii="Cambria Math" w:hAnsi="Cambria Math"/>
              </w:rPr>
              <m:t>0.5,i</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0.5</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dδ</m:t>
            </m:r>
          </m:e>
          <m:sub>
            <m:r>
              <w:rPr>
                <w:rFonts w:ascii="Cambria Math" w:hAnsi="Cambria Math"/>
              </w:rPr>
              <m:t>0.75,i</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xE</m:t>
            </m:r>
          </m:e>
          <m:sub>
            <m:r>
              <w:rPr>
                <w:rFonts w:ascii="Cambria Math" w:hAnsi="Cambria Math"/>
              </w:rPr>
              <m:t>0.75</m:t>
            </m:r>
          </m:sub>
          <m:sup>
            <m:r>
              <w:rPr>
                <w:rFonts w:ascii="Cambria Math" w:hAnsi="Cambria Math"/>
              </w:rPr>
              <m:t>4</m:t>
            </m:r>
          </m:sup>
        </m:sSubSup>
        <m:r>
          <w:rPr>
            <w:rFonts w:ascii="Cambria Math" w:hAnsi="Cambria Math"/>
          </w:rPr>
          <m:t> </m:t>
        </m:r>
        <m:sSubSup>
          <m:sSubSupPr>
            <m:ctrlPr>
              <w:rPr>
                <w:rFonts w:ascii="Cambria Math" w:hAnsi="Cambria Math"/>
                <w:i/>
                <w:iCs/>
              </w:rPr>
            </m:ctrlPr>
          </m:sSubSupPr>
          <m:e>
            <m:r>
              <w:rPr>
                <w:rFonts w:ascii="Cambria Math" w:hAnsi="Cambria Math"/>
              </w:rPr>
              <m:t xml:space="preserve">+ </m:t>
            </m:r>
            <m:sSubSup>
              <m:sSubSupPr>
                <m:ctrlPr>
                  <w:rPr>
                    <w:rFonts w:ascii="Cambria Math" w:hAnsi="Cambria Math"/>
                    <w:i/>
                    <w:iCs/>
                  </w:rPr>
                </m:ctrlPr>
              </m:sSubSupPr>
              <m:e>
                <m:r>
                  <w:rPr>
                    <w:rFonts w:ascii="Cambria Math" w:hAnsi="Cambria Math"/>
                  </w:rPr>
                  <m:t>dδ</m:t>
                </m:r>
              </m:e>
              <m:sub>
                <m:r>
                  <w:rPr>
                    <w:rFonts w:ascii="Cambria Math" w:hAnsi="Cambria Math"/>
                  </w:rPr>
                  <m:t>1,i</m:t>
                </m:r>
              </m:sub>
              <m:sup>
                <m:r>
                  <w:rPr>
                    <w:rFonts w:ascii="Cambria Math" w:hAnsi="Cambria Math"/>
                  </w:rPr>
                  <m:t>4</m:t>
                </m:r>
              </m:sup>
            </m:sSubSup>
            <m:r>
              <w:rPr>
                <w:rFonts w:ascii="Cambria Math" w:hAnsi="Cambria Math"/>
              </w:rPr>
              <m:t>∙xE</m:t>
            </m:r>
          </m:e>
          <m:sub>
            <m:r>
              <w:rPr>
                <w:rFonts w:ascii="Cambria Math" w:hAnsi="Cambria Math"/>
              </w:rPr>
              <m:t>1</m:t>
            </m:r>
          </m:sub>
          <m:sup>
            <m:r>
              <w:rPr>
                <w:rFonts w:ascii="Cambria Math" w:hAnsi="Cambria Math"/>
              </w:rPr>
              <m:t>4</m:t>
            </m:r>
          </m:sup>
        </m:sSubSup>
      </m:oMath>
      <w:r w:rsidR="00AB0348" w:rsidRPr="00FD4FF7">
        <w:rPr>
          <w:rFonts w:eastAsiaTheme="minorEastAsia"/>
          <w:iCs/>
        </w:rPr>
        <w:t xml:space="preserve"> </w:t>
      </w:r>
      <w:r w:rsidR="00AB0348" w:rsidRPr="00FD4FF7">
        <w:rPr>
          <w:rFonts w:eastAsiaTheme="minorEastAsia"/>
          <w:iCs/>
        </w:rPr>
        <w:tab/>
      </w:r>
      <w:r w:rsidR="00AB0348" w:rsidRPr="00FD4FF7">
        <w:rPr>
          <w:rFonts w:eastAsiaTheme="minorEastAsia"/>
          <w:iCs/>
        </w:rPr>
        <w:tab/>
        <w:t>(14)</w:t>
      </w:r>
    </w:p>
    <w:p w14:paraId="60994352" w14:textId="77777777" w:rsidR="00AB0348" w:rsidRPr="00FD4FF7" w:rsidRDefault="00AB0348" w:rsidP="00AB0348">
      <w:pPr>
        <w:ind w:firstLine="360"/>
        <w:jc w:val="both"/>
      </w:pPr>
      <w:r w:rsidRPr="00FD4FF7">
        <w:t xml:space="preserve">Comparison between predicted and observed data permits the parameter adjustment of the association constants using the </w:t>
      </w:r>
      <w:proofErr w:type="spellStart"/>
      <w:r w:rsidRPr="00FD4FF7">
        <w:rPr>
          <w:i/>
          <w:iCs/>
        </w:rPr>
        <w:t>lsqcurvefit</w:t>
      </w:r>
      <w:proofErr w:type="spellEnd"/>
      <w:r w:rsidRPr="00FD4FF7">
        <w:t xml:space="preserve"> function with trust region reflective algorithm. The fittings are performed on non-normalized datasets. CO</w:t>
      </w:r>
      <w:r w:rsidRPr="00FD4FF7">
        <w:rPr>
          <w:vertAlign w:val="subscript"/>
        </w:rPr>
        <w:t>2</w:t>
      </w:r>
      <w:r w:rsidRPr="00FD4FF7">
        <w:t xml:space="preserve"> loading</w:t>
      </w:r>
      <w:r w:rsidRPr="00FD4FF7">
        <w:rPr>
          <w:rFonts w:eastAsiaTheme="minorEastAsia"/>
          <w:iCs/>
        </w:rPr>
        <w:t xml:space="preserve"> data receives a higher ponderation than </w:t>
      </w:r>
      <w:r w:rsidRPr="00FD4FF7">
        <w:t>chemical shift variation during the fitting to account for their higher reliability (coherent q</w:t>
      </w:r>
      <w:r w:rsidRPr="00FD4FF7">
        <w:rPr>
          <w:vertAlign w:val="superscript"/>
        </w:rPr>
        <w:t>13</w:t>
      </w:r>
      <w:r w:rsidRPr="00FD4FF7">
        <w:t xml:space="preserve">C NMR and PVT data) and lower variability. The ponderation of </w:t>
      </w:r>
      <m:oMath>
        <m:r>
          <w:rPr>
            <w:rFonts w:ascii="Cambria Math" w:hAnsi="Cambria Math"/>
          </w:rPr>
          <m:t>α</m:t>
        </m:r>
      </m:oMath>
      <w:r w:rsidRPr="00FD4FF7">
        <w:rPr>
          <w:rFonts w:eastAsiaTheme="minorEastAsia"/>
          <w:iCs/>
        </w:rPr>
        <w:t xml:space="preserve"> data was set at 10 against 1 for each </w:t>
      </w:r>
      <w:r w:rsidRPr="00FD4FF7">
        <w:rPr>
          <w:vertAlign w:val="superscript"/>
        </w:rPr>
        <w:t>13</w:t>
      </w:r>
      <w:r w:rsidRPr="00FD4FF7">
        <w:t>C nucleus chemical shift variation. To avoid local optimums, initial constant values are randomly generated within the design space over multiple attempts (&gt;30) and fittings displaying the lower residual are conserved.</w:t>
      </w:r>
    </w:p>
    <w:p w14:paraId="72B881E5" w14:textId="77777777" w:rsidR="00AB0348" w:rsidRPr="00FD4FF7" w:rsidRDefault="00AB0348" w:rsidP="00AB0348">
      <w:r w:rsidRPr="00FD4FF7">
        <w:rPr>
          <w:noProof/>
        </w:rPr>
        <w:drawing>
          <wp:inline distT="0" distB="0" distL="0" distR="0" wp14:anchorId="6F8C018A" wp14:editId="6923F96D">
            <wp:extent cx="5760720" cy="212979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129790"/>
                    </a:xfrm>
                    <a:prstGeom prst="rect">
                      <a:avLst/>
                    </a:prstGeom>
                    <a:noFill/>
                    <a:ln>
                      <a:noFill/>
                    </a:ln>
                  </pic:spPr>
                </pic:pic>
              </a:graphicData>
            </a:graphic>
          </wp:inline>
        </w:drawing>
      </w:r>
    </w:p>
    <w:p w14:paraId="2B5C179E" w14:textId="77777777" w:rsidR="00931721" w:rsidRPr="00B23CCD" w:rsidRDefault="00DF72AC" w:rsidP="00B23CCD">
      <w:pPr>
        <w:pStyle w:val="SMcaption"/>
        <w:rPr>
          <w:b/>
          <w:bCs/>
        </w:rPr>
      </w:pPr>
      <w:r w:rsidRPr="00B23CCD">
        <w:rPr>
          <w:b/>
          <w:bCs/>
        </w:rPr>
        <w:t>Scheme</w:t>
      </w:r>
      <w:r w:rsidR="00642EFE" w:rsidRPr="00B23CCD">
        <w:rPr>
          <w:b/>
          <w:bCs/>
        </w:rPr>
        <w:t>.</w:t>
      </w:r>
      <w:r w:rsidR="00AB0348" w:rsidRPr="00B23CCD">
        <w:rPr>
          <w:b/>
          <w:bCs/>
        </w:rPr>
        <w:t xml:space="preserve"> S</w:t>
      </w:r>
      <w:r w:rsidR="00F5778E" w:rsidRPr="00B23CCD">
        <w:rPr>
          <w:b/>
          <w:bCs/>
        </w:rPr>
        <w:t>3</w:t>
      </w:r>
      <w:r w:rsidR="00AB0348" w:rsidRPr="00B23CCD">
        <w:rPr>
          <w:b/>
          <w:bCs/>
        </w:rPr>
        <w:t xml:space="preserve">. </w:t>
      </w:r>
    </w:p>
    <w:p w14:paraId="0702D1C2" w14:textId="77777777" w:rsidR="00AB0348" w:rsidRPr="00FD4FF7" w:rsidRDefault="00AB0348" w:rsidP="004D6093">
      <w:pPr>
        <w:pStyle w:val="SMcaption"/>
        <w:jc w:val="both"/>
      </w:pPr>
      <w:r w:rsidRPr="00FD4FF7">
        <w:t xml:space="preserve">Schematic representation of the algorithm used for the determination of association constants </w:t>
      </w:r>
      <w:r w:rsidR="00642EFE" w:rsidRPr="00FD4FF7">
        <w:t>(</w:t>
      </w:r>
      <w:r w:rsidRPr="00FD4FF7">
        <w:t>here for fitting over CO</w:t>
      </w:r>
      <w:r w:rsidRPr="00FD4FF7">
        <w:rPr>
          <w:vertAlign w:val="subscript"/>
        </w:rPr>
        <w:t>2</w:t>
      </w:r>
      <w:r w:rsidRPr="00FD4FF7">
        <w:t xml:space="preserve"> loading α and chemical shift variations, with the tetramolecular EEMPA system</w:t>
      </w:r>
      <w:r w:rsidR="00642EFE" w:rsidRPr="00FD4FF7">
        <w:t>)</w:t>
      </w:r>
      <w:r w:rsidRPr="00FD4FF7">
        <w:t>.</w:t>
      </w:r>
    </w:p>
    <w:p w14:paraId="1235AC49" w14:textId="77777777" w:rsidR="009A5287" w:rsidRPr="00FD4FF7" w:rsidRDefault="009A5287" w:rsidP="00AF3F63">
      <w:pPr>
        <w:pStyle w:val="SMText"/>
        <w:ind w:firstLine="0"/>
      </w:pPr>
    </w:p>
    <w:p w14:paraId="301F37D3" w14:textId="77777777" w:rsidR="00CC73A4" w:rsidRPr="00FD4FF7" w:rsidRDefault="00CC73A4">
      <w:pPr>
        <w:rPr>
          <w:u w:val="words"/>
        </w:rPr>
      </w:pPr>
      <w:bookmarkStart w:id="24" w:name="_Toc127286671"/>
      <w:bookmarkStart w:id="25" w:name="_Toc135723575"/>
      <w:r w:rsidRPr="00FD4FF7">
        <w:br w:type="page"/>
      </w:r>
    </w:p>
    <w:p w14:paraId="2E045886" w14:textId="643EA469" w:rsidR="00B23CCD" w:rsidRPr="00FD4FF7" w:rsidRDefault="00EB6B5D" w:rsidP="00B23CCD">
      <w:pPr>
        <w:pStyle w:val="SMHeading"/>
      </w:pPr>
      <w:bookmarkStart w:id="26" w:name="_Toc139618435"/>
      <w:r>
        <w:lastRenderedPageBreak/>
        <w:t>C</w:t>
      </w:r>
      <w:r w:rsidR="00B23CCD">
        <w:t>omputational procedures</w:t>
      </w:r>
      <w:bookmarkEnd w:id="26"/>
    </w:p>
    <w:p w14:paraId="70F6255D" w14:textId="77777777" w:rsidR="00B23CCD" w:rsidRDefault="00B23CCD" w:rsidP="00AF3F63">
      <w:pPr>
        <w:pStyle w:val="SMSubheading"/>
      </w:pPr>
    </w:p>
    <w:p w14:paraId="38AD622F" w14:textId="38780F77" w:rsidR="00AF3F63" w:rsidRPr="00FD4FF7" w:rsidRDefault="00AF3F63" w:rsidP="00AF3F63">
      <w:pPr>
        <w:pStyle w:val="SMSubheading"/>
      </w:pPr>
      <w:bookmarkStart w:id="27" w:name="_Toc139618436"/>
      <w:r w:rsidRPr="00FD4FF7">
        <w:t>DFT Calculations</w:t>
      </w:r>
      <w:bookmarkEnd w:id="24"/>
      <w:bookmarkEnd w:id="25"/>
      <w:r w:rsidR="00327063" w:rsidRPr="00FD4FF7">
        <w:t xml:space="preserve"> of the stability of the different clusters</w:t>
      </w:r>
      <w:bookmarkEnd w:id="27"/>
    </w:p>
    <w:p w14:paraId="6E9C7851" w14:textId="7ECA13DB" w:rsidR="00AF3F63" w:rsidRPr="00FD4FF7" w:rsidRDefault="00AF3F63" w:rsidP="00D34F7A">
      <w:pPr>
        <w:pStyle w:val="SMText"/>
        <w:ind w:firstLine="0"/>
        <w:jc w:val="both"/>
      </w:pPr>
      <w:r w:rsidRPr="00FD4FF7">
        <w:t>Static DFT calculations were performed using ORCA software package</w:t>
      </w:r>
      <w:sdt>
        <w:sdtPr>
          <w:rPr>
            <w:color w:val="000000"/>
            <w:vertAlign w:val="superscript"/>
          </w:rPr>
          <w:tag w:val="MENDELEY_CITATION_v3_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"/>
          <w:id w:val="-692078970"/>
          <w:placeholder>
            <w:docPart w:val="AE89637EB3AC499E9DE297C5ED971EB1"/>
          </w:placeholder>
        </w:sdtPr>
        <w:sdtEndPr/>
        <w:sdtContent>
          <w:r w:rsidR="005B1B47" w:rsidRPr="005B1B47">
            <w:rPr>
              <w:color w:val="000000"/>
              <w:vertAlign w:val="superscript"/>
            </w:rPr>
            <w:t>15,16</w:t>
          </w:r>
        </w:sdtContent>
      </w:sdt>
      <w:r w:rsidRPr="00FD4FF7">
        <w:t xml:space="preserve"> using B3LYP</w:t>
      </w:r>
      <w:sdt>
        <w:sdtPr>
          <w:rPr>
            <w:color w:val="000000"/>
            <w:vertAlign w:val="superscript"/>
          </w:rPr>
          <w:tag w:val="MENDELEY_CITATION_v3_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"/>
          <w:id w:val="-195238397"/>
          <w:placeholder>
            <w:docPart w:val="AE89637EB3AC499E9DE297C5ED971EB1"/>
          </w:placeholder>
        </w:sdtPr>
        <w:sdtEndPr/>
        <w:sdtContent>
          <w:r w:rsidR="005B1B47" w:rsidRPr="005B1B47">
            <w:rPr>
              <w:color w:val="000000"/>
              <w:vertAlign w:val="superscript"/>
            </w:rPr>
            <w:t>17,18</w:t>
          </w:r>
        </w:sdtContent>
      </w:sdt>
      <w:r w:rsidRPr="00FD4FF7">
        <w:t xml:space="preserve"> functional and Grimme-D3 dispersion correction</w:t>
      </w:r>
      <w:r w:rsidR="005B1B47">
        <w:t>.</w:t>
      </w:r>
      <w:sdt>
        <w:sdtPr>
          <w:rPr>
            <w:color w:val="000000"/>
            <w:vertAlign w:val="superscript"/>
          </w:rPr>
          <w:tag w:val="MENDELEY_CITATION_v3_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"/>
          <w:id w:val="1931693581"/>
          <w:placeholder>
            <w:docPart w:val="AE89637EB3AC499E9DE297C5ED971EB1"/>
          </w:placeholder>
        </w:sdtPr>
        <w:sdtEndPr/>
        <w:sdtContent>
          <w:r w:rsidR="005B1B47" w:rsidRPr="005B1B47">
            <w:rPr>
              <w:color w:val="000000"/>
              <w:vertAlign w:val="superscript"/>
            </w:rPr>
            <w:t>19</w:t>
          </w:r>
        </w:sdtContent>
      </w:sdt>
      <w:r w:rsidRPr="00FD4FF7">
        <w:t xml:space="preserve"> Def2-TZVP b</w:t>
      </w:r>
      <w:r w:rsidR="004521CD" w:rsidRPr="00FD4FF7">
        <w:t>a</w:t>
      </w:r>
      <w:r w:rsidRPr="00FD4FF7">
        <w:t>sis sets were used for all the atoms and SMD implicit solvent model</w:t>
      </w:r>
      <w:sdt>
        <w:sdtPr>
          <w:rPr>
            <w:color w:val="000000"/>
            <w:vertAlign w:val="superscript"/>
          </w:rPr>
          <w:tag w:val="MENDELEY_CITATION_v3_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"/>
          <w:id w:val="-326361137"/>
          <w:placeholder>
            <w:docPart w:val="4CDDAE6D6F8B442BA1751EF16090BD44"/>
          </w:placeholder>
        </w:sdtPr>
        <w:sdtEndPr/>
        <w:sdtContent>
          <w:r w:rsidR="005B1B47" w:rsidRPr="005B1B47">
            <w:rPr>
              <w:color w:val="000000"/>
              <w:vertAlign w:val="superscript"/>
            </w:rPr>
            <w:t>20</w:t>
          </w:r>
        </w:sdtContent>
      </w:sdt>
      <w:r w:rsidRPr="00FD4FF7">
        <w:t xml:space="preserve"> with DMF, t-butanol and 1-propanol solvents were used for structural optimizations. Numerical frequencies were computed in order to confirm the local minimum structure of these structures and to assess the entropy effects (including translational, rotational and vibrational contribution). The energy landscapes of rotamers for the anhydride forms with different capping agents were also evaluated using these setups. Acetonitrile and Methanol was used as implicit solvent for the modeling of the rotamer landscape.</w:t>
      </w:r>
    </w:p>
    <w:p w14:paraId="03C0B410" w14:textId="77777777" w:rsidR="00DC4734" w:rsidRPr="00FD4FF7" w:rsidRDefault="00DC4734" w:rsidP="00D34F7A">
      <w:pPr>
        <w:pStyle w:val="SMText"/>
        <w:ind w:firstLine="0"/>
        <w:jc w:val="both"/>
      </w:pPr>
    </w:p>
    <w:p w14:paraId="12C88E60" w14:textId="77777777" w:rsidR="004521CD" w:rsidRPr="00FD4FF7" w:rsidRDefault="004521CD" w:rsidP="00D34F7A">
      <w:pPr>
        <w:pStyle w:val="SMText"/>
        <w:ind w:firstLine="0"/>
        <w:jc w:val="both"/>
      </w:pPr>
    </w:p>
    <w:p w14:paraId="330AB412" w14:textId="77777777" w:rsidR="00AA335B" w:rsidRPr="00FD4FF7" w:rsidRDefault="00AA335B" w:rsidP="00D7689B">
      <w:pPr>
        <w:pStyle w:val="SMSubheading"/>
        <w:rPr>
          <w:u w:val="single"/>
        </w:rPr>
      </w:pPr>
      <w:bookmarkStart w:id="28" w:name="_Toc139618437"/>
      <w:r w:rsidRPr="00FD4FF7">
        <w:rPr>
          <w:u w:val="single"/>
        </w:rPr>
        <w:t xml:space="preserve">Static DFT calculations </w:t>
      </w:r>
      <w:r w:rsidR="00450726" w:rsidRPr="00FD4FF7">
        <w:rPr>
          <w:u w:val="single"/>
        </w:rPr>
        <w:t>of</w:t>
      </w:r>
      <w:r w:rsidRPr="00FD4FF7">
        <w:rPr>
          <w:u w:val="single"/>
        </w:rPr>
        <w:t xml:space="preserve"> the rotamer energy landscape </w:t>
      </w:r>
      <w:r w:rsidR="00450726" w:rsidRPr="00FD4FF7">
        <w:rPr>
          <w:u w:val="single"/>
        </w:rPr>
        <w:t xml:space="preserve">on </w:t>
      </w:r>
      <w:r w:rsidR="00450726" w:rsidRPr="00FD4FF7">
        <w:rPr>
          <w:b/>
          <w:bCs/>
          <w:u w:val="single"/>
        </w:rPr>
        <w:t>E(2)R</w:t>
      </w:r>
      <w:r w:rsidR="00450726" w:rsidRPr="00FD4FF7">
        <w:rPr>
          <w:u w:val="single"/>
        </w:rPr>
        <w:t xml:space="preserve"> species</w:t>
      </w:r>
      <w:bookmarkEnd w:id="28"/>
    </w:p>
    <w:p w14:paraId="3CAADD0C" w14:textId="77777777" w:rsidR="00AA335B" w:rsidRPr="00FD4FF7" w:rsidRDefault="00AA335B" w:rsidP="00D7689B">
      <w:pPr>
        <w:pStyle w:val="SMText"/>
        <w:ind w:firstLine="0"/>
        <w:jc w:val="both"/>
      </w:pPr>
      <w:r w:rsidRPr="00FD4FF7">
        <w:t xml:space="preserve">The DFT calculations were carried out </w:t>
      </w:r>
      <w:r w:rsidR="00CD489F" w:rsidRPr="00FD4FF7">
        <w:t xml:space="preserve">on </w:t>
      </w:r>
      <w:r w:rsidR="00CD489F" w:rsidRPr="00FD4FF7">
        <w:rPr>
          <w:b/>
          <w:bCs/>
        </w:rPr>
        <w:t>E(2)R</w:t>
      </w:r>
      <w:r w:rsidR="00CD489F" w:rsidRPr="00FD4FF7">
        <w:t xml:space="preserve"> (R = H, Li, </w:t>
      </w:r>
      <w:r w:rsidR="00DB1816" w:rsidRPr="00FD4FF7">
        <w:t xml:space="preserve">Me, </w:t>
      </w:r>
      <w:proofErr w:type="spellStart"/>
      <w:r w:rsidR="00CD489F" w:rsidRPr="00FD4FF7">
        <w:rPr>
          <w:vertAlign w:val="superscript"/>
        </w:rPr>
        <w:t>t</w:t>
      </w:r>
      <w:r w:rsidR="00CD489F" w:rsidRPr="00FD4FF7">
        <w:t>Bu</w:t>
      </w:r>
      <w:proofErr w:type="spellEnd"/>
      <w:r w:rsidR="00DB1816" w:rsidRPr="00FD4FF7">
        <w:t xml:space="preserve">) </w:t>
      </w:r>
      <w:r w:rsidRPr="00FD4FF7">
        <w:t xml:space="preserve">using SMD implicit solvent model. Therefore, </w:t>
      </w:r>
      <w:r w:rsidR="007F5561" w:rsidRPr="00FD4FF7">
        <w:t>both</w:t>
      </w:r>
      <w:r w:rsidRPr="00FD4FF7">
        <w:t xml:space="preserve"> intramolecular interaction</w:t>
      </w:r>
      <w:r w:rsidR="007F5561" w:rsidRPr="00FD4FF7">
        <w:t>s</w:t>
      </w:r>
      <w:r w:rsidRPr="00FD4FF7">
        <w:t xml:space="preserve"> and </w:t>
      </w:r>
      <w:r w:rsidR="007F5561" w:rsidRPr="00FD4FF7">
        <w:t>intermolecular</w:t>
      </w:r>
      <w:r w:rsidRPr="00FD4FF7">
        <w:t xml:space="preserve"> interaction</w:t>
      </w:r>
      <w:r w:rsidR="007F5561" w:rsidRPr="00FD4FF7">
        <w:t>s</w:t>
      </w:r>
      <w:r w:rsidRPr="00FD4FF7">
        <w:t xml:space="preserve"> between </w:t>
      </w:r>
      <w:r w:rsidR="007F5561" w:rsidRPr="00FD4FF7">
        <w:rPr>
          <w:b/>
          <w:bCs/>
        </w:rPr>
        <w:t>E(2)R</w:t>
      </w:r>
      <w:r w:rsidR="007F5561" w:rsidRPr="00FD4FF7">
        <w:t xml:space="preserve"> </w:t>
      </w:r>
      <w:r w:rsidRPr="00FD4FF7">
        <w:t>rotamer and the implicit medium</w:t>
      </w:r>
      <w:r w:rsidR="007F5561" w:rsidRPr="00FD4FF7">
        <w:t xml:space="preserve"> contribute to the overall rotational bar</w:t>
      </w:r>
      <w:r w:rsidR="004E1E25" w:rsidRPr="00FD4FF7">
        <w:t>ri</w:t>
      </w:r>
      <w:r w:rsidR="007F5561" w:rsidRPr="00FD4FF7">
        <w:t>er</w:t>
      </w:r>
      <w:r w:rsidRPr="00FD4FF7">
        <w:t>. No</w:t>
      </w:r>
      <w:r w:rsidR="004E1E25" w:rsidRPr="00FD4FF7">
        <w:t xml:space="preserve"> explicit</w:t>
      </w:r>
      <w:r w:rsidRPr="00FD4FF7">
        <w:t xml:space="preserve"> inter-molecular interaction is considered in this solvent modeling, which might be a significant factor that affects the rotational energy barrier in the real experimental system. </w:t>
      </w:r>
    </w:p>
    <w:p w14:paraId="01EEEC48" w14:textId="77777777" w:rsidR="00AA335B" w:rsidRPr="00FD4FF7" w:rsidRDefault="00AA335B" w:rsidP="00D34F7A">
      <w:pPr>
        <w:pStyle w:val="SMText"/>
        <w:ind w:firstLine="0"/>
        <w:jc w:val="both"/>
      </w:pPr>
    </w:p>
    <w:p w14:paraId="45EB2E3E" w14:textId="77777777" w:rsidR="004521CD" w:rsidRPr="00FD4FF7" w:rsidRDefault="004521CD" w:rsidP="00D34F7A">
      <w:pPr>
        <w:pStyle w:val="SMText"/>
        <w:ind w:firstLine="0"/>
        <w:jc w:val="both"/>
      </w:pPr>
    </w:p>
    <w:p w14:paraId="6A59E12E" w14:textId="77777777" w:rsidR="000F5C25" w:rsidRPr="00FD4FF7" w:rsidRDefault="00D34F7A" w:rsidP="00D34F7A">
      <w:pPr>
        <w:pStyle w:val="SMSubheading"/>
        <w:jc w:val="both"/>
        <w:rPr>
          <w:u w:val="single"/>
        </w:rPr>
      </w:pPr>
      <w:bookmarkStart w:id="29" w:name="_Toc127286675"/>
      <w:bookmarkStart w:id="30" w:name="_Toc135723579"/>
      <w:bookmarkStart w:id="31" w:name="_Toc139618438"/>
      <w:r w:rsidRPr="00FD4FF7">
        <w:rPr>
          <w:u w:val="single"/>
        </w:rPr>
        <w:t>AIMD modelling</w:t>
      </w:r>
      <w:r w:rsidR="000F5C25" w:rsidRPr="00FD4FF7">
        <w:rPr>
          <w:u w:val="single"/>
        </w:rPr>
        <w:t xml:space="preserve"> of Tetrameric Structures as a function of time at 25% CO</w:t>
      </w:r>
      <w:r w:rsidR="000F5C25" w:rsidRPr="00FD4FF7">
        <w:rPr>
          <w:u w:val="single"/>
          <w:vertAlign w:val="subscript"/>
        </w:rPr>
        <w:t>2</w:t>
      </w:r>
      <w:r w:rsidR="000F5C25" w:rsidRPr="00FD4FF7">
        <w:rPr>
          <w:u w:val="single"/>
        </w:rPr>
        <w:t xml:space="preserve"> loading</w:t>
      </w:r>
      <w:bookmarkEnd w:id="29"/>
      <w:bookmarkEnd w:id="30"/>
      <w:bookmarkEnd w:id="31"/>
    </w:p>
    <w:p w14:paraId="15209EB2" w14:textId="3B09ADC1" w:rsidR="000F5C25" w:rsidRPr="00FD4FF7" w:rsidRDefault="000F5C25" w:rsidP="00D34F7A">
      <w:pPr>
        <w:pStyle w:val="SMText"/>
        <w:ind w:firstLine="0"/>
        <w:jc w:val="both"/>
      </w:pPr>
      <w:r w:rsidRPr="00FD4FF7">
        <w:t>AIMD simulations were performed using CP2K software package</w:t>
      </w:r>
      <w:sdt>
        <w:sdtPr>
          <w:rPr>
            <w:color w:val="000000"/>
            <w:vertAlign w:val="superscript"/>
          </w:rPr>
          <w:tag w:val="MENDELEY_CITATION_v3_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"/>
          <w:id w:val="-1342317578"/>
          <w:placeholder>
            <w:docPart w:val="BA50C57CFD2F4A46B52BA0764D09CAAC"/>
          </w:placeholder>
        </w:sdtPr>
        <w:sdtEndPr/>
        <w:sdtContent>
          <w:r w:rsidR="005B1B47" w:rsidRPr="005B1B47">
            <w:rPr>
              <w:color w:val="000000"/>
              <w:vertAlign w:val="superscript"/>
            </w:rPr>
            <w:t>21</w:t>
          </w:r>
        </w:sdtContent>
      </w:sdt>
      <w:r w:rsidRPr="00FD4FF7">
        <w:t xml:space="preserve"> using PBE functional S13</w:t>
      </w:r>
      <w:sdt>
        <w:sdtPr>
          <w:rPr>
            <w:color w:val="000000"/>
            <w:vertAlign w:val="superscript"/>
          </w:rPr>
          <w:tag w:val="MENDELEY_CITATION_v3_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"/>
          <w:id w:val="-760688250"/>
          <w:placeholder>
            <w:docPart w:val="BA50C57CFD2F4A46B52BA0764D09CAAC"/>
          </w:placeholder>
        </w:sdtPr>
        <w:sdtEndPr/>
        <w:sdtContent>
          <w:r w:rsidR="005B1B47" w:rsidRPr="005B1B47">
            <w:rPr>
              <w:color w:val="000000"/>
              <w:vertAlign w:val="superscript"/>
            </w:rPr>
            <w:t>22</w:t>
          </w:r>
        </w:sdtContent>
      </w:sdt>
      <w:r w:rsidRPr="00FD4FF7">
        <w:t xml:space="preserve"> and Grimme-D3 dispersion correction</w:t>
      </w:r>
      <w:r w:rsidR="005B1B47">
        <w:t>.</w:t>
      </w:r>
      <w:sdt>
        <w:sdtPr>
          <w:rPr>
            <w:color w:val="000000"/>
            <w:vertAlign w:val="superscript"/>
          </w:rPr>
          <w:tag w:val="MENDELEY_CITATION_v3_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"/>
          <w:id w:val="1875509666"/>
          <w:placeholder>
            <w:docPart w:val="BA50C57CFD2F4A46B52BA0764D09CAAC"/>
          </w:placeholder>
        </w:sdtPr>
        <w:sdtEndPr/>
        <w:sdtContent>
          <w:r w:rsidR="005B1B47" w:rsidRPr="005B1B47">
            <w:rPr>
              <w:color w:val="000000"/>
              <w:vertAlign w:val="superscript"/>
            </w:rPr>
            <w:t>19</w:t>
          </w:r>
        </w:sdtContent>
      </w:sdt>
      <w:r w:rsidRPr="00FD4FF7">
        <w:t xml:space="preserve"> </w:t>
      </w:r>
      <w:r w:rsidR="00CD489F" w:rsidRPr="00FD4FF7">
        <w:t>The</w:t>
      </w:r>
      <w:r w:rsidRPr="00FD4FF7">
        <w:t xml:space="preserve"> simulation box (19.9115 </w:t>
      </w:r>
      <m:oMath>
        <m:r>
          <w:rPr>
            <w:rFonts w:ascii="Cambria Math" w:hAnsi="Cambria Math"/>
          </w:rPr>
          <m:t>×</m:t>
        </m:r>
      </m:oMath>
      <w:r w:rsidRPr="00FD4FF7">
        <w:t xml:space="preserve"> 19.9115 </w:t>
      </w:r>
      <m:oMath>
        <m:r>
          <w:rPr>
            <w:rFonts w:ascii="Cambria Math" w:hAnsi="Cambria Math"/>
          </w:rPr>
          <m:t>×</m:t>
        </m:r>
      </m:oMath>
      <w:r w:rsidRPr="00FD4FF7">
        <w:t xml:space="preserve"> 19.9115 Å</w:t>
      </w:r>
      <w:r w:rsidRPr="00FD4FF7">
        <w:rPr>
          <w:vertAlign w:val="superscript"/>
        </w:rPr>
        <w:t>3</w:t>
      </w:r>
      <w:r w:rsidRPr="00FD4FF7">
        <w:t xml:space="preserve">) </w:t>
      </w:r>
      <w:r w:rsidR="00CD489F" w:rsidRPr="00FD4FF7">
        <w:t>included</w:t>
      </w:r>
      <w:r w:rsidRPr="00FD4FF7">
        <w:t xml:space="preserve"> 20 EEMPA molecules</w:t>
      </w:r>
      <w:r w:rsidR="00CD489F" w:rsidRPr="00FD4FF7">
        <w:t>.</w:t>
      </w:r>
      <w:r w:rsidRPr="00FD4FF7">
        <w:t xml:space="preserve"> </w:t>
      </w:r>
      <w:r w:rsidR="00CD489F" w:rsidRPr="00FD4FF7">
        <w:t>O</w:t>
      </w:r>
      <w:r w:rsidRPr="00FD4FF7">
        <w:t>ut of the</w:t>
      </w:r>
      <w:r w:rsidR="00CD489F" w:rsidRPr="00FD4FF7">
        <w:t>se</w:t>
      </w:r>
      <w:r w:rsidRPr="00FD4FF7">
        <w:t xml:space="preserve"> 20 EEMPA molecules</w:t>
      </w:r>
      <w:r w:rsidR="00CD489F" w:rsidRPr="00FD4FF7">
        <w:t>,</w:t>
      </w:r>
      <w:r w:rsidRPr="00FD4FF7">
        <w:t xml:space="preserve"> 5 of them </w:t>
      </w:r>
      <w:r w:rsidR="00CD489F" w:rsidRPr="00FD4FF7">
        <w:t>we</w:t>
      </w:r>
      <w:r w:rsidRPr="00FD4FF7">
        <w:t>re loaded with CO</w:t>
      </w:r>
      <w:r w:rsidRPr="00FD4FF7">
        <w:rPr>
          <w:vertAlign w:val="subscript"/>
        </w:rPr>
        <w:t>2</w:t>
      </w:r>
      <w:r w:rsidRPr="00FD4FF7">
        <w:t xml:space="preserve"> </w:t>
      </w:r>
      <w:r w:rsidRPr="00FD4FF7">
        <w:rPr>
          <w:b/>
          <w:bCs/>
        </w:rPr>
        <w:t>(</w:t>
      </w:r>
      <w:r w:rsidRPr="00FD4FF7">
        <w:rPr>
          <w:i/>
          <w:iCs/>
        </w:rPr>
        <w:t>i.e.</w:t>
      </w:r>
      <w:r w:rsidRPr="00FD4FF7">
        <w:t xml:space="preserve"> 25% loading</w:t>
      </w:r>
      <w:r w:rsidR="004521CD" w:rsidRPr="00FD4FF7">
        <w:rPr>
          <w:b/>
          <w:bCs/>
        </w:rPr>
        <w:t xml:space="preserve">, </w:t>
      </w:r>
      <w:r w:rsidR="004521CD" w:rsidRPr="00FD4FF7">
        <w:t>see fig</w:t>
      </w:r>
      <w:r w:rsidR="00386701" w:rsidRPr="00FD4FF7">
        <w:t xml:space="preserve"> 2</w:t>
      </w:r>
      <w:r w:rsidRPr="00FD4FF7">
        <w:rPr>
          <w:b/>
          <w:bCs/>
        </w:rPr>
        <w:t>)</w:t>
      </w:r>
      <w:r w:rsidRPr="00FD4FF7">
        <w:t>. Canonical NVT Ensemble simulations were performed at 298 K. Norm conserving pseudopotentials were used for core electrons</w:t>
      </w:r>
      <w:sdt>
        <w:sdtPr>
          <w:rPr>
            <w:color w:val="000000"/>
            <w:vertAlign w:val="superscript"/>
          </w:rPr>
          <w:tag w:val="MENDELEY_CITATION_v3_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"/>
          <w:id w:val="-88941107"/>
          <w:placeholder>
            <w:docPart w:val="BA50C57CFD2F4A46B52BA0764D09CAAC"/>
          </w:placeholder>
        </w:sdtPr>
        <w:sdtEndPr/>
        <w:sdtContent>
          <w:r w:rsidR="005B1B47" w:rsidRPr="005B1B47">
            <w:rPr>
              <w:color w:val="000000"/>
              <w:vertAlign w:val="superscript"/>
            </w:rPr>
            <w:t>23</w:t>
          </w:r>
        </w:sdtContent>
      </w:sdt>
      <w:r w:rsidRPr="00FD4FF7">
        <w:t xml:space="preserve"> and DZVP quality Gaussian type basis sets were used for all atoms. An auxiliary plane-wave basis set</w:t>
      </w:r>
      <w:sdt>
        <w:sdtPr>
          <w:rPr>
            <w:color w:val="000000"/>
            <w:vertAlign w:val="superscript"/>
          </w:rPr>
          <w:tag w:val="MENDELEY_CITATION_v3_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"/>
          <w:id w:val="2114395738"/>
          <w:placeholder>
            <w:docPart w:val="BA50C57CFD2F4A46B52BA0764D09CAAC"/>
          </w:placeholder>
        </w:sdtPr>
        <w:sdtEndPr/>
        <w:sdtContent>
          <w:r w:rsidR="005B1B47" w:rsidRPr="005B1B47">
            <w:rPr>
              <w:color w:val="000000"/>
              <w:vertAlign w:val="superscript"/>
            </w:rPr>
            <w:t>24</w:t>
          </w:r>
        </w:sdtContent>
      </w:sdt>
      <w:r w:rsidRPr="00FD4FF7">
        <w:t xml:space="preserve"> with 450 Ry cutoff criteria was used for calculating electrostatic terms. </w:t>
      </w:r>
    </w:p>
    <w:p w14:paraId="1F74C53E" w14:textId="77777777" w:rsidR="00AF3F63" w:rsidRPr="00FD4FF7" w:rsidRDefault="00AF3F63" w:rsidP="00AF3F63">
      <w:pPr>
        <w:pStyle w:val="SMText"/>
        <w:ind w:firstLine="0"/>
      </w:pPr>
    </w:p>
    <w:p w14:paraId="5DBFA64D" w14:textId="77777777" w:rsidR="00CC73A4" w:rsidRPr="00FD4FF7" w:rsidRDefault="00CC73A4">
      <w:pPr>
        <w:rPr>
          <w:u w:val="single"/>
        </w:rPr>
      </w:pPr>
      <w:bookmarkStart w:id="32" w:name="_Toc127286679"/>
      <w:bookmarkStart w:id="33" w:name="_Toc135723582"/>
      <w:r w:rsidRPr="00FD4FF7">
        <w:rPr>
          <w:u w:val="single"/>
        </w:rPr>
        <w:br w:type="page"/>
      </w:r>
    </w:p>
    <w:p w14:paraId="1C5BBC74" w14:textId="77777777" w:rsidR="00A94327" w:rsidRPr="00FD4FF7" w:rsidRDefault="00A94327" w:rsidP="00A94327">
      <w:pPr>
        <w:pStyle w:val="SMText"/>
        <w:ind w:firstLine="0"/>
        <w:rPr>
          <w:u w:val="single"/>
        </w:rPr>
      </w:pPr>
      <w:r w:rsidRPr="00FD4FF7">
        <w:rPr>
          <w:u w:val="single"/>
        </w:rPr>
        <w:lastRenderedPageBreak/>
        <w:t xml:space="preserve">WAXS </w:t>
      </w:r>
      <w:bookmarkEnd w:id="32"/>
      <w:bookmarkEnd w:id="33"/>
      <w:r w:rsidR="007F011E" w:rsidRPr="00FD4FF7">
        <w:rPr>
          <w:u w:val="single"/>
        </w:rPr>
        <w:t>monitoring of the clustering process</w:t>
      </w:r>
    </w:p>
    <w:p w14:paraId="065977E0" w14:textId="77777777" w:rsidR="00A94327" w:rsidRPr="00FD4FF7" w:rsidRDefault="00A94327" w:rsidP="00A94327">
      <w:pPr>
        <w:pStyle w:val="SMText"/>
        <w:ind w:firstLine="0"/>
        <w:jc w:val="both"/>
        <w:rPr>
          <w:bCs/>
          <w:iCs/>
        </w:rPr>
      </w:pPr>
      <w:bookmarkStart w:id="34" w:name="_Toc127286680"/>
      <w:bookmarkStart w:id="35" w:name="_Toc135723583"/>
      <w:r w:rsidRPr="00FD4FF7">
        <w:rPr>
          <w:i/>
          <w:iCs/>
        </w:rPr>
        <w:t xml:space="preserve">WAXS methods measurements and data </w:t>
      </w:r>
      <w:r w:rsidR="0097554D" w:rsidRPr="00FD4FF7">
        <w:rPr>
          <w:i/>
          <w:iCs/>
        </w:rPr>
        <w:t xml:space="preserve">acquisition </w:t>
      </w:r>
      <w:r w:rsidRPr="00FD4FF7">
        <w:rPr>
          <w:i/>
          <w:iCs/>
        </w:rPr>
        <w:t>at STP</w:t>
      </w:r>
      <w:bookmarkEnd w:id="34"/>
      <w:bookmarkEnd w:id="35"/>
      <w:r w:rsidRPr="00FD4FF7">
        <w:rPr>
          <w:bCs/>
          <w:iCs/>
        </w:rPr>
        <w:t xml:space="preserve">. </w:t>
      </w:r>
      <w:r w:rsidR="004E1E25" w:rsidRPr="00FD4FF7">
        <w:rPr>
          <w:bCs/>
          <w:iCs/>
        </w:rPr>
        <w:t xml:space="preserve">The equilibration of </w:t>
      </w:r>
      <w:r w:rsidRPr="00FD4FF7">
        <w:rPr>
          <w:bCs/>
          <w:iCs/>
        </w:rPr>
        <w:t>EEMPA sample</w:t>
      </w:r>
      <w:r w:rsidR="004E1E25" w:rsidRPr="00FD4FF7">
        <w:rPr>
          <w:bCs/>
          <w:iCs/>
        </w:rPr>
        <w:t>s</w:t>
      </w:r>
      <w:r w:rsidRPr="00FD4FF7">
        <w:rPr>
          <w:bCs/>
          <w:iCs/>
        </w:rPr>
        <w:t xml:space="preserve"> </w:t>
      </w:r>
      <w:r w:rsidR="004E1E25" w:rsidRPr="00FD4FF7">
        <w:rPr>
          <w:bCs/>
          <w:iCs/>
        </w:rPr>
        <w:t>upon CO2 exposure at</w:t>
      </w:r>
      <w:r w:rsidRPr="00FD4FF7">
        <w:rPr>
          <w:bCs/>
          <w:iCs/>
        </w:rPr>
        <w:t xml:space="preserve"> each pressure was monitored using WAXS </w:t>
      </w:r>
      <w:r w:rsidR="004E1E25" w:rsidRPr="00FD4FF7">
        <w:rPr>
          <w:bCs/>
          <w:iCs/>
        </w:rPr>
        <w:t xml:space="preserve">for duration ranging </w:t>
      </w:r>
      <w:r w:rsidRPr="00FD4FF7">
        <w:rPr>
          <w:bCs/>
          <w:iCs/>
        </w:rPr>
        <w:t xml:space="preserve">from 1 to 4 </w:t>
      </w:r>
      <w:proofErr w:type="spellStart"/>
      <w:r w:rsidRPr="00FD4FF7">
        <w:rPr>
          <w:bCs/>
          <w:iCs/>
        </w:rPr>
        <w:t>hr</w:t>
      </w:r>
      <w:proofErr w:type="spellEnd"/>
      <w:r w:rsidRPr="00FD4FF7">
        <w:rPr>
          <w:bCs/>
          <w:iCs/>
        </w:rPr>
        <w:t xml:space="preserve">, </w:t>
      </w:r>
      <w:r w:rsidR="004E1E25" w:rsidRPr="00FD4FF7">
        <w:rPr>
          <w:bCs/>
          <w:iCs/>
        </w:rPr>
        <w:t>the highest initial pressures/stoichiometries requiring</w:t>
      </w:r>
      <w:r w:rsidRPr="00FD4FF7">
        <w:rPr>
          <w:bCs/>
          <w:iCs/>
        </w:rPr>
        <w:t xml:space="preserve"> the longe</w:t>
      </w:r>
      <w:r w:rsidR="004E1E25" w:rsidRPr="00FD4FF7">
        <w:rPr>
          <w:bCs/>
          <w:iCs/>
        </w:rPr>
        <w:t>st</w:t>
      </w:r>
      <w:r w:rsidRPr="00FD4FF7">
        <w:rPr>
          <w:bCs/>
          <w:iCs/>
        </w:rPr>
        <w:t xml:space="preserve"> equilibration times. Sample scattering data was corrected for sample container background and sample geometry, and normalized by time, transmission coefficient, and the intensity scaled to absolute units of differential scattering cross section per unit volume.</w:t>
      </w:r>
    </w:p>
    <w:p w14:paraId="315875A9" w14:textId="77777777" w:rsidR="00A94327" w:rsidRPr="00FD4FF7" w:rsidRDefault="00A94327" w:rsidP="00A94327">
      <w:pPr>
        <w:pStyle w:val="SMText"/>
        <w:ind w:firstLine="0"/>
        <w:jc w:val="both"/>
        <w:rPr>
          <w:i/>
          <w:iCs/>
        </w:rPr>
      </w:pPr>
      <w:bookmarkStart w:id="36" w:name="_Toc127286681"/>
      <w:bookmarkStart w:id="37" w:name="_Toc135723584"/>
    </w:p>
    <w:p w14:paraId="29A6B175" w14:textId="2A5050B3" w:rsidR="00A94327" w:rsidRPr="00FD4FF7" w:rsidRDefault="00A94327" w:rsidP="00A94327">
      <w:pPr>
        <w:pStyle w:val="SMText"/>
        <w:ind w:firstLine="0"/>
        <w:jc w:val="both"/>
        <w:rPr>
          <w:i/>
          <w:iCs/>
        </w:rPr>
      </w:pPr>
      <w:r w:rsidRPr="00FD4FF7">
        <w:rPr>
          <w:i/>
          <w:iCs/>
        </w:rPr>
        <w:t>WAXS data processing methodology and fitting</w:t>
      </w:r>
      <w:bookmarkEnd w:id="36"/>
      <w:bookmarkEnd w:id="37"/>
      <w:r w:rsidRPr="00FD4FF7">
        <w:rPr>
          <w:i/>
          <w:iCs/>
        </w:rPr>
        <w:t xml:space="preserve">. </w:t>
      </w:r>
      <w:r w:rsidRPr="00FD4FF7">
        <w:t>The WAXS curves were fit (</w:t>
      </w:r>
      <w:proofErr w:type="spellStart"/>
      <w:r w:rsidRPr="00FD4FF7">
        <w:t>SASview</w:t>
      </w:r>
      <w:proofErr w:type="spellEnd"/>
      <w:r w:rsidRPr="00FD4FF7">
        <w:t xml:space="preserve"> version 5.0.4, http://www.sasview.org/) over the measured range using a Teubner-</w:t>
      </w:r>
      <w:proofErr w:type="spellStart"/>
      <w:r w:rsidRPr="00FD4FF7">
        <w:t>Strey</w:t>
      </w:r>
      <w:proofErr w:type="spellEnd"/>
      <w:r w:rsidRPr="00FD4FF7">
        <w:t xml:space="preserve"> model</w:t>
      </w:r>
      <w:sdt>
        <w:sdtPr>
          <w:rPr>
            <w:color w:val="000000"/>
            <w:vertAlign w:val="superscript"/>
          </w:rPr>
          <w:tag w:val="MENDELEY_CITATION_v3_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"/>
          <w:id w:val="1453054875"/>
          <w:placeholder>
            <w:docPart w:val="77EEEAD4C25149E48D88072E9890DF16"/>
          </w:placeholder>
        </w:sdtPr>
        <w:sdtEndPr/>
        <w:sdtContent>
          <w:r w:rsidR="005B1B47" w:rsidRPr="005B1B47">
            <w:rPr>
              <w:color w:val="000000"/>
              <w:vertAlign w:val="superscript"/>
            </w:rPr>
            <w:t>25,26</w:t>
          </w:r>
        </w:sdtContent>
      </w:sdt>
      <w:r w:rsidR="005B1B47">
        <w:rPr>
          <w:color w:val="000000"/>
          <w:vertAlign w:val="superscript"/>
        </w:rPr>
        <w:t xml:space="preserve"> </w:t>
      </w:r>
      <w:r w:rsidRPr="00FD4FF7">
        <w:t>for the low-Q region of the spectra and three Gaussian peaks for the higher angle high-intensity peak that consists of various short nearest molecular neighbor correlations. The Teubner-</w:t>
      </w:r>
      <w:proofErr w:type="spellStart"/>
      <w:r w:rsidRPr="00FD4FF7">
        <w:t>Strey</w:t>
      </w:r>
      <w:proofErr w:type="spellEnd"/>
      <w:r w:rsidRPr="00FD4FF7">
        <w:t xml:space="preserve"> (TS) model applied at low Q describes the periodicity and correlation length due to regions of alternating electron density distribution induced by CO</w:t>
      </w:r>
      <w:r w:rsidRPr="00FD4FF7">
        <w:rPr>
          <w:vertAlign w:val="subscript"/>
        </w:rPr>
        <w:t>2</w:t>
      </w:r>
      <w:r w:rsidRPr="00FD4FF7">
        <w:t xml:space="preserve"> absorption.</w:t>
      </w:r>
    </w:p>
    <w:p w14:paraId="7AF29FE8" w14:textId="77777777" w:rsidR="00A94327" w:rsidRPr="00FD4FF7" w:rsidRDefault="00A94327" w:rsidP="00A94327">
      <w:pPr>
        <w:pStyle w:val="SMText"/>
        <w:jc w:val="both"/>
      </w:pPr>
    </w:p>
    <w:p w14:paraId="48ED6F48" w14:textId="77777777" w:rsidR="00A94327" w:rsidRPr="00FD4FF7" w:rsidRDefault="00A94327" w:rsidP="00A94327">
      <w:pPr>
        <w:pStyle w:val="SMText"/>
        <w:jc w:val="both"/>
      </w:pPr>
      <w:r w:rsidRPr="00FD4FF7">
        <w:t>The full two-phase Teubner-</w:t>
      </w:r>
      <w:proofErr w:type="spellStart"/>
      <w:r w:rsidRPr="00FD4FF7">
        <w:t>Strey</w:t>
      </w:r>
      <w:proofErr w:type="spellEnd"/>
      <w:r w:rsidRPr="00FD4FF7">
        <w:t xml:space="preserve"> model with three Gaussian peaks (TS+3G) is presented below:</w:t>
      </w:r>
    </w:p>
    <w:p w14:paraId="57D2FB7D" w14:textId="77777777" w:rsidR="00A94327" w:rsidRPr="00FD4FF7" w:rsidRDefault="00A94327" w:rsidP="00A94327">
      <w:pPr>
        <w:pStyle w:val="SMText"/>
        <w:jc w:val="both"/>
      </w:pPr>
      <m:oMathPara>
        <m:oMath>
          <m:r>
            <w:rPr>
              <w:rFonts w:ascii="Cambria Math" w:hAnsi="Cambria Math"/>
            </w:rPr>
            <m:t>I</m:t>
          </m:r>
          <m:d>
            <m:dPr>
              <m:ctrlPr>
                <w:rPr>
                  <w:rFonts w:ascii="Cambria Math" w:hAnsi="Cambria Math"/>
                  <w:i/>
                </w:rPr>
              </m:ctrlPr>
            </m:dPr>
            <m:e>
              <m:r>
                <w:rPr>
                  <w:rFonts w:ascii="Cambria Math" w:hAnsi="Cambria Math"/>
                </w:rPr>
                <m:t>q</m:t>
              </m:r>
            </m:e>
          </m:d>
          <m:r>
            <w:rPr>
              <w:rFonts w:ascii="Cambria Math" w:hAnsi="Cambria Math"/>
            </w:rPr>
            <m:t>=</m:t>
          </m:r>
          <m:f>
            <m:fPr>
              <m:ctrlPr>
                <w:rPr>
                  <w:rFonts w:ascii="Cambria Math" w:hAnsi="Cambria Math"/>
                  <w:i/>
                </w:rPr>
              </m:ctrlPr>
            </m:fPr>
            <m:num>
              <m:r>
                <w:rPr>
                  <w:rFonts w:ascii="Cambria Math" w:hAnsi="Cambria Math"/>
                </w:rPr>
                <m:t>8π</m:t>
              </m:r>
              <m:sSub>
                <m:sSubPr>
                  <m:ctrlPr>
                    <w:rPr>
                      <w:rFonts w:ascii="Cambria Math" w:hAnsi="Cambria Math"/>
                      <w:i/>
                    </w:rPr>
                  </m:ctrlPr>
                </m:sSubPr>
                <m:e>
                  <m:r>
                    <w:rPr>
                      <w:rFonts w:ascii="Cambria Math" w:hAnsi="Cambria Math"/>
                    </w:rPr>
                    <m:t>φ</m:t>
                  </m:r>
                </m:e>
                <m:sub>
                  <m:r>
                    <w:rPr>
                      <w:rFonts w:ascii="Cambria Math" w:hAnsi="Cambria Math"/>
                    </w:rPr>
                    <m:t>a</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φ</m:t>
                      </m:r>
                    </m:e>
                    <m:sub>
                      <m:r>
                        <w:rPr>
                          <w:rFonts w:ascii="Cambria Math" w:hAnsi="Cambria Math"/>
                        </w:rPr>
                        <m:t>a</m:t>
                      </m:r>
                    </m:sub>
                  </m:sSub>
                </m:e>
              </m:d>
              <m:sSup>
                <m:sSupPr>
                  <m:ctrlPr>
                    <w:rPr>
                      <w:rFonts w:ascii="Cambria Math" w:hAnsi="Cambria Math"/>
                      <w:i/>
                    </w:rPr>
                  </m:ctrlPr>
                </m:sSupPr>
                <m:e>
                  <m:d>
                    <m:dPr>
                      <m:ctrlPr>
                        <w:rPr>
                          <w:rFonts w:ascii="Cambria Math" w:hAnsi="Cambria Math"/>
                          <w:i/>
                        </w:rPr>
                      </m:ctrlPr>
                    </m:dPr>
                    <m:e>
                      <m:r>
                        <w:rPr>
                          <w:rFonts w:ascii="Cambria Math" w:hAnsi="Cambria Math"/>
                        </w:rPr>
                        <m:t>∆ρ</m:t>
                      </m:r>
                    </m:e>
                  </m:d>
                </m:e>
                <m:sup>
                  <m:r>
                    <w:rPr>
                      <w:rFonts w:ascii="Cambria Math" w:hAnsi="Cambria Math"/>
                    </w:rPr>
                    <m:t>2</m:t>
                  </m:r>
                </m:sup>
              </m:sSup>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/ξ</m:t>
              </m:r>
            </m:num>
            <m:den>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p>
                <m:sSupPr>
                  <m:ctrlPr>
                    <w:rPr>
                      <w:rFonts w:ascii="Cambria Math" w:hAnsi="Cambria Math"/>
                      <w:i/>
                    </w:rPr>
                  </m:ctrlPr>
                </m:sSupPr>
                <m:e>
                  <m:r>
                    <w:rPr>
                      <w:rFonts w:ascii="Cambria Math" w:hAnsi="Cambria Math"/>
                    </w:rPr>
                    <m:t>q</m:t>
                  </m:r>
                </m:e>
                <m:sup>
                  <m:r>
                    <w:rPr>
                      <w:rFonts w:ascii="Cambria Math" w:hAnsi="Cambria Math"/>
                    </w:rPr>
                    <m:t>4</m:t>
                  </m:r>
                </m:sup>
              </m:sSup>
            </m:den>
          </m:f>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m:t>
                  </m:r>
                </m:sub>
              </m:sSub>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0,i</m:t>
                              </m:r>
                            </m:sub>
                          </m:sSub>
                        </m:e>
                      </m:d>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sup>
              </m:sSup>
            </m:e>
          </m:nary>
          <m:r>
            <w:rPr>
              <w:rFonts w:ascii="Cambria Math" w:hAnsi="Cambria Math"/>
            </w:rPr>
            <m:t>+bgd</m:t>
          </m:r>
        </m:oMath>
      </m:oMathPara>
    </w:p>
    <w:p w14:paraId="5406DE8C" w14:textId="77777777" w:rsidR="00A94327" w:rsidRPr="00FD4FF7" w:rsidRDefault="00A94327" w:rsidP="00A94327">
      <w:pPr>
        <w:pStyle w:val="SMText"/>
        <w:jc w:val="both"/>
      </w:pPr>
      <w:r w:rsidRPr="00FD4FF7">
        <w:t xml:space="preserve">In this model, </w:t>
      </w:r>
      <m:oMath>
        <m:sSub>
          <m:sSubPr>
            <m:ctrlPr>
              <w:rPr>
                <w:rFonts w:ascii="Cambria Math" w:hAnsi="Cambria Math"/>
                <w:i/>
              </w:rPr>
            </m:ctrlPr>
          </m:sSubPr>
          <m:e>
            <m:r>
              <w:rPr>
                <w:rFonts w:ascii="Cambria Math" w:hAnsi="Cambria Math"/>
              </w:rPr>
              <m:t>φ</m:t>
            </m:r>
          </m:e>
          <m:sub>
            <m:r>
              <w:rPr>
                <w:rFonts w:ascii="Cambria Math" w:hAnsi="Cambria Math"/>
              </w:rPr>
              <m:t>a</m:t>
            </m:r>
          </m:sub>
        </m:sSub>
      </m:oMath>
      <w:r w:rsidRPr="00FD4FF7">
        <w:t xml:space="preserve"> is volume fraction of phase </w:t>
      </w:r>
      <w:r w:rsidRPr="00FD4FF7">
        <w:rPr>
          <w:i/>
        </w:rPr>
        <w:t>a</w:t>
      </w:r>
      <w:r w:rsidRPr="00FD4FF7">
        <w:t xml:space="preserve">, </w:t>
      </w:r>
      <m:oMath>
        <m:r>
          <w:rPr>
            <w:rFonts w:ascii="Cambria Math" w:hAnsi="Cambria Math"/>
          </w:rPr>
          <m:t>ξ</m:t>
        </m:r>
      </m:oMath>
      <w:r w:rsidRPr="00FD4FF7">
        <w:t xml:space="preserve"> is the correlation length, and </w:t>
      </w:r>
      <m:oMath>
        <m:r>
          <w:rPr>
            <w:rFonts w:ascii="Cambria Math" w:hAnsi="Cambria Math"/>
          </w:rPr>
          <m:t>∆ρ</m:t>
        </m:r>
      </m:oMath>
      <w:r w:rsidRPr="00FD4FF7">
        <w:t xml:space="preserve"> is the x-ray scattering length density difference between the two phases. Because the term </w:t>
      </w:r>
      <m:oMath>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φ</m:t>
                </m:r>
              </m:e>
              <m:sub>
                <m:r>
                  <w:rPr>
                    <w:rFonts w:ascii="Cambria Math" w:hAnsi="Cambria Math"/>
                  </w:rPr>
                  <m:t>a</m:t>
                </m:r>
              </m:sub>
            </m:sSub>
          </m:e>
        </m:d>
        <m:sSup>
          <m:sSupPr>
            <m:ctrlPr>
              <w:rPr>
                <w:rFonts w:ascii="Cambria Math" w:hAnsi="Cambria Math"/>
                <w:i/>
              </w:rPr>
            </m:ctrlPr>
          </m:sSupPr>
          <m:e>
            <m:d>
              <m:dPr>
                <m:ctrlPr>
                  <w:rPr>
                    <w:rFonts w:ascii="Cambria Math" w:hAnsi="Cambria Math"/>
                    <w:i/>
                  </w:rPr>
                </m:ctrlPr>
              </m:dPr>
              <m:e>
                <m:r>
                  <w:rPr>
                    <w:rFonts w:ascii="Cambria Math" w:hAnsi="Cambria Math"/>
                  </w:rPr>
                  <m:t>∆ρ</m:t>
                </m:r>
              </m:e>
            </m:d>
          </m:e>
          <m:sup>
            <m:r>
              <w:rPr>
                <w:rFonts w:ascii="Cambria Math" w:hAnsi="Cambria Math"/>
              </w:rPr>
              <m:t>2</m:t>
            </m:r>
          </m:sup>
        </m:sSup>
      </m:oMath>
      <w:r w:rsidRPr="00FD4FF7">
        <w:t xml:space="preserve"> depends on precise knowledge of the density of electron rich core in comparison to its surroundings, this term was held constant and a single scaling parameter. Instead, </w:t>
      </w:r>
      <w:proofErr w:type="spellStart"/>
      <w:r w:rsidRPr="00FD4FF7">
        <w:rPr>
          <w:i/>
        </w:rPr>
        <w:t>A_scale</w:t>
      </w:r>
      <w:proofErr w:type="spellEnd"/>
      <w:r w:rsidRPr="00FD4FF7">
        <w:t xml:space="preserve"> represents the growth of the CO</w:t>
      </w:r>
      <w:r w:rsidRPr="00FD4FF7">
        <w:rPr>
          <w:vertAlign w:val="subscript"/>
        </w:rPr>
        <w:t>2</w:t>
      </w:r>
      <w:r w:rsidRPr="00FD4FF7">
        <w:t>-dependent core phase, presented in Table S1 below.  The parameters a</w:t>
      </w:r>
      <w:r w:rsidRPr="00FD4FF7">
        <w:rPr>
          <w:vertAlign w:val="subscript"/>
        </w:rPr>
        <w:t>2</w:t>
      </w:r>
      <w:r w:rsidRPr="00FD4FF7">
        <w:t>, c</w:t>
      </w:r>
      <w:r w:rsidRPr="00FD4FF7">
        <w:rPr>
          <w:vertAlign w:val="subscript"/>
        </w:rPr>
        <w:t>1</w:t>
      </w:r>
      <w:r w:rsidRPr="00FD4FF7">
        <w:t>, c</w:t>
      </w:r>
      <w:r w:rsidRPr="00FD4FF7">
        <w:rPr>
          <w:vertAlign w:val="subscript"/>
        </w:rPr>
        <w:t>2</w:t>
      </w:r>
      <w:r w:rsidRPr="00FD4FF7">
        <w:t xml:space="preserve"> are related to the periodicity </w:t>
      </w:r>
      <w:r w:rsidRPr="00FD4FF7">
        <w:rPr>
          <w:i/>
        </w:rPr>
        <w:t>d</w:t>
      </w:r>
      <w:r w:rsidRPr="00FD4FF7">
        <w:t xml:space="preserve"> and correlation length </w:t>
      </w:r>
      <m:oMath>
        <m:r>
          <w:rPr>
            <w:rFonts w:ascii="Cambria Math" w:hAnsi="Cambria Math"/>
          </w:rPr>
          <m:t>ξ</m:t>
        </m:r>
      </m:oMath>
      <w:r w:rsidRPr="00FD4FF7">
        <w:t xml:space="preserve"> as follows: </w:t>
      </w:r>
    </w:p>
    <w:p w14:paraId="26948F88" w14:textId="77777777" w:rsidR="00A94327" w:rsidRPr="00FD4FF7" w:rsidRDefault="00A94327" w:rsidP="00A94327">
      <w:pPr>
        <w:pStyle w:val="SMText"/>
        <w:jc w:val="both"/>
      </w:pPr>
      <w:r w:rsidRPr="00FD4FF7">
        <w:t xml:space="preserve">Periodicity d is given by: </w:t>
      </w:r>
      <m:oMath>
        <m:r>
          <w:rPr>
            <w:rFonts w:ascii="Cambria Math" w:hAnsi="Cambria Math"/>
          </w:rPr>
          <m:t>d=2π</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c</m:t>
                                </m:r>
                              </m:e>
                              <m:sub>
                                <m:r>
                                  <w:rPr>
                                    <w:rFonts w:ascii="Cambria Math" w:hAnsi="Cambria Math"/>
                                  </w:rPr>
                                  <m:t>2</m:t>
                                </m:r>
                              </m:sub>
                            </m:sSub>
                          </m:den>
                        </m:f>
                      </m:e>
                    </m:d>
                  </m:e>
                  <m:sup>
                    <m:r>
                      <w:rPr>
                        <w:rFonts w:ascii="Cambria Math" w:hAnsi="Cambria Math"/>
                      </w:rPr>
                      <m:t>1/2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num>
                  <m:den>
                    <m:sSub>
                      <m:sSubPr>
                        <m:ctrlPr>
                          <w:rPr>
                            <w:rFonts w:ascii="Cambria Math" w:hAnsi="Cambria Math"/>
                            <w:i/>
                          </w:rPr>
                        </m:ctrlPr>
                      </m:sSubPr>
                      <m:e>
                        <m:r>
                          <w:rPr>
                            <w:rFonts w:ascii="Cambria Math" w:hAnsi="Cambria Math"/>
                          </w:rPr>
                          <m:t>c</m:t>
                        </m:r>
                      </m:e>
                      <m:sub>
                        <m:r>
                          <w:rPr>
                            <w:rFonts w:ascii="Cambria Math" w:hAnsi="Cambria Math"/>
                          </w:rPr>
                          <m:t>2</m:t>
                        </m:r>
                      </m:sub>
                    </m:sSub>
                  </m:den>
                </m:f>
              </m:e>
            </m:d>
          </m:e>
          <m:sup>
            <m:r>
              <w:rPr>
                <w:rFonts w:ascii="Cambria Math" w:hAnsi="Cambria Math"/>
              </w:rPr>
              <m:t>-1/2</m:t>
            </m:r>
          </m:sup>
        </m:sSup>
      </m:oMath>
    </w:p>
    <w:p w14:paraId="2C5312C0" w14:textId="77777777" w:rsidR="00A94327" w:rsidRPr="00FD4FF7" w:rsidRDefault="00A94327" w:rsidP="00A94327">
      <w:pPr>
        <w:pStyle w:val="SMText"/>
        <w:jc w:val="both"/>
      </w:pPr>
      <w:r w:rsidRPr="00FD4FF7">
        <w:t xml:space="preserve">And the correlation length is given by: </w:t>
      </w:r>
      <m:oMath>
        <m:r>
          <w:rPr>
            <w:rFonts w:ascii="Cambria Math" w:hAnsi="Cambria Math"/>
          </w:rPr>
          <m:t>ξ=</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c</m:t>
                                </m:r>
                              </m:e>
                              <m:sub>
                                <m:r>
                                  <w:rPr>
                                    <w:rFonts w:ascii="Cambria Math" w:hAnsi="Cambria Math"/>
                                  </w:rPr>
                                  <m:t>2</m:t>
                                </m:r>
                              </m:sub>
                            </m:sSub>
                          </m:den>
                        </m:f>
                      </m:e>
                    </m:d>
                  </m:e>
                  <m:sup>
                    <m:r>
                      <w:rPr>
                        <w:rFonts w:ascii="Cambria Math" w:hAnsi="Cambria Math"/>
                      </w:rPr>
                      <m:t>1/2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num>
                  <m:den>
                    <m:sSub>
                      <m:sSubPr>
                        <m:ctrlPr>
                          <w:rPr>
                            <w:rFonts w:ascii="Cambria Math" w:hAnsi="Cambria Math"/>
                            <w:i/>
                          </w:rPr>
                        </m:ctrlPr>
                      </m:sSubPr>
                      <m:e>
                        <m:r>
                          <w:rPr>
                            <w:rFonts w:ascii="Cambria Math" w:hAnsi="Cambria Math"/>
                          </w:rPr>
                          <m:t>c</m:t>
                        </m:r>
                      </m:e>
                      <m:sub>
                        <m:r>
                          <w:rPr>
                            <w:rFonts w:ascii="Cambria Math" w:hAnsi="Cambria Math"/>
                          </w:rPr>
                          <m:t>2</m:t>
                        </m:r>
                      </m:sub>
                    </m:sSub>
                  </m:den>
                </m:f>
              </m:e>
            </m:d>
          </m:e>
          <m:sup>
            <m:r>
              <w:rPr>
                <w:rFonts w:ascii="Cambria Math" w:hAnsi="Cambria Math"/>
              </w:rPr>
              <m:t>-1/2</m:t>
            </m:r>
          </m:sup>
        </m:sSup>
      </m:oMath>
      <w:r w:rsidRPr="00FD4FF7">
        <w:t>.</w:t>
      </w:r>
    </w:p>
    <w:p w14:paraId="0A030806" w14:textId="1EFC873E" w:rsidR="00A94327" w:rsidRPr="00FD4FF7" w:rsidRDefault="00A94327" w:rsidP="00A94327">
      <w:pPr>
        <w:pStyle w:val="SMText"/>
        <w:jc w:val="both"/>
      </w:pPr>
      <w:r w:rsidRPr="00FD4FF7">
        <w:t>The three Gaussian peaks are used to fit the primary broad peak signal between 1.32 and 1.40 Å</w:t>
      </w:r>
      <w:r w:rsidRPr="00FD4FF7">
        <w:rPr>
          <w:vertAlign w:val="superscript"/>
        </w:rPr>
        <w:t>-1</w:t>
      </w:r>
      <w:r w:rsidRPr="00FD4FF7">
        <w:t xml:space="preserve">, which is due to a number of nearest neighbor intermolecular correlations. The list of obtained fitting parameters for the TS+3G model are presented in </w:t>
      </w:r>
      <w:r w:rsidRPr="00FD4FF7">
        <w:rPr>
          <w:b/>
          <w:bCs/>
        </w:rPr>
        <w:t>Tables S</w:t>
      </w:r>
      <w:r w:rsidR="00307006" w:rsidRPr="00FD4FF7">
        <w:rPr>
          <w:b/>
          <w:bCs/>
        </w:rPr>
        <w:t>8</w:t>
      </w:r>
      <w:r w:rsidRPr="00FD4FF7">
        <w:rPr>
          <w:b/>
          <w:bCs/>
        </w:rPr>
        <w:t>-S1</w:t>
      </w:r>
      <w:r w:rsidR="00307006" w:rsidRPr="00FD4FF7">
        <w:rPr>
          <w:b/>
          <w:bCs/>
        </w:rPr>
        <w:t>1</w:t>
      </w:r>
      <w:r w:rsidRPr="00FD4FF7">
        <w:t>.</w:t>
      </w:r>
    </w:p>
    <w:p w14:paraId="31579177" w14:textId="77777777" w:rsidR="00A94327" w:rsidRPr="00FD4FF7" w:rsidRDefault="00A94327" w:rsidP="00A94327">
      <w:pPr>
        <w:pStyle w:val="SMText"/>
        <w:jc w:val="both"/>
      </w:pPr>
    </w:p>
    <w:p w14:paraId="0774606B" w14:textId="7E2B61F1" w:rsidR="00A94327" w:rsidRPr="00FD4FF7" w:rsidRDefault="00A94327" w:rsidP="00A94327">
      <w:pPr>
        <w:pStyle w:val="SMText"/>
        <w:jc w:val="both"/>
      </w:pPr>
      <w:r w:rsidRPr="00FD4FF7">
        <w:t xml:space="preserve">The amphiphilicity factor, </w:t>
      </w:r>
      <m:oMath>
        <m:sSub>
          <m:sSubPr>
            <m:ctrlPr>
              <w:rPr>
                <w:rFonts w:ascii="Cambria Math" w:hAnsi="Cambria Math"/>
                <w:i/>
              </w:rPr>
            </m:ctrlPr>
          </m:sSubPr>
          <m:e>
            <m:r>
              <w:rPr>
                <w:rFonts w:ascii="Cambria Math" w:hAnsi="Cambria Math"/>
              </w:rPr>
              <m:t>f</m:t>
            </m:r>
          </m:e>
          <m:sub>
            <m:r>
              <w:rPr>
                <w:rFonts w:ascii="Cambria Math" w:hAnsi="Cambria Math"/>
              </w:rPr>
              <m:t>a</m:t>
            </m:r>
          </m:sub>
        </m:sSub>
      </m:oMath>
      <w:r w:rsidRPr="00FD4FF7">
        <w:t xml:space="preserve">, is useful in describing the phase stability of the system and is related to the Teubner-Strey model parameters as:  </w:t>
      </w:r>
      <m:oMath>
        <m:sSub>
          <m:sSubPr>
            <m:ctrlPr>
              <w:rPr>
                <w:rFonts w:ascii="Cambria Math" w:hAnsi="Cambria Math"/>
                <w:i/>
              </w:rPr>
            </m:ctrlPr>
          </m:sSubPr>
          <m:e>
            <m:r>
              <w:rPr>
                <w:rFonts w:ascii="Cambria Math" w:hAnsi="Cambria Math"/>
              </w:rPr>
              <m:t>f</m:t>
            </m:r>
          </m:e>
          <m:sub>
            <m:r>
              <w:rPr>
                <w:rFonts w:ascii="Cambria Math" w:hAnsi="Cambria Math"/>
              </w:rPr>
              <m:t>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num>
          <m:den>
            <m:sSup>
              <m:sSupPr>
                <m:ctrlPr>
                  <w:rPr>
                    <w:rFonts w:ascii="Cambria Math" w:hAnsi="Cambria Math"/>
                    <w:i/>
                  </w:rPr>
                </m:ctrlPr>
              </m:sSupPr>
              <m:e>
                <m:d>
                  <m:dPr>
                    <m:ctrlPr>
                      <w:rPr>
                        <w:rFonts w:ascii="Cambria Math" w:hAnsi="Cambria Math"/>
                        <w:i/>
                      </w:rPr>
                    </m:ctrlPr>
                  </m:dPr>
                  <m:e>
                    <m:r>
                      <w:rPr>
                        <w:rFonts w:ascii="Cambria Math" w:hAnsi="Cambria Math"/>
                      </w:rPr>
                      <m:t>4</m:t>
                    </m:r>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rPr>
                        </m:ctrlPr>
                      </m:sSubPr>
                      <m:e>
                        <m:r>
                          <w:rPr>
                            <w:rFonts w:ascii="Cambria Math" w:hAnsi="Cambria Math"/>
                          </w:rPr>
                          <m:t>c</m:t>
                        </m:r>
                      </m:e>
                      <m:sub>
                        <m:r>
                          <w:rPr>
                            <w:rFonts w:ascii="Cambria Math" w:hAnsi="Cambria Math"/>
                          </w:rPr>
                          <m:t>2</m:t>
                        </m:r>
                      </m:sub>
                    </m:sSub>
                  </m:e>
                </m:d>
              </m:e>
              <m:sup>
                <m:r>
                  <w:rPr>
                    <w:rFonts w:ascii="Cambria Math" w:hAnsi="Cambria Math"/>
                  </w:rPr>
                  <m:t>1/2</m:t>
                </m:r>
              </m:sup>
            </m:sSup>
          </m:den>
        </m:f>
      </m:oMath>
      <w:r w:rsidRPr="00FD4FF7">
        <w:t xml:space="preserve"> . The original definition of the amphiphilicity factor is in relation to the water-water structure function. </w:t>
      </w:r>
      <w:r w:rsidRPr="00FD4FF7">
        <w:rPr>
          <w:b/>
          <w:bCs/>
        </w:rPr>
        <w:t>Table S8</w:t>
      </w:r>
      <w:r w:rsidRPr="00FD4FF7">
        <w:t xml:space="preserve"> describes the physical properties corresponding to different values of  </w:t>
      </w:r>
      <m:oMath>
        <m:sSub>
          <m:sSubPr>
            <m:ctrlPr>
              <w:rPr>
                <w:rFonts w:ascii="Cambria Math" w:hAnsi="Cambria Math"/>
                <w:i/>
              </w:rPr>
            </m:ctrlPr>
          </m:sSubPr>
          <m:e>
            <m:r>
              <w:rPr>
                <w:rFonts w:ascii="Cambria Math" w:hAnsi="Cambria Math"/>
              </w:rPr>
              <m:t>f</m:t>
            </m:r>
          </m:e>
          <m:sub>
            <m:r>
              <w:rPr>
                <w:rFonts w:ascii="Cambria Math" w:hAnsi="Cambria Math"/>
              </w:rPr>
              <m:t>a</m:t>
            </m:r>
          </m:sub>
        </m:sSub>
      </m:oMath>
      <w:r w:rsidRPr="00FD4FF7">
        <w:t xml:space="preserve"> (adapted from reference</w:t>
      </w:r>
      <w:sdt>
        <w:sdtPr>
          <w:rPr>
            <w:color w:val="000000"/>
            <w:vertAlign w:val="superscript"/>
          </w:rPr>
          <w:tag w:val="MENDELEY_CITATION_v3_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"/>
          <w:id w:val="-1290279404"/>
          <w:placeholder>
            <w:docPart w:val="77EEEAD4C25149E48D88072E9890DF16"/>
          </w:placeholder>
        </w:sdtPr>
        <w:sdtEndPr/>
        <w:sdtContent>
          <w:r w:rsidR="005B1B47" w:rsidRPr="005B1B47">
            <w:rPr>
              <w:color w:val="000000"/>
              <w:vertAlign w:val="superscript"/>
            </w:rPr>
            <w:t>27</w:t>
          </w:r>
        </w:sdtContent>
      </w:sdt>
      <w:r w:rsidRPr="00FD4FF7">
        <w:t xml:space="preserve"> The α dependence of the amphiphilicity factor for EEMPA is shown in </w:t>
      </w:r>
      <w:r w:rsidRPr="00FD4FF7">
        <w:fldChar w:fldCharType="begin"/>
      </w:r>
      <w:r w:rsidRPr="00FD4FF7">
        <w:instrText xml:space="preserve"> REF _Ref126326216 \h  \* MERGEFORMAT </w:instrText>
      </w:r>
      <w:r w:rsidRPr="00FD4FF7">
        <w:fldChar w:fldCharType="separate"/>
      </w:r>
      <w:r w:rsidR="00307006" w:rsidRPr="00FD4FF7">
        <w:rPr>
          <w:b/>
          <w:bCs/>
        </w:rPr>
        <w:t>Fig S2</w:t>
      </w:r>
      <w:r w:rsidR="00E26D0C" w:rsidRPr="00FD4FF7">
        <w:rPr>
          <w:b/>
          <w:bCs/>
        </w:rPr>
        <w:t>7</w:t>
      </w:r>
      <w:r w:rsidRPr="00FD4FF7">
        <w:fldChar w:fldCharType="end"/>
      </w:r>
      <w:r w:rsidRPr="00FD4FF7">
        <w:t>.</w:t>
      </w:r>
    </w:p>
    <w:p w14:paraId="16A3A8B6" w14:textId="77777777" w:rsidR="008D0136" w:rsidRDefault="008D0136" w:rsidP="009A5287">
      <w:pPr>
        <w:pStyle w:val="SMcaption"/>
      </w:pPr>
    </w:p>
    <w:p w14:paraId="1EE1763E" w14:textId="77777777" w:rsidR="00A63C45" w:rsidRDefault="00A63C45" w:rsidP="009A5287">
      <w:pPr>
        <w:pStyle w:val="SMcaption"/>
      </w:pPr>
    </w:p>
    <w:p w14:paraId="5DD1846E" w14:textId="49D254BD" w:rsidR="00A63C45" w:rsidRDefault="00A63C45">
      <w:r>
        <w:br w:type="page"/>
      </w:r>
    </w:p>
    <w:p w14:paraId="2509BC44" w14:textId="34E789DB" w:rsidR="00A63C45" w:rsidRDefault="00D52FE6" w:rsidP="00C24643">
      <w:pPr>
        <w:pStyle w:val="SMHeading"/>
      </w:pPr>
      <w:bookmarkStart w:id="38" w:name="_Toc139618439"/>
      <w:r>
        <w:lastRenderedPageBreak/>
        <w:t>Supplementary figures</w:t>
      </w:r>
      <w:bookmarkEnd w:id="38"/>
    </w:p>
    <w:p w14:paraId="718DAB9A" w14:textId="77777777" w:rsidR="00D52FE6" w:rsidRPr="00FD4FF7" w:rsidRDefault="00D52FE6" w:rsidP="00D52FE6">
      <w:pPr>
        <w:pStyle w:val="SMSubheading"/>
      </w:pPr>
    </w:p>
    <w:p w14:paraId="1F8C1EAB" w14:textId="1F5857FD" w:rsidR="008D0136" w:rsidRPr="00FD4FF7" w:rsidRDefault="00AF5A17" w:rsidP="001D22F7">
      <w:pPr>
        <w:pStyle w:val="SMSubheading"/>
      </w:pPr>
      <w:bookmarkStart w:id="39" w:name="_Toc139618440"/>
      <w:proofErr w:type="spellStart"/>
      <w:r>
        <w:t>pKa</w:t>
      </w:r>
      <w:proofErr w:type="spellEnd"/>
      <w:r>
        <w:t xml:space="preserve"> determination</w:t>
      </w:r>
      <w:bookmarkEnd w:id="39"/>
    </w:p>
    <w:p w14:paraId="430F82CC" w14:textId="77777777" w:rsidR="008D0136" w:rsidRPr="00FD4FF7" w:rsidRDefault="008D0136" w:rsidP="009A5287">
      <w:pPr>
        <w:pStyle w:val="SMcaption"/>
      </w:pPr>
    </w:p>
    <w:p w14:paraId="4519923E" w14:textId="77777777" w:rsidR="008D0136" w:rsidRPr="00FD4FF7" w:rsidRDefault="008D0136" w:rsidP="009A5287">
      <w:pPr>
        <w:pStyle w:val="SMcaption"/>
      </w:pPr>
    </w:p>
    <w:p w14:paraId="010C2EF7" w14:textId="5B8EF408" w:rsidR="00931721" w:rsidRPr="00FD4FF7" w:rsidRDefault="00931721"/>
    <w:p w14:paraId="4B72766C" w14:textId="77777777" w:rsidR="009A5287" w:rsidRPr="00FD4FF7" w:rsidRDefault="008D0136" w:rsidP="009A5287">
      <w:pPr>
        <w:pStyle w:val="SMcaption"/>
      </w:pPr>
      <w:r w:rsidRPr="00FD4FF7">
        <w:rPr>
          <w:noProof/>
        </w:rPr>
        <w:drawing>
          <wp:inline distT="0" distB="0" distL="0" distR="0" wp14:anchorId="52A7AA1E" wp14:editId="65B264AF">
            <wp:extent cx="5784850" cy="1887216"/>
            <wp:effectExtent l="0" t="0" r="6350" b="0"/>
            <wp:docPr id="485933829" name="Image 48593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685" cy="1889446"/>
                    </a:xfrm>
                    <a:prstGeom prst="rect">
                      <a:avLst/>
                    </a:prstGeom>
                    <a:noFill/>
                  </pic:spPr>
                </pic:pic>
              </a:graphicData>
            </a:graphic>
          </wp:inline>
        </w:drawing>
      </w:r>
    </w:p>
    <w:p w14:paraId="0135EC06" w14:textId="77777777" w:rsidR="00015F74" w:rsidRPr="00044DC5" w:rsidRDefault="007411A1" w:rsidP="00044DC5">
      <w:pPr>
        <w:pStyle w:val="SMcaption"/>
        <w:rPr>
          <w:b/>
          <w:bCs/>
        </w:rPr>
      </w:pPr>
      <w:r w:rsidRPr="00044DC5">
        <w:rPr>
          <w:b/>
          <w:bCs/>
        </w:rPr>
        <w:t>Fig. S1.</w:t>
      </w:r>
    </w:p>
    <w:p w14:paraId="0CAC5882" w14:textId="5BA83B7A" w:rsidR="008D0136" w:rsidRPr="00FD4FF7" w:rsidRDefault="008D0136" w:rsidP="004D6093">
      <w:pPr>
        <w:pStyle w:val="SMcaption"/>
        <w:jc w:val="both"/>
        <w:rPr>
          <w:lang w:eastAsia="fr-FR"/>
        </w:rPr>
      </w:pPr>
      <w:r w:rsidRPr="00FD4FF7">
        <w:rPr>
          <w:lang w:eastAsia="fr-FR"/>
        </w:rPr>
        <w:t xml:space="preserve">Titration curve of aqueous EEMPA 0.37 M with aqueous HCl 0,5 M (a) and plot the protonation state of </w:t>
      </w:r>
      <w:r w:rsidRPr="00FD4FF7">
        <w:rPr>
          <w:b/>
          <w:bCs/>
          <w:lang w:eastAsia="fr-FR"/>
        </w:rPr>
        <w:t>E(0)</w:t>
      </w:r>
      <w:r w:rsidRPr="00FD4FF7">
        <w:rPr>
          <w:lang w:eastAsia="fr-FR"/>
        </w:rPr>
        <w:t xml:space="preserve"> vs pH in aqueous medium (Inflection points correspond to) the </w:t>
      </w:r>
      <w:proofErr w:type="spellStart"/>
      <w:r w:rsidRPr="00FD4FF7">
        <w:rPr>
          <w:lang w:eastAsia="fr-FR"/>
        </w:rPr>
        <w:t>pK</w:t>
      </w:r>
      <w:r w:rsidRPr="00FD4FF7">
        <w:rPr>
          <w:vertAlign w:val="subscript"/>
          <w:lang w:eastAsia="fr-FR"/>
        </w:rPr>
        <w:t>a</w:t>
      </w:r>
      <w:proofErr w:type="spellEnd"/>
      <w:r w:rsidRPr="00FD4FF7">
        <w:rPr>
          <w:lang w:eastAsia="fr-FR"/>
        </w:rPr>
        <w:t xml:space="preserve"> value</w:t>
      </w:r>
      <w:r w:rsidR="00345D81" w:rsidRPr="00FD4FF7">
        <w:rPr>
          <w:lang w:eastAsia="fr-FR"/>
        </w:rPr>
        <w:t xml:space="preserve"> (b)</w:t>
      </w:r>
      <w:r w:rsidRPr="00FD4FF7">
        <w:rPr>
          <w:lang w:eastAsia="fr-FR"/>
        </w:rPr>
        <w:t>.</w:t>
      </w:r>
    </w:p>
    <w:p w14:paraId="4ACC1ACA" w14:textId="77777777" w:rsidR="008D0136" w:rsidRPr="00FD4FF7" w:rsidRDefault="008D0136" w:rsidP="008D0136">
      <w:pPr>
        <w:jc w:val="both"/>
        <w:rPr>
          <w:b/>
          <w:bCs/>
          <w:i/>
          <w:iCs/>
          <w:lang w:eastAsia="fr-FR"/>
        </w:rPr>
      </w:pPr>
    </w:p>
    <w:p w14:paraId="132C9921" w14:textId="77777777" w:rsidR="00B8553D" w:rsidRPr="00FD4FF7" w:rsidRDefault="00B8553D">
      <w:r w:rsidRPr="00FD4FF7">
        <w:br w:type="page"/>
      </w:r>
    </w:p>
    <w:p w14:paraId="2CB78F9F" w14:textId="09C9DED0" w:rsidR="001C11AC" w:rsidRDefault="001D22F7" w:rsidP="001D22F7">
      <w:pPr>
        <w:pStyle w:val="SMSubheading"/>
        <w:rPr>
          <w:noProof/>
        </w:rPr>
      </w:pPr>
      <w:bookmarkStart w:id="40" w:name="_Toc139618441"/>
      <w:r>
        <w:rPr>
          <w:noProof/>
        </w:rPr>
        <w:lastRenderedPageBreak/>
        <w:t>Gaz-liquid partition</w:t>
      </w:r>
      <w:bookmarkEnd w:id="40"/>
    </w:p>
    <w:p w14:paraId="30FB4BC6" w14:textId="1B0BBF53" w:rsidR="00EE6FEC" w:rsidRPr="00FD4FF7" w:rsidRDefault="00EE6FEC" w:rsidP="00EE6FEC">
      <w:pPr>
        <w:jc w:val="center"/>
      </w:pPr>
      <w:r w:rsidRPr="00FD4FF7">
        <w:rPr>
          <w:noProof/>
        </w:rPr>
        <w:drawing>
          <wp:inline distT="0" distB="0" distL="0" distR="0" wp14:anchorId="7DDA23F6" wp14:editId="34A28B94">
            <wp:extent cx="3341376" cy="2274526"/>
            <wp:effectExtent l="0" t="0" r="0" b="0"/>
            <wp:docPr id="61" name="Image 61"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descr="Une image contenant capture d’écran&#10;&#10;Description générée automatiquemen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2073" cy="2288615"/>
                    </a:xfrm>
                    <a:prstGeom prst="rect">
                      <a:avLst/>
                    </a:prstGeom>
                    <a:noFill/>
                  </pic:spPr>
                </pic:pic>
              </a:graphicData>
            </a:graphic>
          </wp:inline>
        </w:drawing>
      </w:r>
    </w:p>
    <w:p w14:paraId="3396BB07" w14:textId="77777777" w:rsidR="00112C5B" w:rsidRPr="00044DC5" w:rsidRDefault="00112C5B" w:rsidP="00044DC5">
      <w:pPr>
        <w:pStyle w:val="SMcaption"/>
        <w:rPr>
          <w:b/>
          <w:bCs/>
        </w:rPr>
      </w:pPr>
      <w:r w:rsidRPr="00044DC5">
        <w:rPr>
          <w:b/>
          <w:bCs/>
        </w:rPr>
        <w:t>Fig. S2</w:t>
      </w:r>
      <w:r w:rsidR="008218C4" w:rsidRPr="00044DC5">
        <w:rPr>
          <w:b/>
          <w:bCs/>
        </w:rPr>
        <w:t>.</w:t>
      </w:r>
    </w:p>
    <w:p w14:paraId="3891DC0D" w14:textId="77777777" w:rsidR="00EE6FEC" w:rsidRPr="00FD4FF7" w:rsidRDefault="00EE6FEC" w:rsidP="00EE6FEC">
      <w:pPr>
        <w:pStyle w:val="SMcaption"/>
        <w:jc w:val="both"/>
      </w:pPr>
      <w:r w:rsidRPr="00FD4FF7">
        <w:t>EEMPA CO</w:t>
      </w:r>
      <w:r w:rsidRPr="00FD4FF7">
        <w:rPr>
          <w:vertAlign w:val="subscript"/>
        </w:rPr>
        <w:t>2</w:t>
      </w:r>
      <w:r w:rsidRPr="00FD4FF7">
        <w:t xml:space="preserve"> binding isotherm. Plot of the chemical loading </w:t>
      </w:r>
      <w:r w:rsidRPr="00FD4FF7">
        <w:rPr>
          <w:rFonts w:ascii="Symbol" w:hAnsi="Symbol"/>
        </w:rPr>
        <w:t>a</w:t>
      </w:r>
      <w:r w:rsidRPr="00FD4FF7">
        <w:t xml:space="preserve"> vs initial CO</w:t>
      </w:r>
      <w:r w:rsidRPr="00FD4FF7">
        <w:rPr>
          <w:vertAlign w:val="subscript"/>
        </w:rPr>
        <w:t>2</w:t>
      </w:r>
      <w:r w:rsidRPr="00FD4FF7">
        <w:t>/EEMPA stoichiometry x</w:t>
      </w:r>
      <w:r w:rsidRPr="00FD4FF7">
        <w:rPr>
          <w:vertAlign w:val="subscript"/>
        </w:rPr>
        <w:t>0</w:t>
      </w:r>
      <w:r w:rsidRPr="00FD4FF7">
        <w:t>. Empty circles : PVT measurements. Full dots : q</w:t>
      </w:r>
      <w:r w:rsidRPr="00FD4FF7">
        <w:rPr>
          <w:vertAlign w:val="superscript"/>
        </w:rPr>
        <w:t>13</w:t>
      </w:r>
      <w:r w:rsidRPr="00FD4FF7">
        <w:t>C NMR data (black : including dissolved CO</w:t>
      </w:r>
      <w:r w:rsidRPr="00FD4FF7">
        <w:rPr>
          <w:vertAlign w:val="subscript"/>
        </w:rPr>
        <w:t>2</w:t>
      </w:r>
      <w:r w:rsidRPr="00FD4FF7">
        <w:t>; grey : without dissolved CO</w:t>
      </w:r>
      <w:r w:rsidRPr="00FD4FF7">
        <w:rPr>
          <w:vertAlign w:val="subscript"/>
        </w:rPr>
        <w:t>2</w:t>
      </w:r>
      <w:r w:rsidRPr="00FD4FF7">
        <w:t>)</w:t>
      </w:r>
      <w:r w:rsidR="00A4095C" w:rsidRPr="00FD4FF7">
        <w:t xml:space="preserve">. Perfect match between PVT </w:t>
      </w:r>
      <w:r w:rsidR="00D650DF" w:rsidRPr="00FD4FF7">
        <w:t>(white dots) and q</w:t>
      </w:r>
      <w:r w:rsidR="00D650DF" w:rsidRPr="00FD4FF7">
        <w:rPr>
          <w:vertAlign w:val="superscript"/>
        </w:rPr>
        <w:t>13</w:t>
      </w:r>
      <w:r w:rsidR="00D650DF" w:rsidRPr="00FD4FF7">
        <w:t xml:space="preserve">C NMR </w:t>
      </w:r>
      <w:r w:rsidR="00A4095C" w:rsidRPr="00FD4FF7">
        <w:t xml:space="preserve"> </w:t>
      </w:r>
      <w:r w:rsidR="00D650DF" w:rsidRPr="00FD4FF7">
        <w:t xml:space="preserve">measurements (grey dots) cross-validates both </w:t>
      </w:r>
      <w:r w:rsidR="00A16446" w:rsidRPr="00FD4FF7">
        <w:t>quantification methods.</w:t>
      </w:r>
    </w:p>
    <w:p w14:paraId="4EB3B6C3" w14:textId="77777777" w:rsidR="00271A43" w:rsidRPr="00FD4FF7" w:rsidRDefault="00271A43" w:rsidP="00EE6FEC">
      <w:pPr>
        <w:pStyle w:val="SMcaption"/>
        <w:jc w:val="both"/>
      </w:pPr>
    </w:p>
    <w:p w14:paraId="5F774116" w14:textId="77777777" w:rsidR="00D02033" w:rsidRPr="00FD4FF7" w:rsidRDefault="004E7A9F" w:rsidP="00056E8E">
      <w:pPr>
        <w:pStyle w:val="SMcaption"/>
        <w:jc w:val="both"/>
      </w:pPr>
      <w:r w:rsidRPr="00FD4FF7">
        <w:t>According to</w:t>
      </w:r>
      <w:r w:rsidR="007B4022" w:rsidRPr="00FD4FF7">
        <w:t xml:space="preserve"> IUPAC</w:t>
      </w:r>
      <w:r w:rsidR="00BE2D06" w:rsidRPr="00FD4FF7">
        <w:t xml:space="preserve"> recommendations</w:t>
      </w:r>
      <w:r w:rsidR="007B4022" w:rsidRPr="00FD4FF7">
        <w:t xml:space="preserve">, the </w:t>
      </w:r>
      <w:r w:rsidR="00BE2D06" w:rsidRPr="00FD4FF7">
        <w:t>binding</w:t>
      </w:r>
      <w:r w:rsidR="007B4022" w:rsidRPr="00FD4FF7">
        <w:t xml:space="preserve"> isotherms is defined by the</w:t>
      </w:r>
      <w:r w:rsidR="00271A43" w:rsidRPr="00FD4FF7">
        <w:t xml:space="preserve"> relation, at constant temperature, between </w:t>
      </w:r>
      <w:r w:rsidR="00056E8E" w:rsidRPr="00FD4FF7">
        <w:rPr>
          <w:rFonts w:ascii="Symbol" w:hAnsi="Symbol"/>
        </w:rPr>
        <w:t xml:space="preserve">a, </w:t>
      </w:r>
      <w:r w:rsidR="00271A43" w:rsidRPr="00FD4FF7">
        <w:t xml:space="preserve">the </w:t>
      </w:r>
      <w:r w:rsidR="00056E8E" w:rsidRPr="00FD4FF7">
        <w:t>fraction</w:t>
      </w:r>
      <w:r w:rsidR="00271A43" w:rsidRPr="00FD4FF7">
        <w:t xml:space="preserve"> </w:t>
      </w:r>
      <w:r w:rsidR="00056E8E" w:rsidRPr="00FD4FF7">
        <w:t xml:space="preserve">of </w:t>
      </w:r>
      <w:r w:rsidR="00BE2D06" w:rsidRPr="00FD4FF7">
        <w:t>ligand (herein CO</w:t>
      </w:r>
      <w:r w:rsidR="00BE2D06" w:rsidRPr="00FD4FF7">
        <w:rPr>
          <w:vertAlign w:val="subscript"/>
        </w:rPr>
        <w:t>2</w:t>
      </w:r>
      <w:r w:rsidR="00BE2D06" w:rsidRPr="00FD4FF7">
        <w:t>)</w:t>
      </w:r>
      <w:r w:rsidR="007B4022" w:rsidRPr="00FD4FF7">
        <w:t xml:space="preserve"> </w:t>
      </w:r>
      <w:r w:rsidR="00056E8E" w:rsidRPr="00FD4FF7">
        <w:t xml:space="preserve">bound </w:t>
      </w:r>
      <w:r w:rsidR="00637957" w:rsidRPr="00FD4FF7">
        <w:t>to a receptor (</w:t>
      </w:r>
      <w:r w:rsidR="00056E8E" w:rsidRPr="00FD4FF7">
        <w:t xml:space="preserve">herein </w:t>
      </w:r>
      <w:r w:rsidR="00407FE1" w:rsidRPr="00FD4FF7">
        <w:t>EEMPA</w:t>
      </w:r>
      <w:r w:rsidR="00637957" w:rsidRPr="00FD4FF7">
        <w:t xml:space="preserve">) </w:t>
      </w:r>
      <w:r w:rsidR="00056E8E" w:rsidRPr="00FD4FF7">
        <w:t>vs the</w:t>
      </w:r>
      <w:r w:rsidR="00A357E4" w:rsidRPr="00FD4FF7">
        <w:t xml:space="preserve"> </w:t>
      </w:r>
      <w:r w:rsidR="00BE2D06" w:rsidRPr="00FD4FF7">
        <w:t xml:space="preserve">amount of </w:t>
      </w:r>
      <w:r w:rsidR="00056E8E" w:rsidRPr="00FD4FF7">
        <w:t>unabsorbed ligand (herein free CO</w:t>
      </w:r>
      <w:r w:rsidR="00056E8E" w:rsidRPr="00FD4FF7">
        <w:rPr>
          <w:vertAlign w:val="subscript"/>
        </w:rPr>
        <w:t>2</w:t>
      </w:r>
      <w:r w:rsidR="00056E8E" w:rsidRPr="00FD4FF7">
        <w:t xml:space="preserve"> in the headspace</w:t>
      </w:r>
      <w:r w:rsidR="00407FE1" w:rsidRPr="00FD4FF7">
        <w:t>)</w:t>
      </w:r>
      <w:r w:rsidR="00056E8E" w:rsidRPr="00FD4FF7">
        <w:t xml:space="preserve"> </w:t>
      </w:r>
      <w:r w:rsidR="00AF3FD5" w:rsidRPr="00FD4FF7">
        <w:t xml:space="preserve">noted </w:t>
      </w:r>
      <w:r w:rsidR="00056E8E" w:rsidRPr="00FD4FF7">
        <w:t>x(unbound)</w:t>
      </w:r>
      <w:r w:rsidR="00A357E4" w:rsidRPr="00FD4FF7">
        <w:t xml:space="preserve">. </w:t>
      </w:r>
      <w:r w:rsidR="00056E8E" w:rsidRPr="00FD4FF7">
        <w:t>In most set-ups</w:t>
      </w:r>
      <w:r w:rsidR="00407FE1" w:rsidRPr="00FD4FF7">
        <w:t xml:space="preserve"> (</w:t>
      </w:r>
      <w:r w:rsidR="00AF3FD5" w:rsidRPr="00FD4FF7">
        <w:t>in particular those devoted to</w:t>
      </w:r>
      <w:r w:rsidR="00407FE1" w:rsidRPr="00FD4FF7">
        <w:t xml:space="preserve"> adsorption of CO</w:t>
      </w:r>
      <w:r w:rsidR="00407FE1" w:rsidRPr="00FD4FF7">
        <w:rPr>
          <w:vertAlign w:val="subscript"/>
        </w:rPr>
        <w:t>2</w:t>
      </w:r>
      <w:r w:rsidR="00407FE1" w:rsidRPr="00FD4FF7">
        <w:t xml:space="preserve"> on solid material)</w:t>
      </w:r>
      <w:r w:rsidR="00056E8E" w:rsidRPr="00FD4FF7">
        <w:t xml:space="preserve">, the gas is supplied in large excess so that the amount bound can be neglected with respect to the </w:t>
      </w:r>
      <w:r w:rsidR="00407FE1" w:rsidRPr="00FD4FF7">
        <w:t xml:space="preserve">global </w:t>
      </w:r>
      <w:r w:rsidR="00056E8E" w:rsidRPr="00FD4FF7">
        <w:t>reservoir. This lead most authors to approximate the amount of unbound gas to the to</w:t>
      </w:r>
      <w:r w:rsidR="00407FE1" w:rsidRPr="00FD4FF7">
        <w:t>t</w:t>
      </w:r>
      <w:r w:rsidR="00056E8E" w:rsidRPr="00FD4FF7">
        <w:t>al amount of gas introduced, i.e. the equilibrium partial pressure P*</w:t>
      </w:r>
      <w:r w:rsidR="00056E8E" w:rsidRPr="00FD4FF7">
        <w:rPr>
          <w:vertAlign w:val="subscript"/>
        </w:rPr>
        <w:t>f</w:t>
      </w:r>
      <w:r w:rsidR="00056E8E" w:rsidRPr="00FD4FF7">
        <w:t xml:space="preserve"> and the initial partial pressure P*</w:t>
      </w:r>
      <w:r w:rsidR="00056E8E" w:rsidRPr="00FD4FF7">
        <w:rPr>
          <w:vertAlign w:val="subscript"/>
        </w:rPr>
        <w:t>0</w:t>
      </w:r>
      <w:r w:rsidR="00056E8E" w:rsidRPr="00FD4FF7">
        <w:t>. Equilibrium pressure measurements confirmed the linear relationship in our set up between x(unbound) and x</w:t>
      </w:r>
      <w:r w:rsidR="00056E8E" w:rsidRPr="00FD4FF7">
        <w:rPr>
          <w:vertAlign w:val="subscript"/>
        </w:rPr>
        <w:t>0</w:t>
      </w:r>
      <w:r w:rsidR="00407FE1" w:rsidRPr="00FD4FF7">
        <w:t xml:space="preserve"> (</w:t>
      </w:r>
      <w:r w:rsidR="001913F0" w:rsidRPr="00FD4FF7">
        <w:rPr>
          <w:b/>
          <w:bCs/>
        </w:rPr>
        <w:t>F</w:t>
      </w:r>
      <w:r w:rsidR="00407FE1" w:rsidRPr="00FD4FF7">
        <w:rPr>
          <w:b/>
          <w:bCs/>
        </w:rPr>
        <w:t>ig. S3</w:t>
      </w:r>
      <w:r w:rsidR="00407FE1" w:rsidRPr="00FD4FF7">
        <w:t>)</w:t>
      </w:r>
      <w:r w:rsidR="00056E8E" w:rsidRPr="00FD4FF7">
        <w:t>. This validates our systematic use of x</w:t>
      </w:r>
      <w:r w:rsidR="00056E8E" w:rsidRPr="00FD4FF7">
        <w:rPr>
          <w:vertAlign w:val="subscript"/>
        </w:rPr>
        <w:t>0</w:t>
      </w:r>
      <w:r w:rsidR="00056E8E" w:rsidRPr="00FD4FF7">
        <w:t xml:space="preserve"> as the x-axis of binding isotherms.</w:t>
      </w:r>
    </w:p>
    <w:p w14:paraId="7D08D88F" w14:textId="77777777" w:rsidR="00981101" w:rsidRPr="00FD4FF7" w:rsidRDefault="00981101">
      <w:r w:rsidRPr="00FD4FF7">
        <w:br w:type="page"/>
      </w:r>
    </w:p>
    <w:p w14:paraId="5768D18C" w14:textId="77777777" w:rsidR="00670299" w:rsidRPr="00FD4FF7" w:rsidRDefault="00670299" w:rsidP="00670299">
      <w:pPr>
        <w:pStyle w:val="SMcaption"/>
      </w:pPr>
    </w:p>
    <w:p w14:paraId="6B3BBB67" w14:textId="77777777" w:rsidR="009A5287" w:rsidRPr="00FD4FF7" w:rsidRDefault="00143C74" w:rsidP="00407FE1">
      <w:pPr>
        <w:pStyle w:val="SMcaption"/>
        <w:jc w:val="center"/>
      </w:pPr>
      <w:r w:rsidRPr="00FD4FF7">
        <w:rPr>
          <w:noProof/>
        </w:rPr>
        <w:drawing>
          <wp:inline distT="0" distB="0" distL="0" distR="0" wp14:anchorId="559A5807" wp14:editId="119BCCDF">
            <wp:extent cx="4572000" cy="3190875"/>
            <wp:effectExtent l="0" t="0" r="0" b="0"/>
            <wp:docPr id="336460359" name="Graphique 336460359">
              <a:extLst xmlns:a="http://schemas.openxmlformats.org/drawingml/2006/main">
                <a:ext uri="{FF2B5EF4-FFF2-40B4-BE49-F238E27FC236}">
                  <a16:creationId xmlns:a16="http://schemas.microsoft.com/office/drawing/2014/main" id="{BF6F2348-78C1-0BBE-9B48-7AD1BC13B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D914C8F" w14:textId="77777777" w:rsidR="00112C5B" w:rsidRPr="00044DC5" w:rsidRDefault="00112C5B" w:rsidP="00044DC5">
      <w:pPr>
        <w:pStyle w:val="SMcaption"/>
        <w:rPr>
          <w:b/>
          <w:bCs/>
        </w:rPr>
      </w:pPr>
      <w:r w:rsidRPr="00044DC5">
        <w:rPr>
          <w:b/>
          <w:bCs/>
        </w:rPr>
        <w:t>Fig. S</w:t>
      </w:r>
      <w:r w:rsidR="00355362" w:rsidRPr="00044DC5">
        <w:rPr>
          <w:b/>
          <w:bCs/>
        </w:rPr>
        <w:t>3</w:t>
      </w:r>
      <w:r w:rsidR="008218C4" w:rsidRPr="00044DC5">
        <w:rPr>
          <w:b/>
          <w:bCs/>
        </w:rPr>
        <w:t>.</w:t>
      </w:r>
    </w:p>
    <w:p w14:paraId="7A330ABF" w14:textId="77777777" w:rsidR="00795211" w:rsidRPr="00FD4FF7" w:rsidRDefault="00795211" w:rsidP="00795211">
      <w:pPr>
        <w:pStyle w:val="SMcaption"/>
        <w:jc w:val="both"/>
      </w:pPr>
      <w:r w:rsidRPr="00FD4FF7">
        <w:t>Gas/liquid CO</w:t>
      </w:r>
      <w:r w:rsidRPr="00FD4FF7">
        <w:rPr>
          <w:vertAlign w:val="subscript"/>
        </w:rPr>
        <w:t>2</w:t>
      </w:r>
      <w:r w:rsidRPr="00FD4FF7">
        <w:t xml:space="preserve"> partition upon EEMPA loading.</w:t>
      </w:r>
      <w:r w:rsidR="00EE6FEC" w:rsidRPr="00FD4FF7">
        <w:t xml:space="preserve"> </w:t>
      </w:r>
      <w:r w:rsidRPr="00FD4FF7">
        <w:t>molar fraction of CO</w:t>
      </w:r>
      <w:r w:rsidRPr="00FD4FF7">
        <w:rPr>
          <w:vertAlign w:val="subscript"/>
        </w:rPr>
        <w:t>2</w:t>
      </w:r>
      <w:r w:rsidRPr="00FD4FF7">
        <w:t xml:space="preserve"> in the headspace</w:t>
      </w:r>
      <w:r w:rsidR="00EE6FEC" w:rsidRPr="00FD4FF7">
        <w:t xml:space="preserve"> x(headspace)</w:t>
      </w:r>
      <w:r w:rsidRPr="00FD4FF7">
        <w:t xml:space="preserve"> </w:t>
      </w:r>
      <w:r w:rsidR="00407FE1" w:rsidRPr="00FD4FF7">
        <w:t xml:space="preserve">derived from pressure measurements </w:t>
      </w:r>
      <w:r w:rsidRPr="00FD4FF7">
        <w:t>vs initial CO</w:t>
      </w:r>
      <w:r w:rsidRPr="00FD4FF7">
        <w:rPr>
          <w:vertAlign w:val="subscript"/>
        </w:rPr>
        <w:t>2</w:t>
      </w:r>
      <w:r w:rsidRPr="00FD4FF7">
        <w:t xml:space="preserve"> to EEMPA molar fraction </w:t>
      </w:r>
      <w:r w:rsidR="00EE6FEC" w:rsidRPr="00FD4FF7">
        <w:t>x</w:t>
      </w:r>
      <w:r w:rsidR="00EE6FEC" w:rsidRPr="00FD4FF7">
        <w:rPr>
          <w:vertAlign w:val="subscript"/>
        </w:rPr>
        <w:t>0</w:t>
      </w:r>
      <w:r w:rsidRPr="00FD4FF7">
        <w:t>.</w:t>
      </w:r>
    </w:p>
    <w:p w14:paraId="13304AE2" w14:textId="77777777" w:rsidR="00A7714A" w:rsidRPr="00FD4FF7" w:rsidRDefault="00A7714A" w:rsidP="00795211">
      <w:pPr>
        <w:pStyle w:val="SMcaption"/>
        <w:jc w:val="both"/>
      </w:pPr>
    </w:p>
    <w:p w14:paraId="3EB57F91" w14:textId="25E853F8" w:rsidR="000A2E82" w:rsidRPr="00FD4FF7" w:rsidRDefault="0064491B" w:rsidP="00795211">
      <w:pPr>
        <w:pStyle w:val="SMcaption"/>
        <w:jc w:val="both"/>
      </w:pPr>
      <w:r w:rsidRPr="00FD4FF7">
        <w:t>P</w:t>
      </w:r>
      <w:r w:rsidR="008D18B2" w:rsidRPr="00FD4FF7">
        <w:t>*</w:t>
      </w:r>
      <w:r w:rsidRPr="00FD4FF7">
        <w:rPr>
          <w:vertAlign w:val="subscript"/>
        </w:rPr>
        <w:t>f</w:t>
      </w:r>
      <w:r w:rsidRPr="00FD4FF7">
        <w:t xml:space="preserve"> </w:t>
      </w:r>
      <w:r w:rsidR="003D71F8" w:rsidRPr="00FD4FF7">
        <w:t>can</w:t>
      </w:r>
      <w:r w:rsidRPr="00FD4FF7">
        <w:t xml:space="preserve"> </w:t>
      </w:r>
      <w:r w:rsidR="00AB5624" w:rsidRPr="00FD4FF7">
        <w:t xml:space="preserve">extrapolated from </w:t>
      </w:r>
      <w:proofErr w:type="spellStart"/>
      <w:r w:rsidR="008D18B2" w:rsidRPr="00FD4FF7">
        <w:t>x</w:t>
      </w:r>
      <w:r w:rsidR="008D18B2" w:rsidRPr="00FD4FF7">
        <w:rPr>
          <w:vertAlign w:val="subscript"/>
        </w:rPr>
        <w:t>unbound</w:t>
      </w:r>
      <w:proofErr w:type="spellEnd"/>
      <w:r w:rsidR="00AB5624" w:rsidRPr="00FD4FF7">
        <w:t xml:space="preserve">, the molar </w:t>
      </w:r>
      <w:r w:rsidR="008D18B2" w:rsidRPr="00FD4FF7">
        <w:t>fraction</w:t>
      </w:r>
      <w:r w:rsidR="00AB5624" w:rsidRPr="00FD4FF7">
        <w:t xml:space="preserve"> of CO</w:t>
      </w:r>
      <w:r w:rsidR="00AB5624" w:rsidRPr="00FD4FF7">
        <w:rPr>
          <w:vertAlign w:val="subscript"/>
        </w:rPr>
        <w:t>2</w:t>
      </w:r>
      <w:r w:rsidR="005A604F" w:rsidRPr="00FD4FF7">
        <w:t xml:space="preserve"> which was neither dissolved in </w:t>
      </w:r>
      <w:r w:rsidR="00543236" w:rsidRPr="00FD4FF7">
        <w:t xml:space="preserve">EEMPA </w:t>
      </w:r>
      <w:r w:rsidR="005A604F" w:rsidRPr="00FD4FF7">
        <w:t>(physically captured) nor reacted with EEMPA (chemically bound). Th</w:t>
      </w:r>
      <w:r w:rsidR="00376908" w:rsidRPr="00FD4FF7">
        <w:t xml:space="preserve">is </w:t>
      </w:r>
      <w:r w:rsidR="008D18B2" w:rsidRPr="00FD4FF7">
        <w:t>fraction</w:t>
      </w:r>
      <w:r w:rsidR="005A604F" w:rsidRPr="00FD4FF7">
        <w:t xml:space="preserve"> was calculated</w:t>
      </w:r>
      <w:r w:rsidR="00F4614E" w:rsidRPr="00FD4FF7">
        <w:t xml:space="preserve"> by </w:t>
      </w:r>
      <w:r w:rsidR="00056E8E" w:rsidRPr="00FD4FF7">
        <w:t>subtracting</w:t>
      </w:r>
      <w:r w:rsidR="00F4614E" w:rsidRPr="00FD4FF7">
        <w:t xml:space="preserve"> the </w:t>
      </w:r>
      <w:r w:rsidR="008D18B2" w:rsidRPr="00FD4FF7">
        <w:t>total</w:t>
      </w:r>
      <w:r w:rsidR="00F4614E" w:rsidRPr="00FD4FF7">
        <w:t xml:space="preserve"> amount of CO</w:t>
      </w:r>
      <w:r w:rsidR="00F4614E" w:rsidRPr="00FD4FF7">
        <w:rPr>
          <w:vertAlign w:val="subscript"/>
        </w:rPr>
        <w:t>2</w:t>
      </w:r>
      <w:r w:rsidR="00F4614E" w:rsidRPr="00FD4FF7">
        <w:t xml:space="preserve"> initially introduced measured by gravimetry to the </w:t>
      </w:r>
      <w:r w:rsidR="00F15782" w:rsidRPr="00FD4FF7">
        <w:t xml:space="preserve">molar </w:t>
      </w:r>
      <w:r w:rsidR="00F4614E" w:rsidRPr="00FD4FF7">
        <w:t>amount CO</w:t>
      </w:r>
      <w:r w:rsidR="00F4614E" w:rsidRPr="00FD4FF7">
        <w:rPr>
          <w:vertAlign w:val="subscript"/>
        </w:rPr>
        <w:t>2</w:t>
      </w:r>
      <w:r w:rsidR="005A604F" w:rsidRPr="00FD4FF7">
        <w:t xml:space="preserve"> </w:t>
      </w:r>
      <w:r w:rsidR="008D18B2" w:rsidRPr="00FD4FF7">
        <w:t xml:space="preserve">bound </w:t>
      </w:r>
      <w:r w:rsidR="00F15782" w:rsidRPr="00FD4FF7">
        <w:t>in</w:t>
      </w:r>
      <w:r w:rsidR="008D18B2" w:rsidRPr="00FD4FF7">
        <w:t>to</w:t>
      </w:r>
      <w:r w:rsidR="00F15782" w:rsidRPr="00FD4FF7">
        <w:t xml:space="preserve"> the liquid phase measured by q</w:t>
      </w:r>
      <w:r w:rsidR="00F15782" w:rsidRPr="00FD4FF7">
        <w:rPr>
          <w:vertAlign w:val="superscript"/>
        </w:rPr>
        <w:t>13</w:t>
      </w:r>
      <w:r w:rsidR="00F15782" w:rsidRPr="00FD4FF7">
        <w:t xml:space="preserve">C NMR. </w:t>
      </w:r>
      <w:r w:rsidR="000A3334" w:rsidRPr="00FD4FF7">
        <w:t>P</w:t>
      </w:r>
      <w:r w:rsidR="00382EBF" w:rsidRPr="00FD4FF7">
        <w:t>*</w:t>
      </w:r>
      <w:r w:rsidR="00382EBF" w:rsidRPr="00FD4FF7">
        <w:rPr>
          <w:vertAlign w:val="subscript"/>
        </w:rPr>
        <w:t>0</w:t>
      </w:r>
      <w:r w:rsidR="000A3334" w:rsidRPr="00FD4FF7">
        <w:t xml:space="preserve"> </w:t>
      </w:r>
      <w:r w:rsidR="008D18B2" w:rsidRPr="00FD4FF7">
        <w:t>can be</w:t>
      </w:r>
      <w:r w:rsidR="000A3334" w:rsidRPr="00FD4FF7">
        <w:t xml:space="preserve"> measured independ</w:t>
      </w:r>
      <w:r w:rsidR="00382EBF" w:rsidRPr="00FD4FF7">
        <w:t>e</w:t>
      </w:r>
      <w:r w:rsidR="000A3334" w:rsidRPr="00FD4FF7">
        <w:t>ntly</w:t>
      </w:r>
      <w:r w:rsidR="00382EBF" w:rsidRPr="00FD4FF7">
        <w:t xml:space="preserve"> </w:t>
      </w:r>
      <w:r w:rsidR="00AF189E" w:rsidRPr="00FD4FF7">
        <w:t>(see PVT measurement section) and was found to correlate</w:t>
      </w:r>
      <w:r w:rsidR="00F71A63" w:rsidRPr="00FD4FF7">
        <w:t xml:space="preserve"> with </w:t>
      </w:r>
      <w:r w:rsidR="008D18B2" w:rsidRPr="00FD4FF7">
        <w:t>x</w:t>
      </w:r>
      <w:r w:rsidR="00F71A63" w:rsidRPr="00FD4FF7">
        <w:rPr>
          <w:vertAlign w:val="subscript"/>
        </w:rPr>
        <w:t>0</w:t>
      </w:r>
      <w:r w:rsidR="00F71A63" w:rsidRPr="00FD4FF7">
        <w:t xml:space="preserve"> through the perfect gas law within less than 2% deviation. Therefore, the same law could reasonably be applied to evaluate </w:t>
      </w:r>
      <w:proofErr w:type="spellStart"/>
      <w:r w:rsidR="00F71A63" w:rsidRPr="00FD4FF7">
        <w:t>P</w:t>
      </w:r>
      <w:r w:rsidR="00110964" w:rsidRPr="00FD4FF7">
        <w:rPr>
          <w:vertAlign w:val="subscript"/>
        </w:rPr>
        <w:t>f</w:t>
      </w:r>
      <w:proofErr w:type="spellEnd"/>
      <w:r w:rsidR="00110964" w:rsidRPr="00FD4FF7">
        <w:t xml:space="preserve"> from </w:t>
      </w:r>
      <w:proofErr w:type="spellStart"/>
      <w:r w:rsidR="00110964" w:rsidRPr="00FD4FF7">
        <w:t>n</w:t>
      </w:r>
      <w:r w:rsidR="00110964" w:rsidRPr="00FD4FF7">
        <w:rPr>
          <w:vertAlign w:val="subscript"/>
        </w:rPr>
        <w:t>f</w:t>
      </w:r>
      <w:proofErr w:type="spellEnd"/>
      <w:r w:rsidR="00110964" w:rsidRPr="00FD4FF7">
        <w:t>.</w:t>
      </w:r>
      <w:r w:rsidR="00AF189E" w:rsidRPr="00FD4FF7">
        <w:t xml:space="preserve"> </w:t>
      </w:r>
      <w:r w:rsidRPr="00FD4FF7">
        <w:t xml:space="preserve"> </w:t>
      </w:r>
    </w:p>
    <w:p w14:paraId="5CEA1AD2" w14:textId="77777777" w:rsidR="000A2E82" w:rsidRPr="00FD4FF7" w:rsidRDefault="000A2E82">
      <w:r w:rsidRPr="00FD4FF7">
        <w:br w:type="page"/>
      </w:r>
    </w:p>
    <w:p w14:paraId="571D9BA1" w14:textId="3D3B12FC" w:rsidR="00A7714A" w:rsidRPr="00FD4FF7" w:rsidRDefault="00BB63EB" w:rsidP="00BB63EB">
      <w:pPr>
        <w:pStyle w:val="SMcaption"/>
        <w:jc w:val="center"/>
      </w:pPr>
      <w:r w:rsidRPr="00FD4FF7">
        <w:rPr>
          <w:noProof/>
        </w:rPr>
        <w:lastRenderedPageBreak/>
        <w:drawing>
          <wp:inline distT="0" distB="0" distL="0" distR="0" wp14:anchorId="69755E5E" wp14:editId="406880E5">
            <wp:extent cx="4558453" cy="2944100"/>
            <wp:effectExtent l="0" t="0" r="0" b="8890"/>
            <wp:docPr id="201192376" name="Image 20119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67779" cy="2950123"/>
                    </a:xfrm>
                    <a:prstGeom prst="rect">
                      <a:avLst/>
                    </a:prstGeom>
                    <a:noFill/>
                    <a:ln>
                      <a:noFill/>
                    </a:ln>
                  </pic:spPr>
                </pic:pic>
              </a:graphicData>
            </a:graphic>
          </wp:inline>
        </w:drawing>
      </w:r>
    </w:p>
    <w:p w14:paraId="6785486F" w14:textId="471397DF" w:rsidR="000A2E82" w:rsidRPr="00FD4FF7" w:rsidRDefault="000A2E82" w:rsidP="000A2E82">
      <w:pPr>
        <w:pStyle w:val="SMcaption"/>
        <w:jc w:val="center"/>
      </w:pPr>
    </w:p>
    <w:p w14:paraId="55B70432" w14:textId="675DEBCB" w:rsidR="000A2E82" w:rsidRPr="00044DC5" w:rsidRDefault="000A2E82" w:rsidP="00044DC5">
      <w:pPr>
        <w:pStyle w:val="SMcaption"/>
        <w:rPr>
          <w:b/>
          <w:bCs/>
        </w:rPr>
      </w:pPr>
      <w:r w:rsidRPr="00044DC5">
        <w:rPr>
          <w:b/>
          <w:bCs/>
        </w:rPr>
        <w:t>Fig. S4.</w:t>
      </w:r>
    </w:p>
    <w:p w14:paraId="6928E361" w14:textId="6363A18B" w:rsidR="000A2E82" w:rsidRPr="00FD4FF7" w:rsidRDefault="000A2E82" w:rsidP="000A2E82">
      <w:pPr>
        <w:pStyle w:val="SMcaption"/>
        <w:jc w:val="both"/>
      </w:pPr>
      <w:r w:rsidRPr="00FD4FF7">
        <w:t>Relationship between initial partial pressure in CO</w:t>
      </w:r>
      <w:r w:rsidRPr="00FD4FF7">
        <w:rPr>
          <w:vertAlign w:val="subscript"/>
        </w:rPr>
        <w:t>2</w:t>
      </w:r>
      <w:r w:rsidRPr="00FD4FF7">
        <w:t xml:space="preserve"> P</w:t>
      </w:r>
      <w:r w:rsidRPr="00FD4FF7">
        <w:rPr>
          <w:vertAlign w:val="subscript"/>
        </w:rPr>
        <w:t>0</w:t>
      </w:r>
      <w:r w:rsidRPr="00FD4FF7">
        <w:t xml:space="preserve">* and equilibrium/final partial </w:t>
      </w:r>
      <w:proofErr w:type="spellStart"/>
      <w:r w:rsidRPr="00FD4FF7">
        <w:t>P</w:t>
      </w:r>
      <w:r w:rsidRPr="00FD4FF7">
        <w:rPr>
          <w:vertAlign w:val="subscript"/>
        </w:rPr>
        <w:t>f</w:t>
      </w:r>
      <w:proofErr w:type="spellEnd"/>
      <w:r w:rsidRPr="00FD4FF7">
        <w:t>* pressure in CO</w:t>
      </w:r>
      <w:r w:rsidRPr="00FD4FF7">
        <w:rPr>
          <w:vertAlign w:val="subscript"/>
        </w:rPr>
        <w:t>2</w:t>
      </w:r>
      <w:r w:rsidRPr="00FD4FF7">
        <w:t xml:space="preserve"> in our setup monitored experimentally</w:t>
      </w:r>
      <w:r w:rsidR="007C1F4F" w:rsidRPr="00FD4FF7">
        <w:t>.</w:t>
      </w:r>
    </w:p>
    <w:p w14:paraId="53EBB1BF" w14:textId="77777777" w:rsidR="009A5287" w:rsidRPr="00FD4FF7" w:rsidRDefault="009A5287" w:rsidP="00477182">
      <w:pPr>
        <w:pStyle w:val="SMcaption"/>
      </w:pPr>
    </w:p>
    <w:p w14:paraId="140EBE96" w14:textId="77777777" w:rsidR="00DE0AF7" w:rsidRPr="00FD4FF7" w:rsidRDefault="00DE0AF7">
      <w:r w:rsidRPr="00FD4FF7">
        <w:br w:type="page"/>
      </w:r>
    </w:p>
    <w:p w14:paraId="047E182F" w14:textId="1E5149F5" w:rsidR="009F1F0E" w:rsidRDefault="009F1F0E" w:rsidP="009F1F0E">
      <w:pPr>
        <w:pStyle w:val="SMSubheading"/>
        <w:rPr>
          <w:noProof/>
        </w:rPr>
      </w:pPr>
      <w:bookmarkStart w:id="41" w:name="_Toc139618442"/>
      <w:r>
        <w:rPr>
          <w:noProof/>
        </w:rPr>
        <w:lastRenderedPageBreak/>
        <w:t>Polarity measurements</w:t>
      </w:r>
      <w:bookmarkEnd w:id="41"/>
    </w:p>
    <w:p w14:paraId="14B23DF0" w14:textId="218849A6" w:rsidR="003728D5" w:rsidRPr="00FD4FF7" w:rsidRDefault="0018180E">
      <w:r w:rsidRPr="00FD4FF7">
        <w:rPr>
          <w:noProof/>
        </w:rPr>
        <w:drawing>
          <wp:inline distT="0" distB="0" distL="0" distR="0" wp14:anchorId="293EA240" wp14:editId="30742286">
            <wp:extent cx="5804535" cy="2274570"/>
            <wp:effectExtent l="0" t="0" r="5715" b="0"/>
            <wp:docPr id="7404247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04535" cy="2274570"/>
                    </a:xfrm>
                    <a:prstGeom prst="rect">
                      <a:avLst/>
                    </a:prstGeom>
                    <a:noFill/>
                    <a:ln>
                      <a:noFill/>
                    </a:ln>
                  </pic:spPr>
                </pic:pic>
              </a:graphicData>
            </a:graphic>
          </wp:inline>
        </w:drawing>
      </w:r>
    </w:p>
    <w:p w14:paraId="14FED191" w14:textId="3533172A" w:rsidR="003728D5" w:rsidRPr="00FD4FF7" w:rsidRDefault="003728D5" w:rsidP="00B72D14">
      <w:pPr>
        <w:pStyle w:val="SMcaption"/>
        <w:rPr>
          <w:rFonts w:eastAsia="Calibri"/>
          <w:b/>
          <w:bCs/>
        </w:rPr>
      </w:pPr>
      <w:bookmarkStart w:id="42" w:name="_Ref125607810"/>
      <w:r w:rsidRPr="00B72D14">
        <w:rPr>
          <w:b/>
          <w:bCs/>
        </w:rPr>
        <w:t>Fig</w:t>
      </w:r>
      <w:r w:rsidR="00DE168D" w:rsidRPr="00B72D14">
        <w:rPr>
          <w:b/>
          <w:bCs/>
        </w:rPr>
        <w:t>.</w:t>
      </w:r>
      <w:r w:rsidRPr="00B72D14">
        <w:rPr>
          <w:b/>
          <w:bCs/>
        </w:rPr>
        <w:t xml:space="preserve"> </w:t>
      </w:r>
      <w:bookmarkEnd w:id="42"/>
      <w:r w:rsidRPr="00B72D14">
        <w:rPr>
          <w:b/>
          <w:bCs/>
        </w:rPr>
        <w:t>S</w:t>
      </w:r>
      <w:r w:rsidR="00BB63EB" w:rsidRPr="00B72D14">
        <w:rPr>
          <w:b/>
          <w:bCs/>
        </w:rPr>
        <w:t>5</w:t>
      </w:r>
      <w:r w:rsidRPr="00B72D14">
        <w:rPr>
          <w:b/>
          <w:bCs/>
        </w:rPr>
        <w:t>.</w:t>
      </w:r>
      <w:r w:rsidRPr="00FD4FF7">
        <w:rPr>
          <w:rFonts w:eastAsia="Calibri"/>
        </w:rPr>
        <w:t xml:space="preserve"> </w:t>
      </w:r>
      <w:r w:rsidR="001F1CF3" w:rsidRPr="00FD4FF7">
        <w:rPr>
          <w:rFonts w:eastAsia="Calibri"/>
        </w:rPr>
        <w:t xml:space="preserve">Polarity measurement on neat EEMPA </w:t>
      </w:r>
      <w:r w:rsidR="00BF454F" w:rsidRPr="00FD4FF7">
        <w:rPr>
          <w:rFonts w:eastAsia="Calibri"/>
        </w:rPr>
        <w:t xml:space="preserve">samples </w:t>
      </w:r>
      <w:r w:rsidR="001F1CF3" w:rsidRPr="00FD4FF7">
        <w:rPr>
          <w:rFonts w:eastAsia="Calibri"/>
        </w:rPr>
        <w:t>upon gradual CO</w:t>
      </w:r>
      <w:r w:rsidR="001F1CF3" w:rsidRPr="00FD4FF7">
        <w:rPr>
          <w:rFonts w:eastAsia="Calibri"/>
          <w:vertAlign w:val="subscript"/>
        </w:rPr>
        <w:t>2</w:t>
      </w:r>
      <w:r w:rsidR="001F1CF3" w:rsidRPr="00FD4FF7">
        <w:rPr>
          <w:rFonts w:eastAsia="Calibri"/>
        </w:rPr>
        <w:t xml:space="preserve"> loading. </w:t>
      </w:r>
      <w:r w:rsidRPr="00FD4FF7">
        <w:rPr>
          <w:rFonts w:eastAsia="Calibri"/>
        </w:rPr>
        <w:t xml:space="preserve">(a) Nitrogen isotropic hyperfine coupling constant </w:t>
      </w:r>
      <w:proofErr w:type="spellStart"/>
      <w:r w:rsidRPr="00FD4FF7">
        <w:rPr>
          <w:rFonts w:eastAsia="Calibri"/>
        </w:rPr>
        <w:t>a</w:t>
      </w:r>
      <w:r w:rsidRPr="00FD4FF7">
        <w:rPr>
          <w:rFonts w:eastAsia="Calibri"/>
          <w:vertAlign w:val="subscript"/>
        </w:rPr>
        <w:t>N</w:t>
      </w:r>
      <w:proofErr w:type="spellEnd"/>
      <w:r w:rsidRPr="00FD4FF7">
        <w:rPr>
          <w:rFonts w:eastAsia="Calibri"/>
        </w:rPr>
        <w:t xml:space="preserve"> as a function of dielectric constant for solutions of Tempol in various polar non-hydroxylic solvents including EEMPA at </w:t>
      </w:r>
      <w:r w:rsidR="00107F64" w:rsidRPr="00FD4FF7">
        <w:rPr>
          <w:rFonts w:ascii="Symbol" w:eastAsia="Calibri" w:hAnsi="Symbol"/>
        </w:rPr>
        <w:t>a</w:t>
      </w:r>
      <w:r w:rsidR="00107F64" w:rsidRPr="00FD4FF7">
        <w:rPr>
          <w:rFonts w:eastAsia="Calibri"/>
        </w:rPr>
        <w:t xml:space="preserve"> = </w:t>
      </w:r>
      <w:r w:rsidRPr="00FD4FF7">
        <w:rPr>
          <w:rFonts w:eastAsia="Calibri"/>
        </w:rPr>
        <w:t>0, 25 and 36 mol% CO</w:t>
      </w:r>
      <w:r w:rsidRPr="00FD4FF7">
        <w:rPr>
          <w:rFonts w:eastAsia="Calibri"/>
          <w:vertAlign w:val="subscript"/>
        </w:rPr>
        <w:t>2</w:t>
      </w:r>
      <w:r w:rsidRPr="00FD4FF7">
        <w:rPr>
          <w:rFonts w:eastAsia="Calibri"/>
        </w:rPr>
        <w:t xml:space="preserve"> loading. (b) Comparison of the Nile Red dye </w:t>
      </w:r>
      <w:proofErr w:type="spellStart"/>
      <w:r w:rsidRPr="00FD4FF7">
        <w:rPr>
          <w:rFonts w:eastAsia="Calibri"/>
        </w:rPr>
        <w:t>λ</w:t>
      </w:r>
      <w:r w:rsidRPr="00FD4FF7">
        <w:rPr>
          <w:rFonts w:eastAsia="Calibri"/>
          <w:vertAlign w:val="subscript"/>
        </w:rPr>
        <w:t>max</w:t>
      </w:r>
      <w:proofErr w:type="spellEnd"/>
      <w:r w:rsidRPr="00FD4FF7">
        <w:rPr>
          <w:rFonts w:eastAsia="Calibri"/>
        </w:rPr>
        <w:t xml:space="preserve"> and the dielectric constant calculated through EPR as a function of CO</w:t>
      </w:r>
      <w:r w:rsidRPr="00FD4FF7">
        <w:rPr>
          <w:rFonts w:eastAsia="Calibri"/>
          <w:vertAlign w:val="subscript"/>
        </w:rPr>
        <w:t>2</w:t>
      </w:r>
      <w:r w:rsidRPr="00FD4FF7">
        <w:rPr>
          <w:rFonts w:eastAsia="Calibri"/>
        </w:rPr>
        <w:t xml:space="preserve"> loading.</w:t>
      </w:r>
    </w:p>
    <w:p w14:paraId="0EBA760E" w14:textId="77777777" w:rsidR="00DD6F22" w:rsidRPr="00FD4FF7" w:rsidRDefault="00DD6F22" w:rsidP="00DE6322">
      <w:pPr>
        <w:jc w:val="both"/>
        <w:rPr>
          <w:rFonts w:eastAsia="Arial"/>
          <w:color w:val="00B050"/>
        </w:rPr>
      </w:pPr>
    </w:p>
    <w:p w14:paraId="224FAA6A" w14:textId="77777777" w:rsidR="00DD6F22" w:rsidRPr="00FD4FF7" w:rsidRDefault="00DD6F22" w:rsidP="00DE6322">
      <w:pPr>
        <w:jc w:val="both"/>
        <w:rPr>
          <w:rFonts w:eastAsia="Arial"/>
        </w:rPr>
      </w:pPr>
      <w:r w:rsidRPr="00FD4FF7">
        <w:rPr>
          <w:rFonts w:eastAsia="Arial"/>
        </w:rPr>
        <w:t>Free EEMPA has a polarity like PPG-1200 with an absorption maximum of 526 nm. CO</w:t>
      </w:r>
      <w:r w:rsidRPr="00FD4FF7">
        <w:rPr>
          <w:rFonts w:eastAsia="Arial"/>
          <w:vertAlign w:val="subscript"/>
        </w:rPr>
        <w:t>2</w:t>
      </w:r>
      <w:r w:rsidRPr="00FD4FF7">
        <w:rPr>
          <w:rFonts w:eastAsia="Arial"/>
        </w:rPr>
        <w:t xml:space="preserve"> loaded EEMPA exhibited a red shift in the absorbance spectrum</w:t>
      </w:r>
      <w:r w:rsidR="00D35C8B" w:rsidRPr="00FD4FF7">
        <w:rPr>
          <w:rFonts w:eastAsia="Arial"/>
        </w:rPr>
        <w:t>.</w:t>
      </w:r>
      <w:r w:rsidRPr="00FD4FF7">
        <w:rPr>
          <w:rFonts w:eastAsia="Arial"/>
        </w:rPr>
        <w:t xml:space="preserve"> </w:t>
      </w:r>
      <w:r w:rsidR="00D35C8B" w:rsidRPr="00FD4FF7">
        <w:rPr>
          <w:rFonts w:eastAsia="Arial"/>
        </w:rPr>
        <w:t xml:space="preserve">At </w:t>
      </w:r>
      <w:r w:rsidRPr="00FD4FF7">
        <w:rPr>
          <w:rFonts w:eastAsia="Arial"/>
        </w:rPr>
        <w:t>25 mol% CO</w:t>
      </w:r>
      <w:r w:rsidRPr="00FD4FF7">
        <w:rPr>
          <w:rFonts w:eastAsia="Arial"/>
          <w:vertAlign w:val="subscript"/>
        </w:rPr>
        <w:t>2</w:t>
      </w:r>
      <w:r w:rsidRPr="00FD4FF7">
        <w:rPr>
          <w:rFonts w:eastAsia="Arial"/>
        </w:rPr>
        <w:t xml:space="preserve"> and 36 mol % CO</w:t>
      </w:r>
      <w:r w:rsidRPr="00FD4FF7">
        <w:rPr>
          <w:rFonts w:eastAsia="Arial"/>
          <w:vertAlign w:val="subscript"/>
        </w:rPr>
        <w:t>2</w:t>
      </w:r>
      <w:r w:rsidRPr="00FD4FF7">
        <w:rPr>
          <w:rFonts w:eastAsia="Arial"/>
        </w:rPr>
        <w:t xml:space="preserve"> </w:t>
      </w:r>
      <w:r w:rsidR="00D35C8B" w:rsidRPr="00FD4FF7">
        <w:rPr>
          <w:rFonts w:eastAsia="Arial"/>
        </w:rPr>
        <w:t xml:space="preserve">loading, the </w:t>
      </w:r>
      <w:r w:rsidRPr="00FD4FF7">
        <w:rPr>
          <w:rFonts w:eastAsia="Arial"/>
        </w:rPr>
        <w:t xml:space="preserve">absorbance maximum </w:t>
      </w:r>
      <w:r w:rsidR="00D35C8B" w:rsidRPr="00FD4FF7">
        <w:rPr>
          <w:rFonts w:eastAsia="Arial"/>
        </w:rPr>
        <w:t xml:space="preserve">are located </w:t>
      </w:r>
      <w:r w:rsidRPr="00FD4FF7">
        <w:rPr>
          <w:rFonts w:eastAsia="Arial"/>
        </w:rPr>
        <w:t xml:space="preserve">at 530 and 533 nm, respectively, </w:t>
      </w:r>
      <w:r w:rsidR="00D35C8B" w:rsidRPr="00FD4FF7">
        <w:rPr>
          <w:rFonts w:eastAsia="Arial"/>
        </w:rPr>
        <w:t>which indicates</w:t>
      </w:r>
      <w:r w:rsidRPr="00FD4FF7">
        <w:rPr>
          <w:rFonts w:eastAsia="Arial"/>
        </w:rPr>
        <w:t xml:space="preserve"> an increase in polarity</w:t>
      </w:r>
      <w:r w:rsidR="00D35C8B" w:rsidRPr="00FD4FF7">
        <w:rPr>
          <w:rFonts w:eastAsia="Arial"/>
        </w:rPr>
        <w:t xml:space="preserve"> of the medium</w:t>
      </w:r>
      <w:r w:rsidRPr="00FD4FF7">
        <w:rPr>
          <w:rFonts w:eastAsia="Arial"/>
        </w:rPr>
        <w:t xml:space="preserve">. Based on the </w:t>
      </w:r>
      <w:proofErr w:type="spellStart"/>
      <w:r w:rsidRPr="00FD4FF7">
        <w:rPr>
          <w:rFonts w:eastAsia="Arial"/>
        </w:rPr>
        <w:t>nile</w:t>
      </w:r>
      <w:proofErr w:type="spellEnd"/>
      <w:r w:rsidRPr="00FD4FF7">
        <w:rPr>
          <w:rFonts w:eastAsia="Arial"/>
        </w:rPr>
        <w:t xml:space="preserve"> red </w:t>
      </w:r>
      <w:proofErr w:type="spellStart"/>
      <w:r w:rsidRPr="00FD4FF7">
        <w:rPr>
          <w:rFonts w:eastAsia="Arial"/>
        </w:rPr>
        <w:t>λ</w:t>
      </w:r>
      <w:r w:rsidRPr="00FD4FF7">
        <w:rPr>
          <w:rFonts w:eastAsia="Arial"/>
          <w:vertAlign w:val="subscript"/>
        </w:rPr>
        <w:t>max</w:t>
      </w:r>
      <w:proofErr w:type="spellEnd"/>
      <w:r w:rsidRPr="00FD4FF7">
        <w:rPr>
          <w:rFonts w:eastAsia="Arial"/>
          <w:vertAlign w:val="subscript"/>
        </w:rPr>
        <w:t xml:space="preserve"> </w:t>
      </w:r>
      <w:r w:rsidRPr="00FD4FF7">
        <w:rPr>
          <w:rFonts w:eastAsia="Arial"/>
        </w:rPr>
        <w:t xml:space="preserve">values, the EEMPA solvent polarity shifts from a </w:t>
      </w:r>
      <w:proofErr w:type="spellStart"/>
      <w:r w:rsidRPr="00FD4FF7">
        <w:rPr>
          <w:rFonts w:eastAsia="Arial"/>
        </w:rPr>
        <w:t>nile</w:t>
      </w:r>
      <w:proofErr w:type="spellEnd"/>
      <w:r w:rsidRPr="00FD4FF7">
        <w:rPr>
          <w:rFonts w:eastAsia="Arial"/>
        </w:rPr>
        <w:t xml:space="preserve"> red similar to PPG-1200 to t-butanol (5.0 </w:t>
      </w:r>
      <w:proofErr w:type="spellStart"/>
      <w:r w:rsidRPr="00FD4FF7">
        <w:rPr>
          <w:rFonts w:eastAsia="Arial"/>
        </w:rPr>
        <w:t>Mpa</w:t>
      </w:r>
      <w:proofErr w:type="spellEnd"/>
      <w:r w:rsidRPr="00FD4FF7">
        <w:rPr>
          <w:rFonts w:eastAsia="Arial"/>
        </w:rPr>
        <w:t xml:space="preserve"> CO</w:t>
      </w:r>
      <w:r w:rsidRPr="00FD4FF7">
        <w:rPr>
          <w:rFonts w:eastAsia="Arial"/>
          <w:vertAlign w:val="subscript"/>
        </w:rPr>
        <w:t>2</w:t>
      </w:r>
      <w:r w:rsidRPr="00FD4FF7">
        <w:rPr>
          <w:rFonts w:eastAsia="Arial"/>
        </w:rPr>
        <w:t xml:space="preserve">, 25 °C) </w:t>
      </w:r>
      <w:r w:rsidR="00E71986" w:rsidRPr="00FD4FF7">
        <w:rPr>
          <w:rFonts w:eastAsia="Arial"/>
        </w:rPr>
        <w:t>in the loading range mentioned above.</w:t>
      </w:r>
    </w:p>
    <w:p w14:paraId="6549683E" w14:textId="77777777" w:rsidR="00350A0D" w:rsidRPr="00FD4FF7" w:rsidRDefault="00350A0D" w:rsidP="00DE6322">
      <w:pPr>
        <w:jc w:val="both"/>
        <w:rPr>
          <w:rFonts w:eastAsia="Arial"/>
        </w:rPr>
      </w:pPr>
    </w:p>
    <w:p w14:paraId="4C30F428" w14:textId="109C068A" w:rsidR="00350A0D" w:rsidRPr="00FD4FF7" w:rsidRDefault="00350A0D" w:rsidP="00DE6322">
      <w:pPr>
        <w:jc w:val="both"/>
      </w:pPr>
      <w:r w:rsidRPr="00FD4FF7">
        <w:rPr>
          <w:rFonts w:eastAsia="Arial"/>
        </w:rPr>
        <w:t xml:space="preserve">The nitrogen isotropic hyperfine coupling constant, </w:t>
      </w:r>
      <w:proofErr w:type="spellStart"/>
      <w:r w:rsidRPr="00FD4FF7">
        <w:rPr>
          <w:rFonts w:eastAsia="Arial"/>
        </w:rPr>
        <w:t>a</w:t>
      </w:r>
      <w:r w:rsidRPr="00FD4FF7">
        <w:rPr>
          <w:rFonts w:eastAsia="Arial"/>
          <w:vertAlign w:val="subscript"/>
        </w:rPr>
        <w:t>N</w:t>
      </w:r>
      <w:proofErr w:type="spellEnd"/>
      <w:r w:rsidRPr="00FD4FF7">
        <w:rPr>
          <w:rFonts w:eastAsia="Arial"/>
        </w:rPr>
        <w:t xml:space="preserve">, was </w:t>
      </w:r>
      <w:r w:rsidR="00171B3E" w:rsidRPr="00FD4FF7">
        <w:rPr>
          <w:rFonts w:eastAsia="Arial"/>
        </w:rPr>
        <w:t xml:space="preserve">measured </w:t>
      </w:r>
      <w:r w:rsidRPr="00FD4FF7">
        <w:rPr>
          <w:rFonts w:eastAsia="Arial"/>
        </w:rPr>
        <w:t>for EEMPA, 25 mol % CO</w:t>
      </w:r>
      <w:r w:rsidRPr="00FD4FF7">
        <w:rPr>
          <w:rFonts w:eastAsia="Arial"/>
          <w:vertAlign w:val="subscript"/>
        </w:rPr>
        <w:t>2</w:t>
      </w:r>
      <w:r w:rsidRPr="00FD4FF7">
        <w:rPr>
          <w:rFonts w:eastAsia="Arial"/>
        </w:rPr>
        <w:t>-loaded EEMPA, and 36 mol % CO</w:t>
      </w:r>
      <w:r w:rsidRPr="00FD4FF7">
        <w:rPr>
          <w:rFonts w:eastAsia="Arial"/>
          <w:vertAlign w:val="subscript"/>
        </w:rPr>
        <w:t>2</w:t>
      </w:r>
      <w:r w:rsidRPr="00FD4FF7">
        <w:rPr>
          <w:rFonts w:eastAsia="Arial"/>
        </w:rPr>
        <w:t xml:space="preserve">-loaded EEMPA. As </w:t>
      </w:r>
      <w:r w:rsidR="00171B3E" w:rsidRPr="00FD4FF7">
        <w:rPr>
          <w:rFonts w:eastAsia="Arial"/>
        </w:rPr>
        <w:t xml:space="preserve">the </w:t>
      </w:r>
      <w:r w:rsidRPr="00FD4FF7">
        <w:rPr>
          <w:rFonts w:eastAsia="Arial"/>
        </w:rPr>
        <w:t>CO</w:t>
      </w:r>
      <w:r w:rsidRPr="00FD4FF7">
        <w:rPr>
          <w:rFonts w:eastAsia="Arial"/>
          <w:vertAlign w:val="subscript"/>
        </w:rPr>
        <w:t>2</w:t>
      </w:r>
      <w:r w:rsidRPr="00FD4FF7">
        <w:rPr>
          <w:rFonts w:eastAsia="Arial"/>
        </w:rPr>
        <w:t xml:space="preserve"> loading increased, </w:t>
      </w:r>
      <w:proofErr w:type="spellStart"/>
      <w:r w:rsidRPr="00FD4FF7">
        <w:rPr>
          <w:rFonts w:eastAsia="Arial"/>
        </w:rPr>
        <w:t>a</w:t>
      </w:r>
      <w:r w:rsidRPr="00FD4FF7">
        <w:rPr>
          <w:rFonts w:eastAsia="Arial"/>
          <w:vertAlign w:val="subscript"/>
        </w:rPr>
        <w:t>N</w:t>
      </w:r>
      <w:proofErr w:type="spellEnd"/>
      <w:r w:rsidRPr="00FD4FF7">
        <w:rPr>
          <w:rFonts w:eastAsia="Arial"/>
        </w:rPr>
        <w:t xml:space="preserve"> increased from an initial value of 15.46 to 15.54 and 15.60 </w:t>
      </w:r>
      <w:r w:rsidR="003C69C0" w:rsidRPr="00FD4FF7">
        <w:rPr>
          <w:rFonts w:eastAsia="Arial"/>
        </w:rPr>
        <w:t>for</w:t>
      </w:r>
      <w:r w:rsidRPr="00FD4FF7">
        <w:rPr>
          <w:rFonts w:eastAsia="Arial"/>
        </w:rPr>
        <w:t xml:space="preserve"> 25 mol% and 36 mol% CO</w:t>
      </w:r>
      <w:r w:rsidRPr="00FD4FF7">
        <w:rPr>
          <w:rFonts w:eastAsia="Arial"/>
          <w:vertAlign w:val="subscript"/>
        </w:rPr>
        <w:t>2</w:t>
      </w:r>
      <w:r w:rsidR="003C69C0" w:rsidRPr="00FD4FF7">
        <w:rPr>
          <w:rFonts w:eastAsia="Arial"/>
        </w:rPr>
        <w:t xml:space="preserve"> respectively</w:t>
      </w:r>
      <w:r w:rsidRPr="00FD4FF7">
        <w:rPr>
          <w:rFonts w:eastAsia="Arial"/>
        </w:rPr>
        <w:t xml:space="preserve">. The increase of </w:t>
      </w:r>
      <w:proofErr w:type="spellStart"/>
      <w:r w:rsidRPr="00FD4FF7">
        <w:rPr>
          <w:rFonts w:eastAsia="Arial"/>
        </w:rPr>
        <w:t>a</w:t>
      </w:r>
      <w:r w:rsidRPr="00FD4FF7">
        <w:rPr>
          <w:rFonts w:eastAsia="Arial"/>
          <w:vertAlign w:val="subscript"/>
        </w:rPr>
        <w:t>N</w:t>
      </w:r>
      <w:proofErr w:type="spellEnd"/>
      <w:r w:rsidRPr="00FD4FF7">
        <w:rPr>
          <w:rFonts w:eastAsia="Arial"/>
        </w:rPr>
        <w:t xml:space="preserve"> with CO</w:t>
      </w:r>
      <w:r w:rsidRPr="00FD4FF7">
        <w:rPr>
          <w:rFonts w:eastAsia="Arial"/>
          <w:vertAlign w:val="subscript"/>
        </w:rPr>
        <w:t>2</w:t>
      </w:r>
      <w:r w:rsidRPr="00FD4FF7">
        <w:rPr>
          <w:rFonts w:eastAsia="Arial"/>
        </w:rPr>
        <w:t xml:space="preserve"> loading was expected </w:t>
      </w:r>
      <w:r w:rsidR="00C6703D" w:rsidRPr="00FD4FF7">
        <w:rPr>
          <w:rFonts w:eastAsia="Arial"/>
        </w:rPr>
        <w:t xml:space="preserve">from Nile Red experiments </w:t>
      </w:r>
      <w:r w:rsidRPr="00FD4FF7">
        <w:rPr>
          <w:rFonts w:eastAsia="Arial"/>
        </w:rPr>
        <w:t xml:space="preserve">as </w:t>
      </w:r>
      <w:proofErr w:type="spellStart"/>
      <w:r w:rsidRPr="00FD4FF7">
        <w:rPr>
          <w:rFonts w:eastAsia="Arial"/>
        </w:rPr>
        <w:t>a</w:t>
      </w:r>
      <w:r w:rsidRPr="00FD4FF7">
        <w:rPr>
          <w:rFonts w:eastAsia="Arial"/>
          <w:vertAlign w:val="subscript"/>
        </w:rPr>
        <w:t>N</w:t>
      </w:r>
      <w:proofErr w:type="spellEnd"/>
      <w:r w:rsidRPr="00FD4FF7">
        <w:rPr>
          <w:rFonts w:eastAsia="Arial"/>
        </w:rPr>
        <w:t xml:space="preserve"> is known to increase with increasing solvent polarity due to the stabilization of the nitroxide radical. </w:t>
      </w:r>
      <w:proofErr w:type="spellStart"/>
      <w:r w:rsidRPr="00FD4FF7">
        <w:rPr>
          <w:rFonts w:eastAsia="Arial"/>
        </w:rPr>
        <w:t>a</w:t>
      </w:r>
      <w:r w:rsidRPr="00FD4FF7">
        <w:rPr>
          <w:rFonts w:eastAsia="Arial"/>
          <w:vertAlign w:val="subscript"/>
        </w:rPr>
        <w:t>N</w:t>
      </w:r>
      <w:proofErr w:type="spellEnd"/>
      <w:r w:rsidRPr="00FD4FF7">
        <w:rPr>
          <w:rFonts w:eastAsia="Arial"/>
        </w:rPr>
        <w:t xml:space="preserve"> was found to linearly correlate with </w:t>
      </w:r>
      <w:r w:rsidR="007510FA" w:rsidRPr="00FD4FF7">
        <w:rPr>
          <w:rFonts w:eastAsia="Arial"/>
        </w:rPr>
        <w:t xml:space="preserve">the various </w:t>
      </w:r>
      <w:r w:rsidRPr="00FD4FF7">
        <w:rPr>
          <w:rFonts w:eastAsia="Arial"/>
        </w:rPr>
        <w:t>solvent polarity parameters: Wertheim parameter (</w:t>
      </w:r>
      <w:proofErr w:type="spellStart"/>
      <w:r w:rsidRPr="00FD4FF7">
        <w:rPr>
          <w:rFonts w:eastAsia="Arial"/>
        </w:rPr>
        <w:t>μρ</w:t>
      </w:r>
      <w:proofErr w:type="spellEnd"/>
      <w:r w:rsidRPr="00FD4FF7">
        <w:rPr>
          <w:rFonts w:eastAsia="Arial"/>
        </w:rPr>
        <w:t xml:space="preserve"> ln ε/MW), dielectric constant (ε) and the </w:t>
      </w:r>
      <w:proofErr w:type="spellStart"/>
      <w:r w:rsidRPr="00FD4FF7">
        <w:rPr>
          <w:rFonts w:eastAsia="Arial"/>
        </w:rPr>
        <w:t>Dimroth</w:t>
      </w:r>
      <w:proofErr w:type="spellEnd"/>
      <w:r w:rsidRPr="00FD4FF7">
        <w:rPr>
          <w:rFonts w:eastAsia="Arial"/>
        </w:rPr>
        <w:t>-Reichardt parameter (E</w:t>
      </w:r>
      <w:r w:rsidRPr="00FD4FF7">
        <w:rPr>
          <w:rFonts w:eastAsia="Arial"/>
          <w:vertAlign w:val="subscript"/>
        </w:rPr>
        <w:t>T­</w:t>
      </w:r>
      <w:r w:rsidRPr="00FD4FF7">
        <w:rPr>
          <w:rFonts w:eastAsia="Arial"/>
        </w:rPr>
        <w:t xml:space="preserve">30) </w:t>
      </w:r>
      <w:sdt>
        <w:sdtPr>
          <w:rPr>
            <w:rFonts w:eastAsia="Arial"/>
            <w:color w:val="000000"/>
            <w:vertAlign w:val="superscript"/>
          </w:rPr>
          <w:tag w:val="MENDELEY_CITATION_v3_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"/>
          <w:id w:val="-1816792715"/>
          <w:placeholder>
            <w:docPart w:val="A0C81C771E8C4ADAB198EDA845A970B8"/>
          </w:placeholder>
        </w:sdtPr>
        <w:sdtEndPr/>
        <w:sdtContent>
          <w:r w:rsidR="005B1B47" w:rsidRPr="005B1B47">
            <w:rPr>
              <w:color w:val="000000"/>
              <w:vertAlign w:val="superscript"/>
            </w:rPr>
            <w:t>28</w:t>
          </w:r>
        </w:sdtContent>
      </w:sdt>
      <w:r w:rsidRPr="00FD4FF7">
        <w:rPr>
          <w:rFonts w:eastAsia="Arial"/>
        </w:rPr>
        <w:t>. The dielectric constant of EEMPA, 25 mol % CO</w:t>
      </w:r>
      <w:r w:rsidRPr="00FD4FF7">
        <w:rPr>
          <w:rFonts w:eastAsia="Arial"/>
          <w:vertAlign w:val="subscript"/>
        </w:rPr>
        <w:t>2</w:t>
      </w:r>
      <w:r w:rsidRPr="00FD4FF7">
        <w:rPr>
          <w:rFonts w:eastAsia="Arial"/>
        </w:rPr>
        <w:t>-loaded EEMPA and 36 mol % CO</w:t>
      </w:r>
      <w:r w:rsidRPr="00FD4FF7">
        <w:rPr>
          <w:rFonts w:eastAsia="Arial"/>
          <w:vertAlign w:val="subscript"/>
        </w:rPr>
        <w:t>2</w:t>
      </w:r>
      <w:r w:rsidRPr="00FD4FF7">
        <w:rPr>
          <w:rFonts w:eastAsia="Arial"/>
        </w:rPr>
        <w:t xml:space="preserve">-loaded EEMPA was extrapolated from the linear relationship between the dielectric constant of polar non-hydroxylic solvents that include ethyl acetate, acetonitrile and dimethyl sulfoxide (DMSO) and </w:t>
      </w:r>
      <w:proofErr w:type="spellStart"/>
      <w:r w:rsidRPr="00FD4FF7">
        <w:rPr>
          <w:rFonts w:eastAsia="Arial"/>
        </w:rPr>
        <w:t>a</w:t>
      </w:r>
      <w:r w:rsidRPr="00FD4FF7">
        <w:rPr>
          <w:rFonts w:eastAsia="Arial"/>
          <w:vertAlign w:val="subscript"/>
        </w:rPr>
        <w:t>N</w:t>
      </w:r>
      <w:proofErr w:type="spellEnd"/>
      <w:r w:rsidRPr="00FD4FF7">
        <w:rPr>
          <w:rFonts w:eastAsia="Arial"/>
          <w:vertAlign w:val="subscript"/>
        </w:rPr>
        <w:t xml:space="preserve"> </w:t>
      </w:r>
      <w:r w:rsidRPr="00FD4FF7">
        <w:rPr>
          <w:rFonts w:eastAsia="Arial"/>
        </w:rPr>
        <w:t xml:space="preserve">shown in </w:t>
      </w:r>
      <w:r w:rsidRPr="00FD4FF7">
        <w:rPr>
          <w:rFonts w:eastAsia="Arial"/>
          <w:b/>
          <w:bCs/>
        </w:rPr>
        <w:fldChar w:fldCharType="begin"/>
      </w:r>
      <w:r w:rsidRPr="00FD4FF7">
        <w:rPr>
          <w:rFonts w:eastAsia="Arial"/>
          <w:b/>
          <w:bCs/>
        </w:rPr>
        <w:instrText xml:space="preserve"> REF _Ref125607810 \h  \* MERGEFORMAT </w:instrText>
      </w:r>
      <w:r w:rsidRPr="00FD4FF7">
        <w:rPr>
          <w:rFonts w:eastAsia="Arial"/>
          <w:b/>
          <w:bCs/>
        </w:rPr>
      </w:r>
      <w:r w:rsidRPr="00FD4FF7">
        <w:rPr>
          <w:rFonts w:eastAsia="Arial"/>
          <w:b/>
          <w:bCs/>
        </w:rPr>
        <w:fldChar w:fldCharType="separate"/>
      </w:r>
      <w:r w:rsidR="0016466E" w:rsidRPr="00FD4FF7">
        <w:rPr>
          <w:b/>
          <w:bCs/>
        </w:rPr>
        <w:t xml:space="preserve">Fig. </w:t>
      </w:r>
      <w:r w:rsidRPr="00FD4FF7">
        <w:rPr>
          <w:rFonts w:eastAsia="Arial"/>
          <w:b/>
          <w:bCs/>
        </w:rPr>
        <w:fldChar w:fldCharType="end"/>
      </w:r>
      <w:r w:rsidR="00BB63EB" w:rsidRPr="00FD4FF7">
        <w:rPr>
          <w:rFonts w:eastAsia="Arial"/>
          <w:b/>
          <w:bCs/>
        </w:rPr>
        <w:t>S5</w:t>
      </w:r>
      <w:r w:rsidRPr="00FD4FF7">
        <w:rPr>
          <w:rFonts w:eastAsia="Arial"/>
          <w:b/>
          <w:bCs/>
        </w:rPr>
        <w:t>a</w:t>
      </w:r>
      <w:r w:rsidRPr="00FD4FF7">
        <w:rPr>
          <w:rFonts w:eastAsia="Arial"/>
        </w:rPr>
        <w:t xml:space="preserve">. The linear regression presented in literature gave a better fitting with r = 0.963 with an intercept of 15.45 and a slope of 0.0062 </w:t>
      </w:r>
      <w:sdt>
        <w:sdtPr>
          <w:rPr>
            <w:rFonts w:eastAsia="Arial"/>
            <w:color w:val="000000"/>
            <w:vertAlign w:val="superscript"/>
          </w:rPr>
          <w:tag w:val="MENDELEY_CITATION_v3_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"/>
          <w:id w:val="-903374047"/>
          <w:placeholder>
            <w:docPart w:val="A0C81C771E8C4ADAB198EDA845A970B8"/>
          </w:placeholder>
        </w:sdtPr>
        <w:sdtEndPr/>
        <w:sdtContent>
          <w:r w:rsidR="005B1B47" w:rsidRPr="005B1B47">
            <w:rPr>
              <w:color w:val="000000"/>
              <w:vertAlign w:val="superscript"/>
            </w:rPr>
            <w:t>28</w:t>
          </w:r>
        </w:sdtContent>
      </w:sdt>
      <w:r w:rsidRPr="00FD4FF7">
        <w:rPr>
          <w:rFonts w:eastAsia="Arial"/>
        </w:rPr>
        <w:t>. The dielectric constant of EEMPA increases from 1.92 to 15.47 and 24.2 with 25 mol% and 36 mol% CO</w:t>
      </w:r>
      <w:r w:rsidRPr="00FD4FF7">
        <w:rPr>
          <w:rFonts w:eastAsia="Arial"/>
          <w:vertAlign w:val="subscript"/>
        </w:rPr>
        <w:t>2</w:t>
      </w:r>
      <w:r w:rsidRPr="00FD4FF7">
        <w:rPr>
          <w:rFonts w:eastAsia="Arial"/>
        </w:rPr>
        <w:t xml:space="preserve"> loading, respectively, due to the formation of charged species.</w:t>
      </w:r>
    </w:p>
    <w:p w14:paraId="0D137003" w14:textId="77777777" w:rsidR="00350A0D" w:rsidRPr="00FD4FF7" w:rsidRDefault="00350A0D" w:rsidP="00DE6322">
      <w:pPr>
        <w:ind w:firstLine="360"/>
        <w:jc w:val="both"/>
        <w:rPr>
          <w:rFonts w:eastAsia="Arial"/>
        </w:rPr>
      </w:pPr>
    </w:p>
    <w:p w14:paraId="3DBCCF86" w14:textId="2778233E" w:rsidR="00350A0D" w:rsidRPr="00FD4FF7" w:rsidRDefault="00350A0D" w:rsidP="00DE6322">
      <w:pPr>
        <w:ind w:firstLine="360"/>
        <w:jc w:val="both"/>
      </w:pPr>
      <w:r w:rsidRPr="00FD4FF7">
        <w:rPr>
          <w:rFonts w:eastAsia="Arial"/>
        </w:rPr>
        <w:t xml:space="preserve">Comparison of the dielectric constant calculated through the EPR technique to the </w:t>
      </w:r>
      <w:proofErr w:type="spellStart"/>
      <w:r w:rsidRPr="00FD4FF7">
        <w:rPr>
          <w:rFonts w:eastAsia="Arial"/>
        </w:rPr>
        <w:t>solvatochromic</w:t>
      </w:r>
      <w:proofErr w:type="spellEnd"/>
      <w:r w:rsidRPr="00FD4FF7">
        <w:rPr>
          <w:rFonts w:eastAsia="Arial"/>
        </w:rPr>
        <w:t xml:space="preserve"> technique using Nile red dye show the same trend with increasing CO</w:t>
      </w:r>
      <w:r w:rsidRPr="00FD4FF7">
        <w:rPr>
          <w:rFonts w:eastAsia="Arial"/>
          <w:vertAlign w:val="subscript"/>
        </w:rPr>
        <w:t>2</w:t>
      </w:r>
      <w:r w:rsidRPr="00FD4FF7">
        <w:rPr>
          <w:rFonts w:eastAsia="Arial"/>
        </w:rPr>
        <w:t xml:space="preserve"> loading, shown in </w:t>
      </w:r>
      <w:r w:rsidRPr="00FD4FF7">
        <w:rPr>
          <w:rFonts w:eastAsia="Arial"/>
          <w:b/>
          <w:bCs/>
        </w:rPr>
        <w:fldChar w:fldCharType="begin"/>
      </w:r>
      <w:r w:rsidRPr="00FD4FF7">
        <w:rPr>
          <w:rFonts w:eastAsia="Arial"/>
          <w:b/>
          <w:bCs/>
        </w:rPr>
        <w:instrText xml:space="preserve"> REF _Ref125607810 \h  \* MERGEFORMAT </w:instrText>
      </w:r>
      <w:r w:rsidRPr="00FD4FF7">
        <w:rPr>
          <w:rFonts w:eastAsia="Arial"/>
          <w:b/>
          <w:bCs/>
        </w:rPr>
      </w:r>
      <w:r w:rsidRPr="00FD4FF7">
        <w:rPr>
          <w:rFonts w:eastAsia="Arial"/>
          <w:b/>
          <w:bCs/>
        </w:rPr>
        <w:fldChar w:fldCharType="separate"/>
      </w:r>
      <w:r w:rsidR="0016466E" w:rsidRPr="00FD4FF7">
        <w:rPr>
          <w:b/>
          <w:bCs/>
        </w:rPr>
        <w:t xml:space="preserve">Fig. </w:t>
      </w:r>
      <w:r w:rsidRPr="00FD4FF7">
        <w:rPr>
          <w:rFonts w:eastAsia="Arial"/>
          <w:b/>
          <w:bCs/>
        </w:rPr>
        <w:fldChar w:fldCharType="end"/>
      </w:r>
      <w:r w:rsidR="00BB63EB" w:rsidRPr="00FD4FF7">
        <w:rPr>
          <w:rFonts w:eastAsia="Arial"/>
          <w:b/>
          <w:bCs/>
        </w:rPr>
        <w:t>S5</w:t>
      </w:r>
      <w:r w:rsidRPr="00FD4FF7">
        <w:rPr>
          <w:rFonts w:eastAsia="Arial"/>
          <w:b/>
          <w:bCs/>
        </w:rPr>
        <w:t>b</w:t>
      </w:r>
      <w:r w:rsidRPr="00FD4FF7">
        <w:rPr>
          <w:rFonts w:eastAsia="Arial"/>
        </w:rPr>
        <w:t>. The trend confirms the increasing polarity of EEMPA as CO</w:t>
      </w:r>
      <w:r w:rsidRPr="00FD4FF7">
        <w:rPr>
          <w:rFonts w:eastAsia="Arial"/>
          <w:vertAlign w:val="subscript"/>
        </w:rPr>
        <w:t>2</w:t>
      </w:r>
      <w:r w:rsidRPr="00FD4FF7">
        <w:rPr>
          <w:rFonts w:eastAsia="Arial"/>
        </w:rPr>
        <w:t xml:space="preserve"> loading increased.</w:t>
      </w:r>
    </w:p>
    <w:p w14:paraId="7062A931" w14:textId="7D274683" w:rsidR="00FD1946" w:rsidRDefault="00FD1946" w:rsidP="00FD1946">
      <w:pPr>
        <w:pStyle w:val="SMSubheading"/>
        <w:rPr>
          <w:noProof/>
        </w:rPr>
      </w:pPr>
      <w:bookmarkStart w:id="43" w:name="_Toc139618443"/>
      <w:r>
        <w:rPr>
          <w:noProof/>
        </w:rPr>
        <w:lastRenderedPageBreak/>
        <w:t>Binding isotherms</w:t>
      </w:r>
      <w:bookmarkEnd w:id="43"/>
    </w:p>
    <w:p w14:paraId="4C21BD0A" w14:textId="77777777" w:rsidR="00FD1946" w:rsidRDefault="00FD1946" w:rsidP="00FD1946">
      <w:pPr>
        <w:pStyle w:val="SMSubheading"/>
        <w:rPr>
          <w:noProof/>
        </w:rPr>
      </w:pPr>
    </w:p>
    <w:p w14:paraId="0F721682" w14:textId="3D4DE54E" w:rsidR="00B003BF" w:rsidRPr="00FD4FF7" w:rsidRDefault="0086311A" w:rsidP="00B003BF">
      <w:pPr>
        <w:jc w:val="center"/>
      </w:pPr>
      <w:r w:rsidRPr="00FD4FF7">
        <w:rPr>
          <w:noProof/>
        </w:rPr>
        <w:drawing>
          <wp:inline distT="0" distB="0" distL="0" distR="0" wp14:anchorId="1C0E029C" wp14:editId="1ED80012">
            <wp:extent cx="4500000" cy="3738765"/>
            <wp:effectExtent l="0" t="0" r="0" b="0"/>
            <wp:docPr id="339866368" name="Image 33986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0000" cy="3738765"/>
                    </a:xfrm>
                    <a:prstGeom prst="rect">
                      <a:avLst/>
                    </a:prstGeom>
                    <a:noFill/>
                  </pic:spPr>
                </pic:pic>
              </a:graphicData>
            </a:graphic>
          </wp:inline>
        </w:drawing>
      </w:r>
    </w:p>
    <w:p w14:paraId="26D63000" w14:textId="75767C67" w:rsidR="00307006" w:rsidRPr="00FD4FF7" w:rsidRDefault="00B003BF" w:rsidP="00013759">
      <w:pPr>
        <w:pStyle w:val="SMcaption"/>
      </w:pPr>
      <w:r w:rsidRPr="00FD4FF7">
        <w:rPr>
          <w:b/>
          <w:bCs/>
        </w:rPr>
        <w:t>Fig</w:t>
      </w:r>
      <w:r w:rsidR="00DE168D" w:rsidRPr="00FD4FF7">
        <w:rPr>
          <w:b/>
          <w:bCs/>
        </w:rPr>
        <w:t>.</w:t>
      </w:r>
      <w:r w:rsidRPr="00FD4FF7">
        <w:rPr>
          <w:b/>
          <w:bCs/>
        </w:rPr>
        <w:t xml:space="preserve"> S</w:t>
      </w:r>
      <w:r w:rsidR="00BB63EB" w:rsidRPr="00FD4FF7">
        <w:rPr>
          <w:b/>
          <w:bCs/>
        </w:rPr>
        <w:t>6</w:t>
      </w:r>
      <w:r w:rsidRPr="00FD4FF7">
        <w:rPr>
          <w:b/>
          <w:bCs/>
        </w:rPr>
        <w:t>.</w:t>
      </w:r>
      <w:r w:rsidRPr="00FD4FF7">
        <w:t xml:space="preserve"> Fitting of the experimental chemical loading </w:t>
      </w:r>
      <w:r w:rsidR="00E26D0C" w:rsidRPr="00FD4FF7">
        <w:rPr>
          <w:rFonts w:ascii="Symbol" w:hAnsi="Symbol"/>
        </w:rPr>
        <w:t xml:space="preserve">a </w:t>
      </w:r>
      <w:r w:rsidRPr="00FD4FF7">
        <w:t>values (circles) with increasing CO</w:t>
      </w:r>
      <w:r w:rsidRPr="00FD4FF7">
        <w:rPr>
          <w:vertAlign w:val="subscript"/>
        </w:rPr>
        <w:t>2</w:t>
      </w:r>
      <w:r w:rsidRPr="00FD4FF7">
        <w:t xml:space="preserve">/EEMPA </w:t>
      </w:r>
      <w:r w:rsidR="00E26D0C" w:rsidRPr="00FD4FF7">
        <w:t>stoichiometries</w:t>
      </w:r>
      <w:r w:rsidRPr="00FD4FF7">
        <w:t xml:space="preserve"> x</w:t>
      </w:r>
      <w:r w:rsidRPr="00FD4FF7">
        <w:rPr>
          <w:vertAlign w:val="subscript"/>
        </w:rPr>
        <w:t>0</w:t>
      </w:r>
      <w:r w:rsidRPr="00FD4FF7">
        <w:t xml:space="preserve"> with </w:t>
      </w:r>
      <w:r w:rsidRPr="00FD4FF7">
        <w:rPr>
          <w:b/>
          <w:bCs/>
        </w:rPr>
        <w:t>the dimeric model</w:t>
      </w:r>
      <w:r w:rsidRPr="00FD4FF7">
        <w:t xml:space="preserve"> and resulting RMSD value.</w:t>
      </w:r>
    </w:p>
    <w:p w14:paraId="732635DE" w14:textId="77777777" w:rsidR="00307006" w:rsidRPr="00FD4FF7" w:rsidRDefault="00307006">
      <w:r w:rsidRPr="00FD4FF7">
        <w:br w:type="page"/>
      </w:r>
    </w:p>
    <w:p w14:paraId="45022E85" w14:textId="77777777" w:rsidR="00B003BF" w:rsidRPr="00FD4FF7" w:rsidRDefault="00B003BF" w:rsidP="00013759">
      <w:pPr>
        <w:pStyle w:val="SMcaption"/>
      </w:pPr>
    </w:p>
    <w:p w14:paraId="01FC4160" w14:textId="77777777" w:rsidR="001D4FDD" w:rsidRPr="00FD4FF7" w:rsidRDefault="001D4FDD" w:rsidP="00F675F9">
      <w:pPr>
        <w:pStyle w:val="SMcaption"/>
        <w:jc w:val="center"/>
      </w:pPr>
      <w:r w:rsidRPr="00FD4FF7">
        <w:rPr>
          <w:noProof/>
        </w:rPr>
        <w:drawing>
          <wp:inline distT="0" distB="0" distL="0" distR="0" wp14:anchorId="3B19A951" wp14:editId="63916742">
            <wp:extent cx="4248000" cy="3627391"/>
            <wp:effectExtent l="0" t="0" r="0" b="0"/>
            <wp:docPr id="752557573" name="Image 752557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000" cy="3627391"/>
                    </a:xfrm>
                    <a:prstGeom prst="rect">
                      <a:avLst/>
                    </a:prstGeom>
                    <a:noFill/>
                  </pic:spPr>
                </pic:pic>
              </a:graphicData>
            </a:graphic>
          </wp:inline>
        </w:drawing>
      </w:r>
    </w:p>
    <w:p w14:paraId="4564BD64" w14:textId="19FEE9FF" w:rsidR="00307006" w:rsidRPr="00FD4FF7" w:rsidRDefault="00AB5DAB" w:rsidP="00DE168D">
      <w:pPr>
        <w:pStyle w:val="SMcaption"/>
        <w:jc w:val="both"/>
      </w:pPr>
      <w:r w:rsidRPr="00FD4FF7">
        <w:rPr>
          <w:b/>
          <w:bCs/>
        </w:rPr>
        <w:t>Fig</w:t>
      </w:r>
      <w:r w:rsidR="00DE168D" w:rsidRPr="00FD4FF7">
        <w:rPr>
          <w:b/>
          <w:bCs/>
        </w:rPr>
        <w:t>.</w:t>
      </w:r>
      <w:r w:rsidRPr="00FD4FF7">
        <w:rPr>
          <w:b/>
          <w:bCs/>
        </w:rPr>
        <w:t xml:space="preserve"> S</w:t>
      </w:r>
      <w:r w:rsidR="00BB63EB" w:rsidRPr="00FD4FF7">
        <w:rPr>
          <w:b/>
          <w:bCs/>
        </w:rPr>
        <w:t>7</w:t>
      </w:r>
      <w:r w:rsidRPr="00FD4FF7">
        <w:rPr>
          <w:b/>
          <w:bCs/>
        </w:rPr>
        <w:t>.</w:t>
      </w:r>
      <w:r w:rsidRPr="00FD4FF7">
        <w:t xml:space="preserve"> Fitting of the experimental chemical loading </w:t>
      </w:r>
      <w:r w:rsidR="00E26D0C" w:rsidRPr="00FD4FF7">
        <w:rPr>
          <w:rFonts w:ascii="Symbol" w:hAnsi="Symbol"/>
        </w:rPr>
        <w:t>a</w:t>
      </w:r>
      <w:r w:rsidR="00E26D0C" w:rsidRPr="00FD4FF7">
        <w:t xml:space="preserve"> </w:t>
      </w:r>
      <w:r w:rsidRPr="00FD4FF7">
        <w:t>values (circles) with increasing CO</w:t>
      </w:r>
      <w:r w:rsidRPr="00FD4FF7">
        <w:rPr>
          <w:vertAlign w:val="subscript"/>
        </w:rPr>
        <w:t>2</w:t>
      </w:r>
      <w:r w:rsidRPr="00FD4FF7">
        <w:t xml:space="preserve">/EEMPA </w:t>
      </w:r>
      <w:r w:rsidR="00E26D0C" w:rsidRPr="00FD4FF7">
        <w:t>stoichiometries</w:t>
      </w:r>
      <w:r w:rsidRPr="00FD4FF7">
        <w:t xml:space="preserve"> x</w:t>
      </w:r>
      <w:r w:rsidRPr="00FD4FF7">
        <w:rPr>
          <w:vertAlign w:val="subscript"/>
        </w:rPr>
        <w:t>0</w:t>
      </w:r>
      <w:r w:rsidRPr="00FD4FF7">
        <w:t xml:space="preserve"> with </w:t>
      </w:r>
      <w:r w:rsidRPr="00FD4FF7">
        <w:rPr>
          <w:b/>
          <w:bCs/>
        </w:rPr>
        <w:t>the tetrameric model</w:t>
      </w:r>
      <w:r w:rsidRPr="00FD4FF7">
        <w:t xml:space="preserve"> and resulting RMSD value</w:t>
      </w:r>
      <w:r w:rsidR="007C1F4F" w:rsidRPr="00FD4FF7">
        <w:t>.</w:t>
      </w:r>
    </w:p>
    <w:p w14:paraId="4B9CE08A" w14:textId="77777777" w:rsidR="00307006" w:rsidRPr="00FD4FF7" w:rsidRDefault="00307006">
      <w:r w:rsidRPr="00FD4FF7">
        <w:br w:type="page"/>
      </w:r>
    </w:p>
    <w:p w14:paraId="02F84527" w14:textId="5079ACC1" w:rsidR="00AB5DAB" w:rsidRPr="00FD4FF7" w:rsidRDefault="002A1A52" w:rsidP="002A1A52">
      <w:pPr>
        <w:pStyle w:val="SMSubheading"/>
      </w:pPr>
      <w:bookmarkStart w:id="44" w:name="_Toc139618444"/>
      <w:r>
        <w:lastRenderedPageBreak/>
        <w:t>NMR speciation</w:t>
      </w:r>
      <w:bookmarkEnd w:id="44"/>
    </w:p>
    <w:p w14:paraId="44C2840A" w14:textId="77777777" w:rsidR="006F5817" w:rsidRPr="00FD4FF7" w:rsidRDefault="006F5817" w:rsidP="00F675F9">
      <w:pPr>
        <w:pStyle w:val="SMcaption"/>
        <w:jc w:val="center"/>
      </w:pPr>
    </w:p>
    <w:p w14:paraId="755054E3" w14:textId="77777777" w:rsidR="00E12BCF" w:rsidRPr="00FD4FF7" w:rsidRDefault="00E12BCF" w:rsidP="00E12BCF">
      <w:pPr>
        <w:jc w:val="center"/>
      </w:pPr>
      <w:r w:rsidRPr="00FD4FF7">
        <w:rPr>
          <w:noProof/>
        </w:rPr>
        <w:drawing>
          <wp:inline distT="0" distB="0" distL="0" distR="0" wp14:anchorId="6039074E" wp14:editId="06DA1E05">
            <wp:extent cx="4604400" cy="3657600"/>
            <wp:effectExtent l="0" t="0" r="5715" b="0"/>
            <wp:docPr id="57" name="Image 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7"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04400" cy="3657600"/>
                    </a:xfrm>
                    <a:prstGeom prst="rect">
                      <a:avLst/>
                    </a:prstGeom>
                    <a:noFill/>
                  </pic:spPr>
                </pic:pic>
              </a:graphicData>
            </a:graphic>
          </wp:inline>
        </w:drawing>
      </w:r>
    </w:p>
    <w:p w14:paraId="25D57FD4" w14:textId="492F917C" w:rsidR="00E12BCF" w:rsidRPr="00FD4FF7" w:rsidRDefault="00E12BCF" w:rsidP="00AD743F">
      <w:pPr>
        <w:pStyle w:val="SMcaption"/>
        <w:rPr>
          <w:b/>
          <w:vertAlign w:val="superscript"/>
        </w:rPr>
      </w:pPr>
      <w:r w:rsidRPr="00FD4FF7">
        <w:rPr>
          <w:b/>
          <w:bCs/>
        </w:rPr>
        <w:t>Fig</w:t>
      </w:r>
      <w:r w:rsidR="00DE168D" w:rsidRPr="00FD4FF7">
        <w:rPr>
          <w:b/>
          <w:bCs/>
        </w:rPr>
        <w:t>.</w:t>
      </w:r>
      <w:r w:rsidRPr="00FD4FF7">
        <w:rPr>
          <w:b/>
          <w:bCs/>
        </w:rPr>
        <w:t xml:space="preserve"> S</w:t>
      </w:r>
      <w:r w:rsidR="00BB63EB" w:rsidRPr="00FD4FF7">
        <w:rPr>
          <w:b/>
          <w:bCs/>
        </w:rPr>
        <w:t>8</w:t>
      </w:r>
      <w:r w:rsidRPr="00FD4FF7">
        <w:rPr>
          <w:b/>
          <w:bCs/>
        </w:rPr>
        <w:t>.</w:t>
      </w:r>
      <w:r w:rsidRPr="00FD4FF7">
        <w:t xml:space="preserve"> q</w:t>
      </w:r>
      <w:r w:rsidRPr="00FD4FF7">
        <w:rPr>
          <w:vertAlign w:val="superscript"/>
        </w:rPr>
        <w:t>13</w:t>
      </w:r>
      <w:r w:rsidRPr="00FD4FF7">
        <w:t>C NMR stacked spectra of EEMPA upon gradual loading with CO</w:t>
      </w:r>
      <w:r w:rsidRPr="00FD4FF7">
        <w:rPr>
          <w:vertAlign w:val="subscript"/>
        </w:rPr>
        <w:t>2</w:t>
      </w:r>
      <w:r w:rsidRPr="00FD4FF7">
        <w:t xml:space="preserve"> (bottom to top</w:t>
      </w:r>
      <w:r w:rsidR="001C5D3D" w:rsidRPr="00FD4FF7">
        <w:t xml:space="preserve">, see </w:t>
      </w:r>
      <w:r w:rsidR="001C5D3D" w:rsidRPr="00FD4FF7">
        <w:rPr>
          <w:b/>
          <w:bCs/>
        </w:rPr>
        <w:t>table S</w:t>
      </w:r>
      <w:r w:rsidR="00E26D0C" w:rsidRPr="00FD4FF7">
        <w:rPr>
          <w:b/>
          <w:bCs/>
        </w:rPr>
        <w:t>6</w:t>
      </w:r>
      <w:r w:rsidR="001C5D3D" w:rsidRPr="00FD4FF7">
        <w:t xml:space="preserve"> for values</w:t>
      </w:r>
      <w:r w:rsidRPr="00FD4FF7">
        <w:t>) focused on nuclei C</w:t>
      </w:r>
      <w:r w:rsidRPr="00FD4FF7">
        <w:rPr>
          <w:vertAlign w:val="subscript"/>
        </w:rPr>
        <w:t>a</w:t>
      </w:r>
      <w:r w:rsidRPr="00FD4FF7">
        <w:t xml:space="preserve"> and C</w:t>
      </w:r>
      <w:r w:rsidRPr="00FD4FF7">
        <w:rPr>
          <w:vertAlign w:val="subscript"/>
        </w:rPr>
        <w:t>f</w:t>
      </w:r>
      <w:r w:rsidRPr="00FD4FF7">
        <w:t xml:space="preserve">. Blue : </w:t>
      </w:r>
      <w:r w:rsidRPr="00FD4FF7">
        <w:rPr>
          <w:b/>
          <w:bCs/>
        </w:rPr>
        <w:t>E(0)</w:t>
      </w:r>
      <w:r w:rsidRPr="00FD4FF7">
        <w:rPr>
          <w:b/>
          <w:bCs/>
          <w:vertAlign w:val="superscript"/>
        </w:rPr>
        <w:t>(+)</w:t>
      </w:r>
      <w:r w:rsidRPr="00FD4FF7">
        <w:t xml:space="preserve">, Red : </w:t>
      </w:r>
      <w:r w:rsidRPr="00FD4FF7">
        <w:rPr>
          <w:b/>
          <w:bCs/>
        </w:rPr>
        <w:t>E(1)</w:t>
      </w:r>
      <w:r w:rsidRPr="00FD4FF7">
        <w:rPr>
          <w:b/>
          <w:bCs/>
          <w:vertAlign w:val="superscript"/>
        </w:rPr>
        <w:t>(-)</w:t>
      </w:r>
    </w:p>
    <w:p w14:paraId="0A95A922" w14:textId="77777777" w:rsidR="00AD743F" w:rsidRPr="00FD4FF7" w:rsidRDefault="00AD743F" w:rsidP="00AD743F">
      <w:pPr>
        <w:pStyle w:val="SMcaption"/>
      </w:pPr>
    </w:p>
    <w:p w14:paraId="2A862AE9" w14:textId="43569F7D" w:rsidR="00E12BCF" w:rsidRPr="00FD4FF7" w:rsidRDefault="0040761A" w:rsidP="00E12BCF">
      <w:pPr>
        <w:jc w:val="center"/>
      </w:pPr>
      <w:r w:rsidRPr="00FD4FF7">
        <w:rPr>
          <w:noProof/>
        </w:rPr>
        <w:lastRenderedPageBreak/>
        <w:drawing>
          <wp:inline distT="0" distB="0" distL="0" distR="0" wp14:anchorId="6D315181" wp14:editId="1810AC90">
            <wp:extent cx="4701947" cy="4031329"/>
            <wp:effectExtent l="0" t="0" r="3810" b="7620"/>
            <wp:docPr id="827624890" name="Image 827624890" descr="Une image contenant texte, écriture manuscrite,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24890" name="Image 1" descr="Une image contenant texte, écriture manuscrite, Police, nombre&#10;&#10;Description générée automatiquement"/>
                    <pic:cNvPicPr/>
                  </pic:nvPicPr>
                  <pic:blipFill>
                    <a:blip r:embed="rId30"/>
                    <a:stretch>
                      <a:fillRect/>
                    </a:stretch>
                  </pic:blipFill>
                  <pic:spPr>
                    <a:xfrm>
                      <a:off x="0" y="0"/>
                      <a:ext cx="4701947" cy="4031329"/>
                    </a:xfrm>
                    <a:prstGeom prst="rect">
                      <a:avLst/>
                    </a:prstGeom>
                  </pic:spPr>
                </pic:pic>
              </a:graphicData>
            </a:graphic>
          </wp:inline>
        </w:drawing>
      </w:r>
    </w:p>
    <w:p w14:paraId="7828F0E7" w14:textId="6EDF81CF" w:rsidR="00E12BCF" w:rsidRPr="00FD4FF7" w:rsidRDefault="00E12BCF" w:rsidP="00AD743F">
      <w:pPr>
        <w:pStyle w:val="SMcaption"/>
      </w:pPr>
      <w:r w:rsidRPr="00FD4FF7">
        <w:rPr>
          <w:b/>
          <w:bCs/>
        </w:rPr>
        <w:t>Fig</w:t>
      </w:r>
      <w:r w:rsidR="00DE168D" w:rsidRPr="00FD4FF7">
        <w:rPr>
          <w:b/>
          <w:bCs/>
        </w:rPr>
        <w:t>.</w:t>
      </w:r>
      <w:r w:rsidRPr="00FD4FF7">
        <w:rPr>
          <w:b/>
          <w:bCs/>
        </w:rPr>
        <w:t xml:space="preserve"> S</w:t>
      </w:r>
      <w:r w:rsidR="00BB63EB" w:rsidRPr="00FD4FF7">
        <w:rPr>
          <w:b/>
          <w:bCs/>
        </w:rPr>
        <w:t>9</w:t>
      </w:r>
      <w:r w:rsidRPr="00FD4FF7">
        <w:rPr>
          <w:b/>
          <w:bCs/>
        </w:rPr>
        <w:t>.</w:t>
      </w:r>
      <w:r w:rsidRPr="00FD4FF7">
        <w:t xml:space="preserve"> q</w:t>
      </w:r>
      <w:r w:rsidRPr="00FD4FF7">
        <w:rPr>
          <w:vertAlign w:val="superscript"/>
        </w:rPr>
        <w:t>13</w:t>
      </w:r>
      <w:r w:rsidRPr="00FD4FF7">
        <w:t>C NMR stacked spectra of EEMPA upon gradual loading with CO</w:t>
      </w:r>
      <w:r w:rsidRPr="00FD4FF7">
        <w:rPr>
          <w:vertAlign w:val="subscript"/>
        </w:rPr>
        <w:t>2</w:t>
      </w:r>
      <w:r w:rsidRPr="00FD4FF7">
        <w:t xml:space="preserve"> (bottom to top</w:t>
      </w:r>
      <w:r w:rsidR="001C5D3D" w:rsidRPr="00FD4FF7">
        <w:t xml:space="preserve">, see </w:t>
      </w:r>
      <w:r w:rsidR="001C5D3D" w:rsidRPr="00FD4FF7">
        <w:rPr>
          <w:b/>
          <w:bCs/>
        </w:rPr>
        <w:t>table S</w:t>
      </w:r>
      <w:r w:rsidR="00E26D0C" w:rsidRPr="00FD4FF7">
        <w:rPr>
          <w:b/>
          <w:bCs/>
        </w:rPr>
        <w:t>6</w:t>
      </w:r>
      <w:r w:rsidR="001C5D3D" w:rsidRPr="00FD4FF7">
        <w:t xml:space="preserve"> for values</w:t>
      </w:r>
      <w:r w:rsidRPr="00FD4FF7">
        <w:t>) focused on nuclei C</w:t>
      </w:r>
      <w:r w:rsidRPr="00FD4FF7">
        <w:rPr>
          <w:vertAlign w:val="subscript"/>
        </w:rPr>
        <w:t>d</w:t>
      </w:r>
      <w:r w:rsidRPr="00FD4FF7">
        <w:t>, C</w:t>
      </w:r>
      <w:r w:rsidRPr="00FD4FF7">
        <w:rPr>
          <w:vertAlign w:val="subscript"/>
        </w:rPr>
        <w:t>d</w:t>
      </w:r>
      <w:r w:rsidRPr="00FD4FF7">
        <w:t>, C</w:t>
      </w:r>
      <w:r w:rsidRPr="00FD4FF7">
        <w:rPr>
          <w:vertAlign w:val="subscript"/>
        </w:rPr>
        <w:t xml:space="preserve">g </w:t>
      </w:r>
      <w:r w:rsidRPr="00FD4FF7">
        <w:t>and C</w:t>
      </w:r>
      <w:r w:rsidRPr="00FD4FF7">
        <w:rPr>
          <w:vertAlign w:val="subscript"/>
        </w:rPr>
        <w:t>h</w:t>
      </w:r>
      <w:r w:rsidRPr="00FD4FF7">
        <w:t xml:space="preserve">. Blue : </w:t>
      </w:r>
      <w:r w:rsidRPr="00FD4FF7">
        <w:rPr>
          <w:b/>
          <w:bCs/>
        </w:rPr>
        <w:t>E(0)</w:t>
      </w:r>
      <w:r w:rsidRPr="00FD4FF7">
        <w:rPr>
          <w:b/>
          <w:bCs/>
          <w:vertAlign w:val="superscript"/>
        </w:rPr>
        <w:t>(+)</w:t>
      </w:r>
      <w:r w:rsidRPr="00FD4FF7">
        <w:t xml:space="preserve">, Red : </w:t>
      </w:r>
      <w:r w:rsidRPr="00FD4FF7">
        <w:rPr>
          <w:b/>
          <w:bCs/>
        </w:rPr>
        <w:t>E(1)</w:t>
      </w:r>
      <w:r w:rsidRPr="00FD4FF7">
        <w:rPr>
          <w:b/>
          <w:bCs/>
          <w:vertAlign w:val="superscript"/>
        </w:rPr>
        <w:t>(-)</w:t>
      </w:r>
    </w:p>
    <w:p w14:paraId="55AEB9F7" w14:textId="5F9D50E5" w:rsidR="00E12BCF" w:rsidRPr="00FD4FF7" w:rsidRDefault="0040761A" w:rsidP="00E12BCF">
      <w:pPr>
        <w:jc w:val="center"/>
      </w:pPr>
      <w:r w:rsidRPr="00FD4FF7">
        <w:rPr>
          <w:noProof/>
        </w:rPr>
        <w:lastRenderedPageBreak/>
        <w:drawing>
          <wp:inline distT="0" distB="0" distL="0" distR="0" wp14:anchorId="31355B07" wp14:editId="66F1DC5B">
            <wp:extent cx="5143946" cy="3993226"/>
            <wp:effectExtent l="0" t="0" r="0" b="7620"/>
            <wp:docPr id="72047867" name="Image 72047867" descr="Une image contenant texte, écriture manuscrite,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7867" name="Image 1" descr="Une image contenant texte, écriture manuscrite, Police, nombre&#10;&#10;Description générée automatiquement"/>
                    <pic:cNvPicPr/>
                  </pic:nvPicPr>
                  <pic:blipFill>
                    <a:blip r:embed="rId31"/>
                    <a:stretch>
                      <a:fillRect/>
                    </a:stretch>
                  </pic:blipFill>
                  <pic:spPr>
                    <a:xfrm>
                      <a:off x="0" y="0"/>
                      <a:ext cx="5143946" cy="3993226"/>
                    </a:xfrm>
                    <a:prstGeom prst="rect">
                      <a:avLst/>
                    </a:prstGeom>
                  </pic:spPr>
                </pic:pic>
              </a:graphicData>
            </a:graphic>
          </wp:inline>
        </w:drawing>
      </w:r>
    </w:p>
    <w:p w14:paraId="2B210FE0" w14:textId="583DEFB5" w:rsidR="00307006" w:rsidRPr="00FD4FF7" w:rsidRDefault="00E12BCF" w:rsidP="004A2B6B">
      <w:pPr>
        <w:pStyle w:val="SMcaption"/>
        <w:rPr>
          <w:b/>
          <w:vertAlign w:val="superscript"/>
        </w:rPr>
      </w:pPr>
      <w:r w:rsidRPr="00FD4FF7">
        <w:rPr>
          <w:b/>
          <w:bCs/>
        </w:rPr>
        <w:t>Fig</w:t>
      </w:r>
      <w:r w:rsidR="000F4E89" w:rsidRPr="00FD4FF7">
        <w:rPr>
          <w:b/>
          <w:bCs/>
        </w:rPr>
        <w:t>.</w:t>
      </w:r>
      <w:r w:rsidRPr="00FD4FF7">
        <w:rPr>
          <w:b/>
          <w:bCs/>
        </w:rPr>
        <w:t xml:space="preserve"> S</w:t>
      </w:r>
      <w:r w:rsidR="00BB63EB" w:rsidRPr="00FD4FF7">
        <w:rPr>
          <w:b/>
          <w:bCs/>
        </w:rPr>
        <w:t>10</w:t>
      </w:r>
      <w:r w:rsidRPr="00FD4FF7">
        <w:rPr>
          <w:b/>
          <w:bCs/>
        </w:rPr>
        <w:t>.</w:t>
      </w:r>
      <w:r w:rsidRPr="00FD4FF7">
        <w:t xml:space="preserve"> q</w:t>
      </w:r>
      <w:r w:rsidRPr="00FD4FF7">
        <w:rPr>
          <w:vertAlign w:val="superscript"/>
        </w:rPr>
        <w:t>13</w:t>
      </w:r>
      <w:r w:rsidRPr="00FD4FF7">
        <w:t>C NMR stacked spectra of EEMPA upon gradual loading with CO</w:t>
      </w:r>
      <w:r w:rsidRPr="00FD4FF7">
        <w:rPr>
          <w:vertAlign w:val="subscript"/>
        </w:rPr>
        <w:t>2</w:t>
      </w:r>
      <w:r w:rsidRPr="00FD4FF7">
        <w:t xml:space="preserve"> (bottom to top</w:t>
      </w:r>
      <w:r w:rsidR="001C5D3D" w:rsidRPr="00FD4FF7">
        <w:t xml:space="preserve">, see </w:t>
      </w:r>
      <w:r w:rsidR="001C5D3D" w:rsidRPr="00FD4FF7">
        <w:rPr>
          <w:b/>
          <w:bCs/>
        </w:rPr>
        <w:t>table S</w:t>
      </w:r>
      <w:r w:rsidR="00E26D0C" w:rsidRPr="00FD4FF7">
        <w:rPr>
          <w:b/>
          <w:bCs/>
        </w:rPr>
        <w:t>6</w:t>
      </w:r>
      <w:r w:rsidR="001C5D3D" w:rsidRPr="00FD4FF7">
        <w:t xml:space="preserve"> for values</w:t>
      </w:r>
      <w:r w:rsidRPr="00FD4FF7">
        <w:t xml:space="preserve">) focused on nuclei </w:t>
      </w:r>
      <w:proofErr w:type="spellStart"/>
      <w:r w:rsidRPr="00FD4FF7">
        <w:t>C</w:t>
      </w:r>
      <w:r w:rsidRPr="00FD4FF7">
        <w:rPr>
          <w:vertAlign w:val="subscript"/>
        </w:rPr>
        <w:t>b</w:t>
      </w:r>
      <w:proofErr w:type="spellEnd"/>
      <w:r w:rsidRPr="00FD4FF7">
        <w:t>, C</w:t>
      </w:r>
      <w:r w:rsidRPr="00FD4FF7">
        <w:rPr>
          <w:vertAlign w:val="subscript"/>
        </w:rPr>
        <w:t>c</w:t>
      </w:r>
      <w:r w:rsidRPr="00FD4FF7">
        <w:t xml:space="preserve"> and C</w:t>
      </w:r>
      <w:r w:rsidRPr="00FD4FF7">
        <w:rPr>
          <w:vertAlign w:val="subscript"/>
        </w:rPr>
        <w:t>i</w:t>
      </w:r>
      <w:r w:rsidRPr="00FD4FF7">
        <w:t xml:space="preserve">. Blue : </w:t>
      </w:r>
      <w:r w:rsidRPr="00FD4FF7">
        <w:rPr>
          <w:b/>
          <w:bCs/>
        </w:rPr>
        <w:t>E(0)</w:t>
      </w:r>
      <w:r w:rsidRPr="00FD4FF7">
        <w:rPr>
          <w:b/>
          <w:bCs/>
          <w:vertAlign w:val="superscript"/>
        </w:rPr>
        <w:t>(+)</w:t>
      </w:r>
      <w:r w:rsidRPr="00FD4FF7">
        <w:t xml:space="preserve">, Red : </w:t>
      </w:r>
      <w:r w:rsidRPr="00FD4FF7">
        <w:rPr>
          <w:b/>
          <w:bCs/>
        </w:rPr>
        <w:t>E(1)</w:t>
      </w:r>
      <w:r w:rsidRPr="00FD4FF7">
        <w:rPr>
          <w:b/>
          <w:bCs/>
          <w:vertAlign w:val="superscript"/>
        </w:rPr>
        <w:t>(-)</w:t>
      </w:r>
    </w:p>
    <w:p w14:paraId="23FE65A0" w14:textId="77777777" w:rsidR="00307006" w:rsidRPr="00FD4FF7" w:rsidRDefault="00307006">
      <w:pPr>
        <w:rPr>
          <w:b/>
          <w:bCs/>
          <w:vertAlign w:val="superscript"/>
        </w:rPr>
      </w:pPr>
      <w:r w:rsidRPr="00FD4FF7">
        <w:rPr>
          <w:b/>
          <w:bCs/>
          <w:vertAlign w:val="superscript"/>
        </w:rPr>
        <w:br w:type="page"/>
      </w:r>
    </w:p>
    <w:p w14:paraId="01D2EB95" w14:textId="77777777" w:rsidR="00E12BCF" w:rsidRPr="00FD4FF7" w:rsidRDefault="00E12BCF" w:rsidP="004A2B6B">
      <w:pPr>
        <w:pStyle w:val="SMcaption"/>
      </w:pPr>
    </w:p>
    <w:p w14:paraId="2E6AC15E" w14:textId="77777777" w:rsidR="00E12BCF" w:rsidRPr="00FD4FF7" w:rsidRDefault="00E12BCF" w:rsidP="00E12BCF">
      <w:pPr>
        <w:jc w:val="center"/>
      </w:pPr>
      <w:r w:rsidRPr="00FD4FF7">
        <w:rPr>
          <w:noProof/>
        </w:rPr>
        <w:drawing>
          <wp:inline distT="0" distB="0" distL="0" distR="0" wp14:anchorId="7BCDDCA9" wp14:editId="23974BE3">
            <wp:extent cx="4608000" cy="3668400"/>
            <wp:effectExtent l="0" t="0" r="2540" b="8255"/>
            <wp:docPr id="60" name="Image 6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60" descr="Tabl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08000" cy="3668400"/>
                    </a:xfrm>
                    <a:prstGeom prst="rect">
                      <a:avLst/>
                    </a:prstGeom>
                    <a:noFill/>
                  </pic:spPr>
                </pic:pic>
              </a:graphicData>
            </a:graphic>
          </wp:inline>
        </w:drawing>
      </w:r>
    </w:p>
    <w:p w14:paraId="50890771" w14:textId="6E057D67" w:rsidR="00307006" w:rsidRPr="00FD4FF7" w:rsidRDefault="00E12BCF" w:rsidP="004A2B6B">
      <w:pPr>
        <w:pStyle w:val="SMcaption"/>
        <w:rPr>
          <w:b/>
          <w:vertAlign w:val="superscript"/>
        </w:rPr>
      </w:pPr>
      <w:r w:rsidRPr="00FD4FF7">
        <w:rPr>
          <w:b/>
          <w:bCs/>
        </w:rPr>
        <w:t>Fig</w:t>
      </w:r>
      <w:r w:rsidR="000F4E89" w:rsidRPr="00FD4FF7">
        <w:rPr>
          <w:b/>
          <w:bCs/>
        </w:rPr>
        <w:t>.</w:t>
      </w:r>
      <w:r w:rsidRPr="00FD4FF7">
        <w:rPr>
          <w:b/>
          <w:bCs/>
        </w:rPr>
        <w:t xml:space="preserve"> S</w:t>
      </w:r>
      <w:r w:rsidR="005212B5" w:rsidRPr="00FD4FF7">
        <w:rPr>
          <w:b/>
          <w:bCs/>
        </w:rPr>
        <w:t>1</w:t>
      </w:r>
      <w:r w:rsidR="00BB63EB" w:rsidRPr="00FD4FF7">
        <w:rPr>
          <w:b/>
          <w:bCs/>
        </w:rPr>
        <w:t>1</w:t>
      </w:r>
      <w:r w:rsidRPr="00FD4FF7">
        <w:t>. q</w:t>
      </w:r>
      <w:r w:rsidRPr="00FD4FF7">
        <w:rPr>
          <w:vertAlign w:val="superscript"/>
        </w:rPr>
        <w:t>13</w:t>
      </w:r>
      <w:r w:rsidRPr="00FD4FF7">
        <w:t>C NMR stacked spectra of EEMPA upon gradual loading with CO</w:t>
      </w:r>
      <w:r w:rsidRPr="00FD4FF7">
        <w:rPr>
          <w:vertAlign w:val="subscript"/>
        </w:rPr>
        <w:t>2</w:t>
      </w:r>
      <w:r w:rsidRPr="00FD4FF7">
        <w:t xml:space="preserve"> (bottom to top</w:t>
      </w:r>
      <w:r w:rsidR="00474354" w:rsidRPr="00FD4FF7">
        <w:t xml:space="preserve">, see </w:t>
      </w:r>
      <w:r w:rsidR="00474354" w:rsidRPr="00FD4FF7">
        <w:rPr>
          <w:b/>
          <w:bCs/>
        </w:rPr>
        <w:t>table S</w:t>
      </w:r>
      <w:r w:rsidR="00E26D0C" w:rsidRPr="00FD4FF7">
        <w:rPr>
          <w:b/>
          <w:bCs/>
        </w:rPr>
        <w:t>6</w:t>
      </w:r>
      <w:r w:rsidR="00474354" w:rsidRPr="00FD4FF7">
        <w:t xml:space="preserve"> for values</w:t>
      </w:r>
      <w:r w:rsidRPr="00FD4FF7">
        <w:t>) focused on carbonyl and dissolved CO</w:t>
      </w:r>
      <w:r w:rsidRPr="00FD4FF7">
        <w:rPr>
          <w:vertAlign w:val="subscript"/>
        </w:rPr>
        <w:t xml:space="preserve">2 </w:t>
      </w:r>
      <w:r w:rsidRPr="00FD4FF7">
        <w:t xml:space="preserve">signals. Blue : </w:t>
      </w:r>
      <w:r w:rsidRPr="00FD4FF7">
        <w:rPr>
          <w:b/>
          <w:bCs/>
        </w:rPr>
        <w:t>E(0)</w:t>
      </w:r>
      <w:r w:rsidRPr="00FD4FF7">
        <w:rPr>
          <w:b/>
          <w:bCs/>
          <w:vertAlign w:val="superscript"/>
        </w:rPr>
        <w:t>(+)</w:t>
      </w:r>
      <w:r w:rsidRPr="00FD4FF7">
        <w:t xml:space="preserve">, Red : </w:t>
      </w:r>
      <w:r w:rsidRPr="00FD4FF7">
        <w:rPr>
          <w:b/>
          <w:bCs/>
        </w:rPr>
        <w:t>E(1)</w:t>
      </w:r>
      <w:r w:rsidRPr="00FD4FF7">
        <w:rPr>
          <w:b/>
          <w:bCs/>
          <w:vertAlign w:val="superscript"/>
        </w:rPr>
        <w:t>(-)</w:t>
      </w:r>
    </w:p>
    <w:p w14:paraId="60D64F0A" w14:textId="77777777" w:rsidR="00307006" w:rsidRPr="00FD4FF7" w:rsidRDefault="00307006">
      <w:pPr>
        <w:rPr>
          <w:b/>
          <w:bCs/>
          <w:vertAlign w:val="superscript"/>
        </w:rPr>
      </w:pPr>
      <w:r w:rsidRPr="00FD4FF7">
        <w:rPr>
          <w:b/>
          <w:bCs/>
          <w:vertAlign w:val="superscript"/>
        </w:rPr>
        <w:br w:type="page"/>
      </w:r>
    </w:p>
    <w:p w14:paraId="58EB9AAD" w14:textId="77777777" w:rsidR="00E12BCF" w:rsidRPr="00FD4FF7" w:rsidRDefault="00E12BCF" w:rsidP="004A2B6B">
      <w:pPr>
        <w:pStyle w:val="SMcaption"/>
      </w:pPr>
    </w:p>
    <w:p w14:paraId="33EF6127" w14:textId="77777777" w:rsidR="00E12BCF" w:rsidRPr="00FD4FF7" w:rsidRDefault="00E12BCF" w:rsidP="005212B5">
      <w:pPr>
        <w:jc w:val="center"/>
      </w:pPr>
      <w:r w:rsidRPr="00FD4FF7">
        <w:rPr>
          <w:noProof/>
        </w:rPr>
        <w:drawing>
          <wp:inline distT="0" distB="0" distL="0" distR="0" wp14:anchorId="7E470D1E" wp14:editId="364EC761">
            <wp:extent cx="4937579" cy="3758272"/>
            <wp:effectExtent l="0" t="0" r="0" b="0"/>
            <wp:docPr id="2" name="Image 2"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apture d’écran, Police, ligne&#10;&#10;Description générée automatiquemen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47080" cy="3765504"/>
                    </a:xfrm>
                    <a:prstGeom prst="rect">
                      <a:avLst/>
                    </a:prstGeom>
                    <a:noFill/>
                  </pic:spPr>
                </pic:pic>
              </a:graphicData>
            </a:graphic>
          </wp:inline>
        </w:drawing>
      </w:r>
    </w:p>
    <w:p w14:paraId="016EEC9D" w14:textId="63A8DA44" w:rsidR="00307006" w:rsidRPr="00FD4FF7" w:rsidRDefault="00E12BCF" w:rsidP="005212B5">
      <w:pPr>
        <w:pStyle w:val="SMcaption"/>
      </w:pPr>
      <w:r w:rsidRPr="00FD4FF7">
        <w:rPr>
          <w:b/>
          <w:bCs/>
        </w:rPr>
        <w:t>Fig</w:t>
      </w:r>
      <w:r w:rsidR="000F4E89" w:rsidRPr="00FD4FF7">
        <w:rPr>
          <w:b/>
          <w:bCs/>
        </w:rPr>
        <w:t>.</w:t>
      </w:r>
      <w:r w:rsidRPr="00FD4FF7">
        <w:rPr>
          <w:b/>
          <w:bCs/>
        </w:rPr>
        <w:t xml:space="preserve"> S</w:t>
      </w:r>
      <w:r w:rsidR="005212B5" w:rsidRPr="00FD4FF7">
        <w:rPr>
          <w:b/>
          <w:bCs/>
        </w:rPr>
        <w:t>1</w:t>
      </w:r>
      <w:r w:rsidR="00BB63EB" w:rsidRPr="00FD4FF7">
        <w:rPr>
          <w:b/>
          <w:bCs/>
        </w:rPr>
        <w:t>2</w:t>
      </w:r>
      <w:r w:rsidRPr="00FD4FF7">
        <w:rPr>
          <w:b/>
          <w:bCs/>
        </w:rPr>
        <w:t>.</w:t>
      </w:r>
      <w:r w:rsidRPr="00FD4FF7">
        <w:t xml:space="preserve"> q</w:t>
      </w:r>
      <w:r w:rsidRPr="00FD4FF7">
        <w:rPr>
          <w:vertAlign w:val="superscript"/>
        </w:rPr>
        <w:t>1</w:t>
      </w:r>
      <w:r w:rsidRPr="00FD4FF7">
        <w:t>H NMR stacked spectra of EEMPA upon gradual loading with CO</w:t>
      </w:r>
      <w:r w:rsidRPr="00FD4FF7">
        <w:rPr>
          <w:vertAlign w:val="subscript"/>
        </w:rPr>
        <w:t>2</w:t>
      </w:r>
      <w:r w:rsidRPr="00FD4FF7">
        <w:t xml:space="preserve"> (bottom to top</w:t>
      </w:r>
      <w:r w:rsidR="00474354" w:rsidRPr="00FD4FF7">
        <w:t xml:space="preserve">, see </w:t>
      </w:r>
      <w:r w:rsidR="00474354" w:rsidRPr="00FD4FF7">
        <w:rPr>
          <w:b/>
          <w:bCs/>
        </w:rPr>
        <w:t>table S</w:t>
      </w:r>
      <w:r w:rsidR="00E26D0C" w:rsidRPr="00FD4FF7">
        <w:rPr>
          <w:b/>
          <w:bCs/>
        </w:rPr>
        <w:t>6</w:t>
      </w:r>
      <w:r w:rsidR="00474354" w:rsidRPr="00FD4FF7">
        <w:t xml:space="preserve"> for values</w:t>
      </w:r>
      <w:r w:rsidRPr="00FD4FF7">
        <w:t>) focused on CH signals (0.8 – 4.2 ppm)</w:t>
      </w:r>
      <w:r w:rsidR="007C1F4F" w:rsidRPr="00FD4FF7">
        <w:t>.</w:t>
      </w:r>
    </w:p>
    <w:p w14:paraId="2DB959BB" w14:textId="77777777" w:rsidR="00307006" w:rsidRPr="00FD4FF7" w:rsidRDefault="00307006">
      <w:r w:rsidRPr="00FD4FF7">
        <w:br w:type="page"/>
      </w:r>
    </w:p>
    <w:p w14:paraId="3FF5B11E" w14:textId="77777777" w:rsidR="00E12BCF" w:rsidRPr="00FD4FF7" w:rsidRDefault="00E12BCF" w:rsidP="005212B5">
      <w:pPr>
        <w:pStyle w:val="SMcaption"/>
      </w:pPr>
    </w:p>
    <w:p w14:paraId="1777F58A" w14:textId="77777777" w:rsidR="00E12BCF" w:rsidRPr="00FD4FF7" w:rsidRDefault="00E12BCF" w:rsidP="005212B5">
      <w:pPr>
        <w:jc w:val="center"/>
      </w:pPr>
      <w:r w:rsidRPr="00FD4FF7">
        <w:rPr>
          <w:noProof/>
        </w:rPr>
        <w:drawing>
          <wp:inline distT="0" distB="0" distL="0" distR="0" wp14:anchorId="5415CCE2" wp14:editId="3146216F">
            <wp:extent cx="5011825" cy="3710742"/>
            <wp:effectExtent l="0" t="0" r="0" b="4445"/>
            <wp:docPr id="62" name="Image 62" descr="Une image contenant texte, capture d’écran, Tracé,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descr="Une image contenant texte, capture d’écran, Tracé, ligne&#10;&#10;Description générée automatiquemen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6151" cy="3721349"/>
                    </a:xfrm>
                    <a:prstGeom prst="rect">
                      <a:avLst/>
                    </a:prstGeom>
                    <a:noFill/>
                  </pic:spPr>
                </pic:pic>
              </a:graphicData>
            </a:graphic>
          </wp:inline>
        </w:drawing>
      </w:r>
    </w:p>
    <w:p w14:paraId="701372F1" w14:textId="5FCA5AA9" w:rsidR="00307006" w:rsidRPr="00FD4FF7" w:rsidRDefault="00E12BCF" w:rsidP="005212B5">
      <w:pPr>
        <w:pStyle w:val="SMcaption"/>
      </w:pPr>
      <w:r w:rsidRPr="00FD4FF7">
        <w:rPr>
          <w:b/>
          <w:bCs/>
        </w:rPr>
        <w:t>Fig</w:t>
      </w:r>
      <w:r w:rsidR="000F4E89" w:rsidRPr="00FD4FF7">
        <w:rPr>
          <w:b/>
          <w:bCs/>
        </w:rPr>
        <w:t>.</w:t>
      </w:r>
      <w:r w:rsidRPr="00FD4FF7">
        <w:rPr>
          <w:b/>
          <w:bCs/>
        </w:rPr>
        <w:t xml:space="preserve"> S</w:t>
      </w:r>
      <w:r w:rsidR="001F2DA5" w:rsidRPr="00FD4FF7">
        <w:rPr>
          <w:b/>
          <w:bCs/>
        </w:rPr>
        <w:t>1</w:t>
      </w:r>
      <w:r w:rsidR="00BB63EB" w:rsidRPr="00FD4FF7">
        <w:rPr>
          <w:b/>
          <w:bCs/>
        </w:rPr>
        <w:t>3</w:t>
      </w:r>
      <w:r w:rsidRPr="00FD4FF7">
        <w:rPr>
          <w:b/>
          <w:bCs/>
        </w:rPr>
        <w:t>.</w:t>
      </w:r>
      <w:r w:rsidRPr="00FD4FF7">
        <w:t xml:space="preserve"> q</w:t>
      </w:r>
      <w:r w:rsidRPr="00FD4FF7">
        <w:rPr>
          <w:vertAlign w:val="superscript"/>
        </w:rPr>
        <w:t>1</w:t>
      </w:r>
      <w:r w:rsidRPr="00FD4FF7">
        <w:t>H NMR stacked spectra of EEMPA upon gradual loading with CO</w:t>
      </w:r>
      <w:r w:rsidRPr="00FD4FF7">
        <w:rPr>
          <w:vertAlign w:val="subscript"/>
        </w:rPr>
        <w:t>2</w:t>
      </w:r>
      <w:r w:rsidRPr="00FD4FF7">
        <w:t xml:space="preserve"> (bottom to top</w:t>
      </w:r>
      <w:r w:rsidR="00474354" w:rsidRPr="00FD4FF7">
        <w:t xml:space="preserve">, see </w:t>
      </w:r>
      <w:r w:rsidR="00474354" w:rsidRPr="00FD4FF7">
        <w:rPr>
          <w:b/>
          <w:bCs/>
        </w:rPr>
        <w:t>table S</w:t>
      </w:r>
      <w:r w:rsidR="00E26D0C" w:rsidRPr="00FD4FF7">
        <w:rPr>
          <w:b/>
          <w:bCs/>
        </w:rPr>
        <w:t>6</w:t>
      </w:r>
      <w:r w:rsidR="00474354" w:rsidRPr="00FD4FF7">
        <w:t xml:space="preserve"> for values</w:t>
      </w:r>
      <w:r w:rsidRPr="00FD4FF7">
        <w:t>) focused on XH signals (X = N, O; 2.5 – 13 ppm)</w:t>
      </w:r>
      <w:r w:rsidR="007C1F4F" w:rsidRPr="00FD4FF7">
        <w:t>.</w:t>
      </w:r>
    </w:p>
    <w:p w14:paraId="2D454E29" w14:textId="77777777" w:rsidR="00307006" w:rsidRPr="00FD4FF7" w:rsidRDefault="00307006">
      <w:r w:rsidRPr="00FD4FF7">
        <w:br w:type="page"/>
      </w:r>
    </w:p>
    <w:p w14:paraId="2C487966" w14:textId="65A4772C" w:rsidR="00E12BCF" w:rsidRDefault="00EE118D" w:rsidP="00022829">
      <w:pPr>
        <w:pStyle w:val="SMSubheading"/>
      </w:pPr>
      <w:bookmarkStart w:id="45" w:name="_Toc139618445"/>
      <w:r w:rsidRPr="00022829">
        <w:rPr>
          <w:vertAlign w:val="superscript"/>
        </w:rPr>
        <w:lastRenderedPageBreak/>
        <w:t>13</w:t>
      </w:r>
      <w:r>
        <w:t>C-</w:t>
      </w:r>
      <w:r w:rsidR="00D6547F">
        <w:t xml:space="preserve">NMR </w:t>
      </w:r>
      <w:r w:rsidR="00B31CE9">
        <w:t xml:space="preserve"> spectra of </w:t>
      </w:r>
      <w:r w:rsidR="00022829">
        <w:t xml:space="preserve">the carbamic acid </w:t>
      </w:r>
      <w:r w:rsidR="00B31CE9" w:rsidRPr="006666DC">
        <w:rPr>
          <w:b/>
          <w:bCs/>
        </w:rPr>
        <w:t>E(1)</w:t>
      </w:r>
      <w:bookmarkEnd w:id="45"/>
    </w:p>
    <w:p w14:paraId="53B37555" w14:textId="77777777" w:rsidR="00B31CE9" w:rsidRPr="00FD4FF7" w:rsidRDefault="00B31CE9" w:rsidP="005212B5">
      <w:pPr>
        <w:pStyle w:val="SMcaption"/>
      </w:pPr>
    </w:p>
    <w:p w14:paraId="352D7BA7" w14:textId="77777777" w:rsidR="00E12BCF" w:rsidRPr="00FD4FF7" w:rsidRDefault="00E12BCF" w:rsidP="00E12BCF">
      <w:pPr>
        <w:keepNext/>
        <w:jc w:val="center"/>
      </w:pPr>
      <w:r w:rsidRPr="00FD4FF7">
        <w:rPr>
          <w:noProof/>
        </w:rPr>
        <w:t xml:space="preserve"> </w:t>
      </w:r>
      <w:r w:rsidRPr="00FD4FF7">
        <w:rPr>
          <w:noProof/>
        </w:rPr>
        <w:drawing>
          <wp:inline distT="0" distB="0" distL="0" distR="0" wp14:anchorId="3AC4B975" wp14:editId="43F704C0">
            <wp:extent cx="4354889" cy="2913885"/>
            <wp:effectExtent l="0" t="0" r="7620" b="1270"/>
            <wp:docPr id="1538809719" name="Image 15388097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9719" name="Picture 1538809719" descr="Diagram&#10;&#10;Description automatically generated"/>
                    <pic:cNvPicPr/>
                  </pic:nvPicPr>
                  <pic:blipFill rotWithShape="1">
                    <a:blip r:embed="rId35" cstate="print">
                      <a:extLst>
                        <a:ext uri="{28A0092B-C50C-407E-A947-70E740481C1C}">
                          <a14:useLocalDpi xmlns:a14="http://schemas.microsoft.com/office/drawing/2010/main" val="0"/>
                        </a:ext>
                      </a:extLst>
                    </a:blip>
                    <a:srcRect t="4930"/>
                    <a:stretch/>
                  </pic:blipFill>
                  <pic:spPr bwMode="auto">
                    <a:xfrm>
                      <a:off x="0" y="0"/>
                      <a:ext cx="4359762" cy="2917146"/>
                    </a:xfrm>
                    <a:prstGeom prst="rect">
                      <a:avLst/>
                    </a:prstGeom>
                    <a:ln>
                      <a:noFill/>
                    </a:ln>
                    <a:extLst>
                      <a:ext uri="{53640926-AAD7-44D8-BBD7-CCE9431645EC}">
                        <a14:shadowObscured xmlns:a14="http://schemas.microsoft.com/office/drawing/2010/main"/>
                      </a:ext>
                    </a:extLst>
                  </pic:spPr>
                </pic:pic>
              </a:graphicData>
            </a:graphic>
          </wp:inline>
        </w:drawing>
      </w:r>
    </w:p>
    <w:p w14:paraId="2CED8DB6" w14:textId="75A55A0E" w:rsidR="00E12BCF" w:rsidRPr="00FD4FF7" w:rsidRDefault="00E12BCF" w:rsidP="00E60BF4">
      <w:pPr>
        <w:pStyle w:val="SMcaption"/>
      </w:pPr>
      <w:r w:rsidRPr="00FD4FF7">
        <w:rPr>
          <w:b/>
          <w:bCs/>
        </w:rPr>
        <w:t>Fig</w:t>
      </w:r>
      <w:r w:rsidR="00DE168D" w:rsidRPr="00FD4FF7">
        <w:rPr>
          <w:b/>
          <w:bCs/>
        </w:rPr>
        <w:t>.</w:t>
      </w:r>
      <w:r w:rsidRPr="00FD4FF7">
        <w:rPr>
          <w:b/>
          <w:bCs/>
        </w:rPr>
        <w:t xml:space="preserve"> S1</w:t>
      </w:r>
      <w:r w:rsidR="00BB63EB" w:rsidRPr="00FD4FF7">
        <w:rPr>
          <w:b/>
          <w:bCs/>
        </w:rPr>
        <w:t>4</w:t>
      </w:r>
      <w:r w:rsidRPr="00FD4FF7">
        <w:rPr>
          <w:b/>
          <w:bCs/>
        </w:rPr>
        <w:t>.</w:t>
      </w:r>
      <w:r w:rsidRPr="00FD4FF7">
        <w:t xml:space="preserve"> </w:t>
      </w:r>
      <w:r w:rsidRPr="00FD4FF7">
        <w:rPr>
          <w:vertAlign w:val="superscript"/>
        </w:rPr>
        <w:t>1</w:t>
      </w:r>
      <w:r w:rsidRPr="00FD4FF7">
        <w:t>H-</w:t>
      </w:r>
      <w:r w:rsidRPr="00FD4FF7">
        <w:rPr>
          <w:vertAlign w:val="superscript"/>
        </w:rPr>
        <w:t>1</w:t>
      </w:r>
      <w:r w:rsidRPr="00FD4FF7">
        <w:t>H NOESY NMR spectra of EEMPA and CO</w:t>
      </w:r>
      <w:r w:rsidRPr="00FD4FF7">
        <w:rPr>
          <w:vertAlign w:val="subscript"/>
        </w:rPr>
        <w:t>2</w:t>
      </w:r>
      <w:r w:rsidRPr="00FD4FF7">
        <w:t xml:space="preserve"> (</w:t>
      </w:r>
      <w:r w:rsidR="00E60BF4" w:rsidRPr="00FD4FF7">
        <w:rPr>
          <w:rFonts w:ascii="Symbol" w:hAnsi="Symbol"/>
        </w:rPr>
        <w:t>a</w:t>
      </w:r>
      <w:r w:rsidR="00E60BF4" w:rsidRPr="00FD4FF7">
        <w:t xml:space="preserve"> =</w:t>
      </w:r>
      <w:r w:rsidR="002C360F" w:rsidRPr="00FD4FF7">
        <w:t>0.95</w:t>
      </w:r>
      <w:r w:rsidRPr="00FD4FF7">
        <w:t xml:space="preserve">) at a mixing time of 10 </w:t>
      </w:r>
      <w:proofErr w:type="spellStart"/>
      <w:r w:rsidRPr="00FD4FF7">
        <w:t>ms.</w:t>
      </w:r>
      <w:proofErr w:type="spellEnd"/>
    </w:p>
    <w:p w14:paraId="30624301" w14:textId="77777777" w:rsidR="00E12BCF" w:rsidRPr="00FD4FF7" w:rsidRDefault="00E12BCF" w:rsidP="00E12BCF">
      <w:pPr>
        <w:pStyle w:val="Lgende"/>
        <w:jc w:val="both"/>
        <w:rPr>
          <w:sz w:val="22"/>
          <w:szCs w:val="22"/>
        </w:rPr>
      </w:pPr>
    </w:p>
    <w:p w14:paraId="44B14691" w14:textId="77777777" w:rsidR="00E12BCF" w:rsidRPr="00FD4FF7" w:rsidRDefault="00E12BCF" w:rsidP="00E60BF4">
      <w:pPr>
        <w:jc w:val="both"/>
        <w:rPr>
          <w:i/>
          <w:iCs/>
        </w:rPr>
      </w:pPr>
      <w:r w:rsidRPr="00FD4FF7">
        <w:t xml:space="preserve">This experiment reveals that the carbamic acid proton is closer to a morpholine ring (the correlation between NCOOH and f, e, g, h, </w:t>
      </w:r>
      <w:proofErr w:type="spellStart"/>
      <w:r w:rsidRPr="00FD4FF7">
        <w:t>i</w:t>
      </w:r>
      <w:proofErr w:type="spellEnd"/>
      <w:r w:rsidRPr="00FD4FF7">
        <w:t xml:space="preserve">, j, k, as well as the lack of correlation between NCOOH and a, b, c, d). These correlations between a and j, k are consistent with the </w:t>
      </w:r>
      <w:r w:rsidR="00E60BF4" w:rsidRPr="00FD4FF7">
        <w:t xml:space="preserve">tetrameric </w:t>
      </w:r>
      <w:r w:rsidRPr="00FD4FF7">
        <w:t>clustering into reverse micelles</w:t>
      </w:r>
      <w:r w:rsidR="007E2489" w:rsidRPr="00FD4FF7">
        <w:t>-like architectures</w:t>
      </w:r>
      <w:r w:rsidRPr="00FD4FF7">
        <w:t>.</w:t>
      </w:r>
    </w:p>
    <w:p w14:paraId="5FED1445" w14:textId="77777777" w:rsidR="00E12BCF" w:rsidRPr="00FD4FF7" w:rsidRDefault="002D146F" w:rsidP="00E12BCF">
      <w:pPr>
        <w:keepNext/>
        <w:jc w:val="center"/>
      </w:pPr>
      <w:r w:rsidRPr="00FD4FF7">
        <w:lastRenderedPageBreak/>
        <w:t xml:space="preserve"> </w:t>
      </w:r>
      <w:r w:rsidRPr="00FD4FF7">
        <w:rPr>
          <w:noProof/>
        </w:rPr>
        <w:drawing>
          <wp:inline distT="0" distB="0" distL="0" distR="0" wp14:anchorId="68EF9BD3" wp14:editId="040BA509">
            <wp:extent cx="5943600" cy="4434840"/>
            <wp:effectExtent l="0" t="0" r="0" b="0"/>
            <wp:docPr id="375795549" name="Image 37579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4434840"/>
                    </a:xfrm>
                    <a:prstGeom prst="rect">
                      <a:avLst/>
                    </a:prstGeom>
                    <a:noFill/>
                    <a:ln>
                      <a:noFill/>
                    </a:ln>
                  </pic:spPr>
                </pic:pic>
              </a:graphicData>
            </a:graphic>
          </wp:inline>
        </w:drawing>
      </w:r>
    </w:p>
    <w:p w14:paraId="252F94FA" w14:textId="6797FD0E" w:rsidR="00E12BCF" w:rsidRPr="00FD4FF7" w:rsidRDefault="00E12BCF" w:rsidP="00630DDD">
      <w:pPr>
        <w:pStyle w:val="SMcaption"/>
        <w:jc w:val="both"/>
      </w:pPr>
      <w:r w:rsidRPr="00FD4FF7">
        <w:rPr>
          <w:b/>
          <w:bCs/>
        </w:rPr>
        <w:t>Fig</w:t>
      </w:r>
      <w:r w:rsidR="000F4E89" w:rsidRPr="00FD4FF7">
        <w:t>.</w:t>
      </w:r>
      <w:r w:rsidRPr="00FD4FF7">
        <w:rPr>
          <w:b/>
          <w:bCs/>
        </w:rPr>
        <w:t xml:space="preserve"> S1</w:t>
      </w:r>
      <w:r w:rsidR="00BB63EB" w:rsidRPr="00FD4FF7">
        <w:rPr>
          <w:b/>
          <w:bCs/>
        </w:rPr>
        <w:t>5</w:t>
      </w:r>
      <w:r w:rsidRPr="00FD4FF7">
        <w:t xml:space="preserve">. </w:t>
      </w:r>
      <w:r w:rsidRPr="00FD4FF7">
        <w:rPr>
          <w:vertAlign w:val="superscript"/>
        </w:rPr>
        <w:t>13</w:t>
      </w:r>
      <w:r w:rsidRPr="00FD4FF7">
        <w:t>C-</w:t>
      </w:r>
      <w:r w:rsidRPr="00FD4FF7">
        <w:rPr>
          <w:vertAlign w:val="superscript"/>
        </w:rPr>
        <w:t>13</w:t>
      </w:r>
      <w:r w:rsidRPr="00FD4FF7">
        <w:t xml:space="preserve">C 2D EXSY spectra of </w:t>
      </w:r>
      <w:r w:rsidR="00D31062" w:rsidRPr="00FD4FF7">
        <w:t>CO</w:t>
      </w:r>
      <w:r w:rsidR="00D31062" w:rsidRPr="00FD4FF7">
        <w:rPr>
          <w:vertAlign w:val="subscript"/>
        </w:rPr>
        <w:t>2</w:t>
      </w:r>
      <w:r w:rsidR="00D31062" w:rsidRPr="00FD4FF7">
        <w:t>-</w:t>
      </w:r>
      <w:r w:rsidRPr="00FD4FF7">
        <w:t>EEMPA (</w:t>
      </w:r>
      <w:r w:rsidR="00D31062" w:rsidRPr="00FD4FF7">
        <w:rPr>
          <w:rFonts w:ascii="Symbol" w:hAnsi="Symbol"/>
        </w:rPr>
        <w:t>a</w:t>
      </w:r>
      <w:r w:rsidR="00D31062" w:rsidRPr="00FD4FF7">
        <w:t xml:space="preserve"> = 0.95</w:t>
      </w:r>
      <w:r w:rsidRPr="00FD4FF7">
        <w:t xml:space="preserve">) at a mixing time of 50 </w:t>
      </w:r>
      <w:proofErr w:type="spellStart"/>
      <w:r w:rsidRPr="00FD4FF7">
        <w:t>ms.</w:t>
      </w:r>
      <w:proofErr w:type="spellEnd"/>
      <w:r w:rsidR="001F0BC4" w:rsidRPr="00FD4FF7">
        <w:t xml:space="preserve"> </w:t>
      </w:r>
      <w:r w:rsidR="009645DD" w:rsidRPr="00FD4FF7">
        <w:t>c</w:t>
      </w:r>
      <w:r w:rsidR="00EF14C7" w:rsidRPr="00FD4FF7">
        <w:t>ross-peak</w:t>
      </w:r>
      <w:r w:rsidR="00932274" w:rsidRPr="00FD4FF7">
        <w:t xml:space="preserve"> correlation</w:t>
      </w:r>
      <w:r w:rsidR="00EF14C7" w:rsidRPr="00FD4FF7">
        <w:t xml:space="preserve"> </w:t>
      </w:r>
      <w:r w:rsidR="00932274" w:rsidRPr="00FD4FF7">
        <w:t xml:space="preserve">indicate an equilibrium process between carbamic acid </w:t>
      </w:r>
      <w:r w:rsidR="00630DDD" w:rsidRPr="00FD4FF7">
        <w:rPr>
          <w:b/>
          <w:bCs/>
        </w:rPr>
        <w:t>E</w:t>
      </w:r>
      <w:r w:rsidR="00CF5F54" w:rsidRPr="00FD4FF7">
        <w:rPr>
          <w:b/>
          <w:bCs/>
        </w:rPr>
        <w:t>(</w:t>
      </w:r>
      <w:r w:rsidR="00630DDD" w:rsidRPr="00FD4FF7">
        <w:rPr>
          <w:b/>
          <w:bCs/>
        </w:rPr>
        <w:t>1</w:t>
      </w:r>
      <w:r w:rsidR="00CF5F54" w:rsidRPr="00FD4FF7">
        <w:rPr>
          <w:b/>
          <w:bCs/>
        </w:rPr>
        <w:t>)</w:t>
      </w:r>
      <w:r w:rsidR="00630DDD" w:rsidRPr="00FD4FF7">
        <w:t xml:space="preserve"> </w:t>
      </w:r>
      <w:r w:rsidR="00932274" w:rsidRPr="00FD4FF7">
        <w:t>(159 ppm) and dissolved CO</w:t>
      </w:r>
      <w:r w:rsidR="00932274" w:rsidRPr="00FD4FF7">
        <w:rPr>
          <w:vertAlign w:val="subscript"/>
        </w:rPr>
        <w:t>2</w:t>
      </w:r>
      <w:r w:rsidR="00932274" w:rsidRPr="00FD4FF7">
        <w:t xml:space="preserve"> (125.2 ppm) but not between carbamic acid</w:t>
      </w:r>
      <w:r w:rsidR="00630DDD" w:rsidRPr="00FD4FF7">
        <w:t xml:space="preserve"> </w:t>
      </w:r>
      <w:r w:rsidR="00630DDD" w:rsidRPr="00FD4FF7">
        <w:rPr>
          <w:b/>
          <w:bCs/>
        </w:rPr>
        <w:t>E</w:t>
      </w:r>
      <w:r w:rsidR="00CF5F54" w:rsidRPr="00FD4FF7">
        <w:rPr>
          <w:b/>
          <w:bCs/>
        </w:rPr>
        <w:t>(</w:t>
      </w:r>
      <w:r w:rsidR="00630DDD" w:rsidRPr="00FD4FF7">
        <w:rPr>
          <w:b/>
          <w:bCs/>
        </w:rPr>
        <w:t>1</w:t>
      </w:r>
      <w:r w:rsidR="00CF5F54" w:rsidRPr="00FD4FF7">
        <w:rPr>
          <w:b/>
          <w:bCs/>
        </w:rPr>
        <w:t>)</w:t>
      </w:r>
      <w:r w:rsidR="00630DDD" w:rsidRPr="00FD4FF7">
        <w:rPr>
          <w:b/>
          <w:bCs/>
        </w:rPr>
        <w:t xml:space="preserve"> </w:t>
      </w:r>
      <w:r w:rsidR="00630DDD" w:rsidRPr="00FD4FF7">
        <w:t>and CO</w:t>
      </w:r>
      <w:r w:rsidR="00630DDD" w:rsidRPr="00FD4FF7">
        <w:rPr>
          <w:vertAlign w:val="subscript"/>
        </w:rPr>
        <w:t>2</w:t>
      </w:r>
      <w:r w:rsidR="00630DDD" w:rsidRPr="00FD4FF7">
        <w:t xml:space="preserve"> gas (124.8 ppm)</w:t>
      </w:r>
      <w:r w:rsidR="007C1F4F" w:rsidRPr="00FD4FF7">
        <w:t>.</w:t>
      </w:r>
    </w:p>
    <w:p w14:paraId="653BD43E" w14:textId="77777777" w:rsidR="00B003BF" w:rsidRPr="00FD4FF7" w:rsidRDefault="00567299" w:rsidP="00B003BF">
      <w:r w:rsidRPr="00FD4FF7">
        <w:rPr>
          <w:noProof/>
        </w:rPr>
        <w:lastRenderedPageBreak/>
        <w:drawing>
          <wp:inline distT="0" distB="0" distL="0" distR="0" wp14:anchorId="107C7821" wp14:editId="1219543F">
            <wp:extent cx="5349042" cy="3726614"/>
            <wp:effectExtent l="0" t="0" r="4445" b="0"/>
            <wp:docPr id="450807343" name="Image 45080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52905" cy="3729305"/>
                    </a:xfrm>
                    <a:prstGeom prst="rect">
                      <a:avLst/>
                    </a:prstGeom>
                    <a:noFill/>
                    <a:ln>
                      <a:noFill/>
                    </a:ln>
                  </pic:spPr>
                </pic:pic>
              </a:graphicData>
            </a:graphic>
          </wp:inline>
        </w:drawing>
      </w:r>
    </w:p>
    <w:p w14:paraId="434A3267" w14:textId="20618FF8" w:rsidR="005905CE" w:rsidRPr="00FD4FF7" w:rsidRDefault="005905CE" w:rsidP="00A479C2">
      <w:pPr>
        <w:pStyle w:val="SMcaption"/>
        <w:jc w:val="both"/>
      </w:pPr>
      <w:r w:rsidRPr="00FD4FF7">
        <w:rPr>
          <w:b/>
          <w:bCs/>
        </w:rPr>
        <w:t>Fig S</w:t>
      </w:r>
      <w:r w:rsidR="00EB54F2" w:rsidRPr="00FD4FF7">
        <w:rPr>
          <w:b/>
          <w:bCs/>
        </w:rPr>
        <w:t>1</w:t>
      </w:r>
      <w:r w:rsidR="00BB63EB" w:rsidRPr="00FD4FF7">
        <w:rPr>
          <w:b/>
          <w:bCs/>
        </w:rPr>
        <w:t>6</w:t>
      </w:r>
      <w:r w:rsidRPr="00FD4FF7">
        <w:rPr>
          <w:b/>
          <w:bCs/>
        </w:rPr>
        <w:t>. Effect of spinning on the carbamate</w:t>
      </w:r>
      <w:r w:rsidR="005251A2" w:rsidRPr="00FD4FF7">
        <w:rPr>
          <w:b/>
          <w:bCs/>
        </w:rPr>
        <w:t xml:space="preserve"> E(1)</w:t>
      </w:r>
      <w:r w:rsidR="005251A2" w:rsidRPr="00FD4FF7">
        <w:rPr>
          <w:b/>
          <w:bCs/>
          <w:vertAlign w:val="superscript"/>
        </w:rPr>
        <w:t>-</w:t>
      </w:r>
      <w:r w:rsidRPr="00FD4FF7">
        <w:rPr>
          <w:b/>
          <w:bCs/>
        </w:rPr>
        <w:t xml:space="preserve"> </w:t>
      </w:r>
      <w:r w:rsidR="00FF79A1" w:rsidRPr="00FD4FF7">
        <w:rPr>
          <w:b/>
          <w:bCs/>
        </w:rPr>
        <w:t>+ dissolved CO</w:t>
      </w:r>
      <w:r w:rsidR="00FF79A1" w:rsidRPr="00FD4FF7">
        <w:rPr>
          <w:b/>
          <w:bCs/>
          <w:vertAlign w:val="subscript"/>
        </w:rPr>
        <w:t>2</w:t>
      </w:r>
      <w:r w:rsidR="00FF79A1" w:rsidRPr="00FD4FF7">
        <w:rPr>
          <w:b/>
          <w:bCs/>
        </w:rPr>
        <w:t xml:space="preserve"> </w:t>
      </w:r>
      <w:r w:rsidRPr="00FD4FF7">
        <w:rPr>
          <w:b/>
          <w:bCs/>
        </w:rPr>
        <w:t>to carbamic acid</w:t>
      </w:r>
      <w:r w:rsidR="00FF79A1" w:rsidRPr="00FD4FF7">
        <w:rPr>
          <w:b/>
          <w:bCs/>
        </w:rPr>
        <w:t xml:space="preserve"> </w:t>
      </w:r>
      <w:r w:rsidR="005251A2" w:rsidRPr="00FD4FF7">
        <w:rPr>
          <w:b/>
          <w:bCs/>
        </w:rPr>
        <w:t>E</w:t>
      </w:r>
      <w:r w:rsidR="00CF5F54" w:rsidRPr="00FD4FF7">
        <w:rPr>
          <w:b/>
          <w:bCs/>
        </w:rPr>
        <w:t>(</w:t>
      </w:r>
      <w:r w:rsidR="005251A2" w:rsidRPr="00FD4FF7">
        <w:rPr>
          <w:b/>
          <w:bCs/>
        </w:rPr>
        <w:t>1</w:t>
      </w:r>
      <w:r w:rsidR="00CF5F54" w:rsidRPr="00FD4FF7">
        <w:rPr>
          <w:b/>
          <w:bCs/>
        </w:rPr>
        <w:t>)</w:t>
      </w:r>
      <w:r w:rsidR="005251A2" w:rsidRPr="00FD4FF7">
        <w:rPr>
          <w:b/>
          <w:bCs/>
        </w:rPr>
        <w:t xml:space="preserve"> </w:t>
      </w:r>
      <w:r w:rsidR="00FF79A1" w:rsidRPr="00FD4FF7">
        <w:rPr>
          <w:b/>
          <w:bCs/>
        </w:rPr>
        <w:t>conversion</w:t>
      </w:r>
      <w:r w:rsidRPr="00FD4FF7">
        <w:t xml:space="preserve">. </w:t>
      </w:r>
      <w:r w:rsidRPr="00FD4FF7">
        <w:rPr>
          <w:vertAlign w:val="superscript"/>
        </w:rPr>
        <w:t>13</w:t>
      </w:r>
      <w:r w:rsidRPr="00FD4FF7">
        <w:t xml:space="preserve">C of EEMPA and </w:t>
      </w:r>
      <w:r w:rsidRPr="00FD4FF7">
        <w:rPr>
          <w:vertAlign w:val="superscript"/>
        </w:rPr>
        <w:t>13</w:t>
      </w:r>
      <w:r w:rsidRPr="00FD4FF7">
        <w:t>C-enriched CO</w:t>
      </w:r>
      <w:r w:rsidRPr="00FD4FF7">
        <w:rPr>
          <w:vertAlign w:val="subscript"/>
        </w:rPr>
        <w:t>2</w:t>
      </w:r>
      <w:r w:rsidRPr="00FD4FF7">
        <w:t xml:space="preserve">, </w:t>
      </w:r>
      <w:r w:rsidR="00DE4A5F" w:rsidRPr="00FD4FF7">
        <w:t xml:space="preserve">at </w:t>
      </w:r>
      <w:r w:rsidR="0082684F" w:rsidRPr="00FD4FF7">
        <w:t>P*</w:t>
      </w:r>
      <w:r w:rsidR="0082684F" w:rsidRPr="00FD4FF7">
        <w:rPr>
          <w:vertAlign w:val="subscript"/>
        </w:rPr>
        <w:t>0</w:t>
      </w:r>
      <w:r w:rsidR="0082684F" w:rsidRPr="00FD4FF7">
        <w:t xml:space="preserve"> = 1 bar (</w:t>
      </w:r>
      <w:r w:rsidR="009F4267" w:rsidRPr="00FD4FF7">
        <w:t>x</w:t>
      </w:r>
      <w:r w:rsidR="009F4267" w:rsidRPr="00FD4FF7">
        <w:rPr>
          <w:vertAlign w:val="subscript"/>
        </w:rPr>
        <w:t>0</w:t>
      </w:r>
      <w:r w:rsidR="009F4267" w:rsidRPr="00FD4FF7">
        <w:t xml:space="preserve"> = </w:t>
      </w:r>
      <w:r w:rsidR="0082684F" w:rsidRPr="00FD4FF7">
        <w:rPr>
          <w:rFonts w:ascii="Symbol" w:hAnsi="Symbol"/>
        </w:rPr>
        <w:t>a</w:t>
      </w:r>
      <w:r w:rsidR="0082684F" w:rsidRPr="00FD4FF7">
        <w:t xml:space="preserve"> = 0.47) in</w:t>
      </w:r>
      <w:r w:rsidRPr="00FD4FF7">
        <w:t xml:space="preserve"> static </w:t>
      </w:r>
      <w:r w:rsidR="0082684F" w:rsidRPr="00FD4FF7">
        <w:t xml:space="preserve">(a) </w:t>
      </w:r>
      <w:r w:rsidRPr="00FD4FF7">
        <w:t>and MAS conditions</w:t>
      </w:r>
      <w:r w:rsidR="0082684F" w:rsidRPr="00FD4FF7">
        <w:t xml:space="preserve"> (b) and at P*</w:t>
      </w:r>
      <w:r w:rsidR="0082684F" w:rsidRPr="00FD4FF7">
        <w:rPr>
          <w:vertAlign w:val="subscript"/>
        </w:rPr>
        <w:t>0</w:t>
      </w:r>
      <w:r w:rsidR="0082684F" w:rsidRPr="00FD4FF7">
        <w:t xml:space="preserve"> =</w:t>
      </w:r>
      <w:r w:rsidR="009F4267" w:rsidRPr="00FD4FF7">
        <w:t xml:space="preserve"> 20 bars</w:t>
      </w:r>
      <w:r w:rsidR="0082684F" w:rsidRPr="00FD4FF7">
        <w:t xml:space="preserve"> (</w:t>
      </w:r>
      <w:r w:rsidR="009F4267" w:rsidRPr="00FD4FF7">
        <w:t>x</w:t>
      </w:r>
      <w:r w:rsidR="009F4267" w:rsidRPr="00FD4FF7">
        <w:rPr>
          <w:vertAlign w:val="subscript"/>
        </w:rPr>
        <w:t>0</w:t>
      </w:r>
      <w:r w:rsidR="0082684F" w:rsidRPr="00FD4FF7">
        <w:t xml:space="preserve"> = 0.9</w:t>
      </w:r>
      <w:r w:rsidR="009F4267" w:rsidRPr="00FD4FF7">
        <w:t>9</w:t>
      </w:r>
      <w:r w:rsidR="00734F39" w:rsidRPr="00FD4FF7">
        <w:t xml:space="preserve">, </w:t>
      </w:r>
      <w:r w:rsidR="00734F39" w:rsidRPr="00FD4FF7">
        <w:rPr>
          <w:rFonts w:ascii="Symbol" w:hAnsi="Symbol"/>
        </w:rPr>
        <w:t>a</w:t>
      </w:r>
      <w:r w:rsidR="00734F39" w:rsidRPr="00FD4FF7">
        <w:t xml:space="preserve"> = 0.75</w:t>
      </w:r>
      <w:r w:rsidR="0082684F" w:rsidRPr="00FD4FF7">
        <w:t>) in stat</w:t>
      </w:r>
      <w:r w:rsidR="0042797E" w:rsidRPr="00FD4FF7">
        <w:t>ic (c) and MAS conditions</w:t>
      </w:r>
      <w:r w:rsidR="00AE5760" w:rsidRPr="00FD4FF7">
        <w:t xml:space="preserve"> (d)</w:t>
      </w:r>
      <w:r w:rsidR="0042797E" w:rsidRPr="00FD4FF7">
        <w:t>.</w:t>
      </w:r>
    </w:p>
    <w:p w14:paraId="1DF8C067" w14:textId="5CF6CEAE" w:rsidR="00116008" w:rsidRPr="00FD4FF7" w:rsidRDefault="00116008" w:rsidP="006009C1">
      <w:pPr>
        <w:pStyle w:val="SMcaption"/>
      </w:pPr>
      <w:r w:rsidRPr="00FD4FF7">
        <w:rPr>
          <w:noProof/>
        </w:rPr>
        <w:lastRenderedPageBreak/>
        <w:drawing>
          <wp:inline distT="0" distB="0" distL="0" distR="0" wp14:anchorId="12119F61" wp14:editId="461BC4D9">
            <wp:extent cx="6108359" cy="3996267"/>
            <wp:effectExtent l="0" t="0" r="6985" b="4445"/>
            <wp:docPr id="1714320930" name="Image 171432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3572" cy="3999677"/>
                    </a:xfrm>
                    <a:prstGeom prst="rect">
                      <a:avLst/>
                    </a:prstGeom>
                    <a:noFill/>
                  </pic:spPr>
                </pic:pic>
              </a:graphicData>
            </a:graphic>
          </wp:inline>
        </w:drawing>
      </w:r>
    </w:p>
    <w:p w14:paraId="03AAD3CE" w14:textId="07A4789F" w:rsidR="00116008" w:rsidRPr="00FD4FF7" w:rsidRDefault="00116008" w:rsidP="00116008">
      <w:pPr>
        <w:pStyle w:val="SMcaption"/>
        <w:jc w:val="both"/>
      </w:pPr>
      <w:r w:rsidRPr="00FD4FF7">
        <w:rPr>
          <w:b/>
          <w:bCs/>
        </w:rPr>
        <w:t>Fig S1</w:t>
      </w:r>
      <w:r w:rsidR="00BB63EB" w:rsidRPr="00FD4FF7">
        <w:rPr>
          <w:b/>
          <w:bCs/>
        </w:rPr>
        <w:t>7</w:t>
      </w:r>
      <w:r w:rsidRPr="00FD4FF7">
        <w:rPr>
          <w:b/>
          <w:bCs/>
        </w:rPr>
        <w:t>.</w:t>
      </w:r>
      <w:r w:rsidRPr="00FD4FF7">
        <w:t xml:space="preserve"> Literature survey (histogram) of </w:t>
      </w:r>
      <w:r w:rsidRPr="00FD4FF7">
        <w:rPr>
          <w:vertAlign w:val="superscript"/>
        </w:rPr>
        <w:t>13</w:t>
      </w:r>
      <w:r w:rsidRPr="00FD4FF7">
        <w:t>C NMR shift of CO signals of amine-CO</w:t>
      </w:r>
      <w:r w:rsidRPr="00FD4FF7">
        <w:rPr>
          <w:vertAlign w:val="subscript"/>
        </w:rPr>
        <w:t>2</w:t>
      </w:r>
      <w:r w:rsidRPr="00FD4FF7">
        <w:t xml:space="preserve"> adducts in porous solids</w:t>
      </w:r>
      <w:sdt>
        <w:sdtPr>
          <w:rPr>
            <w:color w:val="000000"/>
            <w:vertAlign w:val="superscript"/>
          </w:rPr>
          <w:tag w:val="MENDELEY_CITATION_v3_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"/>
          <w:id w:val="-1853565695"/>
          <w:placeholder>
            <w:docPart w:val="DefaultPlaceholder_-1854013440"/>
          </w:placeholder>
        </w:sdtPr>
        <w:sdtEndPr/>
        <w:sdtContent>
          <w:r w:rsidR="005B1B47" w:rsidRPr="005B1B47">
            <w:rPr>
              <w:color w:val="000000"/>
              <w:vertAlign w:val="superscript"/>
            </w:rPr>
            <w:t>29</w:t>
          </w:r>
        </w:sdtContent>
      </w:sdt>
      <w:r w:rsidRPr="00FD4FF7">
        <w:t xml:space="preserve"> (red-orange) and organic solutions</w:t>
      </w:r>
      <w:sdt>
        <w:sdtPr>
          <w:rPr>
            <w:color w:val="000000"/>
            <w:vertAlign w:val="superscript"/>
          </w:rPr>
          <w:tag w:val="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"/>
          <w:id w:val="-221136228"/>
          <w:placeholder>
            <w:docPart w:val="61A0EC6FDC20478C821271EAB849AE8A"/>
          </w:placeholder>
        </w:sdtPr>
        <w:sdtEndPr/>
        <w:sdtContent>
          <w:r w:rsidR="005B1B47" w:rsidRPr="005B1B47">
            <w:rPr>
              <w:color w:val="000000"/>
              <w:vertAlign w:val="superscript"/>
            </w:rPr>
            <w:t>30,31</w:t>
          </w:r>
        </w:sdtContent>
      </w:sdt>
      <w:r w:rsidRPr="00FD4FF7">
        <w:t xml:space="preserve"> (green) by category of adduct : ammonium carbamate (left) and carbamic acid (right) and comparison with measured values in the present study (horizontal lines</w:t>
      </w:r>
      <w:r w:rsidR="00E26D0C" w:rsidRPr="00FD4FF7">
        <w:t xml:space="preserve"> : values obtained in this work </w:t>
      </w:r>
      <w:r w:rsidRPr="00FD4FF7">
        <w:t>; blue : ammonium carbamate;  red : carbamic acid</w:t>
      </w:r>
      <w:r w:rsidR="007D67FC">
        <w:t>; size of the bar reflect the dispersity of the reported values</w:t>
      </w:r>
      <w:r w:rsidRPr="00FD4FF7">
        <w:t>)</w:t>
      </w:r>
      <w:r w:rsidR="007C1F4F" w:rsidRPr="00FD4FF7">
        <w:t>.</w:t>
      </w:r>
    </w:p>
    <w:p w14:paraId="623DDAEA" w14:textId="77777777" w:rsidR="005905CE" w:rsidRPr="00FD4FF7" w:rsidRDefault="005905CE" w:rsidP="00B003BF"/>
    <w:p w14:paraId="7A042A08" w14:textId="20CD7A71" w:rsidR="008C04A6" w:rsidRPr="00FD4FF7" w:rsidRDefault="008C04A6" w:rsidP="008C04A6">
      <w:pPr>
        <w:jc w:val="center"/>
      </w:pPr>
    </w:p>
    <w:p w14:paraId="5FA9229B" w14:textId="77777777" w:rsidR="007D67FC" w:rsidRDefault="007D67FC" w:rsidP="00407FE1">
      <w:pPr>
        <w:pStyle w:val="SMcaption"/>
        <w:jc w:val="both"/>
        <w:rPr>
          <w:b/>
          <w:bCs/>
        </w:rPr>
      </w:pPr>
    </w:p>
    <w:p w14:paraId="2C785D8B" w14:textId="391BEA7E" w:rsidR="007D67FC" w:rsidRDefault="007D67FC">
      <w:pPr>
        <w:rPr>
          <w:b/>
          <w:bCs/>
        </w:rPr>
      </w:pPr>
      <w:r>
        <w:rPr>
          <w:b/>
          <w:bCs/>
        </w:rPr>
        <w:br w:type="page"/>
      </w:r>
    </w:p>
    <w:p w14:paraId="7EFFA901" w14:textId="7679E245" w:rsidR="007D67FC" w:rsidRDefault="00ED6714" w:rsidP="00ED6714">
      <w:pPr>
        <w:pStyle w:val="SMSubheading"/>
      </w:pPr>
      <w:bookmarkStart w:id="46" w:name="_Toc139618446"/>
      <w:r>
        <w:lastRenderedPageBreak/>
        <w:t>Fitted NMR data</w:t>
      </w:r>
      <w:bookmarkEnd w:id="46"/>
    </w:p>
    <w:p w14:paraId="1F1D7DE2" w14:textId="0D8FD404" w:rsidR="007D67FC" w:rsidRDefault="007D67FC" w:rsidP="00407FE1">
      <w:pPr>
        <w:pStyle w:val="SMcaption"/>
        <w:jc w:val="both"/>
        <w:rPr>
          <w:b/>
          <w:bCs/>
        </w:rPr>
      </w:pPr>
      <w:r w:rsidRPr="00FD4FF7">
        <w:rPr>
          <w:noProof/>
        </w:rPr>
        <w:drawing>
          <wp:inline distT="0" distB="0" distL="0" distR="0" wp14:anchorId="61C556B2" wp14:editId="405FDFDD">
            <wp:extent cx="5633085" cy="4608830"/>
            <wp:effectExtent l="0" t="0" r="5715" b="0"/>
            <wp:docPr id="956508783" name="Image 95650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08783" name="Image 95650878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33085" cy="4608830"/>
                    </a:xfrm>
                    <a:prstGeom prst="rect">
                      <a:avLst/>
                    </a:prstGeom>
                    <a:noFill/>
                  </pic:spPr>
                </pic:pic>
              </a:graphicData>
            </a:graphic>
          </wp:inline>
        </w:drawing>
      </w:r>
    </w:p>
    <w:p w14:paraId="0CCD6BBF" w14:textId="20A96F3F" w:rsidR="008C04A6" w:rsidRPr="00FD4FF7" w:rsidRDefault="008C04A6" w:rsidP="00407FE1">
      <w:pPr>
        <w:pStyle w:val="SMcaption"/>
        <w:jc w:val="both"/>
      </w:pPr>
      <w:r w:rsidRPr="00FD4FF7">
        <w:rPr>
          <w:b/>
          <w:bCs/>
        </w:rPr>
        <w:t>Fig. S18</w:t>
      </w:r>
      <w:r w:rsidRPr="00FD4FF7">
        <w:t xml:space="preserve">. Plot of the Chemical shift perturbation (CSP) </w:t>
      </w:r>
      <w:r w:rsidRPr="00FD4FF7">
        <w:rPr>
          <w:rFonts w:ascii="Symbol" w:hAnsi="Symbol"/>
        </w:rPr>
        <w:t>Dd</w:t>
      </w:r>
      <w:r w:rsidRPr="00FD4FF7">
        <w:t>(</w:t>
      </w:r>
      <w:proofErr w:type="spellStart"/>
      <w:r w:rsidRPr="00FD4FF7">
        <w:t>i</w:t>
      </w:r>
      <w:proofErr w:type="spellEnd"/>
      <w:r w:rsidRPr="00FD4FF7">
        <w:t xml:space="preserve">) of the </w:t>
      </w:r>
      <w:r w:rsidRPr="00FD4FF7">
        <w:rPr>
          <w:vertAlign w:val="superscript"/>
        </w:rPr>
        <w:t>13</w:t>
      </w:r>
      <w:r w:rsidRPr="00FD4FF7">
        <w:t xml:space="preserve">C nuclei of unloaded </w:t>
      </w:r>
      <w:r w:rsidR="00054A1B" w:rsidRPr="00FD4FF7">
        <w:rPr>
          <w:b/>
          <w:bCs/>
        </w:rPr>
        <w:t>E(0)</w:t>
      </w:r>
      <w:r w:rsidR="00054A1B" w:rsidRPr="00FD4FF7">
        <w:rPr>
          <w:b/>
          <w:bCs/>
          <w:vertAlign w:val="superscript"/>
        </w:rPr>
        <w:t>(+)</w:t>
      </w:r>
      <w:r w:rsidR="00054A1B" w:rsidRPr="00FD4FF7">
        <w:t xml:space="preserve"> </w:t>
      </w:r>
      <w:r w:rsidRPr="00FD4FF7">
        <w:t>upon loading with increasing CO</w:t>
      </w:r>
      <w:r w:rsidRPr="00FD4FF7">
        <w:rPr>
          <w:vertAlign w:val="subscript"/>
        </w:rPr>
        <w:t>2</w:t>
      </w:r>
      <w:r w:rsidRPr="00FD4FF7">
        <w:t>/EEMPA stoichiometries x</w:t>
      </w:r>
      <w:r w:rsidRPr="00FD4FF7">
        <w:rPr>
          <w:vertAlign w:val="subscript"/>
        </w:rPr>
        <w:t>0</w:t>
      </w:r>
      <w:r w:rsidRPr="00FD4FF7">
        <w:t xml:space="preserve">. Color code reflects the amplitude of perturbation. Dots : experimental data. Line : thermodynamic </w:t>
      </w:r>
      <w:r w:rsidRPr="00FD4FF7">
        <w:rPr>
          <w:b/>
          <w:bCs/>
        </w:rPr>
        <w:t>dimer model</w:t>
      </w:r>
      <w:r w:rsidRPr="00FD4FF7">
        <w:t xml:space="preserve"> from </w:t>
      </w:r>
      <w:proofErr w:type="spellStart"/>
      <w:r w:rsidRPr="00FD4FF7">
        <w:t>Matlab</w:t>
      </w:r>
      <w:proofErr w:type="spellEnd"/>
      <w:r w:rsidRPr="00FD4FF7">
        <w:t xml:space="preserve"> fitting. R</w:t>
      </w:r>
      <w:r w:rsidRPr="00FD4FF7">
        <w:rPr>
          <w:vertAlign w:val="superscript"/>
        </w:rPr>
        <w:t>2</w:t>
      </w:r>
      <w:r w:rsidRPr="00FD4FF7">
        <w:t xml:space="preserve">mean </w:t>
      </w:r>
      <w:r w:rsidR="009D51E9" w:rsidRPr="00FD4FF7">
        <w:t xml:space="preserve">= 0.942 </w:t>
      </w:r>
      <w:r w:rsidRPr="00FD4FF7">
        <w:t xml:space="preserve">is </w:t>
      </w:r>
      <w:r w:rsidR="009D51E9" w:rsidRPr="00FD4FF7">
        <w:t xml:space="preserve">calculated as </w:t>
      </w:r>
      <w:r w:rsidRPr="00FD4FF7">
        <w:t xml:space="preserve">the average standard deviation of the </w:t>
      </w:r>
      <w:r w:rsidR="009D51E9" w:rsidRPr="00FD4FF7">
        <w:t xml:space="preserve">full </w:t>
      </w:r>
      <w:r w:rsidRPr="00FD4FF7">
        <w:t>fit series</w:t>
      </w:r>
      <w:r w:rsidR="009D51E9" w:rsidRPr="00FD4FF7">
        <w:t xml:space="preserve"> displayed in </w:t>
      </w:r>
      <w:r w:rsidR="00E26D0C" w:rsidRPr="00FD4FF7">
        <w:rPr>
          <w:b/>
          <w:bCs/>
        </w:rPr>
        <w:t>F</w:t>
      </w:r>
      <w:r w:rsidR="009D51E9" w:rsidRPr="00FD4FF7">
        <w:rPr>
          <w:b/>
          <w:bCs/>
        </w:rPr>
        <w:t>ig</w:t>
      </w:r>
      <w:r w:rsidR="00E26D0C" w:rsidRPr="00FD4FF7">
        <w:rPr>
          <w:b/>
          <w:bCs/>
        </w:rPr>
        <w:t>.</w:t>
      </w:r>
      <w:r w:rsidR="009D51E9" w:rsidRPr="00FD4FF7">
        <w:rPr>
          <w:b/>
          <w:bCs/>
        </w:rPr>
        <w:t xml:space="preserve"> S18+S19</w:t>
      </w:r>
      <w:r w:rsidRPr="00FD4FF7">
        <w:t>.</w:t>
      </w:r>
    </w:p>
    <w:p w14:paraId="3FAB3529" w14:textId="77777777" w:rsidR="006009C1" w:rsidRPr="00FD4FF7" w:rsidRDefault="004958F5" w:rsidP="00B003BF">
      <w:r w:rsidRPr="00FD4FF7">
        <w:rPr>
          <w:noProof/>
        </w:rPr>
        <w:lastRenderedPageBreak/>
        <w:drawing>
          <wp:inline distT="0" distB="0" distL="0" distR="0" wp14:anchorId="07C93132" wp14:editId="4A16329C">
            <wp:extent cx="5895340" cy="4615180"/>
            <wp:effectExtent l="0" t="0" r="0" b="0"/>
            <wp:docPr id="1534370430" name="Image 153437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95340" cy="4615180"/>
                    </a:xfrm>
                    <a:prstGeom prst="rect">
                      <a:avLst/>
                    </a:prstGeom>
                    <a:noFill/>
                  </pic:spPr>
                </pic:pic>
              </a:graphicData>
            </a:graphic>
          </wp:inline>
        </w:drawing>
      </w:r>
    </w:p>
    <w:p w14:paraId="26233745" w14:textId="036A9969" w:rsidR="009D51E9" w:rsidRPr="00FD4FF7" w:rsidRDefault="009D51E9" w:rsidP="009D51E9">
      <w:pPr>
        <w:pStyle w:val="SMcaption"/>
        <w:jc w:val="both"/>
      </w:pPr>
      <w:r w:rsidRPr="00FD4FF7">
        <w:rPr>
          <w:b/>
          <w:bCs/>
        </w:rPr>
        <w:t>Fig. S19</w:t>
      </w:r>
      <w:r w:rsidRPr="00FD4FF7">
        <w:t xml:space="preserve">. Plot of the Chemical shift perturbation (CSP) </w:t>
      </w:r>
      <w:r w:rsidRPr="00FD4FF7">
        <w:rPr>
          <w:rFonts w:ascii="Symbol" w:hAnsi="Symbol"/>
        </w:rPr>
        <w:t>Dd</w:t>
      </w:r>
      <w:r w:rsidRPr="00FD4FF7">
        <w:t>(</w:t>
      </w:r>
      <w:proofErr w:type="spellStart"/>
      <w:r w:rsidRPr="00FD4FF7">
        <w:t>i</w:t>
      </w:r>
      <w:proofErr w:type="spellEnd"/>
      <w:r w:rsidRPr="00FD4FF7">
        <w:t xml:space="preserve">) of the </w:t>
      </w:r>
      <w:r w:rsidRPr="00FD4FF7">
        <w:rPr>
          <w:vertAlign w:val="superscript"/>
        </w:rPr>
        <w:t>13</w:t>
      </w:r>
      <w:r w:rsidRPr="00FD4FF7">
        <w:t xml:space="preserve">C nuclei of loaded EEMPA </w:t>
      </w:r>
      <w:r w:rsidRPr="00FD4FF7">
        <w:rPr>
          <w:b/>
          <w:bCs/>
        </w:rPr>
        <w:t>E(1)</w:t>
      </w:r>
      <w:r w:rsidRPr="00FD4FF7">
        <w:rPr>
          <w:b/>
          <w:bCs/>
          <w:vertAlign w:val="superscript"/>
        </w:rPr>
        <w:t>(-)</w:t>
      </w:r>
      <w:r w:rsidRPr="00FD4FF7">
        <w:t xml:space="preserve"> upon loading with increasing CO</w:t>
      </w:r>
      <w:r w:rsidRPr="00FD4FF7">
        <w:rPr>
          <w:vertAlign w:val="subscript"/>
        </w:rPr>
        <w:t>2</w:t>
      </w:r>
      <w:r w:rsidRPr="00FD4FF7">
        <w:t>/EEMPA stoichiometries x</w:t>
      </w:r>
      <w:r w:rsidRPr="00FD4FF7">
        <w:rPr>
          <w:vertAlign w:val="subscript"/>
        </w:rPr>
        <w:t>0</w:t>
      </w:r>
      <w:r w:rsidRPr="00FD4FF7">
        <w:t xml:space="preserve">. Color code reflects the amplitude of perturbation. Dots : experimental data. Line : thermodynamic </w:t>
      </w:r>
      <w:r w:rsidRPr="00FD4FF7">
        <w:rPr>
          <w:b/>
          <w:bCs/>
        </w:rPr>
        <w:t>dimer model</w:t>
      </w:r>
      <w:r w:rsidRPr="00FD4FF7">
        <w:t xml:space="preserve"> from </w:t>
      </w:r>
      <w:proofErr w:type="spellStart"/>
      <w:r w:rsidRPr="00FD4FF7">
        <w:t>Matlab</w:t>
      </w:r>
      <w:proofErr w:type="spellEnd"/>
      <w:r w:rsidRPr="00FD4FF7">
        <w:t xml:space="preserve"> fitting. R</w:t>
      </w:r>
      <w:r w:rsidRPr="00FD4FF7">
        <w:rPr>
          <w:vertAlign w:val="superscript"/>
        </w:rPr>
        <w:t>2</w:t>
      </w:r>
      <w:r w:rsidRPr="00FD4FF7">
        <w:t xml:space="preserve">mean = 0.942 is calculated as the average standard deviation of the full fit series displayed in </w:t>
      </w:r>
      <w:r w:rsidR="00E26D0C" w:rsidRPr="00FD4FF7">
        <w:rPr>
          <w:b/>
          <w:bCs/>
        </w:rPr>
        <w:t>F</w:t>
      </w:r>
      <w:r w:rsidRPr="00FD4FF7">
        <w:rPr>
          <w:b/>
          <w:bCs/>
        </w:rPr>
        <w:t>ig S18+S19</w:t>
      </w:r>
      <w:r w:rsidRPr="00FD4FF7">
        <w:t>.</w:t>
      </w:r>
    </w:p>
    <w:p w14:paraId="300C0F95" w14:textId="77777777" w:rsidR="001F3467" w:rsidRPr="00FD4FF7" w:rsidRDefault="001F3467" w:rsidP="00B003BF"/>
    <w:p w14:paraId="59BEA5D6" w14:textId="77777777" w:rsidR="00353689" w:rsidRPr="00FD4FF7" w:rsidRDefault="00463F36" w:rsidP="00B003BF">
      <w:r w:rsidRPr="00FD4FF7">
        <w:rPr>
          <w:noProof/>
        </w:rPr>
        <w:lastRenderedPageBreak/>
        <w:drawing>
          <wp:inline distT="0" distB="0" distL="0" distR="0" wp14:anchorId="3A43775C" wp14:editId="1386D4B5">
            <wp:extent cx="5663565" cy="4608830"/>
            <wp:effectExtent l="0" t="0" r="0" b="0"/>
            <wp:docPr id="694423953" name="Image 69442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63565" cy="4608830"/>
                    </a:xfrm>
                    <a:prstGeom prst="rect">
                      <a:avLst/>
                    </a:prstGeom>
                    <a:noFill/>
                  </pic:spPr>
                </pic:pic>
              </a:graphicData>
            </a:graphic>
          </wp:inline>
        </w:drawing>
      </w:r>
    </w:p>
    <w:p w14:paraId="01ECF35D" w14:textId="5182084C" w:rsidR="00353689" w:rsidRPr="00FD4FF7" w:rsidRDefault="00353689" w:rsidP="00353689">
      <w:pPr>
        <w:pStyle w:val="SMcaption"/>
        <w:jc w:val="both"/>
      </w:pPr>
      <w:r w:rsidRPr="00FD4FF7">
        <w:rPr>
          <w:b/>
          <w:bCs/>
        </w:rPr>
        <w:t>Fig. S20</w:t>
      </w:r>
      <w:r w:rsidRPr="00FD4FF7">
        <w:t xml:space="preserve">. Plot of the Chemical shift perturbation (CSP) </w:t>
      </w:r>
      <w:r w:rsidRPr="00FD4FF7">
        <w:rPr>
          <w:rFonts w:ascii="Symbol" w:hAnsi="Symbol"/>
        </w:rPr>
        <w:t>Dd</w:t>
      </w:r>
      <w:r w:rsidRPr="00FD4FF7">
        <w:t>(</w:t>
      </w:r>
      <w:proofErr w:type="spellStart"/>
      <w:r w:rsidRPr="00FD4FF7">
        <w:t>i</w:t>
      </w:r>
      <w:proofErr w:type="spellEnd"/>
      <w:r w:rsidRPr="00FD4FF7">
        <w:t xml:space="preserve">) of the </w:t>
      </w:r>
      <w:r w:rsidRPr="00FD4FF7">
        <w:rPr>
          <w:vertAlign w:val="superscript"/>
        </w:rPr>
        <w:t>13</w:t>
      </w:r>
      <w:r w:rsidRPr="00FD4FF7">
        <w:t xml:space="preserve">C nuclei of unloaded </w:t>
      </w:r>
      <w:r w:rsidRPr="00FD4FF7">
        <w:rPr>
          <w:b/>
          <w:bCs/>
        </w:rPr>
        <w:t>E(0)</w:t>
      </w:r>
      <w:r w:rsidRPr="00FD4FF7">
        <w:rPr>
          <w:b/>
          <w:bCs/>
          <w:vertAlign w:val="superscript"/>
        </w:rPr>
        <w:t>(+)</w:t>
      </w:r>
      <w:r w:rsidRPr="00FD4FF7">
        <w:t xml:space="preserve"> upon loading with increasing CO</w:t>
      </w:r>
      <w:r w:rsidRPr="00FD4FF7">
        <w:rPr>
          <w:vertAlign w:val="subscript"/>
        </w:rPr>
        <w:t>2</w:t>
      </w:r>
      <w:r w:rsidRPr="00FD4FF7">
        <w:t>/EEMPA stoichiometries x</w:t>
      </w:r>
      <w:r w:rsidRPr="00FD4FF7">
        <w:rPr>
          <w:vertAlign w:val="subscript"/>
        </w:rPr>
        <w:t>0</w:t>
      </w:r>
      <w:r w:rsidRPr="00FD4FF7">
        <w:t xml:space="preserve">. Color code reflects the amplitude of perturbation. Dots : experimental data. Line : thermodynamic </w:t>
      </w:r>
      <w:r w:rsidR="00A21C53" w:rsidRPr="00FD4FF7">
        <w:rPr>
          <w:b/>
          <w:bCs/>
        </w:rPr>
        <w:t>tetramer</w:t>
      </w:r>
      <w:r w:rsidRPr="00FD4FF7">
        <w:rPr>
          <w:b/>
          <w:bCs/>
        </w:rPr>
        <w:t xml:space="preserve"> model</w:t>
      </w:r>
      <w:r w:rsidRPr="00FD4FF7">
        <w:t xml:space="preserve"> from </w:t>
      </w:r>
      <w:proofErr w:type="spellStart"/>
      <w:r w:rsidRPr="00FD4FF7">
        <w:t>Matlab</w:t>
      </w:r>
      <w:proofErr w:type="spellEnd"/>
      <w:r w:rsidRPr="00FD4FF7">
        <w:t xml:space="preserve"> fitting. R</w:t>
      </w:r>
      <w:r w:rsidRPr="00FD4FF7">
        <w:rPr>
          <w:vertAlign w:val="superscript"/>
        </w:rPr>
        <w:t>2</w:t>
      </w:r>
      <w:r w:rsidRPr="00FD4FF7">
        <w:t>mean = 0.9</w:t>
      </w:r>
      <w:r w:rsidR="00A21C53" w:rsidRPr="00FD4FF7">
        <w:t>97</w:t>
      </w:r>
      <w:r w:rsidRPr="00FD4FF7">
        <w:t xml:space="preserve"> is calculated as the average standard deviation of the full fit series displayed in </w:t>
      </w:r>
      <w:r w:rsidR="00E26D0C" w:rsidRPr="00FD4FF7">
        <w:rPr>
          <w:b/>
          <w:bCs/>
        </w:rPr>
        <w:t>F</w:t>
      </w:r>
      <w:r w:rsidRPr="00FD4FF7">
        <w:rPr>
          <w:b/>
          <w:bCs/>
        </w:rPr>
        <w:t>ig S</w:t>
      </w:r>
      <w:r w:rsidR="00A21C53" w:rsidRPr="00FD4FF7">
        <w:rPr>
          <w:b/>
          <w:bCs/>
        </w:rPr>
        <w:t>20</w:t>
      </w:r>
      <w:r w:rsidRPr="00FD4FF7">
        <w:rPr>
          <w:b/>
          <w:bCs/>
        </w:rPr>
        <w:t>+S</w:t>
      </w:r>
      <w:r w:rsidR="00A21C53" w:rsidRPr="00FD4FF7">
        <w:rPr>
          <w:b/>
          <w:bCs/>
        </w:rPr>
        <w:t>21</w:t>
      </w:r>
      <w:r w:rsidRPr="00FD4FF7">
        <w:t>.</w:t>
      </w:r>
    </w:p>
    <w:p w14:paraId="7A40EA7C" w14:textId="77777777" w:rsidR="00353689" w:rsidRPr="00FD4FF7" w:rsidRDefault="009C0096" w:rsidP="00B003BF">
      <w:r w:rsidRPr="00FD4FF7">
        <w:rPr>
          <w:noProof/>
        </w:rPr>
        <w:lastRenderedPageBreak/>
        <w:drawing>
          <wp:inline distT="0" distB="0" distL="0" distR="0" wp14:anchorId="657DC933" wp14:editId="45DD910E">
            <wp:extent cx="5828030" cy="4664075"/>
            <wp:effectExtent l="0" t="0" r="1270" b="0"/>
            <wp:docPr id="555906760" name="Image 555906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28030" cy="4664075"/>
                    </a:xfrm>
                    <a:prstGeom prst="rect">
                      <a:avLst/>
                    </a:prstGeom>
                    <a:noFill/>
                  </pic:spPr>
                </pic:pic>
              </a:graphicData>
            </a:graphic>
          </wp:inline>
        </w:drawing>
      </w:r>
    </w:p>
    <w:p w14:paraId="27707DA1" w14:textId="634E14D7" w:rsidR="00271251" w:rsidRPr="00FD4FF7" w:rsidRDefault="00271251" w:rsidP="00271251">
      <w:pPr>
        <w:pStyle w:val="SMcaption"/>
        <w:jc w:val="both"/>
      </w:pPr>
      <w:r w:rsidRPr="00FD4FF7">
        <w:rPr>
          <w:b/>
          <w:bCs/>
        </w:rPr>
        <w:t>Fig. S</w:t>
      </w:r>
      <w:r w:rsidR="00263E18" w:rsidRPr="00FD4FF7">
        <w:rPr>
          <w:b/>
          <w:bCs/>
        </w:rPr>
        <w:t>21</w:t>
      </w:r>
      <w:r w:rsidRPr="00FD4FF7">
        <w:t xml:space="preserve">. Plot of the Chemical shift perturbation (CSP) </w:t>
      </w:r>
      <w:r w:rsidRPr="00FD4FF7">
        <w:rPr>
          <w:rFonts w:ascii="Symbol" w:hAnsi="Symbol"/>
        </w:rPr>
        <w:t>Dd</w:t>
      </w:r>
      <w:r w:rsidRPr="00FD4FF7">
        <w:t>(</w:t>
      </w:r>
      <w:proofErr w:type="spellStart"/>
      <w:r w:rsidRPr="00FD4FF7">
        <w:t>i</w:t>
      </w:r>
      <w:proofErr w:type="spellEnd"/>
      <w:r w:rsidRPr="00FD4FF7">
        <w:t xml:space="preserve">) of the </w:t>
      </w:r>
      <w:r w:rsidRPr="00FD4FF7">
        <w:rPr>
          <w:vertAlign w:val="superscript"/>
        </w:rPr>
        <w:t>13</w:t>
      </w:r>
      <w:r w:rsidRPr="00FD4FF7">
        <w:t xml:space="preserve">C nuclei of loaded EEMPA </w:t>
      </w:r>
      <w:r w:rsidRPr="00FD4FF7">
        <w:rPr>
          <w:b/>
          <w:bCs/>
        </w:rPr>
        <w:t>E(1)</w:t>
      </w:r>
      <w:r w:rsidRPr="00FD4FF7">
        <w:rPr>
          <w:b/>
          <w:bCs/>
          <w:vertAlign w:val="superscript"/>
        </w:rPr>
        <w:t>(-)</w:t>
      </w:r>
      <w:r w:rsidRPr="00FD4FF7">
        <w:t xml:space="preserve"> upon loading with increasing CO</w:t>
      </w:r>
      <w:r w:rsidRPr="00FD4FF7">
        <w:rPr>
          <w:vertAlign w:val="subscript"/>
        </w:rPr>
        <w:t>2</w:t>
      </w:r>
      <w:r w:rsidRPr="00FD4FF7">
        <w:t>/EEMPA stoichiometries x</w:t>
      </w:r>
      <w:r w:rsidRPr="00FD4FF7">
        <w:rPr>
          <w:vertAlign w:val="subscript"/>
        </w:rPr>
        <w:t>0</w:t>
      </w:r>
      <w:r w:rsidRPr="00FD4FF7">
        <w:t xml:space="preserve">. Color code reflects the amplitude of perturbation. Dots : experimental data. Line : thermodynamic </w:t>
      </w:r>
      <w:r w:rsidR="005C08DF" w:rsidRPr="00FD4FF7">
        <w:rPr>
          <w:b/>
          <w:bCs/>
        </w:rPr>
        <w:t>tetrameric</w:t>
      </w:r>
      <w:r w:rsidRPr="00FD4FF7">
        <w:rPr>
          <w:b/>
          <w:bCs/>
        </w:rPr>
        <w:t xml:space="preserve"> model</w:t>
      </w:r>
      <w:r w:rsidRPr="00FD4FF7">
        <w:t xml:space="preserve"> from </w:t>
      </w:r>
      <w:proofErr w:type="spellStart"/>
      <w:r w:rsidRPr="00FD4FF7">
        <w:t>Matlab</w:t>
      </w:r>
      <w:proofErr w:type="spellEnd"/>
      <w:r w:rsidRPr="00FD4FF7">
        <w:t xml:space="preserve"> fitting. R</w:t>
      </w:r>
      <w:r w:rsidRPr="00FD4FF7">
        <w:rPr>
          <w:vertAlign w:val="superscript"/>
        </w:rPr>
        <w:t>2</w:t>
      </w:r>
      <w:r w:rsidRPr="00FD4FF7">
        <w:t>mean = 0.9</w:t>
      </w:r>
      <w:r w:rsidR="005C08DF" w:rsidRPr="00FD4FF7">
        <w:t>97</w:t>
      </w:r>
      <w:r w:rsidRPr="00FD4FF7">
        <w:t xml:space="preserve"> is calculated as the average standard deviation of the full fit series displayed in </w:t>
      </w:r>
      <w:r w:rsidR="00E26D0C" w:rsidRPr="00FD4FF7">
        <w:rPr>
          <w:b/>
          <w:bCs/>
        </w:rPr>
        <w:t>F</w:t>
      </w:r>
      <w:r w:rsidRPr="00FD4FF7">
        <w:rPr>
          <w:b/>
          <w:bCs/>
        </w:rPr>
        <w:t>ig</w:t>
      </w:r>
      <w:r w:rsidR="00E26D0C" w:rsidRPr="00FD4FF7">
        <w:rPr>
          <w:b/>
          <w:bCs/>
        </w:rPr>
        <w:t>.</w:t>
      </w:r>
      <w:r w:rsidRPr="00FD4FF7">
        <w:rPr>
          <w:b/>
          <w:bCs/>
        </w:rPr>
        <w:t xml:space="preserve"> S18+S19</w:t>
      </w:r>
      <w:r w:rsidRPr="00FD4FF7">
        <w:t>.</w:t>
      </w:r>
    </w:p>
    <w:p w14:paraId="21904728" w14:textId="77777777" w:rsidR="00271251" w:rsidRPr="00FD4FF7" w:rsidRDefault="00271251" w:rsidP="00B003BF"/>
    <w:p w14:paraId="37068FD1" w14:textId="77777777" w:rsidR="003C4B68" w:rsidRPr="00FD4FF7" w:rsidRDefault="003C4B68">
      <w:r w:rsidRPr="00FD4FF7">
        <w:br w:type="page"/>
      </w:r>
    </w:p>
    <w:p w14:paraId="11C806F1" w14:textId="77777777" w:rsidR="00D37769" w:rsidRPr="00FD4FF7" w:rsidRDefault="00D37769" w:rsidP="00B003BF">
      <w:pPr>
        <w:sectPr w:rsidR="00D37769" w:rsidRPr="00FD4FF7" w:rsidSect="00D37769">
          <w:headerReference w:type="default" r:id="rId43"/>
          <w:footerReference w:type="default" r:id="rId44"/>
          <w:type w:val="continuous"/>
          <w:pgSz w:w="12240" w:h="15840"/>
          <w:pgMar w:top="1440" w:right="1440" w:bottom="1440" w:left="1440" w:header="720" w:footer="720" w:gutter="0"/>
          <w:pgNumType w:start="1"/>
          <w:cols w:space="720"/>
          <w:docGrid w:linePitch="360"/>
        </w:sectPr>
      </w:pPr>
    </w:p>
    <w:p w14:paraId="41BF0000" w14:textId="79168C39" w:rsidR="00AA1AA2" w:rsidRPr="00FD4FF7" w:rsidRDefault="00ED6714" w:rsidP="00ED6714">
      <w:pPr>
        <w:pStyle w:val="SMSubheading"/>
      </w:pPr>
      <w:bookmarkStart w:id="47" w:name="_Toc139618447"/>
      <w:r>
        <w:lastRenderedPageBreak/>
        <w:t>Speciation models</w:t>
      </w:r>
      <w:bookmarkEnd w:id="47"/>
    </w:p>
    <w:p w14:paraId="576FDF88" w14:textId="77777777" w:rsidR="000E299F" w:rsidRPr="00FD4FF7" w:rsidRDefault="008A24E3" w:rsidP="00B003BF">
      <w:r w:rsidRPr="00FD4FF7">
        <w:rPr>
          <w:noProof/>
        </w:rPr>
        <w:drawing>
          <wp:inline distT="0" distB="0" distL="0" distR="0" wp14:anchorId="32AE23DE" wp14:editId="4880C7B5">
            <wp:extent cx="5901978" cy="3327742"/>
            <wp:effectExtent l="0" t="0" r="3810" b="0"/>
            <wp:docPr id="1922558386" name="Image 1922558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21111" cy="3338530"/>
                    </a:xfrm>
                    <a:prstGeom prst="rect">
                      <a:avLst/>
                    </a:prstGeom>
                    <a:noFill/>
                  </pic:spPr>
                </pic:pic>
              </a:graphicData>
            </a:graphic>
          </wp:inline>
        </w:drawing>
      </w:r>
    </w:p>
    <w:p w14:paraId="79DF54F2" w14:textId="2C4D231F" w:rsidR="00263E18" w:rsidRPr="00FD4FF7" w:rsidRDefault="00E63DA8" w:rsidP="00BA4BCE">
      <w:pPr>
        <w:jc w:val="both"/>
      </w:pPr>
      <w:r w:rsidRPr="00FD4FF7">
        <w:rPr>
          <w:b/>
          <w:bCs/>
        </w:rPr>
        <w:t>Fig. S2</w:t>
      </w:r>
      <w:r w:rsidR="00A530DA" w:rsidRPr="00FD4FF7">
        <w:rPr>
          <w:b/>
          <w:bCs/>
        </w:rPr>
        <w:t>2</w:t>
      </w:r>
      <w:r w:rsidRPr="00FD4FF7">
        <w:t xml:space="preserve">. </w:t>
      </w:r>
      <w:r w:rsidR="0005141D" w:rsidRPr="00FD4FF7">
        <w:t>D</w:t>
      </w:r>
      <w:r w:rsidR="00F01C61" w:rsidRPr="00FD4FF7">
        <w:t>imeric model</w:t>
      </w:r>
      <w:r w:rsidR="0005141D" w:rsidRPr="00FD4FF7">
        <w:t xml:space="preserve"> used to fit the NMR data displayed at </w:t>
      </w:r>
      <w:r w:rsidR="007456E5" w:rsidRPr="00FD4FF7">
        <w:rPr>
          <w:b/>
          <w:bCs/>
        </w:rPr>
        <w:t>F</w:t>
      </w:r>
      <w:r w:rsidR="0005141D" w:rsidRPr="00FD4FF7">
        <w:rPr>
          <w:b/>
          <w:bCs/>
        </w:rPr>
        <w:t>ig. S18</w:t>
      </w:r>
      <w:r w:rsidR="0005141D" w:rsidRPr="00FD4FF7">
        <w:t xml:space="preserve"> and </w:t>
      </w:r>
      <w:r w:rsidR="0005141D" w:rsidRPr="00FD4FF7">
        <w:rPr>
          <w:b/>
          <w:bCs/>
        </w:rPr>
        <w:t xml:space="preserve">S19 </w:t>
      </w:r>
      <w:r w:rsidR="0005141D" w:rsidRPr="00FD4FF7">
        <w:t xml:space="preserve">(a) and </w:t>
      </w:r>
      <w:r w:rsidR="00942BB7" w:rsidRPr="00FD4FF7">
        <w:t xml:space="preserve">equilibrium constant obtained </w:t>
      </w:r>
      <w:r w:rsidR="00C5661B" w:rsidRPr="00FD4FF7">
        <w:t xml:space="preserve">(b) </w:t>
      </w:r>
      <w:r w:rsidR="00942BB7" w:rsidRPr="00FD4FF7">
        <w:t>(</w:t>
      </w:r>
      <w:r w:rsidR="00A704CC" w:rsidRPr="00FD4FF7">
        <w:t>c indicates the cooperativ</w:t>
      </w:r>
      <w:r w:rsidR="00EB3C83" w:rsidRPr="00FD4FF7">
        <w:t>ity factor, see</w:t>
      </w:r>
      <w:r w:rsidR="005D7762" w:rsidRPr="00FD4FF7">
        <w:t xml:space="preserve"> </w:t>
      </w:r>
      <w:sdt>
        <w:sdtPr>
          <w:rPr>
            <w:color w:val="000000"/>
            <w:vertAlign w:val="superscript"/>
          </w:rPr>
          <w:tag w:val="MENDELEY_CITATION_v3_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"/>
          <w:id w:val="441883344"/>
          <w:placeholder>
            <w:docPart w:val="DefaultPlaceholder_-1854013440"/>
          </w:placeholder>
        </w:sdtPr>
        <w:sdtEndPr/>
        <w:sdtContent>
          <w:r w:rsidR="005B1B47" w:rsidRPr="005B1B47">
            <w:rPr>
              <w:color w:val="000000"/>
              <w:vertAlign w:val="superscript"/>
            </w:rPr>
            <w:t>32</w:t>
          </w:r>
        </w:sdtContent>
      </w:sdt>
      <w:r w:rsidR="00EB3C83" w:rsidRPr="00FD4FF7">
        <w:t xml:space="preserve"> </w:t>
      </w:r>
      <w:r w:rsidR="00C5661B" w:rsidRPr="00FD4FF7">
        <w:t>and speciation resulting from the model</w:t>
      </w:r>
      <w:r w:rsidR="00543E0B" w:rsidRPr="00FD4FF7">
        <w:t xml:space="preserve"> plotted as a function of the chemical loading </w:t>
      </w:r>
      <w:r w:rsidR="00543E0B" w:rsidRPr="00FD4FF7">
        <w:rPr>
          <w:rFonts w:ascii="Symbol" w:hAnsi="Symbol"/>
        </w:rPr>
        <w:t>a</w:t>
      </w:r>
      <w:r w:rsidR="00543E0B" w:rsidRPr="00FD4FF7">
        <w:t xml:space="preserve"> </w:t>
      </w:r>
      <w:r w:rsidR="009E1510" w:rsidRPr="00FD4FF7">
        <w:t xml:space="preserve">(c) </w:t>
      </w:r>
      <w:r w:rsidR="00543E0B" w:rsidRPr="00FD4FF7">
        <w:t>or initial stoi</w:t>
      </w:r>
      <w:r w:rsidR="00BA4BCE" w:rsidRPr="00FD4FF7">
        <w:t>chiometry x</w:t>
      </w:r>
      <w:r w:rsidR="00BA4BCE" w:rsidRPr="00FD4FF7">
        <w:rPr>
          <w:vertAlign w:val="subscript"/>
        </w:rPr>
        <w:t>0</w:t>
      </w:r>
      <w:r w:rsidR="009E1510" w:rsidRPr="00FD4FF7">
        <w:rPr>
          <w:vertAlign w:val="subscript"/>
        </w:rPr>
        <w:t xml:space="preserve"> </w:t>
      </w:r>
      <w:r w:rsidR="009E1510" w:rsidRPr="00FD4FF7">
        <w:t>(d)</w:t>
      </w:r>
      <w:r w:rsidR="00BA4BCE" w:rsidRPr="00FD4FF7">
        <w:t>.</w:t>
      </w:r>
      <w:r w:rsidR="006476C8" w:rsidRPr="00FD4FF7">
        <w:t xml:space="preserve"> This model predicts </w:t>
      </w:r>
      <w:r w:rsidR="00E8577B" w:rsidRPr="00FD4FF7">
        <w:t xml:space="preserve">that the carbamic acid </w:t>
      </w:r>
      <w:r w:rsidR="00E8577B" w:rsidRPr="00FD4FF7">
        <w:rPr>
          <w:b/>
          <w:bCs/>
        </w:rPr>
        <w:t>E(1)</w:t>
      </w:r>
      <w:r w:rsidR="00E8577B" w:rsidRPr="00FD4FF7">
        <w:t xml:space="preserve"> is </w:t>
      </w:r>
      <w:r w:rsidR="00F26F65" w:rsidRPr="00FD4FF7">
        <w:t>only</w:t>
      </w:r>
      <w:r w:rsidR="00E8577B" w:rsidRPr="00FD4FF7">
        <w:t xml:space="preserve"> </w:t>
      </w:r>
      <w:r w:rsidR="00F26F65" w:rsidRPr="00FD4FF7">
        <w:t>present</w:t>
      </w:r>
      <w:r w:rsidR="00E8577B" w:rsidRPr="00FD4FF7">
        <w:t xml:space="preserve"> </w:t>
      </w:r>
      <w:r w:rsidR="00ED3F0A" w:rsidRPr="00FD4FF7">
        <w:t>from</w:t>
      </w:r>
      <w:r w:rsidR="00E8577B" w:rsidRPr="00FD4FF7">
        <w:t xml:space="preserve"> </w:t>
      </w:r>
      <w:r w:rsidR="00E8577B" w:rsidRPr="00FD4FF7">
        <w:rPr>
          <w:rFonts w:ascii="Symbol" w:hAnsi="Symbol"/>
        </w:rPr>
        <w:t>a</w:t>
      </w:r>
      <w:r w:rsidR="00E8577B" w:rsidRPr="00FD4FF7">
        <w:t xml:space="preserve"> = 0.5.</w:t>
      </w:r>
    </w:p>
    <w:p w14:paraId="07CAC160" w14:textId="77777777" w:rsidR="00263E18" w:rsidRPr="00FD4FF7" w:rsidRDefault="00263E18" w:rsidP="00B003BF"/>
    <w:p w14:paraId="0869444A" w14:textId="77777777" w:rsidR="00263E18" w:rsidRPr="00FD4FF7" w:rsidRDefault="006476C8" w:rsidP="00B003BF">
      <w:r w:rsidRPr="00FD4FF7">
        <w:rPr>
          <w:noProof/>
        </w:rPr>
        <w:lastRenderedPageBreak/>
        <w:drawing>
          <wp:inline distT="0" distB="0" distL="0" distR="0" wp14:anchorId="29ABFCA1" wp14:editId="3C3E42D6">
            <wp:extent cx="5914746" cy="3982552"/>
            <wp:effectExtent l="0" t="0" r="0" b="0"/>
            <wp:docPr id="1299373906" name="Image 129937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5861" cy="4003502"/>
                    </a:xfrm>
                    <a:prstGeom prst="rect">
                      <a:avLst/>
                    </a:prstGeom>
                    <a:noFill/>
                  </pic:spPr>
                </pic:pic>
              </a:graphicData>
            </a:graphic>
          </wp:inline>
        </w:drawing>
      </w:r>
    </w:p>
    <w:p w14:paraId="496D7824" w14:textId="77777777" w:rsidR="00E8577B" w:rsidRPr="00FD4FF7" w:rsidRDefault="00E8577B" w:rsidP="00E8577B">
      <w:pPr>
        <w:jc w:val="both"/>
      </w:pPr>
      <w:r w:rsidRPr="00FD4FF7">
        <w:rPr>
          <w:b/>
          <w:bCs/>
        </w:rPr>
        <w:t>Fig. S23</w:t>
      </w:r>
      <w:r w:rsidRPr="00FD4FF7">
        <w:t xml:space="preserve">. Tetrameric model used to fit the NMR data displayed at </w:t>
      </w:r>
      <w:r w:rsidR="00CD315C" w:rsidRPr="00FD4FF7">
        <w:rPr>
          <w:b/>
          <w:bCs/>
        </w:rPr>
        <w:t>F</w:t>
      </w:r>
      <w:r w:rsidRPr="00FD4FF7">
        <w:rPr>
          <w:b/>
          <w:bCs/>
        </w:rPr>
        <w:t>ig. S20</w:t>
      </w:r>
      <w:r w:rsidRPr="00FD4FF7">
        <w:t xml:space="preserve"> and </w:t>
      </w:r>
      <w:r w:rsidRPr="00FD4FF7">
        <w:rPr>
          <w:b/>
          <w:bCs/>
        </w:rPr>
        <w:t xml:space="preserve">S21 </w:t>
      </w:r>
      <w:r w:rsidRPr="00FD4FF7">
        <w:t xml:space="preserve">(a) and equilibrium constant obtained (b) (c indicates the cooperativity factor, see ref) and speciation resulting from the model plotted as a function of the chemical loading </w:t>
      </w:r>
      <w:r w:rsidRPr="00FD4FF7">
        <w:rPr>
          <w:rFonts w:ascii="Symbol" w:hAnsi="Symbol"/>
        </w:rPr>
        <w:t>a</w:t>
      </w:r>
      <w:r w:rsidRPr="00FD4FF7">
        <w:t xml:space="preserve"> or initial stoichiometry x</w:t>
      </w:r>
      <w:r w:rsidRPr="00FD4FF7">
        <w:rPr>
          <w:vertAlign w:val="subscript"/>
        </w:rPr>
        <w:t>0</w:t>
      </w:r>
      <w:r w:rsidRPr="00FD4FF7">
        <w:t xml:space="preserve">. This model predicts that the carbamic acid </w:t>
      </w:r>
      <w:r w:rsidRPr="00FD4FF7">
        <w:rPr>
          <w:b/>
          <w:bCs/>
        </w:rPr>
        <w:t>E(1)</w:t>
      </w:r>
      <w:r w:rsidRPr="00FD4FF7">
        <w:t xml:space="preserve"> is </w:t>
      </w:r>
      <w:r w:rsidR="00ED3F0A" w:rsidRPr="00FD4FF7">
        <w:t>present</w:t>
      </w:r>
      <w:r w:rsidRPr="00FD4FF7">
        <w:t xml:space="preserve"> from </w:t>
      </w:r>
      <w:r w:rsidRPr="00FD4FF7">
        <w:rPr>
          <w:rFonts w:ascii="Symbol" w:hAnsi="Symbol"/>
        </w:rPr>
        <w:t>a</w:t>
      </w:r>
      <w:r w:rsidRPr="00FD4FF7">
        <w:t xml:space="preserve"> = 0.</w:t>
      </w:r>
      <w:r w:rsidR="001832E4" w:rsidRPr="00FD4FF7">
        <w:t>2</w:t>
      </w:r>
      <w:r w:rsidRPr="00FD4FF7">
        <w:t>.</w:t>
      </w:r>
    </w:p>
    <w:p w14:paraId="07A6CBD5" w14:textId="77777777" w:rsidR="00425530" w:rsidRPr="00FD4FF7" w:rsidRDefault="00425530">
      <w:r w:rsidRPr="00FD4FF7">
        <w:br w:type="page"/>
      </w:r>
    </w:p>
    <w:p w14:paraId="62183A6E" w14:textId="0A017638" w:rsidR="00ED6714" w:rsidRDefault="00ED6714" w:rsidP="008B471E">
      <w:pPr>
        <w:pStyle w:val="SMSubheading"/>
        <w:rPr>
          <w:noProof/>
        </w:rPr>
      </w:pPr>
      <w:bookmarkStart w:id="48" w:name="_Toc139618448"/>
      <w:r>
        <w:rPr>
          <w:noProof/>
        </w:rPr>
        <w:lastRenderedPageBreak/>
        <w:t>FT-IR data</w:t>
      </w:r>
      <w:bookmarkEnd w:id="48"/>
    </w:p>
    <w:p w14:paraId="24E65A2F" w14:textId="1460D6AC" w:rsidR="00CD7BE4" w:rsidRPr="00FD4FF7" w:rsidRDefault="00C95665" w:rsidP="00CD7BE4">
      <w:pPr>
        <w:spacing w:line="257" w:lineRule="auto"/>
        <w:jc w:val="both"/>
      </w:pPr>
      <w:r w:rsidRPr="00FD4FF7">
        <w:rPr>
          <w:noProof/>
        </w:rPr>
        <w:drawing>
          <wp:inline distT="0" distB="0" distL="0" distR="0" wp14:anchorId="08903734" wp14:editId="76BDBF48">
            <wp:extent cx="5943600" cy="3388360"/>
            <wp:effectExtent l="0" t="0" r="0" b="2540"/>
            <wp:docPr id="51470109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88360"/>
                    </a:xfrm>
                    <a:prstGeom prst="rect">
                      <a:avLst/>
                    </a:prstGeom>
                    <a:noFill/>
                    <a:ln>
                      <a:noFill/>
                    </a:ln>
                  </pic:spPr>
                </pic:pic>
              </a:graphicData>
            </a:graphic>
          </wp:inline>
        </w:drawing>
      </w:r>
    </w:p>
    <w:p w14:paraId="341E9292" w14:textId="4A919405" w:rsidR="00CD7BE4" w:rsidRPr="00FD4FF7" w:rsidRDefault="00CD7BE4" w:rsidP="00C76F28">
      <w:pPr>
        <w:pStyle w:val="SMcaption"/>
        <w:jc w:val="both"/>
        <w:rPr>
          <w:i/>
          <w:iCs/>
          <w:color w:val="FF0000"/>
        </w:rPr>
      </w:pPr>
      <w:r w:rsidRPr="00FD4FF7">
        <w:rPr>
          <w:b/>
          <w:bCs/>
        </w:rPr>
        <w:t>Fig</w:t>
      </w:r>
      <w:r w:rsidR="00981BFF" w:rsidRPr="00FD4FF7">
        <w:rPr>
          <w:b/>
          <w:bCs/>
        </w:rPr>
        <w:t>.</w:t>
      </w:r>
      <w:r w:rsidRPr="00FD4FF7">
        <w:rPr>
          <w:b/>
          <w:bCs/>
        </w:rPr>
        <w:t xml:space="preserve"> S</w:t>
      </w:r>
      <w:r w:rsidR="00981BFF" w:rsidRPr="00FD4FF7">
        <w:rPr>
          <w:b/>
          <w:bCs/>
        </w:rPr>
        <w:t>24</w:t>
      </w:r>
      <w:r w:rsidR="00A15C01" w:rsidRPr="00FD4FF7">
        <w:t>. FT</w:t>
      </w:r>
      <w:r w:rsidR="00981BFF" w:rsidRPr="00FD4FF7">
        <w:t>-</w:t>
      </w:r>
      <w:r w:rsidR="00A15C01" w:rsidRPr="00FD4FF7">
        <w:t xml:space="preserve">IR spectra of EEMPA </w:t>
      </w:r>
      <w:r w:rsidR="0015690B" w:rsidRPr="00FD4FF7">
        <w:t>during pressurized loading</w:t>
      </w:r>
      <w:r w:rsidR="00A15C01" w:rsidRPr="00FD4FF7">
        <w:t xml:space="preserve"> CO</w:t>
      </w:r>
      <w:r w:rsidR="00A15C01" w:rsidRPr="00FD4FF7">
        <w:rPr>
          <w:vertAlign w:val="subscript"/>
        </w:rPr>
        <w:t>2</w:t>
      </w:r>
      <w:r w:rsidR="00A15C01" w:rsidRPr="00FD4FF7">
        <w:t xml:space="preserve"> </w:t>
      </w:r>
      <w:r w:rsidR="0015690B" w:rsidRPr="00FD4FF7">
        <w:t>and depressurization.</w:t>
      </w:r>
      <w:r w:rsidRPr="00FD4FF7">
        <w:t xml:space="preserve"> Absorbance spectra of EEMPA </w:t>
      </w:r>
      <w:r w:rsidR="00FD5177" w:rsidRPr="00FD4FF7">
        <w:t>during increasing</w:t>
      </w:r>
      <w:r w:rsidRPr="00FD4FF7">
        <w:t xml:space="preserve"> CO</w:t>
      </w:r>
      <w:r w:rsidRPr="00FD4FF7">
        <w:rPr>
          <w:vertAlign w:val="subscript"/>
        </w:rPr>
        <w:t>2</w:t>
      </w:r>
      <w:r w:rsidRPr="00FD4FF7">
        <w:t xml:space="preserve"> loading </w:t>
      </w:r>
      <w:r w:rsidR="00FD5177" w:rsidRPr="00FD4FF7">
        <w:t>(</w:t>
      </w:r>
      <w:r w:rsidR="0015690B" w:rsidRPr="00FD4FF7">
        <w:t xml:space="preserve">green : </w:t>
      </w:r>
      <w:r w:rsidRPr="00FD4FF7">
        <w:t xml:space="preserve">0.27, </w:t>
      </w:r>
      <w:r w:rsidR="0015690B" w:rsidRPr="00FD4FF7">
        <w:t xml:space="preserve">purple : </w:t>
      </w:r>
      <w:r w:rsidRPr="00FD4FF7">
        <w:t xml:space="preserve">0.58, </w:t>
      </w:r>
      <w:r w:rsidR="0015690B" w:rsidRPr="00FD4FF7">
        <w:t>yellow:</w:t>
      </w:r>
      <w:r w:rsidRPr="00FD4FF7">
        <w:t xml:space="preserve"> 0.89 </w:t>
      </w:r>
      <w:r w:rsidR="0015690B" w:rsidRPr="00FD4FF7">
        <w:t xml:space="preserve">and red : </w:t>
      </w:r>
      <w:r w:rsidRPr="00FD4FF7">
        <w:t xml:space="preserve"> 0.92</w:t>
      </w:r>
      <w:r w:rsidR="0015690B" w:rsidRPr="00FD4FF7">
        <w:t xml:space="preserve">; </w:t>
      </w:r>
      <w:proofErr w:type="spellStart"/>
      <w:r w:rsidR="0015690B" w:rsidRPr="00FD4FF7">
        <w:t>colour</w:t>
      </w:r>
      <w:proofErr w:type="spellEnd"/>
      <w:r w:rsidR="0015690B" w:rsidRPr="00FD4FF7">
        <w:t xml:space="preserve"> code correspond to speciation displayed at </w:t>
      </w:r>
      <w:r w:rsidR="0015690B" w:rsidRPr="00FD4FF7">
        <w:rPr>
          <w:b/>
          <w:bCs/>
        </w:rPr>
        <w:t>Fig S23</w:t>
      </w:r>
      <w:r w:rsidR="00FD5177" w:rsidRPr="00FD4FF7">
        <w:t>)</w:t>
      </w:r>
      <w:r w:rsidRPr="00FD4FF7">
        <w:t>. (b) Absorbance spectra of EEMPA during depressurization from a CO</w:t>
      </w:r>
      <w:r w:rsidRPr="00FD4FF7">
        <w:rPr>
          <w:vertAlign w:val="subscript"/>
        </w:rPr>
        <w:t>2</w:t>
      </w:r>
      <w:r w:rsidRPr="00FD4FF7">
        <w:t xml:space="preserve"> loading of 0.92</w:t>
      </w:r>
      <w:r w:rsidR="0015690B" w:rsidRPr="00FD4FF7">
        <w:t xml:space="preserve"> (red) to </w:t>
      </w:r>
      <w:r w:rsidR="007C1F4F" w:rsidRPr="00FD4FF7">
        <w:t>0.27</w:t>
      </w:r>
      <w:r w:rsidR="00A51C9F" w:rsidRPr="00FD4FF7">
        <w:t xml:space="preserve"> upon progressive depressurization</w:t>
      </w:r>
    </w:p>
    <w:p w14:paraId="13E9A82F" w14:textId="77777777" w:rsidR="00CD7BE4" w:rsidRPr="00FD4FF7" w:rsidRDefault="00CD7BE4" w:rsidP="00CD7BE4">
      <w:pPr>
        <w:spacing w:line="257" w:lineRule="auto"/>
        <w:ind w:firstLine="360"/>
        <w:jc w:val="both"/>
      </w:pPr>
    </w:p>
    <w:p w14:paraId="72B4AC13" w14:textId="40ED24A7" w:rsidR="00CD7BE4" w:rsidRPr="00FD4FF7" w:rsidRDefault="00CD7BE4" w:rsidP="00A479C2">
      <w:pPr>
        <w:jc w:val="both"/>
      </w:pPr>
      <w:r w:rsidRPr="00FD4FF7">
        <w:t xml:space="preserve">The </w:t>
      </w:r>
      <w:r w:rsidR="00900F63" w:rsidRPr="00FD4FF7">
        <w:t>pattern of signal</w:t>
      </w:r>
      <w:r w:rsidR="005663DE" w:rsidRPr="00FD4FF7">
        <w:t>s</w:t>
      </w:r>
      <w:r w:rsidR="00900F63" w:rsidRPr="00FD4FF7">
        <w:t xml:space="preserve"> </w:t>
      </w:r>
      <w:r w:rsidR="00A51C9F" w:rsidRPr="00FD4FF7">
        <w:t xml:space="preserve">obtained </w:t>
      </w:r>
      <w:r w:rsidR="00900F63" w:rsidRPr="00FD4FF7">
        <w:t xml:space="preserve">in </w:t>
      </w:r>
      <w:r w:rsidR="00BC74D0" w:rsidRPr="00FD4FF7">
        <w:t xml:space="preserve">FT-IR </w:t>
      </w:r>
      <w:r w:rsidR="00FD6AA5" w:rsidRPr="00FD4FF7">
        <w:t>with</w:t>
      </w:r>
      <w:r w:rsidRPr="00FD4FF7">
        <w:t xml:space="preserve"> EEMPA </w:t>
      </w:r>
      <w:r w:rsidR="001726A3" w:rsidRPr="00FD4FF7">
        <w:t xml:space="preserve">at low </w:t>
      </w:r>
      <w:r w:rsidR="004E6F10" w:rsidRPr="00FD4FF7">
        <w:t>CO</w:t>
      </w:r>
      <w:r w:rsidR="004E6F10" w:rsidRPr="00FD4FF7">
        <w:rPr>
          <w:vertAlign w:val="subscript"/>
        </w:rPr>
        <w:t>2</w:t>
      </w:r>
      <w:r w:rsidR="004E6F10" w:rsidRPr="00FD4FF7">
        <w:t xml:space="preserve"> </w:t>
      </w:r>
      <w:r w:rsidR="001726A3" w:rsidRPr="00FD4FF7">
        <w:t xml:space="preserve">loading </w:t>
      </w:r>
      <w:r w:rsidR="005663DE" w:rsidRPr="00FD4FF7">
        <w:t xml:space="preserve">is </w:t>
      </w:r>
      <w:r w:rsidR="000D420D" w:rsidRPr="00FD4FF7">
        <w:t>constituted of</w:t>
      </w:r>
      <w:r w:rsidR="00900F63" w:rsidRPr="00FD4FF7">
        <w:t xml:space="preserve"> two</w:t>
      </w:r>
      <w:r w:rsidR="00A479C2" w:rsidRPr="00FD4FF7">
        <w:t xml:space="preserve"> </w:t>
      </w:r>
      <w:r w:rsidR="000D420D" w:rsidRPr="00FD4FF7">
        <w:t xml:space="preserve">overlaying </w:t>
      </w:r>
      <w:r w:rsidR="00900F63" w:rsidRPr="00FD4FF7">
        <w:t>peak</w:t>
      </w:r>
      <w:r w:rsidR="001726A3" w:rsidRPr="00FD4FF7">
        <w:t>s</w:t>
      </w:r>
      <w:r w:rsidR="004E6F10" w:rsidRPr="00FD4FF7">
        <w:t xml:space="preserve"> in the </w:t>
      </w:r>
      <w:r w:rsidRPr="00FD4FF7">
        <w:t xml:space="preserve">carbonyl region </w:t>
      </w:r>
      <w:r w:rsidR="000D420D" w:rsidRPr="00FD4FF7">
        <w:t xml:space="preserve"> </w:t>
      </w:r>
      <w:r w:rsidR="004E6F10" w:rsidRPr="00FD4FF7">
        <w:t>(around 1655 cm</w:t>
      </w:r>
      <w:r w:rsidR="004E6F10" w:rsidRPr="00FD4FF7">
        <w:rPr>
          <w:vertAlign w:val="superscript"/>
        </w:rPr>
        <w:t>-1</w:t>
      </w:r>
      <w:r w:rsidR="004E6F10" w:rsidRPr="00FD4FF7">
        <w:t xml:space="preserve">  and 1682,  for </w:t>
      </w:r>
      <w:r w:rsidR="004E6F10" w:rsidRPr="00FD4FF7">
        <w:rPr>
          <w:rFonts w:ascii="Symbol" w:hAnsi="Symbol"/>
        </w:rPr>
        <w:t>a</w:t>
      </w:r>
      <w:r w:rsidR="004E6F10" w:rsidRPr="00FD4FF7">
        <w:t xml:space="preserve"> = 027, wherein </w:t>
      </w:r>
      <w:r w:rsidRPr="00FD4FF7">
        <w:t xml:space="preserve">the </w:t>
      </w:r>
      <w:r w:rsidR="004C3895" w:rsidRPr="00FD4FF7">
        <w:t xml:space="preserve">singly occupied (green) tetramer </w:t>
      </w:r>
      <w:r w:rsidR="004C3895" w:rsidRPr="00FD4FF7">
        <w:rPr>
          <w:b/>
          <w:bCs/>
        </w:rPr>
        <w:t>E</w:t>
      </w:r>
      <w:r w:rsidR="004C3895" w:rsidRPr="00FD4FF7">
        <w:rPr>
          <w:b/>
          <w:bCs/>
          <w:vertAlign w:val="superscript"/>
        </w:rPr>
        <w:t>4</w:t>
      </w:r>
      <w:r w:rsidR="004C3895" w:rsidRPr="00FD4FF7">
        <w:rPr>
          <w:b/>
          <w:bCs/>
        </w:rPr>
        <w:t>(0.25</w:t>
      </w:r>
      <w:r w:rsidR="00687D3F" w:rsidRPr="00FD4FF7">
        <w:rPr>
          <w:b/>
          <w:bCs/>
        </w:rPr>
        <w:t>)</w:t>
      </w:r>
      <w:r w:rsidR="004E6F10" w:rsidRPr="00FD4FF7">
        <w:t xml:space="preserve"> is the main species)</w:t>
      </w:r>
      <w:r w:rsidR="00687D3F" w:rsidRPr="00FD4FF7">
        <w:t>.</w:t>
      </w:r>
      <w:r w:rsidRPr="00FD4FF7">
        <w:t xml:space="preserve"> Th</w:t>
      </w:r>
      <w:r w:rsidR="00A51C9F" w:rsidRPr="00FD4FF7">
        <w:t>is</w:t>
      </w:r>
      <w:r w:rsidRPr="00FD4FF7">
        <w:t xml:space="preserve"> band becomes narrower as the CO</w:t>
      </w:r>
      <w:r w:rsidRPr="00FD4FF7">
        <w:rPr>
          <w:vertAlign w:val="subscript"/>
        </w:rPr>
        <w:t>2</w:t>
      </w:r>
      <w:r w:rsidRPr="00FD4FF7">
        <w:t xml:space="preserve"> pressure in the Parr reactor </w:t>
      </w:r>
      <w:r w:rsidR="00A51C9F" w:rsidRPr="00FD4FF7">
        <w:t xml:space="preserve">and the loading </w:t>
      </w:r>
      <w:r w:rsidRPr="00FD4FF7">
        <w:t>increased</w:t>
      </w:r>
      <w:r w:rsidR="00A51C9F" w:rsidRPr="00FD4FF7">
        <w:t xml:space="preserve"> (up to a = 0.92, from green</w:t>
      </w:r>
      <w:r w:rsidRPr="00FD4FF7">
        <w:t xml:space="preserve"> to </w:t>
      </w:r>
      <w:r w:rsidR="00A51C9F" w:rsidRPr="00FD4FF7">
        <w:t xml:space="preserve">red, </w:t>
      </w:r>
      <w:r w:rsidR="00A51C9F" w:rsidRPr="00FD4FF7">
        <w:rPr>
          <w:b/>
          <w:bCs/>
        </w:rPr>
        <w:t>Fig. S2</w:t>
      </w:r>
      <w:r w:rsidR="00257769" w:rsidRPr="00FD4FF7">
        <w:rPr>
          <w:b/>
          <w:bCs/>
        </w:rPr>
        <w:t>4</w:t>
      </w:r>
      <w:r w:rsidR="00A51C9F" w:rsidRPr="00FD4FF7">
        <w:rPr>
          <w:b/>
          <w:bCs/>
        </w:rPr>
        <w:t>a</w:t>
      </w:r>
      <w:r w:rsidR="00A51C9F" w:rsidRPr="00FD4FF7">
        <w:t>)</w:t>
      </w:r>
      <w:r w:rsidRPr="00FD4FF7">
        <w:t xml:space="preserve">. Depressurization of the Parr reactor </w:t>
      </w:r>
      <w:r w:rsidR="007456E5" w:rsidRPr="00FD4FF7">
        <w:t>(</w:t>
      </w:r>
      <w:r w:rsidR="007456E5" w:rsidRPr="00FD4FF7">
        <w:rPr>
          <w:b/>
        </w:rPr>
        <w:t>Fig S24b</w:t>
      </w:r>
      <w:r w:rsidR="007456E5" w:rsidRPr="00FD4FF7">
        <w:t xml:space="preserve">) </w:t>
      </w:r>
      <w:r w:rsidRPr="00FD4FF7">
        <w:t>to release CO</w:t>
      </w:r>
      <w:r w:rsidRPr="00FD4FF7">
        <w:rPr>
          <w:vertAlign w:val="subscript"/>
        </w:rPr>
        <w:t>2</w:t>
      </w:r>
      <w:r w:rsidRPr="00FD4FF7">
        <w:t xml:space="preserve"> causes the band at 1682 cm</w:t>
      </w:r>
      <w:r w:rsidRPr="00FD4FF7">
        <w:rPr>
          <w:vertAlign w:val="superscript"/>
        </w:rPr>
        <w:t>-1</w:t>
      </w:r>
      <w:r w:rsidRPr="00FD4FF7">
        <w:t xml:space="preserve"> to reform as the band at 1655 cm</w:t>
      </w:r>
      <w:r w:rsidRPr="00FD4FF7">
        <w:rPr>
          <w:vertAlign w:val="superscript"/>
        </w:rPr>
        <w:t>-1</w:t>
      </w:r>
      <w:r w:rsidRPr="00FD4FF7">
        <w:t xml:space="preserve"> </w:t>
      </w:r>
      <w:r w:rsidR="00A51C9F" w:rsidRPr="00FD4FF7">
        <w:t xml:space="preserve">to </w:t>
      </w:r>
      <w:r w:rsidRPr="00FD4FF7">
        <w:t xml:space="preserve">decrease until it fully disappears. </w:t>
      </w:r>
      <w:r w:rsidR="00A51C9F" w:rsidRPr="00FD4FF7">
        <w:t xml:space="preserve">Interpretation of this </w:t>
      </w:r>
      <w:r w:rsidR="00257769" w:rsidRPr="00FD4FF7">
        <w:t>phenomenon</w:t>
      </w:r>
      <w:r w:rsidR="00A51C9F" w:rsidRPr="00FD4FF7">
        <w:t xml:space="preserve"> is pro</w:t>
      </w:r>
      <w:r w:rsidR="00257769" w:rsidRPr="00FD4FF7">
        <w:t>pos</w:t>
      </w:r>
      <w:r w:rsidR="00A51C9F" w:rsidRPr="00FD4FF7">
        <w:t xml:space="preserve">ed at </w:t>
      </w:r>
      <w:r w:rsidR="00A255FC" w:rsidRPr="00FD4FF7">
        <w:rPr>
          <w:b/>
        </w:rPr>
        <w:t>Fig S2</w:t>
      </w:r>
      <w:r w:rsidR="000E450D" w:rsidRPr="00FD4FF7">
        <w:rPr>
          <w:b/>
        </w:rPr>
        <w:t>5</w:t>
      </w:r>
      <w:r w:rsidR="00A255FC" w:rsidRPr="00FD4FF7">
        <w:rPr>
          <w:b/>
        </w:rPr>
        <w:t>.</w:t>
      </w:r>
    </w:p>
    <w:p w14:paraId="183A3F01" w14:textId="77777777" w:rsidR="00CD7BE4" w:rsidRPr="00FD4FF7" w:rsidRDefault="009969C5" w:rsidP="00A255FC">
      <w:pPr>
        <w:jc w:val="center"/>
      </w:pPr>
      <w:r w:rsidRPr="00FD4FF7">
        <w:rPr>
          <w:noProof/>
        </w:rPr>
        <w:lastRenderedPageBreak/>
        <w:drawing>
          <wp:inline distT="0" distB="0" distL="0" distR="0" wp14:anchorId="5F774853" wp14:editId="7E1E914F">
            <wp:extent cx="5943600" cy="4552950"/>
            <wp:effectExtent l="0" t="0" r="0" b="0"/>
            <wp:docPr id="19316311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4552950"/>
                    </a:xfrm>
                    <a:prstGeom prst="rect">
                      <a:avLst/>
                    </a:prstGeom>
                    <a:noFill/>
                    <a:ln>
                      <a:noFill/>
                    </a:ln>
                  </pic:spPr>
                </pic:pic>
              </a:graphicData>
            </a:graphic>
          </wp:inline>
        </w:drawing>
      </w:r>
    </w:p>
    <w:p w14:paraId="676EA595" w14:textId="3315B317" w:rsidR="00A255FC" w:rsidRPr="00FD4FF7" w:rsidRDefault="00A255FC" w:rsidP="000D5D01">
      <w:pPr>
        <w:pStyle w:val="SMcaption"/>
        <w:jc w:val="both"/>
      </w:pPr>
      <w:r w:rsidRPr="00FD4FF7">
        <w:rPr>
          <w:b/>
          <w:bCs/>
          <w:color w:val="000000" w:themeColor="text1"/>
        </w:rPr>
        <w:t>Fig. S2</w:t>
      </w:r>
      <w:r w:rsidR="000E450D" w:rsidRPr="00FD4FF7">
        <w:rPr>
          <w:b/>
          <w:bCs/>
          <w:color w:val="000000" w:themeColor="text1"/>
        </w:rPr>
        <w:t>5</w:t>
      </w:r>
      <w:r w:rsidRPr="00FD4FF7">
        <w:rPr>
          <w:color w:val="000000" w:themeColor="text1"/>
        </w:rPr>
        <w:t xml:space="preserve">. </w:t>
      </w:r>
      <w:r w:rsidR="00050268" w:rsidRPr="00FD4FF7">
        <w:rPr>
          <w:color w:val="000000" w:themeColor="text1"/>
        </w:rPr>
        <w:t xml:space="preserve">Reported </w:t>
      </w:r>
      <w:r w:rsidR="00050268" w:rsidRPr="00FD4FF7">
        <w:t>c</w:t>
      </w:r>
      <w:r w:rsidR="003D068A" w:rsidRPr="00FD4FF7">
        <w:t xml:space="preserve">arbonyl stretching frequency in </w:t>
      </w:r>
      <w:r w:rsidRPr="00FD4FF7">
        <w:t xml:space="preserve">FT-IR </w:t>
      </w:r>
      <w:r w:rsidR="003D068A" w:rsidRPr="00FD4FF7">
        <w:t>spectroscopy for carboxylic species (gr</w:t>
      </w:r>
      <w:r w:rsidR="00160B2D" w:rsidRPr="00FD4FF7">
        <w:t>e</w:t>
      </w:r>
      <w:r w:rsidR="003D068A" w:rsidRPr="00FD4FF7">
        <w:t>y)</w:t>
      </w:r>
      <w:r w:rsidR="00962B57" w:rsidRPr="00FD4FF7">
        <w:t xml:space="preserve"> </w:t>
      </w:r>
      <w:sdt>
        <w:sdtPr>
          <w:rPr>
            <w:color w:val="000000"/>
            <w:vertAlign w:val="superscript"/>
          </w:rPr>
          <w:tag w:val="MENDELEY_CITATION_v3_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"/>
          <w:id w:val="-959343650"/>
          <w:placeholder>
            <w:docPart w:val="DefaultPlaceholder_-1854013440"/>
          </w:placeholder>
        </w:sdtPr>
        <w:sdtEndPr/>
        <w:sdtContent>
          <w:r w:rsidR="005B1B47" w:rsidRPr="005B1B47">
            <w:rPr>
              <w:color w:val="000000"/>
              <w:vertAlign w:val="superscript"/>
            </w:rPr>
            <w:t>33</w:t>
          </w:r>
        </w:sdtContent>
      </w:sdt>
      <w:r w:rsidR="003D068A" w:rsidRPr="00FD4FF7">
        <w:t xml:space="preserve"> </w:t>
      </w:r>
      <w:r w:rsidR="00FE62C7" w:rsidRPr="00FD4FF7">
        <w:t>and carbamates as</w:t>
      </w:r>
      <w:r w:rsidR="003D068A" w:rsidRPr="00FD4FF7">
        <w:t xml:space="preserve"> </w:t>
      </w:r>
      <w:r w:rsidR="00FE62C7" w:rsidRPr="00FD4FF7">
        <w:t>isolated</w:t>
      </w:r>
      <w:sdt>
        <w:sdtPr>
          <w:rPr>
            <w:color w:val="000000"/>
            <w:vertAlign w:val="superscript"/>
          </w:rPr>
          <w:tag w:val="MENDELEY_CITATION_v3_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"/>
          <w:id w:val="785014417"/>
          <w:placeholder>
            <w:docPart w:val="DefaultPlaceholder_-1854013440"/>
          </w:placeholder>
        </w:sdtPr>
        <w:sdtEndPr/>
        <w:sdtContent>
          <w:r w:rsidR="005B1B47" w:rsidRPr="005B1B47">
            <w:rPr>
              <w:color w:val="000000"/>
              <w:vertAlign w:val="superscript"/>
            </w:rPr>
            <w:t>34,35</w:t>
          </w:r>
        </w:sdtContent>
      </w:sdt>
      <w:r w:rsidR="007B7EFB" w:rsidRPr="00FD4FF7">
        <w:t xml:space="preserve"> </w:t>
      </w:r>
      <w:r w:rsidR="00FE62C7" w:rsidRPr="00FD4FF7">
        <w:t xml:space="preserve">or </w:t>
      </w:r>
      <w:r w:rsidR="00466C4C" w:rsidRPr="00FD4FF7">
        <w:t xml:space="preserve">herein </w:t>
      </w:r>
      <w:r w:rsidR="00FE62C7" w:rsidRPr="00FD4FF7">
        <w:t>paired species</w:t>
      </w:r>
      <w:r w:rsidR="00B426B5" w:rsidRPr="00FD4FF7">
        <w:t xml:space="preserve">? X+ is the counter-ion which </w:t>
      </w:r>
      <w:r w:rsidR="007B7EFB" w:rsidRPr="00FD4FF7">
        <w:t xml:space="preserve"> </w:t>
      </w:r>
      <w:r w:rsidR="00B32449" w:rsidRPr="00FD4FF7">
        <w:t>accompan</w:t>
      </w:r>
      <w:r w:rsidR="00B426B5" w:rsidRPr="00FD4FF7">
        <w:t>ies</w:t>
      </w:r>
      <w:r w:rsidR="00B32449" w:rsidRPr="00FD4FF7">
        <w:t xml:space="preserve"> </w:t>
      </w:r>
      <w:r w:rsidR="00B426B5" w:rsidRPr="00FD4FF7">
        <w:t>the</w:t>
      </w:r>
      <w:r w:rsidR="00B32449" w:rsidRPr="00FD4FF7">
        <w:t xml:space="preserve"> carbamate</w:t>
      </w:r>
      <w:r w:rsidR="00B426B5" w:rsidRPr="00FD4FF7">
        <w:t>/carbamate</w:t>
      </w:r>
      <w:r w:rsidR="00B32449" w:rsidRPr="00FD4FF7">
        <w:t xml:space="preserve">. Unusual </w:t>
      </w:r>
      <w:r w:rsidR="00A62A4E" w:rsidRPr="00FD4FF7">
        <w:t xml:space="preserve">decrease of </w:t>
      </w:r>
      <w:r w:rsidR="004A2E6B" w:rsidRPr="00FD4FF7">
        <w:t xml:space="preserve">the </w:t>
      </w:r>
      <w:r w:rsidR="00A62A4E" w:rsidRPr="00FD4FF7">
        <w:t xml:space="preserve">CO stretching </w:t>
      </w:r>
      <w:r w:rsidR="004A2E6B" w:rsidRPr="00FD4FF7">
        <w:t>frequency</w:t>
      </w:r>
      <w:r w:rsidR="00A62A4E" w:rsidRPr="00FD4FF7">
        <w:t xml:space="preserve"> for EEMPA </w:t>
      </w:r>
      <w:r w:rsidR="007A4CDD" w:rsidRPr="00FD4FF7">
        <w:t xml:space="preserve">between </w:t>
      </w:r>
      <w:r w:rsidR="007A4CDD" w:rsidRPr="00FD4FF7">
        <w:rPr>
          <w:rFonts w:ascii="Symbol" w:hAnsi="Symbol"/>
        </w:rPr>
        <w:t>a</w:t>
      </w:r>
      <w:r w:rsidR="007A4CDD" w:rsidRPr="00FD4FF7">
        <w:t xml:space="preserve"> = 0.3 – 0.9 </w:t>
      </w:r>
      <w:r w:rsidR="00A62A4E" w:rsidRPr="00FD4FF7">
        <w:t xml:space="preserve">is attributed to </w:t>
      </w:r>
      <w:r w:rsidR="00A62A4E" w:rsidRPr="00FD4FF7">
        <w:rPr>
          <w:b/>
          <w:bCs/>
        </w:rPr>
        <w:t>E</w:t>
      </w:r>
      <w:r w:rsidR="00A62A4E" w:rsidRPr="00FD4FF7">
        <w:rPr>
          <w:b/>
          <w:bCs/>
          <w:vertAlign w:val="superscript"/>
        </w:rPr>
        <w:t>4</w:t>
      </w:r>
      <w:r w:rsidR="00A62A4E" w:rsidRPr="00FD4FF7">
        <w:rPr>
          <w:b/>
          <w:bCs/>
        </w:rPr>
        <w:t>(0.5)</w:t>
      </w:r>
      <w:r w:rsidR="00A62A4E" w:rsidRPr="00FD4FF7">
        <w:t xml:space="preserve"> </w:t>
      </w:r>
      <w:r w:rsidR="002308FC" w:rsidRPr="00FD4FF7">
        <w:t>+ CO</w:t>
      </w:r>
      <w:r w:rsidR="002308FC" w:rsidRPr="00FD4FF7">
        <w:rPr>
          <w:vertAlign w:val="subscript"/>
        </w:rPr>
        <w:t>2</w:t>
      </w:r>
      <w:r w:rsidR="002308FC" w:rsidRPr="00FD4FF7">
        <w:t xml:space="preserve"> -&gt;</w:t>
      </w:r>
      <w:r w:rsidR="00A62A4E" w:rsidRPr="00FD4FF7">
        <w:t xml:space="preserve"> </w:t>
      </w:r>
      <w:r w:rsidR="00A62A4E" w:rsidRPr="00FD4FF7">
        <w:rPr>
          <w:b/>
          <w:bCs/>
        </w:rPr>
        <w:t>E</w:t>
      </w:r>
      <w:r w:rsidR="00A62A4E" w:rsidRPr="00FD4FF7">
        <w:rPr>
          <w:b/>
          <w:bCs/>
          <w:vertAlign w:val="superscript"/>
        </w:rPr>
        <w:t>4</w:t>
      </w:r>
      <w:r w:rsidR="00A62A4E" w:rsidRPr="00FD4FF7">
        <w:rPr>
          <w:b/>
          <w:bCs/>
        </w:rPr>
        <w:t>(0.75)</w:t>
      </w:r>
      <w:r w:rsidR="00AA5375" w:rsidRPr="00FD4FF7">
        <w:t xml:space="preserve"> </w:t>
      </w:r>
      <w:r w:rsidR="009A2F99" w:rsidRPr="00FD4FF7">
        <w:t xml:space="preserve">which </w:t>
      </w:r>
      <w:r w:rsidR="00AA5375" w:rsidRPr="00FD4FF7">
        <w:t>correspond</w:t>
      </w:r>
      <w:r w:rsidR="009A2F99" w:rsidRPr="00FD4FF7">
        <w:t>s</w:t>
      </w:r>
      <w:r w:rsidR="00AA5375" w:rsidRPr="00FD4FF7">
        <w:t xml:space="preserve"> to th</w:t>
      </w:r>
      <w:r w:rsidR="00E17D56" w:rsidRPr="00FD4FF7">
        <w:t>e conversion of</w:t>
      </w:r>
      <w:r w:rsidR="00AA5375" w:rsidRPr="00FD4FF7">
        <w:t xml:space="preserve"> two (ammonium) carbamates </w:t>
      </w:r>
      <w:r w:rsidR="00E17D56" w:rsidRPr="00FD4FF7">
        <w:t xml:space="preserve"> into (ammonium) carbamate – carbamic acid</w:t>
      </w:r>
      <w:r w:rsidR="004A2E6B" w:rsidRPr="00FD4FF7">
        <w:t xml:space="preserve"> pair.</w:t>
      </w:r>
      <w:r w:rsidR="00AA5375" w:rsidRPr="00FD4FF7">
        <w:t xml:space="preserve"> </w:t>
      </w:r>
      <w:r w:rsidR="009A2F99" w:rsidRPr="00FD4FF7">
        <w:t xml:space="preserve"> Symmetrical and unsymmetrical modes have </w:t>
      </w:r>
      <w:r w:rsidR="00F25A3A" w:rsidRPr="00FD4FF7">
        <w:t>radically different intensities and only the first one is detected</w:t>
      </w:r>
    </w:p>
    <w:p w14:paraId="2AF72C63" w14:textId="0BFE6F92" w:rsidR="008B471E" w:rsidRDefault="008B471E">
      <w:r>
        <w:br w:type="page"/>
      </w:r>
    </w:p>
    <w:p w14:paraId="3B0ADE98" w14:textId="06019525" w:rsidR="00A255FC" w:rsidRPr="008B471E" w:rsidRDefault="008B471E" w:rsidP="008B471E">
      <w:pPr>
        <w:rPr>
          <w:u w:val="single"/>
        </w:rPr>
      </w:pPr>
      <w:r w:rsidRPr="008B471E">
        <w:rPr>
          <w:u w:val="single"/>
        </w:rPr>
        <w:lastRenderedPageBreak/>
        <w:t>WAXS data</w:t>
      </w:r>
    </w:p>
    <w:p w14:paraId="760A0728" w14:textId="77777777" w:rsidR="008B471E" w:rsidRDefault="008B471E" w:rsidP="008B471E">
      <w:pPr>
        <w:pStyle w:val="SMSubheading"/>
        <w:rPr>
          <w:noProof/>
        </w:rPr>
      </w:pPr>
    </w:p>
    <w:p w14:paraId="3DD4DE56" w14:textId="06E76493" w:rsidR="00F769FA" w:rsidRPr="00FD4FF7" w:rsidRDefault="00D503A5" w:rsidP="00A55EC5">
      <w:pPr>
        <w:keepNext/>
        <w:spacing w:line="257" w:lineRule="auto"/>
        <w:ind w:firstLine="360"/>
        <w:jc w:val="center"/>
      </w:pPr>
      <w:r w:rsidRPr="00FD4FF7">
        <w:rPr>
          <w:noProof/>
        </w:rPr>
        <w:drawing>
          <wp:inline distT="0" distB="0" distL="0" distR="0" wp14:anchorId="0D58C4A2" wp14:editId="75182A38">
            <wp:extent cx="4244804" cy="4082902"/>
            <wp:effectExtent l="0" t="0" r="3810" b="0"/>
            <wp:docPr id="357766412" name="Image 35776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51757" cy="4089590"/>
                    </a:xfrm>
                    <a:prstGeom prst="rect">
                      <a:avLst/>
                    </a:prstGeom>
                    <a:noFill/>
                    <a:ln>
                      <a:noFill/>
                    </a:ln>
                  </pic:spPr>
                </pic:pic>
              </a:graphicData>
            </a:graphic>
          </wp:inline>
        </w:drawing>
      </w:r>
    </w:p>
    <w:p w14:paraId="2A625B11" w14:textId="5C9F8434" w:rsidR="00F769FA" w:rsidRPr="00FD4FF7" w:rsidRDefault="00F769FA" w:rsidP="003C2704">
      <w:pPr>
        <w:pStyle w:val="SMcaption"/>
        <w:jc w:val="both"/>
        <w:rPr>
          <w:b/>
          <w:bCs/>
        </w:rPr>
      </w:pPr>
      <w:r w:rsidRPr="00FD4FF7">
        <w:rPr>
          <w:b/>
          <w:bCs/>
        </w:rPr>
        <w:t>Fig</w:t>
      </w:r>
      <w:r w:rsidR="00981BFF" w:rsidRPr="00FD4FF7">
        <w:rPr>
          <w:b/>
          <w:bCs/>
        </w:rPr>
        <w:t>.</w:t>
      </w:r>
      <w:r w:rsidRPr="00FD4FF7">
        <w:rPr>
          <w:b/>
          <w:bCs/>
        </w:rPr>
        <w:t xml:space="preserve"> S</w:t>
      </w:r>
      <w:r w:rsidR="00981BFF" w:rsidRPr="00FD4FF7">
        <w:rPr>
          <w:b/>
          <w:bCs/>
        </w:rPr>
        <w:t>2</w:t>
      </w:r>
      <w:r w:rsidR="000E450D" w:rsidRPr="00FD4FF7">
        <w:rPr>
          <w:b/>
          <w:bCs/>
        </w:rPr>
        <w:t>6</w:t>
      </w:r>
      <w:r w:rsidRPr="00FD4FF7">
        <w:rPr>
          <w:b/>
          <w:bCs/>
        </w:rPr>
        <w:t>. WAXS data comparison of unloaded and CO</w:t>
      </w:r>
      <w:r w:rsidRPr="00FD4FF7">
        <w:rPr>
          <w:b/>
          <w:bCs/>
          <w:vertAlign w:val="subscript"/>
        </w:rPr>
        <w:t>2</w:t>
      </w:r>
      <w:r w:rsidRPr="00FD4FF7">
        <w:rPr>
          <w:b/>
          <w:bCs/>
        </w:rPr>
        <w:t>-loaded EEMPA at STP, against pressure-induced CO</w:t>
      </w:r>
      <w:r w:rsidRPr="00FD4FF7">
        <w:rPr>
          <w:b/>
          <w:bCs/>
          <w:vertAlign w:val="subscript"/>
        </w:rPr>
        <w:t>2</w:t>
      </w:r>
      <w:r w:rsidRPr="00FD4FF7">
        <w:rPr>
          <w:b/>
          <w:bCs/>
        </w:rPr>
        <w:t xml:space="preserve"> loading (α) structural data. </w:t>
      </w:r>
    </w:p>
    <w:p w14:paraId="1A4C5C24" w14:textId="3A9BE492" w:rsidR="00820E8F" w:rsidRPr="00FD4FF7" w:rsidRDefault="00F769FA" w:rsidP="003C2704">
      <w:pPr>
        <w:pStyle w:val="SMcaption"/>
        <w:jc w:val="both"/>
      </w:pPr>
      <w:r w:rsidRPr="00FD4FF7">
        <w:t>Medium range ordering (MRO) with periodicity of ~12 Å begins to appear at low Q for α from 0.58 - 0.72. The MRO becomes better defined at higher pressures for α from 0.58 – 0.86. The I(Q=0) value, which is proportional to isothermal compressibility, initially increases as unbound CO</w:t>
      </w:r>
      <w:r w:rsidRPr="00FD4FF7">
        <w:rPr>
          <w:vertAlign w:val="subscript"/>
        </w:rPr>
        <w:t>2</w:t>
      </w:r>
      <w:r w:rsidRPr="00FD4FF7">
        <w:t xml:space="preserve"> expands cavities within the solvent yet drops once the new high-pressure tetramer binds locally available CO</w:t>
      </w:r>
      <w:r w:rsidRPr="00FD4FF7">
        <w:rPr>
          <w:vertAlign w:val="subscript"/>
        </w:rPr>
        <w:t>2</w:t>
      </w:r>
      <w:r w:rsidRPr="00FD4FF7">
        <w:t>. The curves α: 0.03-0.86 are vertically offset by 0.01 cm</w:t>
      </w:r>
      <w:r w:rsidRPr="00FD4FF7">
        <w:rPr>
          <w:vertAlign w:val="superscript"/>
        </w:rPr>
        <w:t>-1</w:t>
      </w:r>
      <w:r w:rsidRPr="00FD4FF7">
        <w:t xml:space="preserve"> on the plot for clarity. The CO</w:t>
      </w:r>
      <w:r w:rsidRPr="00FD4FF7">
        <w:rPr>
          <w:vertAlign w:val="subscript"/>
        </w:rPr>
        <w:t>2</w:t>
      </w:r>
      <w:r w:rsidRPr="00FD4FF7">
        <w:t>-loaded EEMPA at STP is offset by 0.062 to align with the α=0.36 curve.</w:t>
      </w:r>
    </w:p>
    <w:p w14:paraId="099C78B4" w14:textId="77777777" w:rsidR="00820E8F" w:rsidRPr="00FD4FF7" w:rsidRDefault="00820E8F">
      <w:r w:rsidRPr="00FD4FF7">
        <w:br w:type="page"/>
      </w:r>
    </w:p>
    <w:p w14:paraId="6CB6C476" w14:textId="77777777" w:rsidR="00F769FA" w:rsidRPr="00FD4FF7" w:rsidRDefault="00F769FA" w:rsidP="003C2704">
      <w:pPr>
        <w:pStyle w:val="SMcaption"/>
        <w:jc w:val="both"/>
        <w:rPr>
          <w:i/>
          <w:iCs/>
        </w:rPr>
      </w:pPr>
    </w:p>
    <w:p w14:paraId="7E77970F" w14:textId="7C98AB5C" w:rsidR="000C3FEF" w:rsidRPr="00FD4FF7" w:rsidRDefault="00EE7DF0" w:rsidP="00EE7DF0">
      <w:pPr>
        <w:jc w:val="center"/>
      </w:pPr>
      <w:r w:rsidRPr="00FD4FF7">
        <w:rPr>
          <w:noProof/>
        </w:rPr>
        <w:drawing>
          <wp:inline distT="0" distB="0" distL="0" distR="0" wp14:anchorId="03F01B56" wp14:editId="15495D58">
            <wp:extent cx="3898605" cy="3039565"/>
            <wp:effectExtent l="0" t="0" r="6985" b="0"/>
            <wp:docPr id="1510037150" name="Image 151003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02849" cy="3042873"/>
                    </a:xfrm>
                    <a:prstGeom prst="rect">
                      <a:avLst/>
                    </a:prstGeom>
                    <a:noFill/>
                    <a:ln>
                      <a:noFill/>
                    </a:ln>
                  </pic:spPr>
                </pic:pic>
              </a:graphicData>
            </a:graphic>
          </wp:inline>
        </w:drawing>
      </w:r>
    </w:p>
    <w:p w14:paraId="4CEB0D50" w14:textId="77777777" w:rsidR="003D4A8C" w:rsidRPr="00FD4FF7" w:rsidRDefault="003D4A8C" w:rsidP="003D4A8C">
      <w:pPr>
        <w:pStyle w:val="Lgende"/>
        <w:rPr>
          <w:sz w:val="22"/>
          <w:szCs w:val="22"/>
        </w:rPr>
      </w:pPr>
    </w:p>
    <w:p w14:paraId="706AA16F" w14:textId="77777777" w:rsidR="003D4A8C" w:rsidRPr="00FD4FF7" w:rsidRDefault="003D4A8C" w:rsidP="003D4A8C">
      <w:pPr>
        <w:pStyle w:val="Lgende"/>
        <w:rPr>
          <w:sz w:val="22"/>
          <w:szCs w:val="22"/>
        </w:rPr>
      </w:pPr>
    </w:p>
    <w:p w14:paraId="45C00454" w14:textId="7BCFCE4F" w:rsidR="003D4A8C" w:rsidRPr="00FD4FF7" w:rsidRDefault="003D4A8C" w:rsidP="00A95217">
      <w:pPr>
        <w:pStyle w:val="SMcaption"/>
        <w:jc w:val="both"/>
        <w:rPr>
          <w:b/>
          <w:bCs/>
        </w:rPr>
      </w:pPr>
      <w:r w:rsidRPr="00FD4FF7">
        <w:rPr>
          <w:b/>
          <w:bCs/>
        </w:rPr>
        <w:t>Fig</w:t>
      </w:r>
      <w:r w:rsidR="00981BFF" w:rsidRPr="00FD4FF7">
        <w:rPr>
          <w:b/>
          <w:bCs/>
        </w:rPr>
        <w:t>.</w:t>
      </w:r>
      <w:r w:rsidRPr="00FD4FF7">
        <w:rPr>
          <w:b/>
          <w:bCs/>
        </w:rPr>
        <w:t xml:space="preserve"> S</w:t>
      </w:r>
      <w:r w:rsidR="00981BFF" w:rsidRPr="00FD4FF7">
        <w:rPr>
          <w:b/>
          <w:bCs/>
        </w:rPr>
        <w:t>2</w:t>
      </w:r>
      <w:r w:rsidR="000E450D" w:rsidRPr="00FD4FF7">
        <w:rPr>
          <w:b/>
          <w:bCs/>
        </w:rPr>
        <w:t>7</w:t>
      </w:r>
      <w:r w:rsidRPr="00FD4FF7">
        <w:t xml:space="preserve">. </w:t>
      </w:r>
      <w:r w:rsidRPr="00FD4FF7">
        <w:rPr>
          <w:b/>
          <w:bCs/>
        </w:rPr>
        <w:t>Amphiphilicity factor dependence on CO</w:t>
      </w:r>
      <w:r w:rsidRPr="00FD4FF7">
        <w:rPr>
          <w:b/>
          <w:bCs/>
          <w:vertAlign w:val="subscript"/>
        </w:rPr>
        <w:t>2</w:t>
      </w:r>
      <w:r w:rsidRPr="00FD4FF7">
        <w:rPr>
          <w:b/>
          <w:bCs/>
        </w:rPr>
        <w:t xml:space="preserve"> concentration in EEMPA. </w:t>
      </w:r>
    </w:p>
    <w:p w14:paraId="7272DEA8" w14:textId="77777777" w:rsidR="003D4A8C" w:rsidRDefault="003D4A8C" w:rsidP="00A95217">
      <w:pPr>
        <w:pStyle w:val="SMcaption"/>
        <w:jc w:val="both"/>
      </w:pPr>
      <w:r w:rsidRPr="00FD4FF7">
        <w:t>During initial CO</w:t>
      </w:r>
      <w:r w:rsidRPr="00FD4FF7">
        <w:rPr>
          <w:vertAlign w:val="subscript"/>
        </w:rPr>
        <w:t>2</w:t>
      </w:r>
      <w:r w:rsidRPr="00FD4FF7">
        <w:t xml:space="preserve"> incorporation, the interface becomes less defined up to </w:t>
      </w:r>
      <w:r w:rsidRPr="00FD4FF7">
        <w:rPr>
          <w:lang w:eastAsia="fr-FR"/>
        </w:rPr>
        <w:t>α</w:t>
      </w:r>
      <w:r w:rsidRPr="00FD4FF7">
        <w:t xml:space="preserve"> = 0.36, when the structure contains similar quantities of the different CO</w:t>
      </w:r>
      <w:r w:rsidRPr="00FD4FF7">
        <w:rPr>
          <w:vertAlign w:val="subscript"/>
        </w:rPr>
        <w:t>2</w:t>
      </w:r>
      <w:r w:rsidRPr="00FD4FF7">
        <w:t>-bound species and as well as gas phase CO</w:t>
      </w:r>
      <w:r w:rsidRPr="00FD4FF7">
        <w:rPr>
          <w:vertAlign w:val="subscript"/>
        </w:rPr>
        <w:t>2</w:t>
      </w:r>
      <w:r w:rsidRPr="00FD4FF7">
        <w:t>. Increased pressure drives the system to the primary CO</w:t>
      </w:r>
      <w:r w:rsidRPr="00FD4FF7">
        <w:rPr>
          <w:vertAlign w:val="subscript"/>
        </w:rPr>
        <w:t>2</w:t>
      </w:r>
      <w:r w:rsidRPr="00FD4FF7">
        <w:t>-loaded tetramer state and the interfaces demarcating the regions of unique binding chemistry are better defined with f</w:t>
      </w:r>
      <w:r w:rsidRPr="00FD4FF7">
        <w:rPr>
          <w:vertAlign w:val="subscript"/>
        </w:rPr>
        <w:t>a</w:t>
      </w:r>
      <w:r w:rsidRPr="00FD4FF7">
        <w:t xml:space="preserve"> ~ -0.8.</w:t>
      </w:r>
    </w:p>
    <w:p w14:paraId="2EC5F2A6" w14:textId="7AFAA723" w:rsidR="008B471E" w:rsidRDefault="008B471E">
      <w:r>
        <w:br w:type="page"/>
      </w:r>
    </w:p>
    <w:p w14:paraId="7CEAEBF0" w14:textId="28B19AA8" w:rsidR="008B471E" w:rsidRPr="00FD4FF7" w:rsidRDefault="008B471E" w:rsidP="008B471E">
      <w:pPr>
        <w:pStyle w:val="SMSubheading"/>
      </w:pPr>
      <w:bookmarkStart w:id="49" w:name="_Toc139618449"/>
      <w:r>
        <w:lastRenderedPageBreak/>
        <w:t>DFT</w:t>
      </w:r>
      <w:r w:rsidR="0043327A">
        <w:t>-</w:t>
      </w:r>
      <w:r>
        <w:t>c</w:t>
      </w:r>
      <w:r w:rsidR="0043327A">
        <w:t>omputed clustering and absorption energies</w:t>
      </w:r>
      <w:bookmarkEnd w:id="49"/>
    </w:p>
    <w:p w14:paraId="3BD4D28F" w14:textId="77777777" w:rsidR="00425530" w:rsidRPr="00FD4FF7" w:rsidRDefault="003F252F" w:rsidP="00425530">
      <w:pPr>
        <w:keepNext/>
        <w:jc w:val="center"/>
      </w:pPr>
      <w:r w:rsidRPr="00FD4FF7">
        <w:rPr>
          <w:noProof/>
        </w:rPr>
        <w:drawing>
          <wp:inline distT="0" distB="0" distL="0" distR="0" wp14:anchorId="45AC7709" wp14:editId="28B076EB">
            <wp:extent cx="5924037" cy="5060950"/>
            <wp:effectExtent l="0" t="0" r="635" b="0"/>
            <wp:docPr id="1655153643" name="Image 165515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6004" cy="5071174"/>
                    </a:xfrm>
                    <a:prstGeom prst="rect">
                      <a:avLst/>
                    </a:prstGeom>
                    <a:noFill/>
                  </pic:spPr>
                </pic:pic>
              </a:graphicData>
            </a:graphic>
          </wp:inline>
        </w:drawing>
      </w:r>
    </w:p>
    <w:p w14:paraId="6E9E97C8" w14:textId="663E8600" w:rsidR="00425530" w:rsidRPr="00FD4FF7" w:rsidRDefault="00425530" w:rsidP="00ED3F0A">
      <w:pPr>
        <w:pStyle w:val="SMcaption"/>
        <w:jc w:val="both"/>
        <w:rPr>
          <w:i/>
          <w:iCs/>
        </w:rPr>
      </w:pPr>
      <w:r w:rsidRPr="00FD4FF7">
        <w:rPr>
          <w:b/>
          <w:bCs/>
        </w:rPr>
        <w:t>Fig</w:t>
      </w:r>
      <w:r w:rsidR="008D293E" w:rsidRPr="00FD4FF7">
        <w:rPr>
          <w:b/>
          <w:bCs/>
        </w:rPr>
        <w:t>.</w:t>
      </w:r>
      <w:r w:rsidRPr="00FD4FF7">
        <w:rPr>
          <w:b/>
          <w:bCs/>
        </w:rPr>
        <w:t xml:space="preserve"> S2</w:t>
      </w:r>
      <w:r w:rsidR="000E450D" w:rsidRPr="00FD4FF7">
        <w:rPr>
          <w:b/>
          <w:bCs/>
        </w:rPr>
        <w:t>8.</w:t>
      </w:r>
      <w:r w:rsidRPr="00FD4FF7">
        <w:rPr>
          <w:b/>
          <w:bCs/>
        </w:rPr>
        <w:t xml:space="preserve"> DFT </w:t>
      </w:r>
      <w:r w:rsidR="00D74795" w:rsidRPr="00FD4FF7">
        <w:rPr>
          <w:b/>
          <w:bCs/>
        </w:rPr>
        <w:t>modelling of</w:t>
      </w:r>
      <w:r w:rsidRPr="00FD4FF7">
        <w:rPr>
          <w:b/>
          <w:bCs/>
        </w:rPr>
        <w:t xml:space="preserve"> EEMPA-CO</w:t>
      </w:r>
      <w:r w:rsidRPr="00FD4FF7">
        <w:rPr>
          <w:b/>
          <w:bCs/>
          <w:vertAlign w:val="subscript"/>
        </w:rPr>
        <w:t>2</w:t>
      </w:r>
      <w:r w:rsidRPr="00FD4FF7">
        <w:rPr>
          <w:b/>
          <w:bCs/>
        </w:rPr>
        <w:t xml:space="preserve"> adducts </w:t>
      </w:r>
      <w:r w:rsidR="00D74795" w:rsidRPr="00FD4FF7">
        <w:rPr>
          <w:b/>
          <w:bCs/>
        </w:rPr>
        <w:t>and absorption enthalpies</w:t>
      </w:r>
      <w:r w:rsidRPr="00FD4FF7">
        <w:t xml:space="preserve">: (a) </w:t>
      </w:r>
      <w:r w:rsidR="00AA5698" w:rsidRPr="00FD4FF7">
        <w:t xml:space="preserve">optimized structures of </w:t>
      </w:r>
      <w:r w:rsidRPr="00FD4FF7">
        <w:t>monomeric</w:t>
      </w:r>
      <w:r w:rsidR="003635C8" w:rsidRPr="00FD4FF7">
        <w:t xml:space="preserve"> constituents </w:t>
      </w:r>
      <w:r w:rsidR="00AA5698" w:rsidRPr="00FD4FF7">
        <w:t xml:space="preserve">(in DMF) </w:t>
      </w:r>
      <w:r w:rsidR="003635C8" w:rsidRPr="00FD4FF7">
        <w:t>and their dimerization enthalpy</w:t>
      </w:r>
      <w:r w:rsidRPr="00FD4FF7">
        <w:t xml:space="preserve"> (b) </w:t>
      </w:r>
      <w:r w:rsidR="003635C8" w:rsidRPr="00FD4FF7">
        <w:t xml:space="preserve">into corresponding </w:t>
      </w:r>
      <w:r w:rsidR="00AA5698" w:rsidRPr="00FD4FF7">
        <w:t xml:space="preserve">optimized </w:t>
      </w:r>
      <w:r w:rsidR="003635C8" w:rsidRPr="00FD4FF7">
        <w:t>structures</w:t>
      </w:r>
      <w:r w:rsidRPr="00FD4FF7">
        <w:t xml:space="preserve"> (c</w:t>
      </w:r>
      <w:r w:rsidR="00084D0E" w:rsidRPr="00FD4FF7">
        <w:t>, in DMF</w:t>
      </w:r>
      <w:r w:rsidRPr="00FD4FF7">
        <w:t xml:space="preserve">) </w:t>
      </w:r>
      <w:r w:rsidR="003635C8" w:rsidRPr="00FD4FF7">
        <w:t>and successive enthalpies of CO</w:t>
      </w:r>
      <w:r w:rsidR="003635C8" w:rsidRPr="00FD4FF7">
        <w:rPr>
          <w:vertAlign w:val="subscript"/>
        </w:rPr>
        <w:t>2</w:t>
      </w:r>
      <w:r w:rsidR="003635C8" w:rsidRPr="00FD4FF7">
        <w:t xml:space="preserve"> absorption (d) (</w:t>
      </w:r>
      <w:r w:rsidRPr="00FD4FF7">
        <w:t>Atom color code : C (black), H (white), O (red), N (blue)</w:t>
      </w:r>
      <w:r w:rsidR="003635C8" w:rsidRPr="00FD4FF7">
        <w:t xml:space="preserve">; </w:t>
      </w:r>
      <w:r w:rsidR="006F7A0A" w:rsidRPr="00FD4FF7">
        <w:t>histogram implicit solvent code : DMF (</w:t>
      </w:r>
      <w:r w:rsidR="00672B1D" w:rsidRPr="00FD4FF7">
        <w:t>light</w:t>
      </w:r>
      <w:r w:rsidR="006F7A0A" w:rsidRPr="00FD4FF7">
        <w:t>), t-butanol (</w:t>
      </w:r>
      <w:r w:rsidR="00AA5698" w:rsidRPr="00FD4FF7">
        <w:t>medium</w:t>
      </w:r>
      <w:r w:rsidR="006F7A0A" w:rsidRPr="00FD4FF7">
        <w:t>), propanol (</w:t>
      </w:r>
      <w:r w:rsidR="00672B1D" w:rsidRPr="00FD4FF7">
        <w:t>dark</w:t>
      </w:r>
      <w:r w:rsidR="006F7A0A" w:rsidRPr="00FD4FF7">
        <w:t>).</w:t>
      </w:r>
      <w:r w:rsidR="00084D0E" w:rsidRPr="00FD4FF7">
        <w:t xml:space="preserve"> Although all structures were minimized in the three solvents, </w:t>
      </w:r>
      <w:r w:rsidR="00026476" w:rsidRPr="00FD4FF7">
        <w:t xml:space="preserve">the choice was made to display minimized structures in </w:t>
      </w:r>
      <w:r w:rsidR="00084D0E" w:rsidRPr="00FD4FF7">
        <w:t xml:space="preserve">the most dissociative </w:t>
      </w:r>
      <w:r w:rsidR="00026476" w:rsidRPr="00FD4FF7">
        <w:t xml:space="preserve">one </w:t>
      </w:r>
      <w:r w:rsidR="00084D0E" w:rsidRPr="00FD4FF7">
        <w:t>(DMF)</w:t>
      </w:r>
      <w:r w:rsidR="00026476" w:rsidRPr="00FD4FF7">
        <w:t>.</w:t>
      </w:r>
    </w:p>
    <w:p w14:paraId="5531B9B5" w14:textId="77777777" w:rsidR="006476C8" w:rsidRPr="00FD4FF7" w:rsidRDefault="006476C8" w:rsidP="00B003BF"/>
    <w:p w14:paraId="6FAE3DE0" w14:textId="77777777" w:rsidR="00021505" w:rsidRPr="00FD4FF7" w:rsidRDefault="00903397" w:rsidP="00B003BF">
      <w:r w:rsidRPr="00FD4FF7">
        <w:rPr>
          <w:noProof/>
        </w:rPr>
        <w:lastRenderedPageBreak/>
        <w:drawing>
          <wp:inline distT="0" distB="0" distL="0" distR="0" wp14:anchorId="0998C743" wp14:editId="28752725">
            <wp:extent cx="5603006" cy="6844909"/>
            <wp:effectExtent l="0" t="0" r="0" b="0"/>
            <wp:docPr id="1539340789" name="Image 153934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2">
                      <a:extLst>
                        <a:ext uri="{28A0092B-C50C-407E-A947-70E740481C1C}">
                          <a14:useLocalDpi xmlns:a14="http://schemas.microsoft.com/office/drawing/2010/main" val="0"/>
                        </a:ext>
                      </a:extLst>
                    </a:blip>
                    <a:srcRect l="10614"/>
                    <a:stretch/>
                  </pic:blipFill>
                  <pic:spPr bwMode="auto">
                    <a:xfrm>
                      <a:off x="0" y="0"/>
                      <a:ext cx="5619310" cy="6864827"/>
                    </a:xfrm>
                    <a:prstGeom prst="rect">
                      <a:avLst/>
                    </a:prstGeom>
                    <a:noFill/>
                    <a:ln>
                      <a:noFill/>
                    </a:ln>
                    <a:extLst>
                      <a:ext uri="{53640926-AAD7-44D8-BBD7-CCE9431645EC}">
                        <a14:shadowObscured xmlns:a14="http://schemas.microsoft.com/office/drawing/2010/main"/>
                      </a:ext>
                    </a:extLst>
                  </pic:spPr>
                </pic:pic>
              </a:graphicData>
            </a:graphic>
          </wp:inline>
        </w:drawing>
      </w:r>
    </w:p>
    <w:p w14:paraId="0A88B483" w14:textId="0E85176E" w:rsidR="003A2E5F" w:rsidRPr="00FD4FF7" w:rsidRDefault="003A2E5F" w:rsidP="00ED3F0A">
      <w:pPr>
        <w:pStyle w:val="SMcaption"/>
        <w:jc w:val="both"/>
      </w:pPr>
      <w:r w:rsidRPr="00FD4FF7">
        <w:rPr>
          <w:b/>
          <w:bCs/>
        </w:rPr>
        <w:t>Fig. S2</w:t>
      </w:r>
      <w:r w:rsidR="000E450D" w:rsidRPr="00FD4FF7">
        <w:rPr>
          <w:b/>
          <w:bCs/>
        </w:rPr>
        <w:t>9.</w:t>
      </w:r>
      <w:r w:rsidRPr="00FD4FF7">
        <w:rPr>
          <w:b/>
          <w:bCs/>
        </w:rPr>
        <w:t xml:space="preserve"> DFT modelling of EEMPA-CO</w:t>
      </w:r>
      <w:r w:rsidRPr="00FD4FF7">
        <w:rPr>
          <w:b/>
          <w:bCs/>
          <w:vertAlign w:val="subscript"/>
        </w:rPr>
        <w:t>2</w:t>
      </w:r>
      <w:r w:rsidRPr="00FD4FF7">
        <w:rPr>
          <w:b/>
          <w:bCs/>
        </w:rPr>
        <w:t xml:space="preserve"> adducts and </w:t>
      </w:r>
      <w:r w:rsidR="00883FC3" w:rsidRPr="00FD4FF7">
        <w:rPr>
          <w:b/>
          <w:bCs/>
        </w:rPr>
        <w:t>self-assembling</w:t>
      </w:r>
      <w:r w:rsidRPr="00FD4FF7">
        <w:rPr>
          <w:b/>
          <w:bCs/>
        </w:rPr>
        <w:t xml:space="preserve"> enthalpies</w:t>
      </w:r>
      <w:r w:rsidR="00883FC3" w:rsidRPr="00FD4FF7">
        <w:t>.</w:t>
      </w:r>
      <w:r w:rsidRPr="00FD4FF7">
        <w:t xml:space="preserve"> </w:t>
      </w:r>
      <w:r w:rsidR="00883FC3" w:rsidRPr="00FD4FF7">
        <w:t>O</w:t>
      </w:r>
      <w:r w:rsidRPr="00FD4FF7">
        <w:t>ptimized structures of monomeric constituents (in DMF</w:t>
      </w:r>
      <w:r w:rsidR="00883FC3" w:rsidRPr="00FD4FF7">
        <w:t>, left</w:t>
      </w:r>
      <w:r w:rsidRPr="00FD4FF7">
        <w:t xml:space="preserve">) and their </w:t>
      </w:r>
      <w:r w:rsidR="00883FC3" w:rsidRPr="00FD4FF7">
        <w:t>tetrameri</w:t>
      </w:r>
      <w:r w:rsidRPr="00FD4FF7">
        <w:t>zation enthalpy (</w:t>
      </w:r>
      <w:r w:rsidR="00883FC3" w:rsidRPr="00FD4FF7">
        <w:t>right</w:t>
      </w:r>
      <w:r w:rsidRPr="00FD4FF7">
        <w:t>) into corresponding optimized structures (in DMF</w:t>
      </w:r>
      <w:r w:rsidR="00883FC3" w:rsidRPr="00FD4FF7">
        <w:t>, middle</w:t>
      </w:r>
      <w:r w:rsidRPr="00FD4FF7">
        <w:t>) (Atom color code : C (black), H (white), O (red), N (blue); histogram implicit solvent code : DMF (</w:t>
      </w:r>
      <w:r w:rsidR="00672B1D" w:rsidRPr="00FD4FF7">
        <w:t>light</w:t>
      </w:r>
      <w:r w:rsidRPr="00FD4FF7">
        <w:t>), t-butanol (medium), propanol (</w:t>
      </w:r>
      <w:r w:rsidR="00672B1D" w:rsidRPr="00FD4FF7">
        <w:t>dark</w:t>
      </w:r>
      <w:r w:rsidRPr="00FD4FF7">
        <w:t>). Although all structures were minimized in the three solvents, the choice was made to display minimized structures in the most dissociative one (DMF).</w:t>
      </w:r>
    </w:p>
    <w:p w14:paraId="3981BC10" w14:textId="77777777" w:rsidR="002B4834" w:rsidRPr="00FD4FF7" w:rsidRDefault="002B4834" w:rsidP="002B4834"/>
    <w:p w14:paraId="41188DAD" w14:textId="77777777" w:rsidR="002B4834" w:rsidRPr="00FD4FF7" w:rsidRDefault="002B4834" w:rsidP="00482DA8">
      <w:pPr>
        <w:jc w:val="center"/>
      </w:pPr>
      <w:r w:rsidRPr="00FD4FF7">
        <w:rPr>
          <w:noProof/>
        </w:rPr>
        <w:lastRenderedPageBreak/>
        <w:drawing>
          <wp:inline distT="0" distB="0" distL="0" distR="0" wp14:anchorId="1AEAF6B3" wp14:editId="4C67570B">
            <wp:extent cx="4253863" cy="7258050"/>
            <wp:effectExtent l="0" t="0" r="0" b="0"/>
            <wp:docPr id="956458763" name="Image 956458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62300" cy="7272446"/>
                    </a:xfrm>
                    <a:prstGeom prst="rect">
                      <a:avLst/>
                    </a:prstGeom>
                    <a:noFill/>
                  </pic:spPr>
                </pic:pic>
              </a:graphicData>
            </a:graphic>
          </wp:inline>
        </w:drawing>
      </w:r>
    </w:p>
    <w:p w14:paraId="65FFF3D9" w14:textId="2CA69A95" w:rsidR="00482DA8" w:rsidRDefault="00482DA8" w:rsidP="0030523F">
      <w:pPr>
        <w:pStyle w:val="SMcaption"/>
        <w:jc w:val="both"/>
      </w:pPr>
      <w:r w:rsidRPr="00FD4FF7">
        <w:rPr>
          <w:b/>
          <w:bCs/>
        </w:rPr>
        <w:t>Fig. S</w:t>
      </w:r>
      <w:r w:rsidR="000E450D" w:rsidRPr="00FD4FF7">
        <w:rPr>
          <w:b/>
          <w:bCs/>
        </w:rPr>
        <w:t>30</w:t>
      </w:r>
      <w:r w:rsidRPr="00FD4FF7">
        <w:rPr>
          <w:b/>
          <w:bCs/>
        </w:rPr>
        <w:t>. DFT modelling of CO</w:t>
      </w:r>
      <w:r w:rsidRPr="00FD4FF7">
        <w:rPr>
          <w:b/>
          <w:bCs/>
          <w:vertAlign w:val="subscript"/>
        </w:rPr>
        <w:t>2</w:t>
      </w:r>
      <w:r w:rsidRPr="00FD4FF7">
        <w:rPr>
          <w:b/>
          <w:bCs/>
        </w:rPr>
        <w:t xml:space="preserve"> absorption by self-assembled tetramers.</w:t>
      </w:r>
      <w:r w:rsidRPr="00FD4FF7">
        <w:t xml:space="preserve"> Optimized structures of monomeric constituents (in DMF, left) and their </w:t>
      </w:r>
      <w:r w:rsidR="001F6923" w:rsidRPr="00FD4FF7">
        <w:t>CO</w:t>
      </w:r>
      <w:r w:rsidR="001F6923" w:rsidRPr="00FD4FF7">
        <w:rPr>
          <w:vertAlign w:val="subscript"/>
        </w:rPr>
        <w:t>2</w:t>
      </w:r>
      <w:r w:rsidRPr="00FD4FF7">
        <w:t xml:space="preserve"> </w:t>
      </w:r>
      <w:r w:rsidR="001F6923" w:rsidRPr="00FD4FF7">
        <w:t xml:space="preserve">absorption </w:t>
      </w:r>
      <w:r w:rsidRPr="00FD4FF7">
        <w:t>enthalpy (right) (Atom color code : C (black), H (white), O (red), N (blue); histogram implicit solvent code : DMF (</w:t>
      </w:r>
      <w:r w:rsidR="00672B1D" w:rsidRPr="00FD4FF7">
        <w:t>light</w:t>
      </w:r>
      <w:r w:rsidRPr="00FD4FF7">
        <w:t>), t-butanol (medium), propanol (</w:t>
      </w:r>
      <w:r w:rsidR="00672B1D" w:rsidRPr="00FD4FF7">
        <w:t>dark</w:t>
      </w:r>
      <w:r w:rsidRPr="00FD4FF7">
        <w:t>). Although all structures were minimized in the three solvents, the choice was made to display minimized structures in the most dissociative one (DMF).</w:t>
      </w:r>
    </w:p>
    <w:p w14:paraId="026F3E4E" w14:textId="6A68649C" w:rsidR="006443D7" w:rsidRPr="00FD4FF7" w:rsidRDefault="006443D7" w:rsidP="006443D7">
      <w:pPr>
        <w:pStyle w:val="SMSubheading"/>
      </w:pPr>
      <w:bookmarkStart w:id="50" w:name="_Toc139618450"/>
      <w:r>
        <w:lastRenderedPageBreak/>
        <w:t>Structural data from DFT calculations</w:t>
      </w:r>
      <w:bookmarkEnd w:id="50"/>
    </w:p>
    <w:p w14:paraId="1C685578" w14:textId="36BAD104" w:rsidR="00C22FA5" w:rsidRPr="00FD4FF7" w:rsidRDefault="00FC4395" w:rsidP="0030523F">
      <w:pPr>
        <w:pStyle w:val="SMcaption"/>
        <w:jc w:val="both"/>
      </w:pPr>
      <w:r w:rsidRPr="00FD4FF7">
        <w:rPr>
          <w:noProof/>
        </w:rPr>
        <w:drawing>
          <wp:inline distT="0" distB="0" distL="0" distR="0" wp14:anchorId="4AC22ECC" wp14:editId="38C8C794">
            <wp:extent cx="5774635" cy="6799285"/>
            <wp:effectExtent l="0" t="0" r="0" b="1905"/>
            <wp:docPr id="8671806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76952" cy="6802013"/>
                    </a:xfrm>
                    <a:prstGeom prst="rect">
                      <a:avLst/>
                    </a:prstGeom>
                    <a:noFill/>
                    <a:ln>
                      <a:noFill/>
                    </a:ln>
                  </pic:spPr>
                </pic:pic>
              </a:graphicData>
            </a:graphic>
          </wp:inline>
        </w:drawing>
      </w:r>
    </w:p>
    <w:p w14:paraId="05D2CF0C" w14:textId="3148BAB0" w:rsidR="00F83CFD" w:rsidRPr="00FD4FF7" w:rsidRDefault="00CF1EC0" w:rsidP="00CF1EC0">
      <w:pPr>
        <w:pStyle w:val="SMcaption"/>
        <w:jc w:val="both"/>
      </w:pPr>
      <w:r w:rsidRPr="00FD4FF7">
        <w:rPr>
          <w:b/>
          <w:bCs/>
        </w:rPr>
        <w:t>Fig. S</w:t>
      </w:r>
      <w:r w:rsidR="000E450D" w:rsidRPr="00FD4FF7">
        <w:rPr>
          <w:b/>
          <w:bCs/>
        </w:rPr>
        <w:t>31</w:t>
      </w:r>
      <w:r w:rsidRPr="00FD4FF7">
        <w:rPr>
          <w:b/>
          <w:bCs/>
        </w:rPr>
        <w:t xml:space="preserve">. DFT modelling of self-assembled tetramers </w:t>
      </w:r>
      <w:r w:rsidR="00E266A8" w:rsidRPr="00FD4FF7">
        <w:rPr>
          <w:b/>
          <w:bCs/>
        </w:rPr>
        <w:t xml:space="preserve">in DMF </w:t>
      </w:r>
      <w:r w:rsidRPr="00FD4FF7">
        <w:rPr>
          <w:b/>
          <w:bCs/>
        </w:rPr>
        <w:t xml:space="preserve">and quantification of </w:t>
      </w:r>
      <w:r w:rsidR="00E266A8" w:rsidRPr="00FD4FF7">
        <w:rPr>
          <w:b/>
          <w:bCs/>
        </w:rPr>
        <w:t xml:space="preserve">their </w:t>
      </w:r>
      <w:r w:rsidRPr="00FD4FF7">
        <w:rPr>
          <w:b/>
          <w:bCs/>
        </w:rPr>
        <w:t xml:space="preserve">morphological </w:t>
      </w:r>
      <w:r w:rsidR="00E266A8" w:rsidRPr="00FD4FF7">
        <w:rPr>
          <w:b/>
          <w:bCs/>
        </w:rPr>
        <w:t>features</w:t>
      </w:r>
      <w:r w:rsidRPr="00FD4FF7">
        <w:t xml:space="preserve">. </w:t>
      </w:r>
      <w:r w:rsidR="00816E00" w:rsidRPr="00FD4FF7">
        <w:t xml:space="preserve">Minimized structures of </w:t>
      </w:r>
      <w:r w:rsidRPr="00FD4FF7">
        <w:rPr>
          <w:b/>
          <w:bCs/>
        </w:rPr>
        <w:t>E</w:t>
      </w:r>
      <w:r w:rsidRPr="00FD4FF7">
        <w:rPr>
          <w:b/>
          <w:bCs/>
          <w:vertAlign w:val="superscript"/>
        </w:rPr>
        <w:t>4</w:t>
      </w:r>
      <w:r w:rsidRPr="00FD4FF7">
        <w:rPr>
          <w:b/>
          <w:bCs/>
        </w:rPr>
        <w:t>(0.5)</w:t>
      </w:r>
      <w:r w:rsidRPr="00FD4FF7">
        <w:t xml:space="preserve"> (a), </w:t>
      </w:r>
      <w:r w:rsidRPr="00FD4FF7">
        <w:rPr>
          <w:b/>
          <w:bCs/>
        </w:rPr>
        <w:t>E</w:t>
      </w:r>
      <w:r w:rsidRPr="00FD4FF7">
        <w:rPr>
          <w:b/>
          <w:bCs/>
          <w:vertAlign w:val="superscript"/>
        </w:rPr>
        <w:t>4</w:t>
      </w:r>
      <w:r w:rsidRPr="00FD4FF7">
        <w:rPr>
          <w:b/>
          <w:bCs/>
        </w:rPr>
        <w:t>(</w:t>
      </w:r>
      <w:r w:rsidR="00816E00" w:rsidRPr="00FD4FF7">
        <w:rPr>
          <w:b/>
          <w:bCs/>
        </w:rPr>
        <w:t>1)</w:t>
      </w:r>
      <w:r w:rsidR="00816E00" w:rsidRPr="00FD4FF7">
        <w:t xml:space="preserve"> (b) and </w:t>
      </w:r>
      <w:r w:rsidR="00C1794D" w:rsidRPr="00FD4FF7">
        <w:t>o</w:t>
      </w:r>
      <w:r w:rsidR="00DE5F8C" w:rsidRPr="00FD4FF7">
        <w:t>f</w:t>
      </w:r>
      <w:r w:rsidR="00C1794D" w:rsidRPr="00FD4FF7">
        <w:t xml:space="preserve"> their internal reactive site</w:t>
      </w:r>
      <w:r w:rsidR="0090703A" w:rsidRPr="00FD4FF7">
        <w:t>s (c) and (d)</w:t>
      </w:r>
      <w:r w:rsidR="004A319F" w:rsidRPr="00FD4FF7">
        <w:t xml:space="preserve">. </w:t>
      </w:r>
      <w:r w:rsidR="00C936A8" w:rsidRPr="00FD4FF7">
        <w:t>These dimension as well as t</w:t>
      </w:r>
      <w:r w:rsidR="004A319F" w:rsidRPr="00FD4FF7">
        <w:t>he computed sizes of tetramer clusters (</w:t>
      </w:r>
      <w:r w:rsidR="00C936A8" w:rsidRPr="00FD4FF7">
        <w:t>left bars</w:t>
      </w:r>
      <w:r w:rsidR="004A319F" w:rsidRPr="00FD4FF7">
        <w:t>) and their cavities (</w:t>
      </w:r>
      <w:r w:rsidR="00C936A8" w:rsidRPr="00FD4FF7">
        <w:t>ri</w:t>
      </w:r>
      <w:r w:rsidR="00675828" w:rsidRPr="00FD4FF7">
        <w:t>ght bars</w:t>
      </w:r>
      <w:r w:rsidR="004A319F" w:rsidRPr="00FD4FF7">
        <w:t xml:space="preserve">) quantified by </w:t>
      </w:r>
      <w:proofErr w:type="spellStart"/>
      <w:r w:rsidR="004A319F" w:rsidRPr="00FD4FF7">
        <w:t>gyradius</w:t>
      </w:r>
      <w:proofErr w:type="spellEnd"/>
      <w:r w:rsidR="004A319F" w:rsidRPr="00FD4FF7">
        <w:t xml:space="preserve"> (e) match experimental values obtained by WAXS (see </w:t>
      </w:r>
      <w:r w:rsidR="004A319F" w:rsidRPr="00FD4FF7">
        <w:rPr>
          <w:b/>
          <w:bCs/>
        </w:rPr>
        <w:t>Fig</w:t>
      </w:r>
      <w:r w:rsidR="004A319F" w:rsidRPr="00FD4FF7">
        <w:t>.</w:t>
      </w:r>
      <w:r w:rsidR="004A319F" w:rsidRPr="00FD4FF7">
        <w:rPr>
          <w:b/>
          <w:bCs/>
        </w:rPr>
        <w:t>3</w:t>
      </w:r>
      <w:r w:rsidR="004A319F" w:rsidRPr="00FD4FF7">
        <w:t>)</w:t>
      </w:r>
      <w:r w:rsidR="0090703A" w:rsidRPr="00FD4FF7">
        <w:t>.</w:t>
      </w:r>
      <w:r w:rsidR="00A622C0" w:rsidRPr="00FD4FF7">
        <w:t xml:space="preserve"> (</w:t>
      </w:r>
      <w:r w:rsidR="00675828" w:rsidRPr="00FD4FF7">
        <w:t xml:space="preserve">atom </w:t>
      </w:r>
      <w:r w:rsidR="00F83CFD" w:rsidRPr="00FD4FF7">
        <w:t>color</w:t>
      </w:r>
      <w:r w:rsidR="00A622C0" w:rsidRPr="00FD4FF7">
        <w:t xml:space="preserve"> code : blue : nitrogen, red : oxygen; black : carbon; white : hydrogen)</w:t>
      </w:r>
      <w:r w:rsidR="00F83CFD" w:rsidRPr="00FD4FF7">
        <w:t>.</w:t>
      </w:r>
      <w:r w:rsidR="00A622C0" w:rsidRPr="00FD4FF7">
        <w:t xml:space="preserve"> </w:t>
      </w:r>
      <w:r w:rsidR="00C1794D" w:rsidRPr="00FD4FF7">
        <w:t xml:space="preserve"> </w:t>
      </w:r>
    </w:p>
    <w:p w14:paraId="216C0E0B" w14:textId="77777777" w:rsidR="00F83CFD" w:rsidRPr="00FD4FF7" w:rsidRDefault="00F83CFD">
      <w:r w:rsidRPr="00FD4FF7">
        <w:br w:type="page"/>
      </w:r>
    </w:p>
    <w:p w14:paraId="20D52C0E" w14:textId="36B10A19" w:rsidR="00CF1EC0" w:rsidRPr="00AC7566" w:rsidRDefault="00AC7566" w:rsidP="00AC7566">
      <w:pPr>
        <w:pStyle w:val="SMSubheading"/>
        <w:jc w:val="both"/>
        <w:rPr>
          <w:u w:val="single"/>
        </w:rPr>
      </w:pPr>
      <w:bookmarkStart w:id="51" w:name="_Toc139618451"/>
      <w:r w:rsidRPr="00FD4FF7">
        <w:rPr>
          <w:u w:val="single"/>
        </w:rPr>
        <w:lastRenderedPageBreak/>
        <w:t xml:space="preserve">AIMD </w:t>
      </w:r>
      <w:r w:rsidR="006443D7">
        <w:rPr>
          <w:u w:val="single"/>
        </w:rPr>
        <w:t>data for</w:t>
      </w:r>
      <w:r w:rsidRPr="00FD4FF7">
        <w:rPr>
          <w:u w:val="single"/>
        </w:rPr>
        <w:t xml:space="preserve"> Tetrameric Structures as a function of time at 25% CO</w:t>
      </w:r>
      <w:r w:rsidRPr="00FD4FF7">
        <w:rPr>
          <w:u w:val="single"/>
          <w:vertAlign w:val="subscript"/>
        </w:rPr>
        <w:t>2</w:t>
      </w:r>
      <w:r w:rsidRPr="00FD4FF7">
        <w:rPr>
          <w:u w:val="single"/>
        </w:rPr>
        <w:t xml:space="preserve"> loading</w:t>
      </w:r>
      <w:bookmarkEnd w:id="51"/>
    </w:p>
    <w:p w14:paraId="4162C956" w14:textId="77777777" w:rsidR="00CF1EC0" w:rsidRPr="00FD4FF7" w:rsidRDefault="00CF1EC0" w:rsidP="0030523F">
      <w:pPr>
        <w:pStyle w:val="SMcaption"/>
        <w:jc w:val="both"/>
      </w:pPr>
    </w:p>
    <w:p w14:paraId="7E23AA25" w14:textId="77777777" w:rsidR="00CF1EC0" w:rsidRPr="00FD4FF7" w:rsidRDefault="00CF1EC0" w:rsidP="0030523F">
      <w:pPr>
        <w:pStyle w:val="SMcaption"/>
        <w:jc w:val="both"/>
      </w:pPr>
    </w:p>
    <w:p w14:paraId="273AA90B" w14:textId="77777777" w:rsidR="00C7050F" w:rsidRPr="00FD4FF7" w:rsidRDefault="00C7050F" w:rsidP="00C7050F">
      <w:pPr>
        <w:rPr>
          <w:b/>
          <w:bCs/>
        </w:rPr>
      </w:pPr>
      <w:r w:rsidRPr="00FD4FF7">
        <w:rPr>
          <w:noProof/>
        </w:rPr>
        <w:drawing>
          <wp:inline distT="0" distB="0" distL="0" distR="0" wp14:anchorId="24CDC854" wp14:editId="058B034E">
            <wp:extent cx="2848007" cy="2618841"/>
            <wp:effectExtent l="0" t="0" r="0" b="0"/>
            <wp:docPr id="6" name="Image 6" descr="Une image contenant cart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e image contenant carte, texte&#10;&#10;Description générée automatiquement"/>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52119" cy="2622622"/>
                    </a:xfrm>
                    <a:prstGeom prst="rect">
                      <a:avLst/>
                    </a:prstGeom>
                    <a:noFill/>
                  </pic:spPr>
                </pic:pic>
              </a:graphicData>
            </a:graphic>
          </wp:inline>
        </w:drawing>
      </w:r>
      <w:r w:rsidRPr="00FD4FF7">
        <w:rPr>
          <w:noProof/>
        </w:rPr>
        <w:drawing>
          <wp:inline distT="0" distB="0" distL="0" distR="0" wp14:anchorId="410A7112" wp14:editId="48A0A00C">
            <wp:extent cx="2757830" cy="2014818"/>
            <wp:effectExtent l="0" t="0" r="4445" b="5080"/>
            <wp:docPr id="13" name="Image 13" descr="Une image contenant capture d’écran, ligne, tex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Une image contenant capture d’écran, ligne, texte, Police&#10;&#10;Description générée automatiquement"/>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62413" cy="2018166"/>
                    </a:xfrm>
                    <a:prstGeom prst="rect">
                      <a:avLst/>
                    </a:prstGeom>
                    <a:noFill/>
                  </pic:spPr>
                </pic:pic>
              </a:graphicData>
            </a:graphic>
          </wp:inline>
        </w:drawing>
      </w:r>
    </w:p>
    <w:p w14:paraId="1073E357" w14:textId="3625A1DE" w:rsidR="007456E5" w:rsidRPr="00FD4FF7" w:rsidRDefault="00C7050F" w:rsidP="00675E0E">
      <w:pPr>
        <w:pStyle w:val="SMcaption"/>
        <w:jc w:val="both"/>
      </w:pPr>
      <w:r w:rsidRPr="00FD4FF7">
        <w:rPr>
          <w:b/>
          <w:bCs/>
        </w:rPr>
        <w:t>Figure S</w:t>
      </w:r>
      <w:r w:rsidR="009949CF" w:rsidRPr="00FD4FF7">
        <w:rPr>
          <w:b/>
          <w:bCs/>
        </w:rPr>
        <w:t>3</w:t>
      </w:r>
      <w:r w:rsidR="000E450D" w:rsidRPr="00FD4FF7">
        <w:rPr>
          <w:b/>
          <w:bCs/>
        </w:rPr>
        <w:t>2</w:t>
      </w:r>
      <w:r w:rsidRPr="00FD4FF7">
        <w:t xml:space="preserve">. (top) Snapshots of AIMD simulations of </w:t>
      </w:r>
      <w:r w:rsidR="00CB0893" w:rsidRPr="00FD4FF7">
        <w:rPr>
          <w:b/>
          <w:bCs/>
        </w:rPr>
        <w:t>E</w:t>
      </w:r>
      <w:r w:rsidR="00CB0893" w:rsidRPr="00FD4FF7">
        <w:rPr>
          <w:b/>
          <w:bCs/>
          <w:vertAlign w:val="subscript"/>
        </w:rPr>
        <w:t>4</w:t>
      </w:r>
      <w:r w:rsidR="00CB0893" w:rsidRPr="00FD4FF7">
        <w:rPr>
          <w:b/>
          <w:bCs/>
        </w:rPr>
        <w:t>(0.25)</w:t>
      </w:r>
      <w:r w:rsidRPr="00FD4FF7">
        <w:t xml:space="preserve"> at different time. (bottom) The dynamics of bond lengths for atoms in the pocket highlighted in the top panel.</w:t>
      </w:r>
      <w:r w:rsidR="00CB0893" w:rsidRPr="00FD4FF7">
        <w:t xml:space="preserve"> The tetramer involving one CO</w:t>
      </w:r>
      <w:r w:rsidR="00CB0893" w:rsidRPr="00FD4FF7">
        <w:rPr>
          <w:vertAlign w:val="subscript"/>
        </w:rPr>
        <w:t>2</w:t>
      </w:r>
      <w:r w:rsidR="002E5E6D" w:rsidRPr="00FD4FF7">
        <w:t>-</w:t>
      </w:r>
      <w:r w:rsidR="00CB0893" w:rsidRPr="00FD4FF7">
        <w:t xml:space="preserve">loaded EEMPA is stable over ~59 </w:t>
      </w:r>
      <w:proofErr w:type="spellStart"/>
      <w:r w:rsidR="00CB0893" w:rsidRPr="00FD4FF7">
        <w:t>ps</w:t>
      </w:r>
      <w:proofErr w:type="spellEnd"/>
      <w:r w:rsidR="00CB0893" w:rsidRPr="00FD4FF7">
        <w:t xml:space="preserve"> in full agreement with the NMR model. The C-N bond length is ~6 Å whereas N-N distances are around 8 Å. </w:t>
      </w:r>
    </w:p>
    <w:p w14:paraId="38F50347" w14:textId="77777777" w:rsidR="007456E5" w:rsidRPr="00FD4FF7" w:rsidRDefault="007456E5">
      <w:r w:rsidRPr="00FD4FF7">
        <w:br w:type="page"/>
      </w:r>
    </w:p>
    <w:p w14:paraId="181EB816" w14:textId="77777777" w:rsidR="00CB0893" w:rsidRPr="00FD4FF7" w:rsidRDefault="00CB0893" w:rsidP="00675E0E">
      <w:pPr>
        <w:pStyle w:val="SMcaption"/>
        <w:jc w:val="both"/>
      </w:pPr>
    </w:p>
    <w:p w14:paraId="48E53A00" w14:textId="77777777" w:rsidR="00C7050F" w:rsidRPr="00FD4FF7" w:rsidRDefault="00C7050F" w:rsidP="00C7050F">
      <w:pPr>
        <w:jc w:val="center"/>
      </w:pPr>
      <w:r w:rsidRPr="00FD4FF7">
        <w:rPr>
          <w:noProof/>
        </w:rPr>
        <w:drawing>
          <wp:inline distT="0" distB="0" distL="0" distR="0" wp14:anchorId="5528C466" wp14:editId="1803674E">
            <wp:extent cx="5969697" cy="1877966"/>
            <wp:effectExtent l="0" t="0" r="0" b="0"/>
            <wp:docPr id="212796771" name="Image 212796771" descr="Une image contenant carte, diagra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6771" name="Picture 212796771" descr="Une image contenant carte, diagramme, capture d’écran&#10;&#10;Description générée automatiquement"/>
                    <pic:cNvPicPr/>
                  </pic:nvPicPr>
                  <pic:blipFill>
                    <a:blip r:embed="rId57">
                      <a:extLst>
                        <a:ext uri="{28A0092B-C50C-407E-A947-70E740481C1C}">
                          <a14:useLocalDpi xmlns:a14="http://schemas.microsoft.com/office/drawing/2010/main" val="0"/>
                        </a:ext>
                      </a:extLst>
                    </a:blip>
                    <a:stretch>
                      <a:fillRect/>
                    </a:stretch>
                  </pic:blipFill>
                  <pic:spPr>
                    <a:xfrm>
                      <a:off x="0" y="0"/>
                      <a:ext cx="5969697" cy="1877966"/>
                    </a:xfrm>
                    <a:prstGeom prst="rect">
                      <a:avLst/>
                    </a:prstGeom>
                  </pic:spPr>
                </pic:pic>
              </a:graphicData>
            </a:graphic>
          </wp:inline>
        </w:drawing>
      </w:r>
      <w:r w:rsidRPr="00FD4FF7">
        <w:rPr>
          <w:noProof/>
        </w:rPr>
        <w:drawing>
          <wp:inline distT="0" distB="0" distL="0" distR="0" wp14:anchorId="559EE48A" wp14:editId="4BB26DBB">
            <wp:extent cx="3630168" cy="2624309"/>
            <wp:effectExtent l="0" t="0" r="2540" b="5080"/>
            <wp:docPr id="1538809664" name="Image 1538809664" descr="Une image contenant texte, capture d’écran, Trac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9664" name="Picture 1538809664" descr="Une image contenant texte, capture d’écran, Tracé, Police&#10;&#10;Description générée automatiquemen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648135" cy="2637297"/>
                    </a:xfrm>
                    <a:prstGeom prst="rect">
                      <a:avLst/>
                    </a:prstGeom>
                  </pic:spPr>
                </pic:pic>
              </a:graphicData>
            </a:graphic>
          </wp:inline>
        </w:drawing>
      </w:r>
    </w:p>
    <w:p w14:paraId="1CEEF116" w14:textId="78522836" w:rsidR="00364430" w:rsidRPr="00FD4FF7" w:rsidRDefault="00C7050F" w:rsidP="00B25346">
      <w:pPr>
        <w:pStyle w:val="SMcaption"/>
        <w:jc w:val="both"/>
        <w:rPr>
          <w:b/>
          <w:bCs/>
        </w:rPr>
      </w:pPr>
      <w:r w:rsidRPr="00FD4FF7">
        <w:rPr>
          <w:b/>
          <w:bCs/>
        </w:rPr>
        <w:t>Figure S</w:t>
      </w:r>
      <w:r w:rsidR="001017E1" w:rsidRPr="00FD4FF7">
        <w:rPr>
          <w:b/>
          <w:bCs/>
        </w:rPr>
        <w:t>3</w:t>
      </w:r>
      <w:r w:rsidR="000E450D" w:rsidRPr="00FD4FF7">
        <w:rPr>
          <w:b/>
          <w:bCs/>
        </w:rPr>
        <w:t>3</w:t>
      </w:r>
      <w:r w:rsidRPr="00FD4FF7">
        <w:rPr>
          <w:b/>
          <w:bCs/>
        </w:rPr>
        <w:t>.</w:t>
      </w:r>
      <w:r w:rsidRPr="00FD4FF7">
        <w:t xml:space="preserve"> (top) Snapshots of AIMD simulations</w:t>
      </w:r>
      <w:r w:rsidR="00B25346" w:rsidRPr="00FD4FF7">
        <w:t xml:space="preserve"> of</w:t>
      </w:r>
      <w:r w:rsidRPr="00FD4FF7">
        <w:t xml:space="preserve"> </w:t>
      </w:r>
      <w:r w:rsidR="00B25346" w:rsidRPr="00FD4FF7">
        <w:rPr>
          <w:b/>
          <w:bCs/>
        </w:rPr>
        <w:t>E</w:t>
      </w:r>
      <w:r w:rsidR="00B25346" w:rsidRPr="00FD4FF7">
        <w:rPr>
          <w:b/>
          <w:bCs/>
          <w:vertAlign w:val="superscript"/>
        </w:rPr>
        <w:t>4</w:t>
      </w:r>
      <w:r w:rsidR="00B25346" w:rsidRPr="00FD4FF7">
        <w:rPr>
          <w:b/>
          <w:bCs/>
        </w:rPr>
        <w:t xml:space="preserve">(0.5). </w:t>
      </w:r>
      <w:r w:rsidRPr="00FD4FF7">
        <w:t>at different time. (bottom) The dynamics of bond lengths for atoms in the pocket highlighted in the top panel.</w:t>
      </w:r>
      <w:r w:rsidR="00364430" w:rsidRPr="00FD4FF7">
        <w:rPr>
          <w:b/>
          <w:bCs/>
        </w:rPr>
        <w:t xml:space="preserve"> </w:t>
      </w:r>
      <w:r w:rsidR="00364430" w:rsidRPr="00FD4FF7">
        <w:t>The tetramer involving two CO</w:t>
      </w:r>
      <w:r w:rsidR="00364430" w:rsidRPr="00FD4FF7">
        <w:rPr>
          <w:vertAlign w:val="subscript"/>
        </w:rPr>
        <w:t>2</w:t>
      </w:r>
      <w:r w:rsidR="002E5E6D" w:rsidRPr="00FD4FF7">
        <w:t>-</w:t>
      </w:r>
      <w:r w:rsidR="00364430" w:rsidRPr="00FD4FF7">
        <w:t xml:space="preserve">loaded EEMPA is quite stable over a timescale of ~48 </w:t>
      </w:r>
      <w:proofErr w:type="spellStart"/>
      <w:r w:rsidR="00364430" w:rsidRPr="00FD4FF7">
        <w:t>ps</w:t>
      </w:r>
      <w:proofErr w:type="spellEnd"/>
      <w:r w:rsidR="00364430" w:rsidRPr="00FD4FF7">
        <w:t xml:space="preserve"> (Figure 12). The C-C and N-N bond lengths are shown in Figure 13. We further analyzed the N-H and O-H bonds present in the tetramer. The N-H bonds are in the range 1.0-1.25 Å whereas the O-H bonds are in the range 1.4-2.1Å. This suggests that the </w:t>
      </w:r>
      <w:r w:rsidR="000106C3" w:rsidRPr="00FD4FF7">
        <w:t xml:space="preserve">core of the </w:t>
      </w:r>
      <w:r w:rsidR="00364430" w:rsidRPr="00FD4FF7">
        <w:t>tetramer involving two CO</w:t>
      </w:r>
      <w:r w:rsidR="00364430" w:rsidRPr="00FD4FF7">
        <w:rPr>
          <w:vertAlign w:val="subscript"/>
        </w:rPr>
        <w:t>2</w:t>
      </w:r>
      <w:r w:rsidR="00364430" w:rsidRPr="00FD4FF7">
        <w:t xml:space="preserve"> loaded EEMPA </w:t>
      </w:r>
      <w:r w:rsidR="005C3B03" w:rsidRPr="00FD4FF7">
        <w:t>involves</w:t>
      </w:r>
      <w:r w:rsidR="00364430" w:rsidRPr="00FD4FF7">
        <w:t xml:space="preserve"> two </w:t>
      </w:r>
      <w:r w:rsidR="000106C3" w:rsidRPr="00FD4FF7">
        <w:t>salt bridges</w:t>
      </w:r>
      <w:r w:rsidR="00364430" w:rsidRPr="00FD4FF7">
        <w:t xml:space="preserve"> and 4 </w:t>
      </w:r>
      <w:r w:rsidR="000106C3" w:rsidRPr="00FD4FF7">
        <w:t xml:space="preserve">strong </w:t>
      </w:r>
      <w:r w:rsidR="00364430" w:rsidRPr="00FD4FF7">
        <w:t>hydrogen bond</w:t>
      </w:r>
      <w:r w:rsidR="000106C3" w:rsidRPr="00FD4FF7">
        <w:t>s</w:t>
      </w:r>
      <w:r w:rsidR="00364430" w:rsidRPr="00FD4FF7">
        <w:t>.</w:t>
      </w:r>
    </w:p>
    <w:p w14:paraId="15A39FBA" w14:textId="77777777" w:rsidR="00C7050F" w:rsidRPr="00FD4FF7" w:rsidRDefault="00C7050F" w:rsidP="00C7050F">
      <w:pPr>
        <w:pStyle w:val="Lgende"/>
        <w:rPr>
          <w:b w:val="0"/>
          <w:bCs w:val="0"/>
        </w:rPr>
      </w:pPr>
    </w:p>
    <w:p w14:paraId="41336807" w14:textId="77777777" w:rsidR="00C7050F" w:rsidRPr="00FD4FF7" w:rsidRDefault="00C7050F" w:rsidP="00C7050F">
      <w:pPr>
        <w:jc w:val="center"/>
      </w:pPr>
      <w:r w:rsidRPr="00FD4FF7">
        <w:rPr>
          <w:noProof/>
        </w:rPr>
        <w:lastRenderedPageBreak/>
        <w:drawing>
          <wp:inline distT="0" distB="0" distL="0" distR="0" wp14:anchorId="1728727B" wp14:editId="05BCA078">
            <wp:extent cx="4206240" cy="3654171"/>
            <wp:effectExtent l="0" t="0" r="0" b="3810"/>
            <wp:docPr id="1366934672" name="Image 1366934672" descr="Une image contenant texte, carte, capture d’écran,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34672" name="Picture 1366934672" descr="Une image contenant texte, carte, capture d’écran, diagramme&#10;&#10;Description générée automatiquemen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228350" cy="3673379"/>
                    </a:xfrm>
                    <a:prstGeom prst="rect">
                      <a:avLst/>
                    </a:prstGeom>
                  </pic:spPr>
                </pic:pic>
              </a:graphicData>
            </a:graphic>
          </wp:inline>
        </w:drawing>
      </w:r>
    </w:p>
    <w:p w14:paraId="6C2ABCFE" w14:textId="5CBF9E09" w:rsidR="007456E5" w:rsidRPr="00FD4FF7" w:rsidRDefault="00C7050F" w:rsidP="00B25346">
      <w:pPr>
        <w:pStyle w:val="SMcaption"/>
        <w:jc w:val="both"/>
      </w:pPr>
      <w:r w:rsidRPr="00FD4FF7">
        <w:rPr>
          <w:b/>
          <w:bCs/>
        </w:rPr>
        <w:t>Figure S</w:t>
      </w:r>
      <w:r w:rsidR="001017E1" w:rsidRPr="00FD4FF7">
        <w:rPr>
          <w:b/>
          <w:bCs/>
        </w:rPr>
        <w:t>3</w:t>
      </w:r>
      <w:r w:rsidR="000E450D" w:rsidRPr="00FD4FF7">
        <w:rPr>
          <w:b/>
          <w:bCs/>
        </w:rPr>
        <w:t>4</w:t>
      </w:r>
      <w:r w:rsidRPr="00FD4FF7">
        <w:t xml:space="preserve">.  Snapshots of AIMD simulations </w:t>
      </w:r>
      <w:r w:rsidR="00B25346" w:rsidRPr="00FD4FF7">
        <w:t xml:space="preserve">of </w:t>
      </w:r>
      <w:r w:rsidR="00B25346" w:rsidRPr="00FD4FF7">
        <w:rPr>
          <w:b/>
          <w:bCs/>
        </w:rPr>
        <w:t>E</w:t>
      </w:r>
      <w:r w:rsidR="00B25346" w:rsidRPr="00FD4FF7">
        <w:rPr>
          <w:b/>
          <w:bCs/>
          <w:vertAlign w:val="superscript"/>
        </w:rPr>
        <w:t>4</w:t>
      </w:r>
      <w:r w:rsidR="00B25346" w:rsidRPr="00FD4FF7">
        <w:rPr>
          <w:b/>
          <w:bCs/>
        </w:rPr>
        <w:t>(0.75)</w:t>
      </w:r>
      <w:r w:rsidR="00B25346" w:rsidRPr="00FD4FF7">
        <w:t xml:space="preserve"> </w:t>
      </w:r>
      <w:r w:rsidRPr="00FD4FF7">
        <w:t>at different times</w:t>
      </w:r>
      <w:r w:rsidR="00B25346" w:rsidRPr="00FD4FF7">
        <w:t>.</w:t>
      </w:r>
      <w:r w:rsidRPr="00FD4FF7">
        <w:t xml:space="preserve"> Atoms in the tetramer pocket are highlighted.</w:t>
      </w:r>
      <w:r w:rsidR="00B25346" w:rsidRPr="00FD4FF7">
        <w:t xml:space="preserve"> The tetramer involving 3 CO</w:t>
      </w:r>
      <w:r w:rsidR="00B25346" w:rsidRPr="00FD4FF7">
        <w:rPr>
          <w:vertAlign w:val="subscript"/>
        </w:rPr>
        <w:t>2</w:t>
      </w:r>
      <w:r w:rsidR="005C3B03" w:rsidRPr="00FD4FF7">
        <w:t>-</w:t>
      </w:r>
      <w:r w:rsidR="00B25346" w:rsidRPr="00FD4FF7">
        <w:t xml:space="preserve">loaded EEMPA </w:t>
      </w:r>
      <w:r w:rsidR="005C3B03" w:rsidRPr="00FD4FF7">
        <w:t xml:space="preserve">constituents </w:t>
      </w:r>
      <w:r w:rsidR="00B25346" w:rsidRPr="00FD4FF7">
        <w:t>is quite dynamic at 25% CO</w:t>
      </w:r>
      <w:r w:rsidR="00B25346" w:rsidRPr="00FD4FF7">
        <w:rPr>
          <w:vertAlign w:val="subscript"/>
        </w:rPr>
        <w:t>2</w:t>
      </w:r>
      <w:r w:rsidR="002E5E6D" w:rsidRPr="00FD4FF7">
        <w:t>-</w:t>
      </w:r>
      <w:r w:rsidR="00B25346" w:rsidRPr="00FD4FF7">
        <w:t>loading. It varies between a trimer like structure to a tetramer like structure at 298 K and low CO</w:t>
      </w:r>
      <w:r w:rsidR="00B25346" w:rsidRPr="00FD4FF7">
        <w:rPr>
          <w:vertAlign w:val="subscript"/>
        </w:rPr>
        <w:t>2</w:t>
      </w:r>
      <w:r w:rsidR="00B25346" w:rsidRPr="00FD4FF7">
        <w:t xml:space="preserve"> loading. Thus, </w:t>
      </w:r>
      <w:r w:rsidR="0089086A" w:rsidRPr="00FD4FF7">
        <w:t>at low CO</w:t>
      </w:r>
      <w:r w:rsidR="0089086A" w:rsidRPr="00FD4FF7">
        <w:rPr>
          <w:vertAlign w:val="subscript"/>
        </w:rPr>
        <w:t>2</w:t>
      </w:r>
      <w:r w:rsidR="0089086A" w:rsidRPr="00FD4FF7">
        <w:t xml:space="preserve"> loading, this tetramer will moderately favored. This agrees with </w:t>
      </w:r>
      <w:r w:rsidR="00B25346" w:rsidRPr="00FD4FF7">
        <w:t xml:space="preserve">the NMR-based speciation. </w:t>
      </w:r>
      <w:r w:rsidR="00B25346" w:rsidRPr="00FD4FF7">
        <w:rPr>
          <w:b/>
          <w:bCs/>
        </w:rPr>
        <w:t>E</w:t>
      </w:r>
      <w:r w:rsidR="00B25346" w:rsidRPr="00FD4FF7">
        <w:rPr>
          <w:b/>
          <w:bCs/>
          <w:vertAlign w:val="superscript"/>
        </w:rPr>
        <w:t>4</w:t>
      </w:r>
      <w:r w:rsidR="00B25346" w:rsidRPr="00FD4FF7">
        <w:rPr>
          <w:b/>
          <w:bCs/>
        </w:rPr>
        <w:t>(0.75)</w:t>
      </w:r>
      <w:r w:rsidR="00B25346" w:rsidRPr="00FD4FF7">
        <w:t xml:space="preserve"> has one zwitterionic interaction and 4 hydrogen bonding interactions present. </w:t>
      </w:r>
    </w:p>
    <w:p w14:paraId="11164E58" w14:textId="77777777" w:rsidR="007456E5" w:rsidRPr="00FD4FF7" w:rsidRDefault="007456E5">
      <w:r w:rsidRPr="00FD4FF7">
        <w:br w:type="page"/>
      </w:r>
    </w:p>
    <w:p w14:paraId="4958CAEF" w14:textId="77777777" w:rsidR="00B25346" w:rsidRPr="00FD4FF7" w:rsidRDefault="00B25346" w:rsidP="00B25346">
      <w:pPr>
        <w:pStyle w:val="SMcaption"/>
        <w:jc w:val="both"/>
      </w:pPr>
    </w:p>
    <w:p w14:paraId="3EA13E0E" w14:textId="77777777" w:rsidR="00C7050F" w:rsidRPr="00FD4FF7" w:rsidRDefault="00C7050F" w:rsidP="00C7050F">
      <w:pPr>
        <w:pStyle w:val="Lgende"/>
        <w:rPr>
          <w:b w:val="0"/>
          <w:bCs w:val="0"/>
        </w:rPr>
      </w:pPr>
    </w:p>
    <w:p w14:paraId="4AD67A93" w14:textId="77777777" w:rsidR="00C7050F" w:rsidRPr="00FD4FF7" w:rsidRDefault="00C7050F" w:rsidP="00C7050F">
      <w:pPr>
        <w:jc w:val="center"/>
      </w:pPr>
      <w:r w:rsidRPr="00FD4FF7">
        <w:rPr>
          <w:noProof/>
        </w:rPr>
        <w:drawing>
          <wp:inline distT="0" distB="0" distL="0" distR="0" wp14:anchorId="3064CF85" wp14:editId="2679F670">
            <wp:extent cx="4206240" cy="3364992"/>
            <wp:effectExtent l="0" t="0" r="0" b="635"/>
            <wp:docPr id="2081294828" name="Image 2081294828" descr="Une image contenant texte, capture d’écr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94828" name="Picture 2081294828" descr="Une image contenant texte, capture d’écran, carte&#10;&#10;Description générée automatiquemen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224544" cy="3379636"/>
                    </a:xfrm>
                    <a:prstGeom prst="rect">
                      <a:avLst/>
                    </a:prstGeom>
                  </pic:spPr>
                </pic:pic>
              </a:graphicData>
            </a:graphic>
          </wp:inline>
        </w:drawing>
      </w:r>
    </w:p>
    <w:p w14:paraId="21292AED" w14:textId="5969BF26" w:rsidR="00B25346" w:rsidRPr="00FD4FF7" w:rsidRDefault="00C7050F" w:rsidP="007B36CF">
      <w:pPr>
        <w:pStyle w:val="SMcaption"/>
        <w:jc w:val="both"/>
      </w:pPr>
      <w:r w:rsidRPr="00FD4FF7">
        <w:rPr>
          <w:b/>
          <w:bCs/>
        </w:rPr>
        <w:t>Figure S</w:t>
      </w:r>
      <w:r w:rsidR="001017E1" w:rsidRPr="00FD4FF7">
        <w:rPr>
          <w:b/>
          <w:bCs/>
        </w:rPr>
        <w:t>3</w:t>
      </w:r>
      <w:r w:rsidR="000E450D" w:rsidRPr="00FD4FF7">
        <w:rPr>
          <w:b/>
          <w:bCs/>
        </w:rPr>
        <w:t>5</w:t>
      </w:r>
      <w:r w:rsidRPr="00FD4FF7">
        <w:rPr>
          <w:b/>
          <w:bCs/>
        </w:rPr>
        <w:t>.</w:t>
      </w:r>
      <w:r w:rsidRPr="00FD4FF7">
        <w:t xml:space="preserve"> Snapshots of AIMD simulations </w:t>
      </w:r>
      <w:r w:rsidR="00B25346" w:rsidRPr="00FD4FF7">
        <w:t xml:space="preserve">in </w:t>
      </w:r>
      <w:r w:rsidR="00B25346" w:rsidRPr="00FD4FF7">
        <w:rPr>
          <w:b/>
          <w:bCs/>
        </w:rPr>
        <w:t>E</w:t>
      </w:r>
      <w:r w:rsidR="00B25346" w:rsidRPr="00FD4FF7">
        <w:rPr>
          <w:b/>
          <w:bCs/>
          <w:vertAlign w:val="superscript"/>
        </w:rPr>
        <w:t>4</w:t>
      </w:r>
      <w:r w:rsidR="00B25346" w:rsidRPr="00FD4FF7">
        <w:rPr>
          <w:b/>
          <w:bCs/>
        </w:rPr>
        <w:t>(1.0)</w:t>
      </w:r>
      <w:r w:rsidR="00B25346" w:rsidRPr="00FD4FF7">
        <w:t xml:space="preserve"> </w:t>
      </w:r>
      <w:r w:rsidRPr="00FD4FF7">
        <w:t>of different times</w:t>
      </w:r>
      <w:r w:rsidR="00B25346" w:rsidRPr="00FD4FF7">
        <w:t>.</w:t>
      </w:r>
      <w:r w:rsidRPr="00FD4FF7">
        <w:t xml:space="preserve"> Atoms in the tetramer pocket are highlighted.</w:t>
      </w:r>
      <w:r w:rsidR="00B25346" w:rsidRPr="00FD4FF7">
        <w:t xml:space="preserve"> The tetramer involving four CO</w:t>
      </w:r>
      <w:r w:rsidR="00B25346" w:rsidRPr="00FD4FF7">
        <w:rPr>
          <w:vertAlign w:val="subscript"/>
        </w:rPr>
        <w:t>2</w:t>
      </w:r>
      <w:r w:rsidR="006A20B1" w:rsidRPr="00FD4FF7">
        <w:t>-</w:t>
      </w:r>
      <w:r w:rsidR="00B25346" w:rsidRPr="00FD4FF7">
        <w:t xml:space="preserve">loaded EEMPA </w:t>
      </w:r>
      <w:r w:rsidR="006A20B1" w:rsidRPr="00FD4FF7">
        <w:t xml:space="preserve">constituents </w:t>
      </w:r>
      <w:r w:rsidR="00B25346" w:rsidRPr="00FD4FF7">
        <w:t>is unstable at 25% CO</w:t>
      </w:r>
      <w:r w:rsidR="00B25346" w:rsidRPr="00FD4FF7">
        <w:rPr>
          <w:vertAlign w:val="subscript"/>
        </w:rPr>
        <w:t>2</w:t>
      </w:r>
      <w:r w:rsidR="00B25346" w:rsidRPr="00FD4FF7">
        <w:t xml:space="preserve"> loading. As shown in </w:t>
      </w:r>
      <w:r w:rsidR="00B25346" w:rsidRPr="00FD4FF7">
        <w:rPr>
          <w:b/>
          <w:bCs/>
        </w:rPr>
        <w:t>Fig</w:t>
      </w:r>
      <w:r w:rsidR="00B21208" w:rsidRPr="00FD4FF7">
        <w:rPr>
          <w:b/>
          <w:bCs/>
        </w:rPr>
        <w:t>.</w:t>
      </w:r>
      <w:r w:rsidR="00B25346" w:rsidRPr="00FD4FF7">
        <w:rPr>
          <w:b/>
          <w:bCs/>
        </w:rPr>
        <w:t xml:space="preserve"> </w:t>
      </w:r>
      <w:r w:rsidR="006A20B1" w:rsidRPr="00FD4FF7">
        <w:rPr>
          <w:b/>
          <w:bCs/>
        </w:rPr>
        <w:t>S</w:t>
      </w:r>
      <w:r w:rsidR="00B21208" w:rsidRPr="00FD4FF7">
        <w:rPr>
          <w:b/>
          <w:bCs/>
        </w:rPr>
        <w:t>35</w:t>
      </w:r>
      <w:r w:rsidR="00B25346" w:rsidRPr="00FD4FF7">
        <w:t xml:space="preserve"> the tetramer falls apart during the AIMD trajectory. This is consistent with experimental observation as well as cluster DFT calculations where we also see that the </w:t>
      </w:r>
      <w:r w:rsidR="00B25346" w:rsidRPr="00FD4FF7">
        <w:rPr>
          <w:b/>
          <w:bCs/>
        </w:rPr>
        <w:t>E</w:t>
      </w:r>
      <w:r w:rsidR="00B25346" w:rsidRPr="00FD4FF7">
        <w:rPr>
          <w:b/>
          <w:bCs/>
          <w:vertAlign w:val="superscript"/>
        </w:rPr>
        <w:t>4</w:t>
      </w:r>
      <w:r w:rsidR="00B25346" w:rsidRPr="00FD4FF7">
        <w:rPr>
          <w:b/>
          <w:bCs/>
        </w:rPr>
        <w:t xml:space="preserve"> (1.0)</w:t>
      </w:r>
      <w:r w:rsidR="00B25346" w:rsidRPr="00FD4FF7">
        <w:t xml:space="preserve"> is unfavored at low CO</w:t>
      </w:r>
      <w:r w:rsidR="00B25346" w:rsidRPr="00FD4FF7">
        <w:rPr>
          <w:vertAlign w:val="subscript"/>
        </w:rPr>
        <w:t>2</w:t>
      </w:r>
      <w:r w:rsidR="00B25346" w:rsidRPr="00FD4FF7">
        <w:t xml:space="preserve"> loading</w:t>
      </w:r>
      <w:r w:rsidR="006A20B1" w:rsidRPr="00FD4FF7">
        <w:t>, and with the model</w:t>
      </w:r>
      <w:r w:rsidR="0089086A" w:rsidRPr="00FD4FF7">
        <w:t xml:space="preserve"> obtained from NMR speciation</w:t>
      </w:r>
      <w:r w:rsidR="00B25346" w:rsidRPr="00FD4FF7">
        <w:t>.</w:t>
      </w:r>
    </w:p>
    <w:p w14:paraId="4360918D" w14:textId="77777777" w:rsidR="00C7050F" w:rsidRPr="00FD4FF7" w:rsidRDefault="00C7050F" w:rsidP="00C7050F"/>
    <w:p w14:paraId="6ABCA4B0" w14:textId="77777777" w:rsidR="00482DA8" w:rsidRPr="00FD4FF7" w:rsidRDefault="00482DA8" w:rsidP="00482DA8">
      <w:pPr>
        <w:jc w:val="center"/>
      </w:pPr>
    </w:p>
    <w:p w14:paraId="6206E54D" w14:textId="24F27B56" w:rsidR="00910C52" w:rsidRDefault="00910C52">
      <w:r>
        <w:br w:type="page"/>
      </w:r>
    </w:p>
    <w:p w14:paraId="05725A54" w14:textId="72508D3B" w:rsidR="003A2E5F" w:rsidRPr="00910C52" w:rsidRDefault="00910C52" w:rsidP="00910C52">
      <w:pPr>
        <w:pStyle w:val="SMSubheading"/>
      </w:pPr>
      <w:bookmarkStart w:id="52" w:name="_Toc139618452"/>
      <w:r w:rsidRPr="00910C52">
        <w:rPr>
          <w:vertAlign w:val="superscript"/>
        </w:rPr>
        <w:lastRenderedPageBreak/>
        <w:t>13</w:t>
      </w:r>
      <w:r w:rsidRPr="00910C52">
        <w:t>C NMR monitoring of E(2) decay</w:t>
      </w:r>
      <w:bookmarkEnd w:id="52"/>
    </w:p>
    <w:p w14:paraId="7FEEEAC9" w14:textId="1FB490C2" w:rsidR="0028241A" w:rsidRPr="00FD4FF7" w:rsidRDefault="00CB7B6E" w:rsidP="00CB7B6E">
      <w:pPr>
        <w:keepNext/>
        <w:jc w:val="both"/>
      </w:pPr>
      <w:bookmarkStart w:id="53" w:name="_Hlk133389441"/>
      <w:r w:rsidRPr="00FD4FF7">
        <w:rPr>
          <w:noProof/>
        </w:rPr>
        <w:drawing>
          <wp:inline distT="0" distB="0" distL="0" distR="0" wp14:anchorId="58644C15" wp14:editId="2709813E">
            <wp:extent cx="5943600" cy="4913630"/>
            <wp:effectExtent l="0" t="0" r="0" b="1270"/>
            <wp:docPr id="751787278" name="Image 75178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4913630"/>
                    </a:xfrm>
                    <a:prstGeom prst="rect">
                      <a:avLst/>
                    </a:prstGeom>
                    <a:noFill/>
                    <a:ln>
                      <a:noFill/>
                    </a:ln>
                  </pic:spPr>
                </pic:pic>
              </a:graphicData>
            </a:graphic>
          </wp:inline>
        </w:drawing>
      </w:r>
    </w:p>
    <w:p w14:paraId="0BB21829" w14:textId="64EC0A67" w:rsidR="009D3D69" w:rsidRPr="00FD4FF7" w:rsidRDefault="00A20F94" w:rsidP="00F95C58">
      <w:pPr>
        <w:pStyle w:val="SMcaption"/>
        <w:jc w:val="both"/>
      </w:pPr>
      <w:r w:rsidRPr="00FD4FF7">
        <w:rPr>
          <w:b/>
          <w:bCs/>
        </w:rPr>
        <w:t>Fig S</w:t>
      </w:r>
      <w:r w:rsidR="001017E1" w:rsidRPr="00FD4FF7">
        <w:rPr>
          <w:b/>
          <w:bCs/>
        </w:rPr>
        <w:t>3</w:t>
      </w:r>
      <w:r w:rsidR="000E450D" w:rsidRPr="00FD4FF7">
        <w:rPr>
          <w:b/>
          <w:bCs/>
        </w:rPr>
        <w:t>6</w:t>
      </w:r>
      <w:r w:rsidRPr="00FD4FF7">
        <w:rPr>
          <w:b/>
          <w:bCs/>
        </w:rPr>
        <w:t>.</w:t>
      </w:r>
      <w:r w:rsidR="009D3D69" w:rsidRPr="00FD4FF7">
        <w:t xml:space="preserve"> Extension of </w:t>
      </w:r>
      <w:r w:rsidR="00946F97" w:rsidRPr="00FD4FF7">
        <w:t xml:space="preserve">the 46-72 ppm </w:t>
      </w:r>
      <w:r w:rsidR="009D3D69" w:rsidRPr="00FD4FF7">
        <w:t xml:space="preserve">region of the spectra during decay </w:t>
      </w:r>
      <w:r w:rsidR="00DB04C1" w:rsidRPr="00FD4FF7">
        <w:t xml:space="preserve">over time of the free anhydride from a = 0.96 (bottom spectrum) to a = 0.56 (top spectrum) as measured by relative f1 vs f0 integration. (Bottom spectrum : immediately after transfer, then every 10 min for the next six spectra; the last one was recorded 19h after transfer and correspond to equilibrium state at </w:t>
      </w:r>
      <w:r w:rsidR="00DB04C1" w:rsidRPr="00FD4FF7">
        <w:rPr>
          <w:rFonts w:ascii="Symbol" w:hAnsi="Symbol"/>
        </w:rPr>
        <w:t>a</w:t>
      </w:r>
      <w:r w:rsidR="00DB04C1" w:rsidRPr="00FD4FF7">
        <w:t xml:space="preserve"> = 0.56)</w:t>
      </w:r>
      <w:r w:rsidR="00F95C58" w:rsidRPr="00FD4FF7">
        <w:t>.</w:t>
      </w:r>
    </w:p>
    <w:p w14:paraId="4A55892D" w14:textId="77777777" w:rsidR="0028241A" w:rsidRPr="00FD4FF7" w:rsidRDefault="00A20F94" w:rsidP="00A479C2">
      <w:pPr>
        <w:keepNext/>
        <w:jc w:val="both"/>
      </w:pPr>
      <w:r w:rsidRPr="00FD4FF7">
        <w:lastRenderedPageBreak/>
        <w:t xml:space="preserve"> </w:t>
      </w:r>
    </w:p>
    <w:bookmarkEnd w:id="53"/>
    <w:p w14:paraId="4E7C6A99" w14:textId="6CE7FB1A" w:rsidR="00A6173A" w:rsidRPr="00FD4FF7" w:rsidRDefault="005A0CA9" w:rsidP="00A6173A">
      <w:pPr>
        <w:pStyle w:val="Lgende"/>
        <w:jc w:val="both"/>
        <w:rPr>
          <w:b w:val="0"/>
          <w:bCs w:val="0"/>
          <w:sz w:val="22"/>
          <w:szCs w:val="22"/>
        </w:rPr>
      </w:pPr>
      <w:r w:rsidRPr="00FD4FF7">
        <w:rPr>
          <w:noProof/>
        </w:rPr>
        <w:drawing>
          <wp:inline distT="0" distB="0" distL="0" distR="0" wp14:anchorId="741CDB35" wp14:editId="728F74A8">
            <wp:extent cx="5943600" cy="4664710"/>
            <wp:effectExtent l="0" t="0" r="0" b="2540"/>
            <wp:docPr id="2141823830" name="Image 214182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4664710"/>
                    </a:xfrm>
                    <a:prstGeom prst="rect">
                      <a:avLst/>
                    </a:prstGeom>
                    <a:noFill/>
                    <a:ln>
                      <a:noFill/>
                    </a:ln>
                  </pic:spPr>
                </pic:pic>
              </a:graphicData>
            </a:graphic>
          </wp:inline>
        </w:drawing>
      </w:r>
      <w:r w:rsidR="00A6173A" w:rsidRPr="00FD4FF7">
        <w:rPr>
          <w:b w:val="0"/>
          <w:bCs w:val="0"/>
          <w:sz w:val="22"/>
          <w:szCs w:val="22"/>
        </w:rPr>
        <w:t xml:space="preserve"> </w:t>
      </w:r>
    </w:p>
    <w:p w14:paraId="161254F7" w14:textId="476019C0" w:rsidR="0028241A" w:rsidRPr="00FD4FF7" w:rsidRDefault="00A6173A" w:rsidP="00F95C58">
      <w:pPr>
        <w:pStyle w:val="SMcaption"/>
        <w:jc w:val="both"/>
      </w:pPr>
      <w:r w:rsidRPr="00FD4FF7">
        <w:rPr>
          <w:b/>
          <w:bCs/>
        </w:rPr>
        <w:t>Fig. S</w:t>
      </w:r>
      <w:r w:rsidR="001017E1" w:rsidRPr="00FD4FF7">
        <w:rPr>
          <w:b/>
          <w:bCs/>
        </w:rPr>
        <w:t>3</w:t>
      </w:r>
      <w:r w:rsidR="000E450D" w:rsidRPr="00FD4FF7">
        <w:rPr>
          <w:b/>
          <w:bCs/>
        </w:rPr>
        <w:t>7</w:t>
      </w:r>
      <w:r w:rsidRPr="00FD4FF7">
        <w:t xml:space="preserve">.Extension of the 15-28 ppm region of the spectra during decay </w:t>
      </w:r>
      <w:r w:rsidR="0062558C" w:rsidRPr="00FD4FF7">
        <w:t xml:space="preserve">over </w:t>
      </w:r>
      <w:r w:rsidR="003259AF" w:rsidRPr="00FD4FF7">
        <w:t>time</w:t>
      </w:r>
      <w:r w:rsidR="0062558C" w:rsidRPr="00FD4FF7">
        <w:t xml:space="preserve"> </w:t>
      </w:r>
      <w:r w:rsidRPr="00FD4FF7">
        <w:t xml:space="preserve">of the free anhydride </w:t>
      </w:r>
      <w:r w:rsidR="007E19A8" w:rsidRPr="00FD4FF7">
        <w:t xml:space="preserve">from a = </w:t>
      </w:r>
      <w:r w:rsidRPr="00FD4FF7">
        <w:t>0</w:t>
      </w:r>
      <w:r w:rsidR="007E19A8" w:rsidRPr="00FD4FF7">
        <w:t>.96</w:t>
      </w:r>
      <w:r w:rsidRPr="00FD4FF7">
        <w:t xml:space="preserve"> (bottom spectrum) </w:t>
      </w:r>
      <w:r w:rsidR="007E19A8" w:rsidRPr="00FD4FF7">
        <w:t>to a = 0.56 (top spectrum) as measured</w:t>
      </w:r>
      <w:r w:rsidR="0062558C" w:rsidRPr="00FD4FF7">
        <w:t xml:space="preserve"> by relative f</w:t>
      </w:r>
      <w:r w:rsidR="0062558C" w:rsidRPr="00FD4FF7">
        <w:rPr>
          <w:vertAlign w:val="subscript"/>
        </w:rPr>
        <w:t>1</w:t>
      </w:r>
      <w:r w:rsidR="0062558C" w:rsidRPr="00FD4FF7">
        <w:t xml:space="preserve"> vs f</w:t>
      </w:r>
      <w:r w:rsidR="0062558C" w:rsidRPr="00FD4FF7">
        <w:rPr>
          <w:vertAlign w:val="subscript"/>
        </w:rPr>
        <w:t>0</w:t>
      </w:r>
      <w:r w:rsidR="0062558C" w:rsidRPr="00FD4FF7">
        <w:t xml:space="preserve"> integration</w:t>
      </w:r>
      <w:r w:rsidRPr="00FD4FF7">
        <w:t>.</w:t>
      </w:r>
      <w:r w:rsidR="00D863DE" w:rsidRPr="00FD4FF7">
        <w:t xml:space="preserve"> (Bottom spectrum </w:t>
      </w:r>
      <w:r w:rsidR="00CD386C" w:rsidRPr="00FD4FF7">
        <w:t>: immediately after transfer</w:t>
      </w:r>
      <w:r w:rsidR="003C1843" w:rsidRPr="00FD4FF7">
        <w:t xml:space="preserve">, then every 10 min for the next </w:t>
      </w:r>
      <w:r w:rsidR="003259AF" w:rsidRPr="00FD4FF7">
        <w:t>six spectra; the last one was recorded 19h after transfer</w:t>
      </w:r>
      <w:r w:rsidR="00CB6D72" w:rsidRPr="00FD4FF7">
        <w:t xml:space="preserve"> and correspond to equilibrium state </w:t>
      </w:r>
      <w:r w:rsidR="00DB04C1" w:rsidRPr="00FD4FF7">
        <w:t xml:space="preserve">at </w:t>
      </w:r>
      <w:r w:rsidR="00DB04C1" w:rsidRPr="00FD4FF7">
        <w:rPr>
          <w:rFonts w:ascii="Symbol" w:hAnsi="Symbol"/>
        </w:rPr>
        <w:t>a</w:t>
      </w:r>
      <w:r w:rsidR="00DB04C1" w:rsidRPr="00FD4FF7">
        <w:t xml:space="preserve"> = 0.56)</w:t>
      </w:r>
      <w:r w:rsidR="00F95C58" w:rsidRPr="00FD4FF7">
        <w:t>.</w:t>
      </w:r>
    </w:p>
    <w:p w14:paraId="585231FD" w14:textId="409F855F" w:rsidR="0028241A" w:rsidRPr="00FD4FF7" w:rsidRDefault="00B45A6D" w:rsidP="0028241A">
      <w:pPr>
        <w:keepNext/>
        <w:tabs>
          <w:tab w:val="left" w:pos="1080"/>
        </w:tabs>
        <w:ind w:left="1080" w:hanging="1080"/>
        <w:jc w:val="both"/>
      </w:pPr>
      <w:r w:rsidRPr="00FD4FF7">
        <w:rPr>
          <w:noProof/>
        </w:rPr>
        <w:lastRenderedPageBreak/>
        <w:drawing>
          <wp:inline distT="0" distB="0" distL="0" distR="0" wp14:anchorId="19A96031" wp14:editId="0B3D1E7A">
            <wp:extent cx="5915384" cy="4515293"/>
            <wp:effectExtent l="0" t="0" r="0" b="0"/>
            <wp:docPr id="527877223" name="Image 52787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1899" cy="4527899"/>
                    </a:xfrm>
                    <a:prstGeom prst="rect">
                      <a:avLst/>
                    </a:prstGeom>
                    <a:noFill/>
                  </pic:spPr>
                </pic:pic>
              </a:graphicData>
            </a:graphic>
          </wp:inline>
        </w:drawing>
      </w:r>
    </w:p>
    <w:p w14:paraId="6454A1D5" w14:textId="4582D632" w:rsidR="0028241A" w:rsidRPr="00FD4FF7" w:rsidRDefault="0028241A" w:rsidP="00F95C58">
      <w:pPr>
        <w:pStyle w:val="SMcaption"/>
        <w:jc w:val="both"/>
      </w:pPr>
      <w:r w:rsidRPr="00FD4FF7">
        <w:rPr>
          <w:b/>
          <w:bCs/>
        </w:rPr>
        <w:t>Fig</w:t>
      </w:r>
      <w:r w:rsidR="00466C2D" w:rsidRPr="00FD4FF7">
        <w:rPr>
          <w:b/>
          <w:bCs/>
        </w:rPr>
        <w:t>.</w:t>
      </w:r>
      <w:r w:rsidRPr="00FD4FF7">
        <w:rPr>
          <w:b/>
          <w:bCs/>
        </w:rPr>
        <w:t xml:space="preserve"> </w:t>
      </w:r>
      <w:r w:rsidRPr="00FD4FF7">
        <w:rPr>
          <w:b/>
          <w:bCs/>
          <w:shd w:val="clear" w:color="auto" w:fill="E6E6E6"/>
        </w:rPr>
        <w:t>S</w:t>
      </w:r>
      <w:r w:rsidR="001017E1" w:rsidRPr="00FD4FF7">
        <w:rPr>
          <w:b/>
          <w:bCs/>
          <w:shd w:val="clear" w:color="auto" w:fill="E6E6E6"/>
        </w:rPr>
        <w:t>3</w:t>
      </w:r>
      <w:r w:rsidR="000E450D" w:rsidRPr="00FD4FF7">
        <w:rPr>
          <w:b/>
          <w:bCs/>
          <w:shd w:val="clear" w:color="auto" w:fill="E6E6E6"/>
        </w:rPr>
        <w:t>8</w:t>
      </w:r>
      <w:r w:rsidRPr="00FD4FF7">
        <w:rPr>
          <w:b/>
          <w:bCs/>
        </w:rPr>
        <w:t>.</w:t>
      </w:r>
      <w:r w:rsidRPr="00FD4FF7">
        <w:t xml:space="preserve"> Extension of </w:t>
      </w:r>
      <w:r w:rsidR="006F2FD1" w:rsidRPr="00FD4FF7">
        <w:t>the 15-28 ppm region</w:t>
      </w:r>
      <w:r w:rsidRPr="00FD4FF7">
        <w:t xml:space="preserve"> of the spectra during decay </w:t>
      </w:r>
      <w:r w:rsidR="006F2FD1" w:rsidRPr="00FD4FF7">
        <w:t xml:space="preserve">over time </w:t>
      </w:r>
      <w:r w:rsidRPr="00FD4FF7">
        <w:t xml:space="preserve">of the free anhydride </w:t>
      </w:r>
      <w:r w:rsidR="006F2FD1" w:rsidRPr="00FD4FF7">
        <w:t>from a</w:t>
      </w:r>
      <w:r w:rsidRPr="00FD4FF7">
        <w:t xml:space="preserve"> = 0.</w:t>
      </w:r>
      <w:r w:rsidR="006F2FD1" w:rsidRPr="00FD4FF7">
        <w:t>96</w:t>
      </w:r>
      <w:r w:rsidRPr="00FD4FF7">
        <w:t xml:space="preserve"> (bottom spectrum) </w:t>
      </w:r>
      <w:r w:rsidR="006F2FD1" w:rsidRPr="00FD4FF7">
        <w:t>to a = 0.56 (top spectrum) as measured by relative f</w:t>
      </w:r>
      <w:r w:rsidR="006F2FD1" w:rsidRPr="00FD4FF7">
        <w:rPr>
          <w:vertAlign w:val="subscript"/>
        </w:rPr>
        <w:t>1</w:t>
      </w:r>
      <w:r w:rsidR="006F2FD1" w:rsidRPr="00FD4FF7">
        <w:t xml:space="preserve"> vs f</w:t>
      </w:r>
      <w:r w:rsidR="006F2FD1" w:rsidRPr="00FD4FF7">
        <w:rPr>
          <w:vertAlign w:val="subscript"/>
        </w:rPr>
        <w:t>0</w:t>
      </w:r>
      <w:r w:rsidR="006F2FD1" w:rsidRPr="00FD4FF7">
        <w:t xml:space="preserve"> integration. (Bottom spectrum : immediately after transfer, then every 10 min for the next six spectra; the last one was recorded 19h after transfer and correspond to equilibrium state at </w:t>
      </w:r>
      <w:r w:rsidR="006F2FD1" w:rsidRPr="00FD4FF7">
        <w:rPr>
          <w:rFonts w:ascii="Symbol" w:hAnsi="Symbol"/>
        </w:rPr>
        <w:t>a</w:t>
      </w:r>
      <w:r w:rsidR="006F2FD1" w:rsidRPr="00FD4FF7">
        <w:t xml:space="preserve"> = 0.56)</w:t>
      </w:r>
      <w:r w:rsidR="00F95C58" w:rsidRPr="00FD4FF7">
        <w:t>.</w:t>
      </w:r>
    </w:p>
    <w:p w14:paraId="3EFC2F77" w14:textId="77777777" w:rsidR="0028241A" w:rsidRPr="00FD4FF7" w:rsidRDefault="0028241A" w:rsidP="00B45A6D">
      <w:pPr>
        <w:pStyle w:val="SMcaption"/>
        <w:jc w:val="both"/>
        <w:rPr>
          <w:sz w:val="28"/>
          <w:szCs w:val="22"/>
        </w:rPr>
      </w:pPr>
    </w:p>
    <w:p w14:paraId="1DD149F0" w14:textId="6651EA36" w:rsidR="00910C52" w:rsidRDefault="00910C52">
      <w:r>
        <w:br w:type="page"/>
      </w:r>
    </w:p>
    <w:p w14:paraId="6F930669" w14:textId="0E6EE063" w:rsidR="0028241A" w:rsidRPr="00FD4FF7" w:rsidRDefault="00494434" w:rsidP="009572E3">
      <w:pPr>
        <w:pStyle w:val="SMSubheading"/>
      </w:pPr>
      <w:bookmarkStart w:id="54" w:name="_Toc139618453"/>
      <w:r>
        <w:lastRenderedPageBreak/>
        <w:t>DFT analysis of CO</w:t>
      </w:r>
      <w:r w:rsidRPr="009572E3">
        <w:rPr>
          <w:vertAlign w:val="subscript"/>
        </w:rPr>
        <w:t>2</w:t>
      </w:r>
      <w:r>
        <w:t xml:space="preserve"> </w:t>
      </w:r>
      <w:r w:rsidR="009572E3">
        <w:t>ab</w:t>
      </w:r>
      <w:r>
        <w:t xml:space="preserve">sorption mechanisms from </w:t>
      </w:r>
      <w:r w:rsidR="009572E3">
        <w:t>50% loading state</w:t>
      </w:r>
      <w:bookmarkEnd w:id="54"/>
    </w:p>
    <w:p w14:paraId="010E42B3" w14:textId="77777777" w:rsidR="00D26859" w:rsidRPr="00FD4FF7" w:rsidRDefault="00D26859" w:rsidP="0028241A"/>
    <w:p w14:paraId="1B217D95" w14:textId="77777777" w:rsidR="00D26859" w:rsidRPr="00FD4FF7" w:rsidRDefault="00BE1010" w:rsidP="00D26859">
      <w:pPr>
        <w:keepNext/>
        <w:jc w:val="both"/>
      </w:pPr>
      <w:r w:rsidRPr="00FD4FF7">
        <w:rPr>
          <w:noProof/>
        </w:rPr>
        <w:drawing>
          <wp:inline distT="0" distB="0" distL="0" distR="0" wp14:anchorId="431F4795" wp14:editId="356523DE">
            <wp:extent cx="5943600" cy="5742305"/>
            <wp:effectExtent l="0" t="0" r="0" b="0"/>
            <wp:docPr id="934196797" name="Image 934196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5742305"/>
                    </a:xfrm>
                    <a:prstGeom prst="rect">
                      <a:avLst/>
                    </a:prstGeom>
                    <a:noFill/>
                    <a:ln>
                      <a:noFill/>
                    </a:ln>
                  </pic:spPr>
                </pic:pic>
              </a:graphicData>
            </a:graphic>
          </wp:inline>
        </w:drawing>
      </w:r>
    </w:p>
    <w:p w14:paraId="6EDB8B94" w14:textId="35004E3F" w:rsidR="00D26859" w:rsidRPr="00FD4FF7" w:rsidRDefault="00D26859" w:rsidP="00D26859">
      <w:pPr>
        <w:pStyle w:val="SMcaption"/>
        <w:jc w:val="both"/>
      </w:pPr>
      <w:r w:rsidRPr="00FD4FF7">
        <w:rPr>
          <w:b/>
          <w:bCs/>
        </w:rPr>
        <w:t>Figure S3</w:t>
      </w:r>
      <w:r w:rsidR="000E450D" w:rsidRPr="00FD4FF7">
        <w:rPr>
          <w:b/>
          <w:bCs/>
        </w:rPr>
        <w:t>9</w:t>
      </w:r>
      <w:r w:rsidRPr="00FD4FF7">
        <w:rPr>
          <w:b/>
          <w:bCs/>
        </w:rPr>
        <w:t xml:space="preserve">. </w:t>
      </w:r>
      <w:r w:rsidR="00747E19" w:rsidRPr="00FD4FF7">
        <w:rPr>
          <w:b/>
          <w:bCs/>
        </w:rPr>
        <w:t>DFT computed</w:t>
      </w:r>
      <w:r w:rsidR="00467ADE" w:rsidRPr="00FD4FF7">
        <w:rPr>
          <w:b/>
          <w:bCs/>
        </w:rPr>
        <w:t xml:space="preserve"> </w:t>
      </w:r>
      <w:r w:rsidR="000E5749" w:rsidRPr="00FD4FF7">
        <w:rPr>
          <w:b/>
          <w:bCs/>
        </w:rPr>
        <w:t>anhydride-based</w:t>
      </w:r>
      <w:r w:rsidR="00467ADE" w:rsidRPr="00FD4FF7">
        <w:rPr>
          <w:b/>
          <w:bCs/>
        </w:rPr>
        <w:t xml:space="preserve"> </w:t>
      </w:r>
      <w:r w:rsidR="00535B36" w:rsidRPr="00FD4FF7">
        <w:rPr>
          <w:b/>
          <w:bCs/>
        </w:rPr>
        <w:t>CO</w:t>
      </w:r>
      <w:r w:rsidR="00535B36" w:rsidRPr="00FD4FF7">
        <w:rPr>
          <w:b/>
          <w:bCs/>
          <w:vertAlign w:val="subscript"/>
        </w:rPr>
        <w:t>2</w:t>
      </w:r>
      <w:r w:rsidR="00535B36" w:rsidRPr="00FD4FF7">
        <w:rPr>
          <w:b/>
          <w:bCs/>
        </w:rPr>
        <w:t xml:space="preserve"> absorption </w:t>
      </w:r>
      <w:r w:rsidR="00467ADE" w:rsidRPr="00FD4FF7">
        <w:rPr>
          <w:b/>
          <w:bCs/>
        </w:rPr>
        <w:t>mechan</w:t>
      </w:r>
      <w:r w:rsidR="00535B36" w:rsidRPr="00FD4FF7">
        <w:rPr>
          <w:b/>
          <w:bCs/>
        </w:rPr>
        <w:t>i</w:t>
      </w:r>
      <w:r w:rsidR="00467ADE" w:rsidRPr="00FD4FF7">
        <w:rPr>
          <w:b/>
          <w:bCs/>
        </w:rPr>
        <w:t xml:space="preserve">sms </w:t>
      </w:r>
      <w:r w:rsidR="00535B36" w:rsidRPr="00FD4FF7">
        <w:rPr>
          <w:b/>
          <w:bCs/>
        </w:rPr>
        <w:t>by EEMPA</w:t>
      </w:r>
      <w:r w:rsidR="007E7FCB" w:rsidRPr="00FD4FF7">
        <w:rPr>
          <w:b/>
          <w:bCs/>
        </w:rPr>
        <w:t xml:space="preserve"> </w:t>
      </w:r>
      <w:r w:rsidRPr="00FD4FF7">
        <w:t xml:space="preserve">(a) dimeric </w:t>
      </w:r>
      <w:r w:rsidR="00535B36" w:rsidRPr="00FD4FF7">
        <w:t>pathway</w:t>
      </w:r>
      <w:r w:rsidRPr="00FD4FF7">
        <w:t xml:space="preserve">, (b) tetrameric </w:t>
      </w:r>
      <w:r w:rsidR="00535B36" w:rsidRPr="00FD4FF7">
        <w:t>pathway</w:t>
      </w:r>
      <w:r w:rsidRPr="00FD4FF7">
        <w:t>. Three implicit solvent environments were considered.</w:t>
      </w:r>
      <w:r w:rsidR="00535B36" w:rsidRPr="00FD4FF7">
        <w:t xml:space="preserve"> Structures displayed correspond to </w:t>
      </w:r>
      <w:r w:rsidR="00ED1D0F" w:rsidRPr="00FD4FF7">
        <w:t>DMF as an implicit solvent</w:t>
      </w:r>
      <w:r w:rsidR="00D062EC" w:rsidRPr="00FD4FF7">
        <w:t>.</w:t>
      </w:r>
      <w:r w:rsidR="00535B36" w:rsidRPr="00FD4FF7">
        <w:t xml:space="preserve"> </w:t>
      </w:r>
    </w:p>
    <w:p w14:paraId="778698EC" w14:textId="77777777" w:rsidR="00BE1010" w:rsidRPr="00FD4FF7" w:rsidRDefault="00747E19" w:rsidP="00D26859">
      <w:pPr>
        <w:pStyle w:val="SMcaption"/>
        <w:jc w:val="both"/>
      </w:pPr>
      <w:r w:rsidRPr="00FD4FF7">
        <w:rPr>
          <w:noProof/>
        </w:rPr>
        <w:lastRenderedPageBreak/>
        <w:drawing>
          <wp:inline distT="0" distB="0" distL="0" distR="0" wp14:anchorId="51023D17" wp14:editId="0817E3F3">
            <wp:extent cx="5943600" cy="7247890"/>
            <wp:effectExtent l="0" t="0" r="0" b="0"/>
            <wp:docPr id="1146949607" name="Image 114694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7247890"/>
                    </a:xfrm>
                    <a:prstGeom prst="rect">
                      <a:avLst/>
                    </a:prstGeom>
                    <a:noFill/>
                    <a:ln>
                      <a:noFill/>
                    </a:ln>
                  </pic:spPr>
                </pic:pic>
              </a:graphicData>
            </a:graphic>
          </wp:inline>
        </w:drawing>
      </w:r>
    </w:p>
    <w:p w14:paraId="01A58A67" w14:textId="65971204" w:rsidR="00747E19" w:rsidRDefault="00747E19" w:rsidP="00D26859">
      <w:pPr>
        <w:pStyle w:val="SMcaption"/>
        <w:jc w:val="both"/>
      </w:pPr>
      <w:r w:rsidRPr="00FD4FF7">
        <w:rPr>
          <w:b/>
          <w:bCs/>
        </w:rPr>
        <w:t>Figure S</w:t>
      </w:r>
      <w:r w:rsidR="000E450D" w:rsidRPr="00FD4FF7">
        <w:rPr>
          <w:b/>
          <w:bCs/>
        </w:rPr>
        <w:t>40</w:t>
      </w:r>
      <w:r w:rsidR="007E7FCB" w:rsidRPr="00FD4FF7">
        <w:rPr>
          <w:b/>
          <w:bCs/>
        </w:rPr>
        <w:t>.</w:t>
      </w:r>
      <w:r w:rsidRPr="00FD4FF7">
        <w:rPr>
          <w:b/>
          <w:bCs/>
        </w:rPr>
        <w:t xml:space="preserve"> </w:t>
      </w:r>
      <w:r w:rsidR="000E5749" w:rsidRPr="00FD4FF7">
        <w:rPr>
          <w:b/>
          <w:bCs/>
        </w:rPr>
        <w:t>DFT computed zwitterionic mechani</w:t>
      </w:r>
      <w:r w:rsidR="002850C5" w:rsidRPr="00FD4FF7">
        <w:rPr>
          <w:b/>
          <w:bCs/>
        </w:rPr>
        <w:t>s</w:t>
      </w:r>
      <w:r w:rsidR="000E5749" w:rsidRPr="00FD4FF7">
        <w:rPr>
          <w:b/>
          <w:bCs/>
        </w:rPr>
        <w:t>ms of E</w:t>
      </w:r>
      <w:r w:rsidR="000E5749" w:rsidRPr="00FD4FF7">
        <w:rPr>
          <w:b/>
          <w:bCs/>
          <w:vertAlign w:val="superscript"/>
        </w:rPr>
        <w:t>4</w:t>
      </w:r>
      <w:r w:rsidR="000E5749" w:rsidRPr="00FD4FF7">
        <w:rPr>
          <w:b/>
          <w:bCs/>
        </w:rPr>
        <w:t>(0.5) + CO</w:t>
      </w:r>
      <w:r w:rsidR="000E5749" w:rsidRPr="00FD4FF7">
        <w:rPr>
          <w:b/>
          <w:bCs/>
          <w:vertAlign w:val="subscript"/>
        </w:rPr>
        <w:t>2</w:t>
      </w:r>
      <w:r w:rsidR="000E5749" w:rsidRPr="00FD4FF7">
        <w:rPr>
          <w:b/>
          <w:bCs/>
        </w:rPr>
        <w:t xml:space="preserve"> -&gt; E</w:t>
      </w:r>
      <w:r w:rsidR="000E5749" w:rsidRPr="00FD4FF7">
        <w:rPr>
          <w:b/>
          <w:bCs/>
          <w:vertAlign w:val="superscript"/>
        </w:rPr>
        <w:t>4</w:t>
      </w:r>
      <w:r w:rsidR="000E5749" w:rsidRPr="00FD4FF7">
        <w:rPr>
          <w:b/>
          <w:bCs/>
        </w:rPr>
        <w:t>(1) absorption step</w:t>
      </w:r>
      <w:r w:rsidR="000E5749" w:rsidRPr="00FD4FF7">
        <w:t xml:space="preserve"> </w:t>
      </w:r>
      <w:r w:rsidR="002850C5" w:rsidRPr="00FD4FF7">
        <w:rPr>
          <w:b/>
          <w:bCs/>
        </w:rPr>
        <w:t>E</w:t>
      </w:r>
      <w:r w:rsidR="002850C5" w:rsidRPr="00FD4FF7">
        <w:rPr>
          <w:b/>
          <w:bCs/>
          <w:vertAlign w:val="superscript"/>
        </w:rPr>
        <w:t>4</w:t>
      </w:r>
      <w:r w:rsidR="002850C5" w:rsidRPr="00FD4FF7">
        <w:rPr>
          <w:b/>
          <w:bCs/>
        </w:rPr>
        <w:t>(0.5)</w:t>
      </w:r>
      <w:r w:rsidR="002850C5" w:rsidRPr="00FD4FF7">
        <w:t xml:space="preserve"> + CO</w:t>
      </w:r>
      <w:r w:rsidR="002850C5" w:rsidRPr="00FD4FF7">
        <w:rPr>
          <w:vertAlign w:val="subscript"/>
        </w:rPr>
        <w:t>2</w:t>
      </w:r>
      <w:r w:rsidR="0015690B" w:rsidRPr="00FD4FF7">
        <w:rPr>
          <w:vertAlign w:val="subscript"/>
        </w:rPr>
        <w:t xml:space="preserve"> </w:t>
      </w:r>
      <w:r w:rsidR="002850C5" w:rsidRPr="00FD4FF7">
        <w:t xml:space="preserve">-&gt; </w:t>
      </w:r>
      <w:r w:rsidR="002850C5" w:rsidRPr="00FD4FF7">
        <w:rPr>
          <w:b/>
          <w:bCs/>
        </w:rPr>
        <w:t>E</w:t>
      </w:r>
      <w:r w:rsidR="002850C5" w:rsidRPr="00FD4FF7">
        <w:rPr>
          <w:b/>
          <w:bCs/>
          <w:vertAlign w:val="superscript"/>
        </w:rPr>
        <w:t>4</w:t>
      </w:r>
      <w:r w:rsidR="002850C5" w:rsidRPr="00FD4FF7">
        <w:rPr>
          <w:b/>
          <w:bCs/>
        </w:rPr>
        <w:t>(0.75)</w:t>
      </w:r>
      <w:r w:rsidR="002850C5" w:rsidRPr="00FD4FF7">
        <w:t xml:space="preserve"> absorption step via</w:t>
      </w:r>
      <w:r w:rsidRPr="00FD4FF7">
        <w:t xml:space="preserve"> the </w:t>
      </w:r>
      <w:r w:rsidR="002850C5" w:rsidRPr="00FD4FF7">
        <w:t>zwitterion</w:t>
      </w:r>
      <w:r w:rsidRPr="00FD4FF7">
        <w:t xml:space="preserve"> intermediate</w:t>
      </w:r>
      <w:r w:rsidR="002850C5" w:rsidRPr="00FD4FF7">
        <w:t xml:space="preserve"> </w:t>
      </w:r>
      <w:r w:rsidR="002850C5" w:rsidRPr="00FD4FF7">
        <w:rPr>
          <w:b/>
          <w:bCs/>
        </w:rPr>
        <w:t>E</w:t>
      </w:r>
      <w:r w:rsidR="002850C5" w:rsidRPr="00FD4FF7">
        <w:rPr>
          <w:b/>
          <w:bCs/>
          <w:vertAlign w:val="superscript"/>
        </w:rPr>
        <w:t>4</w:t>
      </w:r>
      <w:r w:rsidR="002850C5" w:rsidRPr="00FD4FF7">
        <w:rPr>
          <w:b/>
          <w:bCs/>
        </w:rPr>
        <w:t>(0.75)</w:t>
      </w:r>
      <w:r w:rsidR="002850C5" w:rsidRPr="00FD4FF7">
        <w:rPr>
          <w:b/>
          <w:bCs/>
          <w:vertAlign w:val="superscript"/>
        </w:rPr>
        <w:t>z</w:t>
      </w:r>
      <w:r w:rsidR="002850C5" w:rsidRPr="00FD4FF7">
        <w:t xml:space="preserve"> (a) and </w:t>
      </w:r>
      <w:r w:rsidR="002850C5" w:rsidRPr="00FD4FF7">
        <w:rPr>
          <w:b/>
          <w:bCs/>
        </w:rPr>
        <w:t>E</w:t>
      </w:r>
      <w:r w:rsidR="0015690B" w:rsidRPr="00FD4FF7">
        <w:rPr>
          <w:b/>
          <w:bCs/>
          <w:vertAlign w:val="superscript"/>
        </w:rPr>
        <w:t>4</w:t>
      </w:r>
      <w:r w:rsidR="002850C5" w:rsidRPr="00FD4FF7">
        <w:rPr>
          <w:b/>
          <w:bCs/>
        </w:rPr>
        <w:t>(0.75)</w:t>
      </w:r>
      <w:r w:rsidR="002850C5" w:rsidRPr="00FD4FF7">
        <w:t xml:space="preserve"> + CO</w:t>
      </w:r>
      <w:r w:rsidR="002850C5" w:rsidRPr="00FD4FF7">
        <w:rPr>
          <w:vertAlign w:val="subscript"/>
        </w:rPr>
        <w:t>2</w:t>
      </w:r>
      <w:r w:rsidR="002850C5" w:rsidRPr="00FD4FF7">
        <w:t xml:space="preserve"> -&gt; </w:t>
      </w:r>
      <w:r w:rsidR="002850C5" w:rsidRPr="00FD4FF7">
        <w:rPr>
          <w:b/>
          <w:bCs/>
        </w:rPr>
        <w:t>E</w:t>
      </w:r>
      <w:r w:rsidR="002850C5" w:rsidRPr="00FD4FF7">
        <w:rPr>
          <w:b/>
          <w:bCs/>
          <w:vertAlign w:val="superscript"/>
        </w:rPr>
        <w:t>4</w:t>
      </w:r>
      <w:r w:rsidR="002850C5" w:rsidRPr="00FD4FF7">
        <w:rPr>
          <w:b/>
          <w:bCs/>
        </w:rPr>
        <w:t>(1)</w:t>
      </w:r>
      <w:r w:rsidR="002850C5" w:rsidRPr="00FD4FF7">
        <w:t xml:space="preserve"> absorption step via the zwitterion intermediate </w:t>
      </w:r>
      <w:r w:rsidR="002850C5" w:rsidRPr="00FD4FF7">
        <w:rPr>
          <w:b/>
          <w:bCs/>
        </w:rPr>
        <w:t>E</w:t>
      </w:r>
      <w:r w:rsidR="002850C5" w:rsidRPr="00FD4FF7">
        <w:rPr>
          <w:b/>
          <w:bCs/>
          <w:vertAlign w:val="superscript"/>
        </w:rPr>
        <w:t>4</w:t>
      </w:r>
      <w:r w:rsidR="002850C5" w:rsidRPr="00FD4FF7">
        <w:rPr>
          <w:b/>
          <w:bCs/>
        </w:rPr>
        <w:t>(1)</w:t>
      </w:r>
      <w:r w:rsidR="002850C5" w:rsidRPr="00FD4FF7">
        <w:rPr>
          <w:b/>
          <w:bCs/>
          <w:vertAlign w:val="superscript"/>
        </w:rPr>
        <w:t>z</w:t>
      </w:r>
      <w:r w:rsidRPr="00FD4FF7">
        <w:t>. Three implicit solvent environments were considered</w:t>
      </w:r>
      <w:r w:rsidR="0056680B" w:rsidRPr="00FD4FF7">
        <w:t>.</w:t>
      </w:r>
    </w:p>
    <w:p w14:paraId="00C248B6" w14:textId="386C1D19" w:rsidR="009572E3" w:rsidRDefault="009572E3">
      <w:r>
        <w:br w:type="page"/>
      </w:r>
    </w:p>
    <w:p w14:paraId="26A51DA7" w14:textId="51FA49F4" w:rsidR="009572E3" w:rsidRPr="00FD4FF7" w:rsidRDefault="009572E3" w:rsidP="0046540F">
      <w:pPr>
        <w:pStyle w:val="SMSubheading"/>
      </w:pPr>
      <w:bookmarkStart w:id="55" w:name="_Toc139618454"/>
      <w:r>
        <w:lastRenderedPageBreak/>
        <w:t xml:space="preserve">NMR </w:t>
      </w:r>
      <w:r w:rsidR="0046540F">
        <w:t xml:space="preserve">and MS </w:t>
      </w:r>
      <w:r>
        <w:t xml:space="preserve">data </w:t>
      </w:r>
      <w:r w:rsidR="00583148">
        <w:t>of in situ and ex situ E(2)R formation</w:t>
      </w:r>
      <w:bookmarkEnd w:id="55"/>
    </w:p>
    <w:p w14:paraId="46BB3DDA" w14:textId="3B666CBC" w:rsidR="00A430D0" w:rsidRPr="00FD4FF7" w:rsidRDefault="005E5A56" w:rsidP="001C492B">
      <w:pPr>
        <w:keepNext/>
        <w:jc w:val="center"/>
      </w:pPr>
      <w:r w:rsidRPr="00FD4FF7">
        <w:rPr>
          <w:noProof/>
        </w:rPr>
        <w:drawing>
          <wp:inline distT="0" distB="0" distL="0" distR="0" wp14:anchorId="1EA6E099" wp14:editId="41177168">
            <wp:extent cx="5762625" cy="5897245"/>
            <wp:effectExtent l="0" t="0" r="9525" b="8255"/>
            <wp:docPr id="491177019" name="Image 491177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2625" cy="5897245"/>
                    </a:xfrm>
                    <a:prstGeom prst="rect">
                      <a:avLst/>
                    </a:prstGeom>
                    <a:noFill/>
                    <a:ln>
                      <a:noFill/>
                    </a:ln>
                  </pic:spPr>
                </pic:pic>
              </a:graphicData>
            </a:graphic>
          </wp:inline>
        </w:drawing>
      </w:r>
    </w:p>
    <w:p w14:paraId="1840A306" w14:textId="3D794BB6" w:rsidR="00A430D0" w:rsidRPr="00FD4FF7" w:rsidRDefault="00A430D0" w:rsidP="00A430D0">
      <w:pPr>
        <w:pStyle w:val="Lgende"/>
        <w:jc w:val="both"/>
        <w:rPr>
          <w:sz w:val="24"/>
        </w:rPr>
      </w:pPr>
      <w:r w:rsidRPr="00FD4FF7">
        <w:rPr>
          <w:sz w:val="24"/>
        </w:rPr>
        <w:t>Fig</w:t>
      </w:r>
      <w:r w:rsidR="003F6FBC" w:rsidRPr="00FD4FF7">
        <w:rPr>
          <w:sz w:val="24"/>
        </w:rPr>
        <w:t>.</w:t>
      </w:r>
      <w:r w:rsidRPr="00FD4FF7">
        <w:rPr>
          <w:sz w:val="24"/>
        </w:rPr>
        <w:t xml:space="preserve"> </w:t>
      </w:r>
      <w:r w:rsidRPr="00FD4FF7">
        <w:rPr>
          <w:sz w:val="24"/>
          <w:shd w:val="clear" w:color="auto" w:fill="E6E6E6"/>
        </w:rPr>
        <w:t>S</w:t>
      </w:r>
      <w:r w:rsidR="000E450D" w:rsidRPr="00FD4FF7">
        <w:rPr>
          <w:sz w:val="24"/>
          <w:shd w:val="clear" w:color="auto" w:fill="E6E6E6"/>
        </w:rPr>
        <w:t>41</w:t>
      </w:r>
      <w:r w:rsidRPr="00FD4FF7">
        <w:rPr>
          <w:sz w:val="24"/>
        </w:rPr>
        <w:t xml:space="preserve">. </w:t>
      </w:r>
      <w:r w:rsidRPr="00FD4FF7">
        <w:rPr>
          <w:sz w:val="24"/>
          <w:vertAlign w:val="superscript"/>
        </w:rPr>
        <w:t>13</w:t>
      </w:r>
      <w:r w:rsidRPr="00FD4FF7">
        <w:rPr>
          <w:sz w:val="24"/>
        </w:rPr>
        <w:t>C NMR spectra of crude mixture obtained from E, TMSCHN</w:t>
      </w:r>
      <w:r w:rsidRPr="00FD4FF7">
        <w:rPr>
          <w:sz w:val="24"/>
          <w:vertAlign w:val="subscript"/>
        </w:rPr>
        <w:t>2</w:t>
      </w:r>
      <w:r w:rsidRPr="00FD4FF7">
        <w:rPr>
          <w:sz w:val="24"/>
        </w:rPr>
        <w:t xml:space="preserve"> and </w:t>
      </w:r>
      <w:r w:rsidRPr="00FD4FF7">
        <w:rPr>
          <w:sz w:val="24"/>
          <w:vertAlign w:val="superscript"/>
        </w:rPr>
        <w:t>13</w:t>
      </w:r>
      <w:r w:rsidRPr="00FD4FF7">
        <w:rPr>
          <w:sz w:val="24"/>
        </w:rPr>
        <w:t>CO</w:t>
      </w:r>
      <w:r w:rsidRPr="00FD4FF7">
        <w:rPr>
          <w:sz w:val="24"/>
          <w:vertAlign w:val="subscript"/>
        </w:rPr>
        <w:t>2</w:t>
      </w:r>
      <w:r w:rsidRPr="00FD4FF7">
        <w:rPr>
          <w:sz w:val="24"/>
        </w:rPr>
        <w:t xml:space="preserve">. </w:t>
      </w:r>
      <w:r w:rsidRPr="00FD4FF7">
        <w:rPr>
          <w:b w:val="0"/>
          <w:sz w:val="24"/>
        </w:rPr>
        <w:t xml:space="preserve">See </w:t>
      </w:r>
      <w:r w:rsidRPr="00FD4FF7">
        <w:rPr>
          <w:sz w:val="24"/>
        </w:rPr>
        <w:t>Fig. S</w:t>
      </w:r>
      <w:r w:rsidR="002850C5" w:rsidRPr="00FD4FF7">
        <w:rPr>
          <w:sz w:val="24"/>
        </w:rPr>
        <w:t>42</w:t>
      </w:r>
      <w:r w:rsidRPr="00FD4FF7">
        <w:rPr>
          <w:b w:val="0"/>
          <w:sz w:val="24"/>
        </w:rPr>
        <w:t xml:space="preserve"> for assignment</w:t>
      </w:r>
      <w:r w:rsidR="00073EFB" w:rsidRPr="00FD4FF7">
        <w:rPr>
          <w:b w:val="0"/>
          <w:sz w:val="24"/>
        </w:rPr>
        <w:t xml:space="preserve"> of the signals below 80 ppm</w:t>
      </w:r>
      <w:r w:rsidRPr="00FD4FF7">
        <w:rPr>
          <w:sz w:val="24"/>
        </w:rPr>
        <w:t>.</w:t>
      </w:r>
    </w:p>
    <w:p w14:paraId="02BADF6C" w14:textId="3D9E89D8" w:rsidR="00D80320" w:rsidRPr="00FD4FF7" w:rsidRDefault="00F531D2" w:rsidP="00F95C58">
      <w:pPr>
        <w:pStyle w:val="SMcaption"/>
        <w:jc w:val="both"/>
      </w:pPr>
      <w:r w:rsidRPr="00FD4FF7">
        <w:rPr>
          <w:b/>
          <w:bCs/>
          <w:noProof/>
        </w:rPr>
        <w:lastRenderedPageBreak/>
        <w:drawing>
          <wp:inline distT="0" distB="0" distL="0" distR="0" wp14:anchorId="2105AC79" wp14:editId="60623024">
            <wp:extent cx="5943600" cy="3783965"/>
            <wp:effectExtent l="0" t="0" r="0" b="6985"/>
            <wp:docPr id="1424717780" name="Image 1424717780" descr="Une image contenant ligne, diagramme, Parallèl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17780" name="Image 1" descr="Une image contenant ligne, diagramme, Parallèle, Tracé&#10;&#10;Description générée automatiquement"/>
                    <pic:cNvPicPr/>
                  </pic:nvPicPr>
                  <pic:blipFill>
                    <a:blip r:embed="rId67"/>
                    <a:stretch>
                      <a:fillRect/>
                    </a:stretch>
                  </pic:blipFill>
                  <pic:spPr>
                    <a:xfrm>
                      <a:off x="0" y="0"/>
                      <a:ext cx="5943600" cy="3783965"/>
                    </a:xfrm>
                    <a:prstGeom prst="rect">
                      <a:avLst/>
                    </a:prstGeom>
                  </pic:spPr>
                </pic:pic>
              </a:graphicData>
            </a:graphic>
          </wp:inline>
        </w:drawing>
      </w:r>
      <w:r w:rsidR="00A430D0" w:rsidRPr="00FD4FF7">
        <w:rPr>
          <w:b/>
          <w:bCs/>
        </w:rPr>
        <w:t>Fig</w:t>
      </w:r>
      <w:r w:rsidR="003F6FBC" w:rsidRPr="00FD4FF7">
        <w:rPr>
          <w:b/>
          <w:bCs/>
        </w:rPr>
        <w:t>.</w:t>
      </w:r>
      <w:r w:rsidR="00A430D0" w:rsidRPr="00FD4FF7">
        <w:rPr>
          <w:b/>
          <w:bCs/>
        </w:rPr>
        <w:t xml:space="preserve"> S</w:t>
      </w:r>
      <w:r w:rsidR="00743675" w:rsidRPr="00FD4FF7">
        <w:rPr>
          <w:b/>
          <w:bCs/>
        </w:rPr>
        <w:t>4</w:t>
      </w:r>
      <w:r w:rsidR="000E450D" w:rsidRPr="00FD4FF7">
        <w:rPr>
          <w:b/>
          <w:bCs/>
        </w:rPr>
        <w:t>2</w:t>
      </w:r>
      <w:r w:rsidR="00A430D0" w:rsidRPr="00FD4FF7">
        <w:t>. Extension of the aliphatic region with assignments of known signals (</w:t>
      </w:r>
      <w:r w:rsidR="00A430D0" w:rsidRPr="00FD4FF7">
        <w:rPr>
          <w:b/>
          <w:bCs/>
        </w:rPr>
        <w:t>E(1)</w:t>
      </w:r>
      <w:r w:rsidR="003735FC" w:rsidRPr="00FD4FF7">
        <w:rPr>
          <w:b/>
          <w:bCs/>
          <w:vertAlign w:val="superscript"/>
        </w:rPr>
        <w:t>(+)</w:t>
      </w:r>
      <w:r w:rsidR="00A430D0" w:rsidRPr="00FD4FF7">
        <w:t xml:space="preserve"> and </w:t>
      </w:r>
      <w:r w:rsidR="00A430D0" w:rsidRPr="00FD4FF7">
        <w:rPr>
          <w:b/>
          <w:bCs/>
        </w:rPr>
        <w:t>E(0)</w:t>
      </w:r>
      <w:r w:rsidR="003735FC" w:rsidRPr="00FD4FF7">
        <w:rPr>
          <w:b/>
          <w:bCs/>
          <w:vertAlign w:val="superscript"/>
        </w:rPr>
        <w:t>(-)</w:t>
      </w:r>
      <w:r w:rsidR="00A430D0" w:rsidRPr="00FD4FF7">
        <w:t xml:space="preserve"> are the major compounds</w:t>
      </w:r>
      <w:r w:rsidR="00E04CF7" w:rsidRPr="00FD4FF7">
        <w:t>)</w:t>
      </w:r>
      <w:r w:rsidR="00A430D0" w:rsidRPr="00FD4FF7">
        <w:t xml:space="preserve">. </w:t>
      </w:r>
      <w:r w:rsidR="00190B5E" w:rsidRPr="00FD4FF7">
        <w:t>Unlabeled s</w:t>
      </w:r>
      <w:r w:rsidR="00A430D0" w:rsidRPr="00FD4FF7">
        <w:t xml:space="preserve">ignals </w:t>
      </w:r>
      <w:r w:rsidR="00190B5E" w:rsidRPr="00FD4FF7">
        <w:t xml:space="preserve">are postulated to </w:t>
      </w:r>
      <w:r w:rsidR="00A430D0" w:rsidRPr="00FD4FF7">
        <w:t xml:space="preserve">belong to </w:t>
      </w:r>
      <w:r w:rsidR="00190B5E" w:rsidRPr="00FD4FF7">
        <w:rPr>
          <w:b/>
          <w:bCs/>
        </w:rPr>
        <w:t>E-TMS</w:t>
      </w:r>
      <w:r w:rsidR="00190B5E" w:rsidRPr="00FD4FF7">
        <w:t xml:space="preserve">, main </w:t>
      </w:r>
      <w:r w:rsidR="00A430D0" w:rsidRPr="00FD4FF7">
        <w:t>side-product of the reaction</w:t>
      </w:r>
      <w:r w:rsidR="00190B5E" w:rsidRPr="00FD4FF7">
        <w:t xml:space="preserve"> when conducted in the absence of MeOH</w:t>
      </w:r>
      <w:r w:rsidR="00A430D0" w:rsidRPr="00FD4FF7">
        <w:t>.</w:t>
      </w:r>
    </w:p>
    <w:p w14:paraId="5619D53A" w14:textId="77777777" w:rsidR="00D80320" w:rsidRPr="00FD4FF7" w:rsidRDefault="00D80320">
      <w:pPr>
        <w:rPr>
          <w:b/>
          <w:bCs/>
          <w:sz w:val="22"/>
          <w:szCs w:val="22"/>
        </w:rPr>
      </w:pPr>
      <w:r w:rsidRPr="00FD4FF7">
        <w:rPr>
          <w:b/>
          <w:bCs/>
          <w:sz w:val="22"/>
          <w:szCs w:val="22"/>
        </w:rPr>
        <w:br w:type="page"/>
      </w:r>
    </w:p>
    <w:p w14:paraId="3815E53E" w14:textId="0884596A" w:rsidR="00BB67C7" w:rsidRPr="00FD4FF7" w:rsidRDefault="002A2E46">
      <w:pPr>
        <w:rPr>
          <w:b/>
          <w:bCs/>
          <w:sz w:val="22"/>
          <w:szCs w:val="22"/>
        </w:rPr>
      </w:pPr>
      <w:r w:rsidRPr="00FD4FF7">
        <w:rPr>
          <w:noProof/>
        </w:rPr>
        <w:lastRenderedPageBreak/>
        <w:drawing>
          <wp:inline distT="0" distB="0" distL="0" distR="0" wp14:anchorId="4DABEF6D" wp14:editId="68314994">
            <wp:extent cx="5943600" cy="4141470"/>
            <wp:effectExtent l="0" t="0" r="0" b="0"/>
            <wp:docPr id="1913465676" name="Image 191346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4141470"/>
                    </a:xfrm>
                    <a:prstGeom prst="rect">
                      <a:avLst/>
                    </a:prstGeom>
                    <a:noFill/>
                    <a:ln>
                      <a:noFill/>
                    </a:ln>
                  </pic:spPr>
                </pic:pic>
              </a:graphicData>
            </a:graphic>
          </wp:inline>
        </w:drawing>
      </w:r>
    </w:p>
    <w:p w14:paraId="3B085DD4" w14:textId="7A91C6C1" w:rsidR="003877ED" w:rsidRPr="00FD4FF7" w:rsidRDefault="000A5E79" w:rsidP="000A5E79">
      <w:pPr>
        <w:pStyle w:val="SMcaption"/>
      </w:pPr>
      <w:r w:rsidRPr="00FD4FF7">
        <w:rPr>
          <w:b/>
          <w:bCs/>
        </w:rPr>
        <w:t>Fig</w:t>
      </w:r>
      <w:r w:rsidR="003F6FBC" w:rsidRPr="00FD4FF7">
        <w:rPr>
          <w:b/>
          <w:bCs/>
        </w:rPr>
        <w:t>.</w:t>
      </w:r>
      <w:r w:rsidRPr="00FD4FF7">
        <w:rPr>
          <w:b/>
          <w:bCs/>
        </w:rPr>
        <w:t xml:space="preserve"> </w:t>
      </w:r>
      <w:r w:rsidRPr="00FD4FF7">
        <w:rPr>
          <w:b/>
          <w:bCs/>
          <w:shd w:val="clear" w:color="auto" w:fill="E6E6E6"/>
        </w:rPr>
        <w:t>S4</w:t>
      </w:r>
      <w:r w:rsidR="000E450D" w:rsidRPr="00FD4FF7">
        <w:rPr>
          <w:b/>
          <w:bCs/>
          <w:shd w:val="clear" w:color="auto" w:fill="E6E6E6"/>
        </w:rPr>
        <w:t>3</w:t>
      </w:r>
      <w:r w:rsidRPr="00FD4FF7">
        <w:t>.</w:t>
      </w:r>
      <w:r w:rsidRPr="00FD4FF7">
        <w:rPr>
          <w:vertAlign w:val="superscript"/>
        </w:rPr>
        <w:t>1</w:t>
      </w:r>
      <w:r w:rsidRPr="00FD4FF7">
        <w:t xml:space="preserve">H NMR of purified </w:t>
      </w:r>
      <w:r w:rsidRPr="00FD4FF7">
        <w:rPr>
          <w:b/>
          <w:bCs/>
        </w:rPr>
        <w:t>E(2)Me</w:t>
      </w:r>
      <w:r w:rsidRPr="00FD4FF7">
        <w:t xml:space="preserve">. For details about the </w:t>
      </w:r>
      <w:r w:rsidR="003F6FBC" w:rsidRPr="00FD4FF7">
        <w:t>assignment</w:t>
      </w:r>
      <w:r w:rsidRPr="00FD4FF7">
        <w:t xml:space="preserve"> see </w:t>
      </w:r>
      <w:r w:rsidRPr="00FD4FF7">
        <w:rPr>
          <w:b/>
          <w:bCs/>
        </w:rPr>
        <w:t>Fig.</w:t>
      </w:r>
      <w:r w:rsidR="007456E5" w:rsidRPr="00FD4FF7">
        <w:rPr>
          <w:b/>
          <w:bCs/>
        </w:rPr>
        <w:t xml:space="preserve"> S4</w:t>
      </w:r>
      <w:r w:rsidR="00DA06FA" w:rsidRPr="00FD4FF7">
        <w:rPr>
          <w:b/>
          <w:bCs/>
        </w:rPr>
        <w:t>5</w:t>
      </w:r>
      <w:r w:rsidR="00F95C58" w:rsidRPr="00FD4FF7">
        <w:rPr>
          <w:b/>
          <w:bCs/>
        </w:rPr>
        <w:t>.</w:t>
      </w:r>
      <w:r w:rsidRPr="00FD4FF7">
        <w:t xml:space="preserve"> </w:t>
      </w:r>
    </w:p>
    <w:p w14:paraId="4B0473D8" w14:textId="77777777" w:rsidR="00445CEC" w:rsidRPr="00FD4FF7" w:rsidRDefault="00445CEC" w:rsidP="000A5E79">
      <w:pPr>
        <w:pStyle w:val="SMcaption"/>
      </w:pPr>
    </w:p>
    <w:p w14:paraId="04DCF98B" w14:textId="71F55684" w:rsidR="00445CEC" w:rsidRPr="00FD4FF7" w:rsidRDefault="00317725" w:rsidP="000A5E79">
      <w:pPr>
        <w:pStyle w:val="SMcaption"/>
        <w:rPr>
          <w:b/>
          <w:bCs/>
        </w:rPr>
      </w:pPr>
      <w:r w:rsidRPr="00FD4FF7">
        <w:rPr>
          <w:noProof/>
        </w:rPr>
        <w:lastRenderedPageBreak/>
        <w:drawing>
          <wp:inline distT="0" distB="0" distL="0" distR="0" wp14:anchorId="7BFA09A3" wp14:editId="04767B29">
            <wp:extent cx="5943600" cy="4135120"/>
            <wp:effectExtent l="0" t="0" r="0" b="0"/>
            <wp:docPr id="189847039" name="Image 18984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4135120"/>
                    </a:xfrm>
                    <a:prstGeom prst="rect">
                      <a:avLst/>
                    </a:prstGeom>
                    <a:noFill/>
                    <a:ln>
                      <a:noFill/>
                    </a:ln>
                  </pic:spPr>
                </pic:pic>
              </a:graphicData>
            </a:graphic>
          </wp:inline>
        </w:drawing>
      </w:r>
    </w:p>
    <w:p w14:paraId="2C5DF555" w14:textId="77777777" w:rsidR="003877ED" w:rsidRPr="00FD4FF7" w:rsidRDefault="003877ED">
      <w:pPr>
        <w:rPr>
          <w:b/>
          <w:bCs/>
          <w:sz w:val="22"/>
          <w:szCs w:val="22"/>
        </w:rPr>
      </w:pPr>
    </w:p>
    <w:p w14:paraId="2B997B52" w14:textId="28B85445" w:rsidR="000F5722" w:rsidRPr="00FD4FF7" w:rsidRDefault="00DC1B27" w:rsidP="00DC1B27">
      <w:pPr>
        <w:pStyle w:val="SMcaption"/>
        <w:rPr>
          <w:b/>
          <w:bCs/>
        </w:rPr>
      </w:pPr>
      <w:r w:rsidRPr="00FD4FF7">
        <w:rPr>
          <w:b/>
          <w:bCs/>
        </w:rPr>
        <w:t>Fig</w:t>
      </w:r>
      <w:r w:rsidR="003F6FBC" w:rsidRPr="00FD4FF7">
        <w:rPr>
          <w:b/>
          <w:bCs/>
        </w:rPr>
        <w:t>.</w:t>
      </w:r>
      <w:r w:rsidRPr="00FD4FF7">
        <w:rPr>
          <w:b/>
          <w:bCs/>
        </w:rPr>
        <w:t xml:space="preserve"> S4</w:t>
      </w:r>
      <w:r w:rsidR="00DA06FA" w:rsidRPr="00FD4FF7">
        <w:rPr>
          <w:b/>
          <w:bCs/>
        </w:rPr>
        <w:t>4</w:t>
      </w:r>
      <w:r w:rsidRPr="00FD4FF7">
        <w:t xml:space="preserve">. </w:t>
      </w:r>
      <w:r w:rsidRPr="00FD4FF7">
        <w:rPr>
          <w:vertAlign w:val="superscript"/>
        </w:rPr>
        <w:t>13</w:t>
      </w:r>
      <w:r w:rsidRPr="00FD4FF7">
        <w:t>C NMR of purified (</w:t>
      </w:r>
      <w:r w:rsidRPr="00FD4FF7">
        <w:rPr>
          <w:b/>
          <w:bCs/>
        </w:rPr>
        <w:t>E(2)Me</w:t>
      </w:r>
      <w:r w:rsidRPr="00FD4FF7">
        <w:t>), including numbering scheme. Insert is the expansion of the carbonyl region in dark orange.</w:t>
      </w:r>
    </w:p>
    <w:p w14:paraId="3A1CD088" w14:textId="77777777" w:rsidR="00A970A9" w:rsidRPr="00FD4FF7" w:rsidRDefault="00A970A9">
      <w:pPr>
        <w:rPr>
          <w:b/>
          <w:bCs/>
          <w:sz w:val="22"/>
          <w:szCs w:val="22"/>
        </w:rPr>
      </w:pPr>
    </w:p>
    <w:p w14:paraId="7E78BFC7" w14:textId="77777777" w:rsidR="00DC6F57" w:rsidRPr="00FD4FF7" w:rsidRDefault="00DC6F57">
      <w:pPr>
        <w:rPr>
          <w:b/>
          <w:bCs/>
          <w:sz w:val="22"/>
          <w:szCs w:val="22"/>
        </w:rPr>
      </w:pPr>
    </w:p>
    <w:p w14:paraId="79623558" w14:textId="540AF777" w:rsidR="00104AB0" w:rsidRPr="00FD4FF7" w:rsidRDefault="00663779">
      <w:pPr>
        <w:rPr>
          <w:b/>
          <w:bCs/>
          <w:sz w:val="22"/>
          <w:szCs w:val="22"/>
        </w:rPr>
      </w:pPr>
      <w:r w:rsidRPr="00FD4FF7">
        <w:rPr>
          <w:noProof/>
        </w:rPr>
        <w:lastRenderedPageBreak/>
        <w:drawing>
          <wp:inline distT="0" distB="0" distL="0" distR="0" wp14:anchorId="363E7637" wp14:editId="33D1DA50">
            <wp:extent cx="5943600" cy="4138930"/>
            <wp:effectExtent l="0" t="0" r="0" b="0"/>
            <wp:docPr id="1603993471" name="Image 160399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4138930"/>
                    </a:xfrm>
                    <a:prstGeom prst="rect">
                      <a:avLst/>
                    </a:prstGeom>
                    <a:noFill/>
                    <a:ln>
                      <a:noFill/>
                    </a:ln>
                  </pic:spPr>
                </pic:pic>
              </a:graphicData>
            </a:graphic>
          </wp:inline>
        </w:drawing>
      </w:r>
    </w:p>
    <w:p w14:paraId="47A55B24" w14:textId="77777777" w:rsidR="00104AB0" w:rsidRPr="00FD4FF7" w:rsidRDefault="00104AB0">
      <w:pPr>
        <w:rPr>
          <w:b/>
          <w:bCs/>
          <w:sz w:val="22"/>
          <w:szCs w:val="22"/>
        </w:rPr>
      </w:pPr>
    </w:p>
    <w:p w14:paraId="2DA65CC1" w14:textId="01216E51" w:rsidR="008662F8" w:rsidRPr="00FD4FF7" w:rsidRDefault="008662F8" w:rsidP="00D8782F">
      <w:pPr>
        <w:pStyle w:val="SMcaption"/>
        <w:jc w:val="both"/>
      </w:pPr>
      <w:r w:rsidRPr="00FD4FF7">
        <w:rPr>
          <w:b/>
          <w:bCs/>
        </w:rPr>
        <w:t>Fig</w:t>
      </w:r>
      <w:r w:rsidR="003F6FBC" w:rsidRPr="00FD4FF7">
        <w:rPr>
          <w:b/>
          <w:bCs/>
        </w:rPr>
        <w:t>.</w:t>
      </w:r>
      <w:r w:rsidRPr="00FD4FF7">
        <w:rPr>
          <w:b/>
          <w:bCs/>
        </w:rPr>
        <w:t xml:space="preserve"> S4</w:t>
      </w:r>
      <w:r w:rsidR="00DA06FA" w:rsidRPr="00FD4FF7">
        <w:rPr>
          <w:b/>
          <w:bCs/>
        </w:rPr>
        <w:t>5.</w:t>
      </w:r>
      <w:r w:rsidRPr="00FD4FF7">
        <w:t xml:space="preserve"> Extension of the relevant region of the HSQC NMR of purified (</w:t>
      </w:r>
      <w:r w:rsidRPr="00FD4FF7">
        <w:rPr>
          <w:b/>
          <w:bCs/>
        </w:rPr>
        <w:t>E(2)Me</w:t>
      </w:r>
      <w:r w:rsidRPr="00FD4FF7">
        <w:t>). Numbers relate to protons/carbons as outlined in previous spectra. HSQC was recorded to establish short-range proton-carbon coupling (</w:t>
      </w:r>
      <w:r w:rsidRPr="00FD4FF7">
        <w:rPr>
          <w:vertAlign w:val="superscript"/>
        </w:rPr>
        <w:t>1</w:t>
      </w:r>
      <w:r w:rsidRPr="00FD4FF7">
        <w:t>JCH)</w:t>
      </w:r>
      <w:r w:rsidR="007E11FE" w:rsidRPr="00FD4FF7">
        <w:t xml:space="preserve"> and assign </w:t>
      </w:r>
      <w:r w:rsidR="007E11FE" w:rsidRPr="00FD4FF7">
        <w:rPr>
          <w:vertAlign w:val="superscript"/>
        </w:rPr>
        <w:t>1</w:t>
      </w:r>
      <w:r w:rsidR="007E11FE" w:rsidRPr="00FD4FF7">
        <w:t xml:space="preserve">H signal displayed at </w:t>
      </w:r>
      <w:r w:rsidR="007E11FE" w:rsidRPr="00FD4FF7">
        <w:rPr>
          <w:b/>
          <w:bCs/>
        </w:rPr>
        <w:t>Fig. S</w:t>
      </w:r>
      <w:r w:rsidR="003F6FBC" w:rsidRPr="00FD4FF7">
        <w:rPr>
          <w:b/>
          <w:bCs/>
        </w:rPr>
        <w:t>4</w:t>
      </w:r>
      <w:r w:rsidR="00D8782F" w:rsidRPr="00FD4FF7">
        <w:rPr>
          <w:b/>
          <w:bCs/>
        </w:rPr>
        <w:t>1</w:t>
      </w:r>
      <w:r w:rsidR="00F95C58" w:rsidRPr="00FD4FF7">
        <w:rPr>
          <w:b/>
          <w:bCs/>
        </w:rPr>
        <w:t>.</w:t>
      </w:r>
    </w:p>
    <w:p w14:paraId="6241286F" w14:textId="77777777" w:rsidR="009004ED" w:rsidRPr="00FD4FF7" w:rsidRDefault="009004ED" w:rsidP="008662F8">
      <w:pPr>
        <w:pStyle w:val="SMcaption"/>
      </w:pPr>
    </w:p>
    <w:p w14:paraId="78B91FBC" w14:textId="10E9830A" w:rsidR="009004ED" w:rsidRPr="00FD4FF7" w:rsidRDefault="006E2B3A" w:rsidP="008662F8">
      <w:pPr>
        <w:pStyle w:val="SMcaption"/>
        <w:rPr>
          <w:lang w:eastAsia="fr-FR"/>
        </w:rPr>
      </w:pPr>
      <w:r w:rsidRPr="00FD4FF7">
        <w:rPr>
          <w:noProof/>
        </w:rPr>
        <w:lastRenderedPageBreak/>
        <w:drawing>
          <wp:inline distT="0" distB="0" distL="0" distR="0" wp14:anchorId="77AAF080" wp14:editId="676AFB6D">
            <wp:extent cx="5943600" cy="4139565"/>
            <wp:effectExtent l="0" t="0" r="0" b="0"/>
            <wp:docPr id="520975477" name="Image 52097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4139565"/>
                    </a:xfrm>
                    <a:prstGeom prst="rect">
                      <a:avLst/>
                    </a:prstGeom>
                    <a:noFill/>
                    <a:ln>
                      <a:noFill/>
                    </a:ln>
                  </pic:spPr>
                </pic:pic>
              </a:graphicData>
            </a:graphic>
          </wp:inline>
        </w:drawing>
      </w:r>
    </w:p>
    <w:p w14:paraId="71036156" w14:textId="43DAD55A" w:rsidR="00DB4C22" w:rsidRPr="00FD4FF7" w:rsidRDefault="00DB4C22" w:rsidP="00D8782F">
      <w:pPr>
        <w:pStyle w:val="SMcaption"/>
        <w:jc w:val="both"/>
      </w:pPr>
      <w:r w:rsidRPr="00FD4FF7">
        <w:rPr>
          <w:b/>
          <w:bCs/>
        </w:rPr>
        <w:t>Fig</w:t>
      </w:r>
      <w:r w:rsidR="003F6FBC" w:rsidRPr="00FD4FF7">
        <w:rPr>
          <w:b/>
          <w:bCs/>
        </w:rPr>
        <w:t>.</w:t>
      </w:r>
      <w:r w:rsidRPr="00FD4FF7">
        <w:rPr>
          <w:b/>
          <w:bCs/>
        </w:rPr>
        <w:t xml:space="preserve"> </w:t>
      </w:r>
      <w:r w:rsidRPr="00FD4FF7">
        <w:rPr>
          <w:b/>
          <w:bCs/>
          <w:shd w:val="clear" w:color="auto" w:fill="E6E6E6"/>
        </w:rPr>
        <w:t>S4</w:t>
      </w:r>
      <w:r w:rsidR="00DA06FA" w:rsidRPr="00FD4FF7">
        <w:rPr>
          <w:b/>
          <w:bCs/>
          <w:shd w:val="clear" w:color="auto" w:fill="E6E6E6"/>
        </w:rPr>
        <w:t>6</w:t>
      </w:r>
      <w:r w:rsidRPr="00FD4FF7">
        <w:rPr>
          <w:b/>
          <w:bCs/>
        </w:rPr>
        <w:t>.</w:t>
      </w:r>
      <w:r w:rsidRPr="00FD4FF7">
        <w:t xml:space="preserve"> Extension of relevant region of HMBC NMR of purified (</w:t>
      </w:r>
      <w:r w:rsidRPr="00FD4FF7">
        <w:rPr>
          <w:b/>
          <w:bCs/>
        </w:rPr>
        <w:t>E(2)Me</w:t>
      </w:r>
      <w:r w:rsidRPr="00FD4FF7">
        <w:t xml:space="preserve">). </w:t>
      </w:r>
      <w:r w:rsidR="00D41F23" w:rsidRPr="00FD4FF7">
        <w:t>Capital l</w:t>
      </w:r>
      <w:r w:rsidRPr="00FD4FF7">
        <w:t xml:space="preserve">etters </w:t>
      </w:r>
      <w:r w:rsidR="00D41F23" w:rsidRPr="00FD4FF7">
        <w:t>refer</w:t>
      </w:r>
      <w:r w:rsidRPr="00FD4FF7">
        <w:t xml:space="preserve"> to carbon (</w:t>
      </w:r>
      <w:proofErr w:type="spellStart"/>
      <w:r w:rsidRPr="00FD4FF7">
        <w:t>C</w:t>
      </w:r>
      <w:r w:rsidRPr="00FD4FF7">
        <w:rPr>
          <w:vertAlign w:val="subscript"/>
        </w:rPr>
        <w:t>x</w:t>
      </w:r>
      <w:proofErr w:type="spellEnd"/>
      <w:r w:rsidRPr="00FD4FF7">
        <w:t>)</w:t>
      </w:r>
      <w:r w:rsidR="00D41F23" w:rsidRPr="00FD4FF7">
        <w:t xml:space="preserve"> nuclei</w:t>
      </w:r>
      <w:r w:rsidRPr="00FD4FF7">
        <w:t xml:space="preserve">, while </w:t>
      </w:r>
      <w:r w:rsidR="00E307CC" w:rsidRPr="00FD4FF7">
        <w:t xml:space="preserve">lower case </w:t>
      </w:r>
      <w:r w:rsidRPr="00FD4FF7">
        <w:t>letters relate to protons (</w:t>
      </w:r>
      <w:proofErr w:type="spellStart"/>
      <w:r w:rsidRPr="00FD4FF7">
        <w:t>H</w:t>
      </w:r>
      <w:r w:rsidRPr="00FD4FF7">
        <w:rPr>
          <w:vertAlign w:val="subscript"/>
        </w:rPr>
        <w:t>x</w:t>
      </w:r>
      <w:proofErr w:type="spellEnd"/>
      <w:r w:rsidRPr="00FD4FF7">
        <w:t>). HMBC was recorded to establish long-range proton-carbon coupling (</w:t>
      </w:r>
      <w:proofErr w:type="spellStart"/>
      <w:r w:rsidRPr="00FD4FF7">
        <w:rPr>
          <w:vertAlign w:val="superscript"/>
        </w:rPr>
        <w:t>n</w:t>
      </w:r>
      <w:r w:rsidRPr="00FD4FF7">
        <w:t>JCH</w:t>
      </w:r>
      <w:proofErr w:type="spellEnd"/>
      <w:r w:rsidRPr="00FD4FF7">
        <w:t>)</w:t>
      </w:r>
      <w:r w:rsidR="002B332D" w:rsidRPr="00FD4FF7">
        <w:t xml:space="preserve"> </w:t>
      </w:r>
      <w:r w:rsidR="00C80523" w:rsidRPr="00FD4FF7">
        <w:t xml:space="preserve">within ethylenic moieties </w:t>
      </w:r>
      <w:r w:rsidR="002B332D" w:rsidRPr="00FD4FF7">
        <w:t>(</w:t>
      </w:r>
      <w:r w:rsidR="006F1D54" w:rsidRPr="00FD4FF7">
        <w:t xml:space="preserve">see </w:t>
      </w:r>
      <w:r w:rsidR="002B332D" w:rsidRPr="00FD4FF7">
        <w:t>double arrow</w:t>
      </w:r>
      <w:r w:rsidR="006F1D54" w:rsidRPr="00FD4FF7">
        <w:t>s)</w:t>
      </w:r>
      <w:r w:rsidRPr="00FD4FF7">
        <w:t>.</w:t>
      </w:r>
      <w:r w:rsidR="00E31CB2" w:rsidRPr="00FD4FF7">
        <w:t xml:space="preserve"> No conclusive correlation involving carbon </w:t>
      </w:r>
      <w:r w:rsidR="002850C5" w:rsidRPr="00FD4FF7">
        <w:t>j</w:t>
      </w:r>
      <w:r w:rsidR="00E31CB2" w:rsidRPr="00FD4FF7">
        <w:rPr>
          <w:vertAlign w:val="subscript"/>
        </w:rPr>
        <w:t>2</w:t>
      </w:r>
      <w:r w:rsidR="00E31CB2" w:rsidRPr="00FD4FF7">
        <w:t xml:space="preserve"> and k</w:t>
      </w:r>
      <w:r w:rsidR="00E31CB2" w:rsidRPr="00FD4FF7">
        <w:rPr>
          <w:vertAlign w:val="subscript"/>
        </w:rPr>
        <w:t>2</w:t>
      </w:r>
      <w:r w:rsidR="00E31CB2" w:rsidRPr="00FD4FF7">
        <w:t xml:space="preserve"> could be obtained.</w:t>
      </w:r>
    </w:p>
    <w:p w14:paraId="29BA0BC4" w14:textId="77777777" w:rsidR="00EE6022" w:rsidRPr="00FD4FF7" w:rsidRDefault="00EE6022" w:rsidP="00DB4C22">
      <w:pPr>
        <w:pStyle w:val="SMcaption"/>
      </w:pPr>
    </w:p>
    <w:p w14:paraId="61622ADA" w14:textId="77777777" w:rsidR="00EE6022" w:rsidRPr="00FD4FF7" w:rsidRDefault="00BA56CD" w:rsidP="00DB4C22">
      <w:pPr>
        <w:pStyle w:val="SMcaption"/>
      </w:pPr>
      <w:r w:rsidRPr="00FD4FF7">
        <w:rPr>
          <w:noProof/>
          <w:lang w:val="fr-FR"/>
        </w:rPr>
        <w:object w:dxaOrig="12866" w:dyaOrig="6946" w14:anchorId="763FC3A6">
          <v:shape id="_x0000_i1028" type="#_x0000_t75" alt="" style="width:393.5pt;height:211.5pt;mso-width-percent:0;mso-height-percent:0;mso-width-percent:0;mso-height-percent:0" o:ole="">
            <v:imagedata r:id="rId72" o:title=""/>
          </v:shape>
          <o:OLEObject Type="Embed" ProgID="Unknown" ShapeID="_x0000_i1028" DrawAspect="Content" ObjectID="_1750245602" r:id="rId73"/>
        </w:object>
      </w:r>
    </w:p>
    <w:p w14:paraId="0E12E66F" w14:textId="64A3F601" w:rsidR="00EE6022" w:rsidRPr="00FD4FF7" w:rsidRDefault="00EE6022" w:rsidP="00EE6022">
      <w:pPr>
        <w:pStyle w:val="SMcaption"/>
      </w:pPr>
      <w:r w:rsidRPr="00FD4FF7">
        <w:rPr>
          <w:b/>
          <w:bCs/>
        </w:rPr>
        <w:t>Fig. S4</w:t>
      </w:r>
      <w:r w:rsidR="00DA06FA" w:rsidRPr="00FD4FF7">
        <w:rPr>
          <w:b/>
          <w:bCs/>
        </w:rPr>
        <w:t>7</w:t>
      </w:r>
      <w:r w:rsidRPr="00FD4FF7">
        <w:rPr>
          <w:b/>
          <w:bCs/>
        </w:rPr>
        <w:t>.</w:t>
      </w:r>
      <w:r w:rsidRPr="00FD4FF7">
        <w:t xml:space="preserve"> (-)-LR-TOF</w:t>
      </w:r>
      <w:r w:rsidR="00BC2B76" w:rsidRPr="00FD4FF7">
        <w:t xml:space="preserve"> SIMS</w:t>
      </w:r>
      <w:r w:rsidRPr="00FD4FF7">
        <w:t xml:space="preserve"> spectrum of purified </w:t>
      </w:r>
      <w:r w:rsidRPr="00FD4FF7">
        <w:rPr>
          <w:b/>
          <w:bCs/>
        </w:rPr>
        <w:t>E(2)Me</w:t>
      </w:r>
      <w:r w:rsidRPr="00FD4FF7">
        <w:t xml:space="preserve">. Found for </w:t>
      </w:r>
      <w:r w:rsidR="00BC2B76" w:rsidRPr="00FD4FF7">
        <w:t>[</w:t>
      </w:r>
      <w:r w:rsidRPr="00FD4FF7">
        <w:rPr>
          <w:b/>
          <w:bCs/>
        </w:rPr>
        <w:t>E(2)Me</w:t>
      </w:r>
      <w:r w:rsidR="00BC2B76" w:rsidRPr="00FD4FF7">
        <w:rPr>
          <w:b/>
          <w:bCs/>
        </w:rPr>
        <w:t>-H</w:t>
      </w:r>
      <w:r w:rsidR="00BC2B76" w:rsidRPr="00FD4FF7">
        <w:t>]</w:t>
      </w:r>
      <w:r w:rsidRPr="00FD4FF7">
        <w:t xml:space="preserve"> (</w:t>
      </w:r>
      <w:proofErr w:type="spellStart"/>
      <w:r w:rsidRPr="00FD4FF7">
        <w:t>Calcd</w:t>
      </w:r>
      <w:proofErr w:type="spellEnd"/>
      <w:r w:rsidRPr="00FD4FF7">
        <w:t xml:space="preserve"> </w:t>
      </w:r>
      <w:r w:rsidR="00BC2B76" w:rsidRPr="00FD4FF7">
        <w:t>317.2</w:t>
      </w:r>
      <w:r w:rsidRPr="00FD4FF7">
        <w:t>)</w:t>
      </w:r>
      <w:r w:rsidR="007C1F4F" w:rsidRPr="00FD4FF7">
        <w:t>.</w:t>
      </w:r>
      <w:r w:rsidRPr="00FD4FF7">
        <w:t xml:space="preserve"> </w:t>
      </w:r>
    </w:p>
    <w:p w14:paraId="061EDFC2" w14:textId="77777777" w:rsidR="00EE6022" w:rsidRPr="00FD4FF7" w:rsidRDefault="00EE6022" w:rsidP="00DB4C22">
      <w:pPr>
        <w:pStyle w:val="SMcaption"/>
      </w:pPr>
    </w:p>
    <w:p w14:paraId="697AC820" w14:textId="77777777" w:rsidR="004D294F" w:rsidRPr="00FD4FF7" w:rsidRDefault="004D294F" w:rsidP="00DB4C22">
      <w:pPr>
        <w:pStyle w:val="SMcaption"/>
      </w:pPr>
    </w:p>
    <w:p w14:paraId="265C6BBD" w14:textId="31A23E9C" w:rsidR="004D294F" w:rsidRPr="00FD4FF7" w:rsidRDefault="00080A40" w:rsidP="004D294F">
      <w:r w:rsidRPr="00FD4FF7">
        <w:rPr>
          <w:noProof/>
        </w:rPr>
        <w:lastRenderedPageBreak/>
        <w:drawing>
          <wp:inline distT="0" distB="0" distL="0" distR="0" wp14:anchorId="679A21BE" wp14:editId="38FF3508">
            <wp:extent cx="5621655" cy="2870200"/>
            <wp:effectExtent l="0" t="0" r="0" b="6350"/>
            <wp:docPr id="2025105411" name="Image 202510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21655" cy="2870200"/>
                    </a:xfrm>
                    <a:prstGeom prst="rect">
                      <a:avLst/>
                    </a:prstGeom>
                    <a:noFill/>
                    <a:ln>
                      <a:noFill/>
                    </a:ln>
                  </pic:spPr>
                </pic:pic>
              </a:graphicData>
            </a:graphic>
          </wp:inline>
        </w:drawing>
      </w:r>
    </w:p>
    <w:p w14:paraId="429DEBA8" w14:textId="557FC186" w:rsidR="004D294F" w:rsidRPr="00FD4FF7" w:rsidRDefault="004D294F" w:rsidP="004D294F">
      <w:pPr>
        <w:pStyle w:val="SMcaption"/>
      </w:pPr>
      <w:r w:rsidRPr="00FD4FF7">
        <w:rPr>
          <w:b/>
          <w:bCs/>
        </w:rPr>
        <w:t>Fig</w:t>
      </w:r>
      <w:r w:rsidR="003F6FBC" w:rsidRPr="00FD4FF7">
        <w:rPr>
          <w:b/>
          <w:bCs/>
        </w:rPr>
        <w:t>.</w:t>
      </w:r>
      <w:r w:rsidRPr="00FD4FF7">
        <w:rPr>
          <w:b/>
          <w:bCs/>
        </w:rPr>
        <w:t xml:space="preserve"> S4</w:t>
      </w:r>
      <w:r w:rsidR="00DA06FA" w:rsidRPr="00FD4FF7">
        <w:rPr>
          <w:b/>
          <w:bCs/>
        </w:rPr>
        <w:t>8</w:t>
      </w:r>
      <w:r w:rsidRPr="00FD4FF7">
        <w:rPr>
          <w:b/>
          <w:bCs/>
        </w:rPr>
        <w:t>.</w:t>
      </w:r>
      <w:r w:rsidRPr="00FD4FF7">
        <w:t xml:space="preserve"> (+)-HR-ESI/MS spectrum of purified </w:t>
      </w:r>
      <w:r w:rsidRPr="00FD4FF7">
        <w:rPr>
          <w:b/>
          <w:bCs/>
        </w:rPr>
        <w:t>E(2)Me</w:t>
      </w:r>
      <w:r w:rsidRPr="00FD4FF7">
        <w:t xml:space="preserve">. Found for </w:t>
      </w:r>
      <w:r w:rsidRPr="00FD4FF7">
        <w:rPr>
          <w:b/>
          <w:bCs/>
        </w:rPr>
        <w:t>E(2)</w:t>
      </w:r>
      <w:proofErr w:type="spellStart"/>
      <w:r w:rsidRPr="00FD4FF7">
        <w:rPr>
          <w:b/>
          <w:bCs/>
        </w:rPr>
        <w:t>MeH</w:t>
      </w:r>
      <w:proofErr w:type="spellEnd"/>
      <w:r w:rsidRPr="00FD4FF7">
        <w:rPr>
          <w:b/>
          <w:bCs/>
          <w:vertAlign w:val="superscript"/>
        </w:rPr>
        <w:t>+</w:t>
      </w:r>
      <w:r w:rsidR="000461C7" w:rsidRPr="00FD4FF7">
        <w:t xml:space="preserve"> : 319.1840</w:t>
      </w:r>
      <w:r w:rsidRPr="00FD4FF7">
        <w:t xml:space="preserve"> (</w:t>
      </w:r>
      <w:proofErr w:type="spellStart"/>
      <w:r w:rsidRPr="00FD4FF7">
        <w:t>Calcd</w:t>
      </w:r>
      <w:proofErr w:type="spellEnd"/>
      <w:r w:rsidRPr="00FD4FF7">
        <w:t xml:space="preserve"> </w:t>
      </w:r>
      <w:r w:rsidR="004C675E" w:rsidRPr="00FD4FF7">
        <w:t xml:space="preserve"> 319.18</w:t>
      </w:r>
      <w:r w:rsidR="000461C7" w:rsidRPr="00FD4FF7">
        <w:t>69</w:t>
      </w:r>
      <w:r w:rsidRPr="00FD4FF7">
        <w:t xml:space="preserve">) and </w:t>
      </w:r>
      <w:r w:rsidRPr="00FD4FF7">
        <w:rPr>
          <w:b/>
          <w:bCs/>
        </w:rPr>
        <w:t>E(2)Me</w:t>
      </w:r>
      <w:r w:rsidRPr="00FD4FF7">
        <w:rPr>
          <w:b/>
          <w:bCs/>
          <w:vertAlign w:val="subscript"/>
        </w:rPr>
        <w:t>2</w:t>
      </w:r>
      <w:r w:rsidRPr="00FD4FF7">
        <w:rPr>
          <w:b/>
          <w:bCs/>
          <w:vertAlign w:val="superscript"/>
        </w:rPr>
        <w:t>+</w:t>
      </w:r>
      <w:r w:rsidR="000461C7" w:rsidRPr="00FD4FF7">
        <w:rPr>
          <w:b/>
          <w:bCs/>
        </w:rPr>
        <w:t xml:space="preserve"> </w:t>
      </w:r>
      <w:r w:rsidR="00E51D1B" w:rsidRPr="00FD4FF7">
        <w:t xml:space="preserve">: </w:t>
      </w:r>
      <w:r w:rsidR="000461C7" w:rsidRPr="00FD4FF7">
        <w:t>333.199</w:t>
      </w:r>
      <w:r w:rsidR="007E364D" w:rsidRPr="00FD4FF7">
        <w:t>6</w:t>
      </w:r>
      <w:r w:rsidR="000461C7" w:rsidRPr="00FD4FF7">
        <w:rPr>
          <w:b/>
          <w:bCs/>
        </w:rPr>
        <w:t xml:space="preserve"> </w:t>
      </w:r>
      <w:r w:rsidR="000461C7" w:rsidRPr="00FD4FF7">
        <w:t>(</w:t>
      </w:r>
      <w:proofErr w:type="spellStart"/>
      <w:r w:rsidR="00E51D1B" w:rsidRPr="00FD4FF7">
        <w:t>calcd</w:t>
      </w:r>
      <w:proofErr w:type="spellEnd"/>
      <w:r w:rsidR="00E51D1B" w:rsidRPr="00FD4FF7">
        <w:t xml:space="preserve"> : </w:t>
      </w:r>
      <w:r w:rsidR="007E364D" w:rsidRPr="00FD4FF7">
        <w:t>333.2026</w:t>
      </w:r>
      <w:r w:rsidR="00E51D1B" w:rsidRPr="00FD4FF7">
        <w:t>)</w:t>
      </w:r>
      <w:r w:rsidR="007C1F4F" w:rsidRPr="00FD4FF7">
        <w:t>.</w:t>
      </w:r>
    </w:p>
    <w:p w14:paraId="3F665623" w14:textId="77777777" w:rsidR="004D294F" w:rsidRPr="00FD4FF7" w:rsidRDefault="004D294F" w:rsidP="00DB4C22">
      <w:pPr>
        <w:pStyle w:val="SMcaption"/>
      </w:pPr>
    </w:p>
    <w:p w14:paraId="540348D7" w14:textId="77777777" w:rsidR="006F1D54" w:rsidRPr="00FD4FF7" w:rsidRDefault="006F1D54" w:rsidP="00DB4C22">
      <w:pPr>
        <w:pStyle w:val="SMcaption"/>
      </w:pPr>
    </w:p>
    <w:p w14:paraId="1D0E4EED" w14:textId="77777777" w:rsidR="006F1D54" w:rsidRPr="00FD4FF7" w:rsidRDefault="006F1D54" w:rsidP="00DB4C22">
      <w:pPr>
        <w:pStyle w:val="SMcaption"/>
      </w:pPr>
    </w:p>
    <w:p w14:paraId="48F6A660" w14:textId="77777777" w:rsidR="00DB4C22" w:rsidRPr="00FD4FF7" w:rsidRDefault="00DB4C22" w:rsidP="008662F8">
      <w:pPr>
        <w:pStyle w:val="SMcaption"/>
        <w:rPr>
          <w:lang w:eastAsia="fr-FR"/>
        </w:rPr>
      </w:pPr>
    </w:p>
    <w:p w14:paraId="39598745" w14:textId="77777777" w:rsidR="008662F8" w:rsidRPr="00FD4FF7" w:rsidRDefault="008662F8" w:rsidP="008662F8">
      <w:pPr>
        <w:pStyle w:val="SMcaption"/>
        <w:rPr>
          <w:b/>
          <w:bCs/>
        </w:rPr>
      </w:pPr>
    </w:p>
    <w:p w14:paraId="3AA7261A" w14:textId="77777777" w:rsidR="00423355" w:rsidRPr="00FD4FF7" w:rsidRDefault="00423355">
      <w:pPr>
        <w:rPr>
          <w:sz w:val="22"/>
          <w:szCs w:val="22"/>
        </w:rPr>
      </w:pPr>
    </w:p>
    <w:p w14:paraId="396D8A96" w14:textId="3F3F0A09" w:rsidR="00516680" w:rsidRPr="00FD4FF7" w:rsidRDefault="00620B8A" w:rsidP="00516680">
      <w:pPr>
        <w:jc w:val="both"/>
        <w:rPr>
          <w:lang w:val="pt-BR" w:eastAsia="fr-FR"/>
        </w:rPr>
      </w:pPr>
      <w:r w:rsidRPr="00FD4FF7">
        <w:rPr>
          <w:noProof/>
        </w:rPr>
        <w:drawing>
          <wp:inline distT="0" distB="0" distL="0" distR="0" wp14:anchorId="143559DD" wp14:editId="2ACC4D04">
            <wp:extent cx="5943600" cy="2737485"/>
            <wp:effectExtent l="0" t="0" r="0" b="5715"/>
            <wp:docPr id="1104172790" name="Image 110417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2737485"/>
                    </a:xfrm>
                    <a:prstGeom prst="rect">
                      <a:avLst/>
                    </a:prstGeom>
                    <a:noFill/>
                    <a:ln>
                      <a:noFill/>
                    </a:ln>
                  </pic:spPr>
                </pic:pic>
              </a:graphicData>
            </a:graphic>
          </wp:inline>
        </w:drawing>
      </w:r>
    </w:p>
    <w:p w14:paraId="3A6A7FD9" w14:textId="213017BC" w:rsidR="00516680" w:rsidRPr="00FD4FF7" w:rsidRDefault="00516680" w:rsidP="00516680">
      <w:pPr>
        <w:jc w:val="both"/>
        <w:rPr>
          <w:lang w:eastAsia="fr-FR"/>
        </w:rPr>
      </w:pPr>
      <w:r w:rsidRPr="00FD4FF7">
        <w:rPr>
          <w:b/>
          <w:bCs/>
          <w:lang w:val="pt-BR" w:eastAsia="fr-FR"/>
        </w:rPr>
        <w:t>Fig</w:t>
      </w:r>
      <w:r w:rsidR="003F6FBC" w:rsidRPr="00FD4FF7">
        <w:rPr>
          <w:b/>
          <w:bCs/>
          <w:lang w:val="pt-BR" w:eastAsia="fr-FR"/>
        </w:rPr>
        <w:t>.</w:t>
      </w:r>
      <w:r w:rsidRPr="00FD4FF7">
        <w:rPr>
          <w:b/>
          <w:bCs/>
          <w:lang w:val="pt-BR" w:eastAsia="fr-FR"/>
        </w:rPr>
        <w:t xml:space="preserve"> S</w:t>
      </w:r>
      <w:r w:rsidR="003F6FBC" w:rsidRPr="00FD4FF7">
        <w:rPr>
          <w:b/>
          <w:bCs/>
          <w:lang w:val="pt-BR" w:eastAsia="fr-FR"/>
        </w:rPr>
        <w:t>4</w:t>
      </w:r>
      <w:r w:rsidR="00DA06FA" w:rsidRPr="00FD4FF7">
        <w:rPr>
          <w:b/>
          <w:bCs/>
          <w:lang w:val="pt-BR" w:eastAsia="fr-FR"/>
        </w:rPr>
        <w:t>9</w:t>
      </w:r>
      <w:r w:rsidRPr="00FD4FF7">
        <w:rPr>
          <w:b/>
          <w:bCs/>
          <w:lang w:val="pt-BR" w:eastAsia="fr-FR"/>
        </w:rPr>
        <w:t>.</w:t>
      </w:r>
      <w:r w:rsidR="007E5D55" w:rsidRPr="00FD4FF7">
        <w:rPr>
          <w:lang w:val="pt-BR" w:eastAsia="fr-FR"/>
        </w:rPr>
        <w:t xml:space="preserve"> 140-160 ppm region of the</w:t>
      </w:r>
      <w:r w:rsidRPr="00FD4FF7">
        <w:rPr>
          <w:lang w:val="pt-BR" w:eastAsia="fr-FR"/>
        </w:rPr>
        <w:t xml:space="preserve"> </w:t>
      </w:r>
      <w:r w:rsidR="00E04CF7" w:rsidRPr="00FD4FF7">
        <w:rPr>
          <w:vertAlign w:val="superscript"/>
        </w:rPr>
        <w:t>13</w:t>
      </w:r>
      <w:r w:rsidR="00E04CF7" w:rsidRPr="00FD4FF7">
        <w:t xml:space="preserve">C NMR of </w:t>
      </w:r>
      <w:r w:rsidR="00E04CF7" w:rsidRPr="00FD4FF7">
        <w:rPr>
          <w:b/>
          <w:bCs/>
        </w:rPr>
        <w:t>E(2)</w:t>
      </w:r>
      <w:proofErr w:type="spellStart"/>
      <w:r w:rsidR="00E04CF7" w:rsidRPr="00FD4FF7">
        <w:rPr>
          <w:b/>
          <w:bCs/>
          <w:vertAlign w:val="superscript"/>
        </w:rPr>
        <w:t>t</w:t>
      </w:r>
      <w:r w:rsidR="00E04CF7" w:rsidRPr="00FD4FF7">
        <w:rPr>
          <w:b/>
          <w:bCs/>
        </w:rPr>
        <w:t>Bu</w:t>
      </w:r>
      <w:proofErr w:type="spellEnd"/>
      <w:r w:rsidR="007E5D55" w:rsidRPr="00FD4FF7">
        <w:t xml:space="preserve"> (orange) containing traces of </w:t>
      </w:r>
      <w:r w:rsidR="007E5D55" w:rsidRPr="00FD4FF7">
        <w:rPr>
          <w:b/>
          <w:bCs/>
        </w:rPr>
        <w:t>E(1)</w:t>
      </w:r>
      <w:proofErr w:type="spellStart"/>
      <w:r w:rsidR="007E5D55" w:rsidRPr="00FD4FF7">
        <w:rPr>
          <w:b/>
          <w:bCs/>
          <w:vertAlign w:val="superscript"/>
        </w:rPr>
        <w:t>t</w:t>
      </w:r>
      <w:r w:rsidR="007E5D55" w:rsidRPr="00FD4FF7">
        <w:rPr>
          <w:b/>
          <w:bCs/>
        </w:rPr>
        <w:t>Bu</w:t>
      </w:r>
      <w:proofErr w:type="spellEnd"/>
      <w:r w:rsidR="007E5D55" w:rsidRPr="00FD4FF7">
        <w:rPr>
          <w:b/>
          <w:bCs/>
        </w:rPr>
        <w:t xml:space="preserve"> </w:t>
      </w:r>
      <w:r w:rsidR="007E5D55" w:rsidRPr="00FD4FF7">
        <w:t>(red)</w:t>
      </w:r>
      <w:r w:rsidR="007C1F4F" w:rsidRPr="00FD4FF7">
        <w:t>.</w:t>
      </w:r>
    </w:p>
    <w:p w14:paraId="22B77C21" w14:textId="77777777" w:rsidR="00516680" w:rsidRPr="00FD4FF7" w:rsidRDefault="00516680" w:rsidP="00516680">
      <w:pPr>
        <w:jc w:val="both"/>
        <w:rPr>
          <w:lang w:val="pt-BR" w:eastAsia="fr-FR"/>
        </w:rPr>
      </w:pPr>
    </w:p>
    <w:p w14:paraId="7421BEB9" w14:textId="3BEBDFD0" w:rsidR="00516680" w:rsidRPr="00FD4FF7" w:rsidRDefault="000B345E" w:rsidP="00516680">
      <w:pPr>
        <w:jc w:val="both"/>
        <w:rPr>
          <w:lang w:val="pt-BR" w:eastAsia="fr-FR"/>
        </w:rPr>
      </w:pPr>
      <w:r w:rsidRPr="00FD4FF7">
        <w:rPr>
          <w:noProof/>
        </w:rPr>
        <w:lastRenderedPageBreak/>
        <w:drawing>
          <wp:inline distT="0" distB="0" distL="0" distR="0" wp14:anchorId="071B0EF4" wp14:editId="3E76FEC8">
            <wp:extent cx="5943600" cy="2785745"/>
            <wp:effectExtent l="0" t="0" r="0" b="0"/>
            <wp:docPr id="67361923" name="Image 6736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2785745"/>
                    </a:xfrm>
                    <a:prstGeom prst="rect">
                      <a:avLst/>
                    </a:prstGeom>
                    <a:noFill/>
                    <a:ln>
                      <a:noFill/>
                    </a:ln>
                  </pic:spPr>
                </pic:pic>
              </a:graphicData>
            </a:graphic>
          </wp:inline>
        </w:drawing>
      </w:r>
    </w:p>
    <w:p w14:paraId="4D9EBD03" w14:textId="77777777" w:rsidR="00516680" w:rsidRPr="00FD4FF7" w:rsidRDefault="00516680" w:rsidP="00516680">
      <w:pPr>
        <w:jc w:val="both"/>
        <w:rPr>
          <w:lang w:val="pt-BR" w:eastAsia="fr-FR"/>
        </w:rPr>
      </w:pPr>
    </w:p>
    <w:p w14:paraId="5DC5F507" w14:textId="4D0B49E8" w:rsidR="007D596A" w:rsidRPr="00FD4FF7" w:rsidRDefault="007D596A" w:rsidP="007D596A">
      <w:pPr>
        <w:jc w:val="both"/>
        <w:rPr>
          <w:lang w:eastAsia="fr-FR"/>
        </w:rPr>
      </w:pPr>
      <w:r w:rsidRPr="00FD4FF7">
        <w:rPr>
          <w:b/>
          <w:bCs/>
          <w:lang w:val="pt-BR" w:eastAsia="fr-FR"/>
        </w:rPr>
        <w:t>Fig. S</w:t>
      </w:r>
      <w:r w:rsidR="00DA06FA" w:rsidRPr="00FD4FF7">
        <w:rPr>
          <w:b/>
          <w:bCs/>
          <w:lang w:val="pt-BR" w:eastAsia="fr-FR"/>
        </w:rPr>
        <w:t>50</w:t>
      </w:r>
      <w:r w:rsidRPr="00FD4FF7">
        <w:rPr>
          <w:b/>
          <w:bCs/>
          <w:lang w:val="pt-BR" w:eastAsia="fr-FR"/>
        </w:rPr>
        <w:t>.</w:t>
      </w:r>
      <w:r w:rsidRPr="00FD4FF7">
        <w:rPr>
          <w:lang w:val="pt-BR" w:eastAsia="fr-FR"/>
        </w:rPr>
        <w:t xml:space="preserve"> 60-90 ppm region of the </w:t>
      </w:r>
      <w:r w:rsidRPr="00FD4FF7">
        <w:rPr>
          <w:vertAlign w:val="superscript"/>
        </w:rPr>
        <w:t>13</w:t>
      </w:r>
      <w:r w:rsidRPr="00FD4FF7">
        <w:t xml:space="preserve">C NMR of </w:t>
      </w:r>
      <w:r w:rsidRPr="00FD4FF7">
        <w:rPr>
          <w:b/>
          <w:bCs/>
        </w:rPr>
        <w:t>E(2)</w:t>
      </w:r>
      <w:proofErr w:type="spellStart"/>
      <w:r w:rsidRPr="00FD4FF7">
        <w:rPr>
          <w:b/>
          <w:bCs/>
          <w:vertAlign w:val="superscript"/>
        </w:rPr>
        <w:t>t</w:t>
      </w:r>
      <w:r w:rsidRPr="00FD4FF7">
        <w:rPr>
          <w:b/>
          <w:bCs/>
        </w:rPr>
        <w:t>Bu</w:t>
      </w:r>
      <w:proofErr w:type="spellEnd"/>
      <w:r w:rsidRPr="00FD4FF7">
        <w:t xml:space="preserve"> (orange) containing traces of </w:t>
      </w:r>
      <w:r w:rsidRPr="00FD4FF7">
        <w:rPr>
          <w:b/>
          <w:bCs/>
        </w:rPr>
        <w:t>E(1)</w:t>
      </w:r>
      <w:proofErr w:type="spellStart"/>
      <w:r w:rsidRPr="00FD4FF7">
        <w:rPr>
          <w:b/>
          <w:bCs/>
          <w:vertAlign w:val="superscript"/>
        </w:rPr>
        <w:t>t</w:t>
      </w:r>
      <w:r w:rsidRPr="00FD4FF7">
        <w:rPr>
          <w:b/>
          <w:bCs/>
        </w:rPr>
        <w:t>Bu</w:t>
      </w:r>
      <w:proofErr w:type="spellEnd"/>
      <w:r w:rsidRPr="00FD4FF7">
        <w:rPr>
          <w:b/>
          <w:bCs/>
        </w:rPr>
        <w:t xml:space="preserve"> </w:t>
      </w:r>
      <w:r w:rsidRPr="00FD4FF7">
        <w:t>(red)</w:t>
      </w:r>
      <w:r w:rsidR="007C1F4F" w:rsidRPr="00FD4FF7">
        <w:t>.</w:t>
      </w:r>
    </w:p>
    <w:p w14:paraId="0E55FEB0" w14:textId="77777777" w:rsidR="00E33BE7" w:rsidRPr="00FD4FF7" w:rsidRDefault="00E33BE7" w:rsidP="00516680">
      <w:pPr>
        <w:jc w:val="both"/>
        <w:rPr>
          <w:lang w:eastAsia="fr-FR"/>
        </w:rPr>
      </w:pPr>
    </w:p>
    <w:p w14:paraId="1418640E" w14:textId="77777777" w:rsidR="00E33BE7" w:rsidRPr="00FD4FF7" w:rsidRDefault="00E33BE7" w:rsidP="00516680">
      <w:pPr>
        <w:jc w:val="both"/>
        <w:rPr>
          <w:lang w:val="pt-BR" w:eastAsia="fr-FR"/>
        </w:rPr>
      </w:pPr>
    </w:p>
    <w:p w14:paraId="06C336D2" w14:textId="76AD84E6" w:rsidR="00516680" w:rsidRPr="00FD4FF7" w:rsidRDefault="00B04725" w:rsidP="00516680">
      <w:pPr>
        <w:jc w:val="both"/>
        <w:rPr>
          <w:lang w:val="pt-BR" w:eastAsia="fr-FR"/>
        </w:rPr>
      </w:pPr>
      <w:r w:rsidRPr="00FD4FF7">
        <w:rPr>
          <w:noProof/>
        </w:rPr>
        <w:drawing>
          <wp:inline distT="0" distB="0" distL="0" distR="0" wp14:anchorId="14FF28A7" wp14:editId="758E4EF9">
            <wp:extent cx="5943600" cy="2999105"/>
            <wp:effectExtent l="0" t="0" r="0" b="0"/>
            <wp:docPr id="1020333203" name="Image 102033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2999105"/>
                    </a:xfrm>
                    <a:prstGeom prst="rect">
                      <a:avLst/>
                    </a:prstGeom>
                    <a:noFill/>
                    <a:ln>
                      <a:noFill/>
                    </a:ln>
                  </pic:spPr>
                </pic:pic>
              </a:graphicData>
            </a:graphic>
          </wp:inline>
        </w:drawing>
      </w:r>
    </w:p>
    <w:p w14:paraId="0A1ABF94" w14:textId="77777777" w:rsidR="00516680" w:rsidRPr="00FD4FF7" w:rsidRDefault="00516680" w:rsidP="00516680">
      <w:pPr>
        <w:jc w:val="both"/>
        <w:rPr>
          <w:lang w:val="pt-BR" w:eastAsia="fr-FR"/>
        </w:rPr>
      </w:pPr>
    </w:p>
    <w:p w14:paraId="3F344777" w14:textId="77777777" w:rsidR="00516680" w:rsidRPr="00FD4FF7" w:rsidRDefault="00516680" w:rsidP="00516680">
      <w:pPr>
        <w:jc w:val="both"/>
        <w:rPr>
          <w:lang w:val="pt-BR" w:eastAsia="fr-FR"/>
        </w:rPr>
      </w:pPr>
    </w:p>
    <w:p w14:paraId="53A66AA2" w14:textId="451F357A" w:rsidR="00875F5A" w:rsidRPr="00FD4FF7" w:rsidRDefault="00875F5A" w:rsidP="00875F5A">
      <w:pPr>
        <w:jc w:val="both"/>
        <w:rPr>
          <w:lang w:eastAsia="fr-FR"/>
        </w:rPr>
      </w:pPr>
      <w:r w:rsidRPr="00FD4FF7">
        <w:rPr>
          <w:b/>
          <w:bCs/>
          <w:lang w:val="pt-BR" w:eastAsia="fr-FR"/>
        </w:rPr>
        <w:t>Fig. S</w:t>
      </w:r>
      <w:r w:rsidR="00DA06FA" w:rsidRPr="00FD4FF7">
        <w:rPr>
          <w:b/>
          <w:bCs/>
          <w:lang w:val="pt-BR" w:eastAsia="fr-FR"/>
        </w:rPr>
        <w:t>51</w:t>
      </w:r>
      <w:r w:rsidRPr="00FD4FF7">
        <w:rPr>
          <w:b/>
          <w:bCs/>
          <w:lang w:val="pt-BR" w:eastAsia="fr-FR"/>
        </w:rPr>
        <w:t>.</w:t>
      </w:r>
      <w:r w:rsidRPr="00FD4FF7">
        <w:rPr>
          <w:lang w:val="pt-BR" w:eastAsia="fr-FR"/>
        </w:rPr>
        <w:t xml:space="preserve"> 40-70 ppm region of the </w:t>
      </w:r>
      <w:r w:rsidRPr="00FD4FF7">
        <w:rPr>
          <w:vertAlign w:val="superscript"/>
        </w:rPr>
        <w:t>13</w:t>
      </w:r>
      <w:r w:rsidRPr="00FD4FF7">
        <w:t xml:space="preserve">C NMR of </w:t>
      </w:r>
      <w:r w:rsidRPr="00FD4FF7">
        <w:rPr>
          <w:b/>
          <w:bCs/>
        </w:rPr>
        <w:t>E(2)</w:t>
      </w:r>
      <w:proofErr w:type="spellStart"/>
      <w:r w:rsidRPr="00FD4FF7">
        <w:rPr>
          <w:b/>
          <w:bCs/>
          <w:vertAlign w:val="superscript"/>
        </w:rPr>
        <w:t>t</w:t>
      </w:r>
      <w:r w:rsidRPr="00FD4FF7">
        <w:rPr>
          <w:b/>
          <w:bCs/>
        </w:rPr>
        <w:t>Bu</w:t>
      </w:r>
      <w:proofErr w:type="spellEnd"/>
      <w:r w:rsidRPr="00FD4FF7">
        <w:t xml:space="preserve"> (orange) containing traces of </w:t>
      </w:r>
      <w:r w:rsidRPr="00FD4FF7">
        <w:rPr>
          <w:b/>
          <w:bCs/>
        </w:rPr>
        <w:t>E(1)</w:t>
      </w:r>
      <w:proofErr w:type="spellStart"/>
      <w:r w:rsidRPr="00FD4FF7">
        <w:rPr>
          <w:b/>
          <w:bCs/>
          <w:vertAlign w:val="superscript"/>
        </w:rPr>
        <w:t>t</w:t>
      </w:r>
      <w:r w:rsidRPr="00FD4FF7">
        <w:rPr>
          <w:b/>
          <w:bCs/>
        </w:rPr>
        <w:t>Bu</w:t>
      </w:r>
      <w:proofErr w:type="spellEnd"/>
      <w:r w:rsidRPr="00FD4FF7">
        <w:rPr>
          <w:b/>
          <w:bCs/>
        </w:rPr>
        <w:t xml:space="preserve"> </w:t>
      </w:r>
      <w:r w:rsidRPr="00FD4FF7">
        <w:t>(red)</w:t>
      </w:r>
      <w:r w:rsidR="007C1F4F" w:rsidRPr="00FD4FF7">
        <w:t>.</w:t>
      </w:r>
    </w:p>
    <w:p w14:paraId="3255B0DA" w14:textId="77777777" w:rsidR="00516680" w:rsidRPr="00FD4FF7" w:rsidRDefault="00516680" w:rsidP="00516680">
      <w:pPr>
        <w:jc w:val="both"/>
        <w:rPr>
          <w:lang w:eastAsia="fr-FR"/>
        </w:rPr>
      </w:pPr>
    </w:p>
    <w:p w14:paraId="1C6E7988" w14:textId="6F8975C0" w:rsidR="00516680" w:rsidRPr="00FD4FF7" w:rsidRDefault="00383A19" w:rsidP="00516680">
      <w:pPr>
        <w:jc w:val="both"/>
        <w:rPr>
          <w:lang w:val="pt-BR" w:eastAsia="fr-FR"/>
        </w:rPr>
      </w:pPr>
      <w:r w:rsidRPr="00FD4FF7">
        <w:rPr>
          <w:noProof/>
        </w:rPr>
        <w:lastRenderedPageBreak/>
        <w:drawing>
          <wp:inline distT="0" distB="0" distL="0" distR="0" wp14:anchorId="50FCA6C9" wp14:editId="295141B2">
            <wp:extent cx="5943600" cy="2954020"/>
            <wp:effectExtent l="0" t="0" r="0" b="0"/>
            <wp:docPr id="1213338659" name="Image 1213338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2954020"/>
                    </a:xfrm>
                    <a:prstGeom prst="rect">
                      <a:avLst/>
                    </a:prstGeom>
                    <a:noFill/>
                    <a:ln>
                      <a:noFill/>
                    </a:ln>
                  </pic:spPr>
                </pic:pic>
              </a:graphicData>
            </a:graphic>
          </wp:inline>
        </w:drawing>
      </w:r>
    </w:p>
    <w:p w14:paraId="5539242E" w14:textId="5BDFD388" w:rsidR="00857172" w:rsidRPr="00FD4FF7" w:rsidRDefault="00516680" w:rsidP="00857172">
      <w:pPr>
        <w:jc w:val="both"/>
        <w:rPr>
          <w:lang w:eastAsia="fr-FR"/>
        </w:rPr>
      </w:pPr>
      <w:r w:rsidRPr="00FD4FF7">
        <w:rPr>
          <w:b/>
          <w:bCs/>
          <w:lang w:val="pt-BR" w:eastAsia="fr-FR"/>
        </w:rPr>
        <w:t>Figure S</w:t>
      </w:r>
      <w:r w:rsidR="00875F5A" w:rsidRPr="00FD4FF7">
        <w:rPr>
          <w:b/>
          <w:bCs/>
          <w:lang w:val="pt-BR" w:eastAsia="fr-FR"/>
        </w:rPr>
        <w:t>5</w:t>
      </w:r>
      <w:r w:rsidR="00DA06FA" w:rsidRPr="00FD4FF7">
        <w:rPr>
          <w:b/>
          <w:bCs/>
          <w:lang w:val="pt-BR" w:eastAsia="fr-FR"/>
        </w:rPr>
        <w:t>2</w:t>
      </w:r>
      <w:r w:rsidRPr="00FD4FF7">
        <w:rPr>
          <w:b/>
          <w:bCs/>
          <w:lang w:val="pt-BR" w:eastAsia="fr-FR"/>
        </w:rPr>
        <w:t>.</w:t>
      </w:r>
      <w:r w:rsidRPr="00FD4FF7">
        <w:rPr>
          <w:lang w:val="pt-BR" w:eastAsia="fr-FR"/>
        </w:rPr>
        <w:t xml:space="preserve"> </w:t>
      </w:r>
      <w:r w:rsidR="00857172" w:rsidRPr="00FD4FF7">
        <w:rPr>
          <w:lang w:val="pt-BR" w:eastAsia="fr-FR"/>
        </w:rPr>
        <w:t xml:space="preserve">10-40 ppm region of the </w:t>
      </w:r>
      <w:r w:rsidR="00857172" w:rsidRPr="00FD4FF7">
        <w:rPr>
          <w:vertAlign w:val="superscript"/>
        </w:rPr>
        <w:t>13</w:t>
      </w:r>
      <w:r w:rsidR="00857172" w:rsidRPr="00FD4FF7">
        <w:t xml:space="preserve">C NMR of </w:t>
      </w:r>
      <w:r w:rsidR="00857172" w:rsidRPr="00FD4FF7">
        <w:rPr>
          <w:b/>
          <w:bCs/>
        </w:rPr>
        <w:t>E(2)</w:t>
      </w:r>
      <w:proofErr w:type="spellStart"/>
      <w:r w:rsidR="00857172" w:rsidRPr="00FD4FF7">
        <w:rPr>
          <w:b/>
          <w:bCs/>
          <w:vertAlign w:val="superscript"/>
        </w:rPr>
        <w:t>t</w:t>
      </w:r>
      <w:r w:rsidR="00857172" w:rsidRPr="00FD4FF7">
        <w:rPr>
          <w:b/>
          <w:bCs/>
        </w:rPr>
        <w:t>Bu</w:t>
      </w:r>
      <w:proofErr w:type="spellEnd"/>
      <w:r w:rsidR="00857172" w:rsidRPr="00FD4FF7">
        <w:t xml:space="preserve"> (orange) containing traces of </w:t>
      </w:r>
      <w:r w:rsidR="00857172" w:rsidRPr="00FD4FF7">
        <w:rPr>
          <w:b/>
          <w:bCs/>
        </w:rPr>
        <w:t>E(1)</w:t>
      </w:r>
      <w:proofErr w:type="spellStart"/>
      <w:r w:rsidR="00857172" w:rsidRPr="00FD4FF7">
        <w:rPr>
          <w:b/>
          <w:bCs/>
          <w:vertAlign w:val="superscript"/>
        </w:rPr>
        <w:t>t</w:t>
      </w:r>
      <w:r w:rsidR="00857172" w:rsidRPr="00FD4FF7">
        <w:rPr>
          <w:b/>
          <w:bCs/>
        </w:rPr>
        <w:t>Bu</w:t>
      </w:r>
      <w:proofErr w:type="spellEnd"/>
      <w:r w:rsidR="00857172" w:rsidRPr="00FD4FF7">
        <w:rPr>
          <w:b/>
          <w:bCs/>
        </w:rPr>
        <w:t xml:space="preserve"> </w:t>
      </w:r>
      <w:r w:rsidR="00857172" w:rsidRPr="00FD4FF7">
        <w:t xml:space="preserve">(red). * and </w:t>
      </w:r>
      <w:r w:rsidR="00944A8D" w:rsidRPr="00FD4FF7">
        <w:t xml:space="preserve"># respectively mark traces of </w:t>
      </w:r>
      <w:proofErr w:type="spellStart"/>
      <w:r w:rsidR="00944A8D" w:rsidRPr="00FD4FF7">
        <w:t>AcOEt</w:t>
      </w:r>
      <w:proofErr w:type="spellEnd"/>
      <w:r w:rsidR="00944A8D" w:rsidRPr="00FD4FF7">
        <w:t xml:space="preserve"> and </w:t>
      </w:r>
      <w:proofErr w:type="spellStart"/>
      <w:r w:rsidR="00944A8D" w:rsidRPr="00FD4FF7">
        <w:t>tBuOH</w:t>
      </w:r>
      <w:proofErr w:type="spellEnd"/>
      <w:r w:rsidR="007C1F4F" w:rsidRPr="00FD4FF7">
        <w:t>.</w:t>
      </w:r>
    </w:p>
    <w:p w14:paraId="0C2DE762" w14:textId="77777777" w:rsidR="00857172" w:rsidRPr="00FD4FF7" w:rsidRDefault="00857172" w:rsidP="00857172">
      <w:pPr>
        <w:jc w:val="both"/>
        <w:rPr>
          <w:lang w:eastAsia="fr-FR"/>
        </w:rPr>
      </w:pPr>
    </w:p>
    <w:p w14:paraId="581258F1" w14:textId="77777777" w:rsidR="00516680" w:rsidRPr="00FD4FF7" w:rsidRDefault="00516680" w:rsidP="00516680">
      <w:pPr>
        <w:jc w:val="both"/>
        <w:rPr>
          <w:lang w:eastAsia="fr-FR"/>
        </w:rPr>
      </w:pPr>
    </w:p>
    <w:p w14:paraId="52EAF42F" w14:textId="233BE821" w:rsidR="006B4BF1" w:rsidRPr="00FD4FF7" w:rsidRDefault="006B4BF1">
      <w:r w:rsidRPr="00FD4FF7">
        <w:br w:type="page"/>
      </w:r>
    </w:p>
    <w:p w14:paraId="4C44ECB7" w14:textId="34AFDBFD" w:rsidR="00516680" w:rsidRPr="00FD4FF7" w:rsidRDefault="006B4BF1" w:rsidP="00516680">
      <w:pPr>
        <w:jc w:val="both"/>
        <w:rPr>
          <w:b/>
          <w:bCs/>
          <w:color w:val="FF0000"/>
          <w:lang w:val="pt-BR" w:eastAsia="fr-FR"/>
        </w:rPr>
      </w:pPr>
      <w:r w:rsidRPr="00FD4FF7">
        <w:rPr>
          <w:noProof/>
        </w:rPr>
        <w:lastRenderedPageBreak/>
        <w:drawing>
          <wp:inline distT="0" distB="0" distL="0" distR="0" wp14:anchorId="00A51942" wp14:editId="2BAA6505">
            <wp:extent cx="5943600" cy="5137785"/>
            <wp:effectExtent l="0" t="0" r="0" b="5715"/>
            <wp:docPr id="1984643280" name="Image 198464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5137785"/>
                    </a:xfrm>
                    <a:prstGeom prst="rect">
                      <a:avLst/>
                    </a:prstGeom>
                    <a:noFill/>
                    <a:ln>
                      <a:noFill/>
                    </a:ln>
                  </pic:spPr>
                </pic:pic>
              </a:graphicData>
            </a:graphic>
          </wp:inline>
        </w:drawing>
      </w:r>
    </w:p>
    <w:p w14:paraId="1AA698BA" w14:textId="757162C6" w:rsidR="00516680" w:rsidRPr="00FD4FF7" w:rsidRDefault="00516680" w:rsidP="00516680">
      <w:pPr>
        <w:jc w:val="both"/>
        <w:rPr>
          <w:lang w:val="pt-BR" w:eastAsia="fr-FR"/>
        </w:rPr>
      </w:pPr>
      <w:r w:rsidRPr="00FD4FF7">
        <w:rPr>
          <w:b/>
          <w:bCs/>
          <w:lang w:val="pt-BR" w:eastAsia="fr-FR"/>
        </w:rPr>
        <w:t>Figure S</w:t>
      </w:r>
      <w:r w:rsidR="00875F5A" w:rsidRPr="00FD4FF7">
        <w:rPr>
          <w:b/>
          <w:bCs/>
          <w:lang w:val="pt-BR" w:eastAsia="fr-FR"/>
        </w:rPr>
        <w:t>5</w:t>
      </w:r>
      <w:r w:rsidR="00DA06FA" w:rsidRPr="00FD4FF7">
        <w:rPr>
          <w:b/>
          <w:bCs/>
          <w:lang w:val="pt-BR" w:eastAsia="fr-FR"/>
        </w:rPr>
        <w:t>3</w:t>
      </w:r>
      <w:r w:rsidRPr="00FD4FF7">
        <w:rPr>
          <w:b/>
          <w:bCs/>
          <w:lang w:val="pt-BR" w:eastAsia="fr-FR"/>
        </w:rPr>
        <w:t>.</w:t>
      </w:r>
      <w:r w:rsidRPr="00FD4FF7">
        <w:rPr>
          <w:lang w:val="pt-BR" w:eastAsia="fr-FR"/>
        </w:rPr>
        <w:t xml:space="preserve"> </w:t>
      </w:r>
      <w:r w:rsidR="00DA65C7" w:rsidRPr="00FD4FF7">
        <w:rPr>
          <w:lang w:val="pt-BR" w:eastAsia="fr-FR"/>
        </w:rPr>
        <w:t xml:space="preserve">(+) </w:t>
      </w:r>
      <w:r w:rsidR="006C770B" w:rsidRPr="00FD4FF7">
        <w:rPr>
          <w:lang w:val="pt-BR" w:eastAsia="fr-FR"/>
        </w:rPr>
        <w:t xml:space="preserve">HR-ESI MS spectrum of purified </w:t>
      </w:r>
      <w:r w:rsidR="006C770B" w:rsidRPr="00FD4FF7">
        <w:rPr>
          <w:b/>
          <w:bCs/>
          <w:lang w:val="pt-BR" w:eastAsia="fr-FR"/>
        </w:rPr>
        <w:t>E(2)</w:t>
      </w:r>
      <w:r w:rsidR="006C770B" w:rsidRPr="00FD4FF7">
        <w:rPr>
          <w:b/>
          <w:bCs/>
          <w:vertAlign w:val="superscript"/>
          <w:lang w:val="pt-BR" w:eastAsia="fr-FR"/>
        </w:rPr>
        <w:t>t</w:t>
      </w:r>
      <w:r w:rsidR="006C770B" w:rsidRPr="00FD4FF7">
        <w:rPr>
          <w:b/>
          <w:bCs/>
          <w:lang w:val="pt-BR" w:eastAsia="fr-FR"/>
        </w:rPr>
        <w:t>Bu</w:t>
      </w:r>
      <w:r w:rsidR="00174CC8" w:rsidRPr="00FD4FF7">
        <w:rPr>
          <w:b/>
          <w:bCs/>
          <w:lang w:val="pt-BR" w:eastAsia="fr-FR"/>
        </w:rPr>
        <w:t xml:space="preserve"> </w:t>
      </w:r>
      <w:r w:rsidR="00174CC8" w:rsidRPr="00FD4FF7">
        <w:rPr>
          <w:lang w:val="pt-BR" w:eastAsia="fr-FR"/>
        </w:rPr>
        <w:t>(</w:t>
      </w:r>
      <w:r w:rsidR="00BF2911" w:rsidRPr="00FD4FF7">
        <w:rPr>
          <w:lang w:val="pt-BR" w:eastAsia="fr-FR"/>
        </w:rPr>
        <w:t>a) and comparison between experimental and theoretical pattern (b)</w:t>
      </w:r>
      <w:r w:rsidR="00BF2911" w:rsidRPr="00FD4FF7">
        <w:rPr>
          <w:b/>
          <w:bCs/>
          <w:lang w:val="pt-BR" w:eastAsia="fr-FR"/>
        </w:rPr>
        <w:t>.</w:t>
      </w:r>
    </w:p>
    <w:p w14:paraId="043DCF65" w14:textId="77777777" w:rsidR="00A430D0" w:rsidRDefault="00A430D0" w:rsidP="00A430D0">
      <w:pPr>
        <w:pStyle w:val="Lgende"/>
        <w:rPr>
          <w:sz w:val="22"/>
          <w:szCs w:val="22"/>
          <w:lang w:val="pt-BR"/>
        </w:rPr>
      </w:pPr>
    </w:p>
    <w:p w14:paraId="0C9BC566" w14:textId="77777777" w:rsidR="0046540F" w:rsidRDefault="0046540F" w:rsidP="0046540F">
      <w:pPr>
        <w:rPr>
          <w:lang w:val="pt-BR"/>
        </w:rPr>
      </w:pPr>
    </w:p>
    <w:p w14:paraId="7F72150E" w14:textId="569EB531" w:rsidR="0046540F" w:rsidRDefault="0046540F">
      <w:pPr>
        <w:rPr>
          <w:lang w:val="pt-BR"/>
        </w:rPr>
      </w:pPr>
      <w:r>
        <w:rPr>
          <w:lang w:val="pt-BR"/>
        </w:rPr>
        <w:br w:type="page"/>
      </w:r>
    </w:p>
    <w:p w14:paraId="219A036D" w14:textId="77777777" w:rsidR="0046540F" w:rsidRPr="0046540F" w:rsidRDefault="0046540F" w:rsidP="0046540F">
      <w:pPr>
        <w:rPr>
          <w:lang w:val="pt-BR"/>
        </w:rPr>
      </w:pPr>
    </w:p>
    <w:p w14:paraId="531ECCA7" w14:textId="65D6660B" w:rsidR="0046540F" w:rsidRPr="0046540F" w:rsidRDefault="0046540F" w:rsidP="0046540F">
      <w:pPr>
        <w:pStyle w:val="SMSubheading"/>
        <w:rPr>
          <w:noProof/>
          <w:lang w:val="fr-FR"/>
        </w:rPr>
      </w:pPr>
      <w:bookmarkStart w:id="56" w:name="_Toc139618455"/>
      <w:r w:rsidRPr="0046540F">
        <w:rPr>
          <w:noProof/>
          <w:lang w:val="fr-FR"/>
        </w:rPr>
        <w:t>DFT-computed conformation</w:t>
      </w:r>
      <w:r>
        <w:rPr>
          <w:noProof/>
          <w:lang w:val="fr-FR"/>
        </w:rPr>
        <w:t>al</w:t>
      </w:r>
      <w:r w:rsidRPr="0046540F">
        <w:rPr>
          <w:noProof/>
          <w:lang w:val="fr-FR"/>
        </w:rPr>
        <w:t xml:space="preserve"> energies on E(2)R de</w:t>
      </w:r>
      <w:r>
        <w:rPr>
          <w:noProof/>
          <w:lang w:val="fr-FR"/>
        </w:rPr>
        <w:t>rivatives</w:t>
      </w:r>
      <w:bookmarkEnd w:id="56"/>
    </w:p>
    <w:p w14:paraId="5C31BE98" w14:textId="6F560C32" w:rsidR="00466085" w:rsidRPr="00FD4FF7" w:rsidRDefault="00466085" w:rsidP="00466085">
      <w:pPr>
        <w:keepNext/>
        <w:jc w:val="both"/>
      </w:pPr>
      <w:r w:rsidRPr="00FD4FF7">
        <w:rPr>
          <w:noProof/>
          <w:color w:val="2B579A"/>
        </w:rPr>
        <w:drawing>
          <wp:inline distT="0" distB="0" distL="0" distR="0" wp14:anchorId="14370985" wp14:editId="1E74FBB3">
            <wp:extent cx="4731026" cy="5640623"/>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0" cstate="print">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bwMode="auto">
                    <a:xfrm>
                      <a:off x="0" y="0"/>
                      <a:ext cx="4733600" cy="5643691"/>
                    </a:xfrm>
                    <a:prstGeom prst="rect">
                      <a:avLst/>
                    </a:prstGeom>
                  </pic:spPr>
                </pic:pic>
              </a:graphicData>
            </a:graphic>
          </wp:inline>
        </w:drawing>
      </w:r>
    </w:p>
    <w:p w14:paraId="7B69B30B" w14:textId="1DF001FE" w:rsidR="00466085" w:rsidRPr="00FD4FF7" w:rsidRDefault="00466085" w:rsidP="002850C5">
      <w:pPr>
        <w:pStyle w:val="SMcaption"/>
        <w:jc w:val="both"/>
      </w:pPr>
      <w:r w:rsidRPr="00FD4FF7">
        <w:rPr>
          <w:b/>
          <w:bCs/>
        </w:rPr>
        <w:t>Fig</w:t>
      </w:r>
      <w:r w:rsidR="00DA06FA" w:rsidRPr="00FD4FF7">
        <w:rPr>
          <w:b/>
          <w:bCs/>
        </w:rPr>
        <w:t>.</w:t>
      </w:r>
      <w:r w:rsidRPr="00FD4FF7">
        <w:rPr>
          <w:b/>
          <w:bCs/>
        </w:rPr>
        <w:t xml:space="preserve"> S5</w:t>
      </w:r>
      <w:r w:rsidR="00DA06FA" w:rsidRPr="00FD4FF7">
        <w:rPr>
          <w:b/>
          <w:bCs/>
        </w:rPr>
        <w:t>4</w:t>
      </w:r>
      <w:r w:rsidRPr="00FD4FF7">
        <w:rPr>
          <w:b/>
          <w:bCs/>
        </w:rPr>
        <w:t>.</w:t>
      </w:r>
      <w:r w:rsidRPr="00FD4FF7">
        <w:t xml:space="preserve"> (a) Snapshot of</w:t>
      </w:r>
      <w:r w:rsidR="002850C5" w:rsidRPr="00FD4FF7">
        <w:t xml:space="preserve"> minimized structure of</w:t>
      </w:r>
      <w:r w:rsidRPr="00FD4FF7">
        <w:t xml:space="preserve"> </w:t>
      </w:r>
      <w:r w:rsidRPr="00FD4FF7">
        <w:rPr>
          <w:b/>
          <w:bCs/>
        </w:rPr>
        <w:t>E(2)Me</w:t>
      </w:r>
      <w:r w:rsidRPr="00FD4FF7">
        <w:t xml:space="preserve"> and </w:t>
      </w:r>
      <w:r w:rsidRPr="00FD4FF7">
        <w:rPr>
          <w:b/>
          <w:bCs/>
        </w:rPr>
        <w:t>E(2)</w:t>
      </w:r>
      <w:proofErr w:type="spellStart"/>
      <w:r w:rsidRPr="00FD4FF7">
        <w:rPr>
          <w:b/>
          <w:bCs/>
          <w:vertAlign w:val="superscript"/>
        </w:rPr>
        <w:t>t</w:t>
      </w:r>
      <w:r w:rsidRPr="00FD4FF7">
        <w:rPr>
          <w:b/>
          <w:bCs/>
        </w:rPr>
        <w:t>Bu</w:t>
      </w:r>
      <w:proofErr w:type="spellEnd"/>
      <w:r w:rsidRPr="00FD4FF7">
        <w:t xml:space="preserve"> </w:t>
      </w:r>
      <w:r w:rsidR="002850C5" w:rsidRPr="00FD4FF7">
        <w:t>obtained by</w:t>
      </w:r>
      <w:r w:rsidRPr="00FD4FF7">
        <w:t xml:space="preserve"> DFT calculations. (b) Rotamer landscape for EEMPA anhydrides </w:t>
      </w:r>
      <w:r w:rsidRPr="00FD4FF7">
        <w:rPr>
          <w:b/>
          <w:bCs/>
        </w:rPr>
        <w:t>E(2)R</w:t>
      </w:r>
      <w:r w:rsidRPr="00FD4FF7">
        <w:t xml:space="preserve"> with different capping agents (R = Li, H, Me, </w:t>
      </w:r>
      <w:proofErr w:type="spellStart"/>
      <w:r w:rsidRPr="00FD4FF7">
        <w:t>tBu</w:t>
      </w:r>
      <w:proofErr w:type="spellEnd"/>
      <w:r w:rsidRPr="00FD4FF7">
        <w:t xml:space="preserve">). The inset table shows the energy barrier of different rotamers. </w:t>
      </w:r>
    </w:p>
    <w:p w14:paraId="2106A76E" w14:textId="77777777" w:rsidR="00466085" w:rsidRPr="00FD4FF7" w:rsidRDefault="00466085" w:rsidP="0028241A"/>
    <w:p w14:paraId="1751F94F" w14:textId="762D5DC1" w:rsidR="00466085" w:rsidRPr="00FD4FF7" w:rsidRDefault="00466085" w:rsidP="00466085">
      <w:pPr>
        <w:keepNext/>
        <w:jc w:val="both"/>
      </w:pPr>
      <w:r w:rsidRPr="00FD4FF7">
        <w:t>Our calculations above (</w:t>
      </w:r>
      <w:r w:rsidR="006263F6" w:rsidRPr="00FD4FF7">
        <w:rPr>
          <w:b/>
          <w:bCs/>
        </w:rPr>
        <w:t>Fig S5</w:t>
      </w:r>
      <w:r w:rsidR="002850C5" w:rsidRPr="00FD4FF7">
        <w:rPr>
          <w:b/>
          <w:bCs/>
        </w:rPr>
        <w:t>4</w:t>
      </w:r>
      <w:r w:rsidRPr="00FD4FF7">
        <w:t>) have shown that different implicit solvents have limited impact on stabili</w:t>
      </w:r>
      <w:r w:rsidR="00B137A6" w:rsidRPr="00FD4FF7">
        <w:t>ties of the intermedia</w:t>
      </w:r>
      <w:r w:rsidR="006263F6" w:rsidRPr="00FD4FF7">
        <w:t>t</w:t>
      </w:r>
      <w:r w:rsidR="00B137A6" w:rsidRPr="00FD4FF7">
        <w:t>es and products of CO</w:t>
      </w:r>
      <w:r w:rsidR="00B137A6" w:rsidRPr="00FD4FF7">
        <w:rPr>
          <w:vertAlign w:val="subscript"/>
        </w:rPr>
        <w:t>2</w:t>
      </w:r>
      <w:r w:rsidR="00B137A6" w:rsidRPr="00FD4FF7">
        <w:t xml:space="preserve"> capture by EEMPA</w:t>
      </w:r>
      <w:r w:rsidRPr="00FD4FF7">
        <w:t>. Furthermore, even though the tetra-butyl cap has a significantly larger size than the other groups, the rotational barrier is not affected much by intra-molecular interaction due to the large space for the rotation of the capping group. On the other hand, the intra-molecular hydrogen bonding in the H capped anhydride results in higher rotational barrier.</w:t>
      </w:r>
    </w:p>
    <w:p w14:paraId="3ED61714" w14:textId="4572BEFB" w:rsidR="002850C5" w:rsidRPr="00FD4FF7" w:rsidRDefault="002850C5">
      <w:r w:rsidRPr="00FD4FF7">
        <w:br w:type="page"/>
      </w:r>
    </w:p>
    <w:p w14:paraId="5E15856A" w14:textId="3CFCEA36" w:rsidR="00466085" w:rsidRDefault="0046540F" w:rsidP="0046540F">
      <w:pPr>
        <w:pStyle w:val="SMHeading"/>
      </w:pPr>
      <w:bookmarkStart w:id="57" w:name="_Toc139618456"/>
      <w:r>
        <w:lastRenderedPageBreak/>
        <w:t>Supplementary tables</w:t>
      </w:r>
      <w:bookmarkEnd w:id="57"/>
    </w:p>
    <w:p w14:paraId="19CFCB27" w14:textId="77777777" w:rsidR="0046540F" w:rsidRDefault="0046540F" w:rsidP="0028241A"/>
    <w:p w14:paraId="040FA052" w14:textId="35A2F004" w:rsidR="005F2635" w:rsidRDefault="005F2635" w:rsidP="00400D73">
      <w:pPr>
        <w:pStyle w:val="SMSubheading"/>
      </w:pPr>
      <w:bookmarkStart w:id="58" w:name="_Toc139618457"/>
      <w:r>
        <w:t>Abbreviations and schematic representations</w:t>
      </w:r>
      <w:bookmarkEnd w:id="58"/>
    </w:p>
    <w:p w14:paraId="40154E48" w14:textId="77777777" w:rsidR="005F2635" w:rsidRPr="00FD4FF7" w:rsidRDefault="005F2635" w:rsidP="0028241A"/>
    <w:p w14:paraId="364029C4" w14:textId="77777777" w:rsidR="00931CCE" w:rsidRPr="00080604" w:rsidRDefault="00931CCE" w:rsidP="00080604">
      <w:pPr>
        <w:pStyle w:val="SMcaption"/>
        <w:rPr>
          <w:b/>
          <w:bCs/>
        </w:rPr>
      </w:pPr>
      <w:r w:rsidRPr="00080604">
        <w:rPr>
          <w:b/>
          <w:bCs/>
        </w:rPr>
        <w:t>Table S1.</w:t>
      </w:r>
    </w:p>
    <w:p w14:paraId="568F1354" w14:textId="77777777" w:rsidR="00931CCE" w:rsidRPr="00FD4FF7" w:rsidRDefault="00931CCE" w:rsidP="00931CCE">
      <w:pPr>
        <w:pStyle w:val="SMcaption"/>
      </w:pPr>
      <w:r w:rsidRPr="00FD4FF7">
        <w:t>Building blocks involved in CO</w:t>
      </w:r>
      <w:r w:rsidRPr="00FD4FF7">
        <w:rPr>
          <w:vertAlign w:val="subscript"/>
        </w:rPr>
        <w:t>2</w:t>
      </w:r>
      <w:r w:rsidRPr="00FD4FF7">
        <w:t xml:space="preserve"> capture / Constituents of dynamic covalent system.</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693"/>
        <w:gridCol w:w="2116"/>
      </w:tblGrid>
      <w:tr w:rsidR="00931CCE" w:rsidRPr="00FD4FF7" w14:paraId="7B49F4FC" w14:textId="77777777" w:rsidTr="006A380F">
        <w:tc>
          <w:tcPr>
            <w:tcW w:w="4253" w:type="dxa"/>
            <w:tcBorders>
              <w:top w:val="single" w:sz="4" w:space="0" w:color="auto"/>
              <w:bottom w:val="single" w:sz="4" w:space="0" w:color="auto"/>
            </w:tcBorders>
            <w:vAlign w:val="center"/>
          </w:tcPr>
          <w:p w14:paraId="49E55029"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Constituent/building block</w:t>
            </w:r>
          </w:p>
        </w:tc>
        <w:tc>
          <w:tcPr>
            <w:tcW w:w="2693" w:type="dxa"/>
            <w:tcBorders>
              <w:top w:val="single" w:sz="4" w:space="0" w:color="auto"/>
              <w:bottom w:val="single" w:sz="4" w:space="0" w:color="auto"/>
            </w:tcBorders>
            <w:vAlign w:val="center"/>
          </w:tcPr>
          <w:p w14:paraId="7D411C24" w14:textId="77777777" w:rsidR="00931CCE" w:rsidRPr="00FD4FF7" w:rsidRDefault="00931CCE"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 xml:space="preserve">      Formula</w:t>
            </w:r>
          </w:p>
        </w:tc>
        <w:tc>
          <w:tcPr>
            <w:tcW w:w="2116" w:type="dxa"/>
            <w:tcBorders>
              <w:top w:val="single" w:sz="4" w:space="0" w:color="auto"/>
              <w:bottom w:val="single" w:sz="4" w:space="0" w:color="auto"/>
            </w:tcBorders>
            <w:vAlign w:val="center"/>
          </w:tcPr>
          <w:p w14:paraId="45E19CD2"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Symbol</w:t>
            </w:r>
          </w:p>
        </w:tc>
      </w:tr>
      <w:tr w:rsidR="00931CCE" w:rsidRPr="00FD4FF7" w14:paraId="50F56BC5" w14:textId="77777777" w:rsidTr="006A380F">
        <w:tc>
          <w:tcPr>
            <w:tcW w:w="4253" w:type="dxa"/>
            <w:tcBorders>
              <w:top w:val="single" w:sz="4" w:space="0" w:color="auto"/>
            </w:tcBorders>
            <w:vAlign w:val="center"/>
          </w:tcPr>
          <w:p w14:paraId="5F485970"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p>
        </w:tc>
        <w:tc>
          <w:tcPr>
            <w:tcW w:w="2693" w:type="dxa"/>
            <w:tcBorders>
              <w:top w:val="single" w:sz="4" w:space="0" w:color="auto"/>
            </w:tcBorders>
            <w:vAlign w:val="center"/>
          </w:tcPr>
          <w:p w14:paraId="759BFB1F" w14:textId="77777777" w:rsidR="00931CCE" w:rsidRPr="00FD4FF7" w:rsidRDefault="00931CCE" w:rsidP="006A380F">
            <w:pPr>
              <w:spacing w:line="257" w:lineRule="auto"/>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40CD5BB0" wp14:editId="736A6E59">
                  <wp:extent cx="1022350" cy="463550"/>
                  <wp:effectExtent l="0" t="0" r="0" b="0"/>
                  <wp:docPr id="1754459847" name="Image 1754459847"/>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r="31357"/>
                          <a:stretch/>
                        </pic:blipFill>
                        <pic:spPr bwMode="auto">
                          <a:xfrm>
                            <a:off x="0" y="0"/>
                            <a:ext cx="1038611" cy="470923"/>
                          </a:xfrm>
                          <a:prstGeom prst="rect">
                            <a:avLst/>
                          </a:prstGeom>
                          <a:ln>
                            <a:noFill/>
                          </a:ln>
                          <a:extLst>
                            <a:ext uri="{53640926-AAD7-44D8-BBD7-CCE9431645EC}">
                              <a14:shadowObscured xmlns:a14="http://schemas.microsoft.com/office/drawing/2010/main"/>
                            </a:ext>
                          </a:extLst>
                        </pic:spPr>
                      </pic:pic>
                    </a:graphicData>
                  </a:graphic>
                </wp:inline>
              </w:drawing>
            </w:r>
          </w:p>
        </w:tc>
        <w:tc>
          <w:tcPr>
            <w:tcW w:w="2116" w:type="dxa"/>
            <w:tcBorders>
              <w:top w:val="single" w:sz="4" w:space="0" w:color="auto"/>
            </w:tcBorders>
            <w:vAlign w:val="center"/>
          </w:tcPr>
          <w:p w14:paraId="7BFDC181"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2BAAFEB8" wp14:editId="551845F1">
                  <wp:extent cx="682625" cy="316865"/>
                  <wp:effectExtent l="0" t="0" r="3175" b="6985"/>
                  <wp:docPr id="1798562606" name="Image 1798562606" descr="Une image contenant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62606" name="Image 1" descr="Une image contenant capture d’écran, cercle&#10;&#10;Description générée automatiquemen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2625" cy="316865"/>
                          </a:xfrm>
                          <a:prstGeom prst="rect">
                            <a:avLst/>
                          </a:prstGeom>
                          <a:noFill/>
                        </pic:spPr>
                      </pic:pic>
                    </a:graphicData>
                  </a:graphic>
                </wp:inline>
              </w:drawing>
            </w:r>
          </w:p>
        </w:tc>
      </w:tr>
      <w:tr w:rsidR="00931CCE" w:rsidRPr="00FD4FF7" w14:paraId="32C6AA87" w14:textId="77777777" w:rsidTr="006A380F">
        <w:trPr>
          <w:trHeight w:val="510"/>
        </w:trPr>
        <w:tc>
          <w:tcPr>
            <w:tcW w:w="4253" w:type="dxa"/>
            <w:tcBorders>
              <w:bottom w:val="single" w:sz="4" w:space="0" w:color="auto"/>
            </w:tcBorders>
            <w:vAlign w:val="center"/>
          </w:tcPr>
          <w:p w14:paraId="723452C8"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CO</w:t>
            </w:r>
            <w:r w:rsidRPr="00FD4FF7">
              <w:rPr>
                <w:rFonts w:ascii="Times New Roman" w:eastAsia="Times New Roman" w:hAnsi="Times New Roman" w:cs="Times New Roman"/>
                <w:b/>
                <w:bCs/>
                <w:kern w:val="0"/>
                <w:vertAlign w:val="subscript"/>
                <w:lang w:val="en-US" w:eastAsia="fr-FR"/>
                <w14:ligatures w14:val="none"/>
              </w:rPr>
              <w:t>2</w:t>
            </w:r>
          </w:p>
        </w:tc>
        <w:tc>
          <w:tcPr>
            <w:tcW w:w="2693" w:type="dxa"/>
            <w:tcBorders>
              <w:bottom w:val="single" w:sz="4" w:space="0" w:color="auto"/>
            </w:tcBorders>
            <w:vAlign w:val="center"/>
          </w:tcPr>
          <w:p w14:paraId="5C58CA46" w14:textId="77777777" w:rsidR="00931CCE" w:rsidRPr="00FD4FF7" w:rsidRDefault="00931CCE"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 xml:space="preserve">           C</w:t>
            </w:r>
            <w:r w:rsidRPr="00FD4FF7">
              <w:rPr>
                <w:rFonts w:ascii="Arial" w:eastAsia="Times New Roman" w:hAnsi="Arial" w:cs="Arial"/>
                <w:kern w:val="0"/>
                <w:lang w:val="en-US" w:eastAsia="fr-FR"/>
                <w14:ligatures w14:val="none"/>
              </w:rPr>
              <w:t>O</w:t>
            </w:r>
            <w:r w:rsidRPr="00FD4FF7">
              <w:rPr>
                <w:rFonts w:ascii="Arial" w:eastAsia="Times New Roman" w:hAnsi="Arial" w:cs="Arial"/>
                <w:kern w:val="0"/>
                <w:vertAlign w:val="subscript"/>
                <w:lang w:val="en-US" w:eastAsia="fr-FR"/>
                <w14:ligatures w14:val="none"/>
              </w:rPr>
              <w:t>2</w:t>
            </w:r>
          </w:p>
        </w:tc>
        <w:tc>
          <w:tcPr>
            <w:tcW w:w="2116" w:type="dxa"/>
            <w:tcBorders>
              <w:bottom w:val="single" w:sz="4" w:space="0" w:color="auto"/>
            </w:tcBorders>
            <w:vAlign w:val="center"/>
          </w:tcPr>
          <w:p w14:paraId="5554D6F0"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noProof/>
                <w:lang w:eastAsia="fr-FR"/>
              </w:rPr>
              <mc:AlternateContent>
                <mc:Choice Requires="wps">
                  <w:drawing>
                    <wp:anchor distT="0" distB="0" distL="114300" distR="114300" simplePos="0" relativeHeight="251658243" behindDoc="0" locked="0" layoutInCell="1" allowOverlap="1" wp14:anchorId="7F24B215" wp14:editId="1F4000E6">
                      <wp:simplePos x="0" y="0"/>
                      <wp:positionH relativeFrom="column">
                        <wp:posOffset>702945</wp:posOffset>
                      </wp:positionH>
                      <wp:positionV relativeFrom="paragraph">
                        <wp:posOffset>-67945</wp:posOffset>
                      </wp:positionV>
                      <wp:extent cx="129600" cy="129600"/>
                      <wp:effectExtent l="76200" t="38100" r="22860" b="118110"/>
                      <wp:wrapNone/>
                      <wp:docPr id="204" name="Ellipse 204">
                        <a:extLst xmlns:a="http://schemas.openxmlformats.org/drawingml/2006/main">
                          <a:ext uri="{FF2B5EF4-FFF2-40B4-BE49-F238E27FC236}">
                            <a16:creationId xmlns:a16="http://schemas.microsoft.com/office/drawing/2014/main" id="{322D2CF3-A876-8741-5625-2B46E7BA15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9600" cy="129600"/>
                              </a:xfrm>
                              <a:prstGeom prst="ellipse">
                                <a:avLst/>
                              </a:prstGeom>
                              <a:solidFill>
                                <a:srgbClr val="FF6D6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E68124D" id="Ellipse 204" o:spid="_x0000_s1026" style="position:absolute;margin-left:55.35pt;margin-top:-5.35pt;width:10.2pt;height:10.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" fillcolor="#ff6d6d" stroked="f" strokeweight="2pt">
                      <v:shadow on="t" color="black" opacity="20971f" offset="0,2.2pt"/>
                      <o:lock v:ext="edit" aspectratio="t"/>
                    </v:oval>
                  </w:pict>
                </mc:Fallback>
              </mc:AlternateContent>
            </w:r>
          </w:p>
        </w:tc>
      </w:tr>
    </w:tbl>
    <w:p w14:paraId="13AFE5A4" w14:textId="77777777" w:rsidR="0044708C" w:rsidRDefault="0044708C" w:rsidP="0044708C">
      <w:pPr>
        <w:pStyle w:val="SMcaption"/>
        <w:rPr>
          <w:b/>
          <w:bCs/>
        </w:rPr>
      </w:pPr>
    </w:p>
    <w:p w14:paraId="0A88C1C1" w14:textId="0E7AAF9D" w:rsidR="00931CCE" w:rsidRPr="0044708C" w:rsidRDefault="00931CCE" w:rsidP="0044708C">
      <w:pPr>
        <w:pStyle w:val="SMcaption"/>
        <w:rPr>
          <w:b/>
          <w:bCs/>
        </w:rPr>
      </w:pPr>
      <w:r w:rsidRPr="0044708C">
        <w:rPr>
          <w:b/>
          <w:bCs/>
        </w:rPr>
        <w:t>Table S2.</w:t>
      </w:r>
    </w:p>
    <w:p w14:paraId="3B7DD23E" w14:textId="77777777" w:rsidR="00931CCE" w:rsidRPr="00FD4FF7" w:rsidRDefault="00931CCE" w:rsidP="00931CCE">
      <w:pPr>
        <w:pStyle w:val="SMcaption"/>
        <w:rPr>
          <w:lang w:eastAsia="fr-FR"/>
        </w:rPr>
      </w:pPr>
      <w:r w:rsidRPr="00FD4FF7">
        <w:rPr>
          <w:lang w:eastAsia="fr-FR"/>
        </w:rPr>
        <w:t>Adducts from capture / resulting from reversible covalent linkage between constituents. Components for non-covalent clustering into dimers/tetramers.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2514"/>
        <w:gridCol w:w="2719"/>
        <w:gridCol w:w="2072"/>
      </w:tblGrid>
      <w:tr w:rsidR="00931CCE" w:rsidRPr="00FD4FF7" w14:paraId="4ACF289D" w14:textId="77777777" w:rsidTr="006A380F">
        <w:tc>
          <w:tcPr>
            <w:tcW w:w="4281" w:type="dxa"/>
            <w:gridSpan w:val="2"/>
            <w:tcBorders>
              <w:top w:val="single" w:sz="4" w:space="0" w:color="auto"/>
              <w:bottom w:val="single" w:sz="4" w:space="0" w:color="auto"/>
            </w:tcBorders>
            <w:vAlign w:val="center"/>
          </w:tcPr>
          <w:p w14:paraId="64F77926"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Component/adduct</w:t>
            </w:r>
          </w:p>
        </w:tc>
        <w:tc>
          <w:tcPr>
            <w:tcW w:w="2719" w:type="dxa"/>
            <w:tcBorders>
              <w:top w:val="single" w:sz="4" w:space="0" w:color="auto"/>
              <w:bottom w:val="single" w:sz="4" w:space="0" w:color="auto"/>
            </w:tcBorders>
            <w:vAlign w:val="center"/>
          </w:tcPr>
          <w:p w14:paraId="04EFA4D7" w14:textId="77777777" w:rsidR="00931CCE" w:rsidRPr="00FD4FF7" w:rsidRDefault="00931CCE"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 xml:space="preserve">      Formula</w:t>
            </w:r>
          </w:p>
        </w:tc>
        <w:tc>
          <w:tcPr>
            <w:tcW w:w="2072" w:type="dxa"/>
            <w:tcBorders>
              <w:top w:val="single" w:sz="4" w:space="0" w:color="auto"/>
              <w:bottom w:val="single" w:sz="4" w:space="0" w:color="auto"/>
            </w:tcBorders>
            <w:vAlign w:val="center"/>
          </w:tcPr>
          <w:p w14:paraId="78936D25"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Symbol</w:t>
            </w:r>
          </w:p>
        </w:tc>
      </w:tr>
      <w:tr w:rsidR="00931CCE" w:rsidRPr="00FD4FF7" w14:paraId="085BE7CE" w14:textId="77777777" w:rsidTr="006A380F">
        <w:tc>
          <w:tcPr>
            <w:tcW w:w="1767" w:type="dxa"/>
            <w:vMerge w:val="restart"/>
            <w:tcBorders>
              <w:top w:val="single" w:sz="4" w:space="0" w:color="auto"/>
            </w:tcBorders>
            <w:vAlign w:val="center"/>
          </w:tcPr>
          <w:p w14:paraId="0855F8C3"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p>
        </w:tc>
        <w:tc>
          <w:tcPr>
            <w:tcW w:w="2514" w:type="dxa"/>
            <w:tcBorders>
              <w:top w:val="single" w:sz="4" w:space="0" w:color="auto"/>
            </w:tcBorders>
            <w:vAlign w:val="center"/>
          </w:tcPr>
          <w:p w14:paraId="65350FA1"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E(0)</w:t>
            </w:r>
          </w:p>
        </w:tc>
        <w:tc>
          <w:tcPr>
            <w:tcW w:w="2719" w:type="dxa"/>
            <w:tcBorders>
              <w:top w:val="single" w:sz="4" w:space="0" w:color="auto"/>
            </w:tcBorders>
            <w:vAlign w:val="center"/>
          </w:tcPr>
          <w:p w14:paraId="3FA57592" w14:textId="77777777" w:rsidR="00931CCE" w:rsidRPr="00FD4FF7" w:rsidRDefault="00BA56CD"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1994" w:dyaOrig="943" w14:anchorId="047859A2">
                <v:shape id="_x0000_i1029" type="#_x0000_t75" alt="" style="width:80.5pt;height:41.5pt;mso-width-percent:0;mso-height-percent:0;mso-width-percent:0;mso-height-percent:0" o:ole="">
                  <v:imagedata r:id="rId84" o:title=""/>
                </v:shape>
                <o:OLEObject Type="Embed" ProgID="ChemDraw.Document.6.0" ShapeID="_x0000_i1029" DrawAspect="Content" ObjectID="_1750245603" r:id="rId85"/>
              </w:object>
            </w:r>
          </w:p>
        </w:tc>
        <w:tc>
          <w:tcPr>
            <w:tcW w:w="2072" w:type="dxa"/>
            <w:tcBorders>
              <w:top w:val="single" w:sz="4" w:space="0" w:color="auto"/>
            </w:tcBorders>
            <w:vAlign w:val="center"/>
          </w:tcPr>
          <w:p w14:paraId="499C32F6"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0E6E93F4" wp14:editId="756F42EE">
                  <wp:extent cx="682625" cy="316865"/>
                  <wp:effectExtent l="0" t="0" r="3175" b="6985"/>
                  <wp:docPr id="2007802882" name="Image 2007802882" descr="Une image contenant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02882" name="Image 2" descr="Une image contenant capture d’écran, cercle&#10;&#10;Description générée automatiquemen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2625" cy="316865"/>
                          </a:xfrm>
                          <a:prstGeom prst="rect">
                            <a:avLst/>
                          </a:prstGeom>
                          <a:noFill/>
                        </pic:spPr>
                      </pic:pic>
                    </a:graphicData>
                  </a:graphic>
                </wp:inline>
              </w:drawing>
            </w:r>
          </w:p>
        </w:tc>
      </w:tr>
      <w:tr w:rsidR="00931CCE" w:rsidRPr="00FD4FF7" w14:paraId="7DFB5ED6" w14:textId="77777777" w:rsidTr="006A380F">
        <w:trPr>
          <w:trHeight w:val="510"/>
        </w:trPr>
        <w:tc>
          <w:tcPr>
            <w:tcW w:w="1767" w:type="dxa"/>
            <w:vMerge/>
            <w:vAlign w:val="center"/>
          </w:tcPr>
          <w:p w14:paraId="48D8748B"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32FBE6DE"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p>
        </w:tc>
        <w:tc>
          <w:tcPr>
            <w:tcW w:w="2719" w:type="dxa"/>
            <w:vAlign w:val="center"/>
          </w:tcPr>
          <w:p w14:paraId="04D49B7C" w14:textId="77777777" w:rsidR="00931CCE" w:rsidRPr="00FD4FF7" w:rsidRDefault="00BA56CD"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1956" w:dyaOrig="943" w14:anchorId="5E2BAF1C">
                <v:shape id="_x0000_i1030" type="#_x0000_t75" alt="" style="width:83pt;height:41.5pt;mso-width-percent:0;mso-height-percent:0;mso-width-percent:0;mso-height-percent:0" o:ole="">
                  <v:imagedata r:id="rId86" o:title=""/>
                </v:shape>
                <o:OLEObject Type="Embed" ProgID="ChemDraw.Document.6.0" ShapeID="_x0000_i1030" DrawAspect="Content" ObjectID="_1750245604" r:id="rId87"/>
              </w:object>
            </w:r>
          </w:p>
        </w:tc>
        <w:tc>
          <w:tcPr>
            <w:tcW w:w="2072" w:type="dxa"/>
            <w:vAlign w:val="center"/>
          </w:tcPr>
          <w:p w14:paraId="6B5D8670"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731670A9" wp14:editId="48679A53">
                  <wp:extent cx="684000" cy="342000"/>
                  <wp:effectExtent l="0" t="0" r="1905" b="1270"/>
                  <wp:docPr id="682885502" name="Image 682885502" descr="Une image contenant capture d’écran, cercle,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85502" name="Image 3" descr="Une image contenant capture d’écran, cercle, Graphique, conception&#10;&#10;Description générée automatiquemen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84000" cy="342000"/>
                          </a:xfrm>
                          <a:prstGeom prst="rect">
                            <a:avLst/>
                          </a:prstGeom>
                          <a:noFill/>
                        </pic:spPr>
                      </pic:pic>
                    </a:graphicData>
                  </a:graphic>
                </wp:inline>
              </w:drawing>
            </w:r>
          </w:p>
        </w:tc>
      </w:tr>
      <w:tr w:rsidR="00931CCE" w:rsidRPr="00FD4FF7" w14:paraId="25C4900F" w14:textId="77777777" w:rsidTr="006A380F">
        <w:trPr>
          <w:trHeight w:val="510"/>
        </w:trPr>
        <w:tc>
          <w:tcPr>
            <w:tcW w:w="1767" w:type="dxa"/>
            <w:vMerge w:val="restart"/>
            <w:vAlign w:val="center"/>
          </w:tcPr>
          <w:p w14:paraId="2F72242A"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w:t>
            </w:r>
            <w:r w:rsidRPr="00FD4FF7">
              <w:rPr>
                <w:rFonts w:ascii="Times New Roman" w:eastAsia="Times New Roman" w:hAnsi="Times New Roman" w:cs="Times New Roman"/>
                <w:b/>
                <w:bCs/>
                <w:kern w:val="0"/>
                <w:vertAlign w:val="superscript"/>
                <w:lang w:val="en-US" w:eastAsia="fr-FR"/>
                <w14:ligatures w14:val="none"/>
              </w:rPr>
              <w:t>(-)</w:t>
            </w:r>
          </w:p>
        </w:tc>
        <w:tc>
          <w:tcPr>
            <w:tcW w:w="2514" w:type="dxa"/>
            <w:vAlign w:val="center"/>
          </w:tcPr>
          <w:p w14:paraId="48E232CD"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w:t>
            </w:r>
            <w:r w:rsidRPr="00FD4FF7">
              <w:rPr>
                <w:rFonts w:ascii="Times New Roman" w:eastAsia="Times New Roman" w:hAnsi="Times New Roman" w:cs="Times New Roman"/>
                <w:b/>
                <w:bCs/>
                <w:kern w:val="0"/>
                <w:vertAlign w:val="superscript"/>
                <w:lang w:val="en-US" w:eastAsia="fr-FR"/>
                <w14:ligatures w14:val="none"/>
              </w:rPr>
              <w:t>-</w:t>
            </w:r>
          </w:p>
        </w:tc>
        <w:tc>
          <w:tcPr>
            <w:tcW w:w="2719" w:type="dxa"/>
            <w:vAlign w:val="center"/>
          </w:tcPr>
          <w:p w14:paraId="28C3D09E" w14:textId="77777777" w:rsidR="00931CCE" w:rsidRPr="00FD4FF7" w:rsidRDefault="00BA56CD"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2301" w:dyaOrig="1015" w14:anchorId="3AB88044">
                <v:shape id="_x0000_i1031" type="#_x0000_t75" alt="" style="width:92.5pt;height:41.5pt;mso-width-percent:0;mso-height-percent:0;mso-width-percent:0;mso-height-percent:0" o:ole="">
                  <v:imagedata r:id="rId89" o:title=""/>
                </v:shape>
                <o:OLEObject Type="Embed" ProgID="ChemDraw.Document.6.0" ShapeID="_x0000_i1031" DrawAspect="Content" ObjectID="_1750245605" r:id="rId90"/>
              </w:object>
            </w:r>
          </w:p>
        </w:tc>
        <w:tc>
          <w:tcPr>
            <w:tcW w:w="2072" w:type="dxa"/>
            <w:vAlign w:val="center"/>
          </w:tcPr>
          <w:p w14:paraId="7B2717AF" w14:textId="77777777" w:rsidR="00931CCE" w:rsidRPr="00FD4FF7" w:rsidRDefault="00931CCE" w:rsidP="006A380F">
            <w:pPr>
              <w:spacing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21BEE3A6" wp14:editId="4998315A">
                  <wp:extent cx="684000" cy="306157"/>
                  <wp:effectExtent l="0" t="0" r="1905" b="0"/>
                  <wp:docPr id="1206520287" name="Image 1206520287" descr="Une image contenant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0287" name="Image 4" descr="Une image contenant capture d’écran, cercle&#10;&#10;Description générée automatiquemen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84000" cy="306157"/>
                          </a:xfrm>
                          <a:prstGeom prst="rect">
                            <a:avLst/>
                          </a:prstGeom>
                          <a:noFill/>
                        </pic:spPr>
                      </pic:pic>
                    </a:graphicData>
                  </a:graphic>
                </wp:inline>
              </w:drawing>
            </w:r>
          </w:p>
        </w:tc>
      </w:tr>
      <w:tr w:rsidR="00931CCE" w:rsidRPr="00FD4FF7" w14:paraId="086B2A59" w14:textId="77777777" w:rsidTr="006A380F">
        <w:trPr>
          <w:trHeight w:val="510"/>
        </w:trPr>
        <w:tc>
          <w:tcPr>
            <w:tcW w:w="1767" w:type="dxa"/>
            <w:vMerge/>
            <w:tcBorders>
              <w:bottom w:val="single" w:sz="4" w:space="0" w:color="auto"/>
            </w:tcBorders>
            <w:vAlign w:val="center"/>
          </w:tcPr>
          <w:p w14:paraId="00D7501E"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tcBorders>
              <w:bottom w:val="single" w:sz="4" w:space="0" w:color="auto"/>
            </w:tcBorders>
            <w:vAlign w:val="center"/>
          </w:tcPr>
          <w:p w14:paraId="5F293902"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w:t>
            </w:r>
          </w:p>
        </w:tc>
        <w:tc>
          <w:tcPr>
            <w:tcW w:w="2719" w:type="dxa"/>
            <w:tcBorders>
              <w:bottom w:val="single" w:sz="4" w:space="0" w:color="auto"/>
            </w:tcBorders>
            <w:vAlign w:val="center"/>
          </w:tcPr>
          <w:p w14:paraId="4B7CDEB7" w14:textId="77777777" w:rsidR="00931CCE" w:rsidRPr="00FD4FF7" w:rsidRDefault="00BA56CD"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2290" w:dyaOrig="943" w14:anchorId="3C0498AB">
                <v:shape id="_x0000_i1032" type="#_x0000_t75" alt="" style="width:94pt;height:36pt;mso-width-percent:0;mso-height-percent:0;mso-width-percent:0;mso-height-percent:0" o:ole="">
                  <v:imagedata r:id="rId92" o:title=""/>
                </v:shape>
                <o:OLEObject Type="Embed" ProgID="ChemDraw.Document.6.0" ShapeID="_x0000_i1032" DrawAspect="Content" ObjectID="_1750245606" r:id="rId93"/>
              </w:object>
            </w:r>
          </w:p>
        </w:tc>
        <w:tc>
          <w:tcPr>
            <w:tcW w:w="2072" w:type="dxa"/>
            <w:tcBorders>
              <w:bottom w:val="single" w:sz="4" w:space="0" w:color="auto"/>
            </w:tcBorders>
            <w:vAlign w:val="center"/>
          </w:tcPr>
          <w:p w14:paraId="1078E162" w14:textId="77777777" w:rsidR="00931CCE" w:rsidRPr="00FD4FF7" w:rsidRDefault="00931CCE" w:rsidP="006A380F">
            <w:pPr>
              <w:spacing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5916DE6B" wp14:editId="6EAA234F">
                  <wp:extent cx="659765" cy="303881"/>
                  <wp:effectExtent l="0" t="0" r="6985" b="1270"/>
                  <wp:docPr id="1368742822" name="Image 1368742822" descr="Une image contenant cercle, cœur,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42822" name="Image 2" descr="Une image contenant cercle, cœur, capture d’écran&#10;&#10;Description générée automatiquemen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4856" cy="306226"/>
                          </a:xfrm>
                          <a:prstGeom prst="rect">
                            <a:avLst/>
                          </a:prstGeom>
                          <a:noFill/>
                        </pic:spPr>
                      </pic:pic>
                    </a:graphicData>
                  </a:graphic>
                </wp:inline>
              </w:drawing>
            </w:r>
          </w:p>
        </w:tc>
      </w:tr>
    </w:tbl>
    <w:p w14:paraId="0035D993" w14:textId="77777777" w:rsidR="0044708C" w:rsidRDefault="0044708C" w:rsidP="0044708C">
      <w:pPr>
        <w:pStyle w:val="SMcaption"/>
        <w:rPr>
          <w:b/>
          <w:bCs/>
        </w:rPr>
      </w:pPr>
    </w:p>
    <w:p w14:paraId="12443F39" w14:textId="3CB4D400" w:rsidR="00931CCE" w:rsidRPr="0044708C" w:rsidRDefault="00931CCE" w:rsidP="0044708C">
      <w:pPr>
        <w:pStyle w:val="SMcaption"/>
        <w:rPr>
          <w:b/>
          <w:bCs/>
        </w:rPr>
      </w:pPr>
      <w:r w:rsidRPr="0044708C">
        <w:rPr>
          <w:b/>
          <w:bCs/>
        </w:rPr>
        <w:t>Table S3.</w:t>
      </w:r>
    </w:p>
    <w:p w14:paraId="5F3A2B99" w14:textId="77777777" w:rsidR="00931CCE" w:rsidRPr="00FD4FF7" w:rsidRDefault="00931CCE" w:rsidP="00931CCE">
      <w:pPr>
        <w:pStyle w:val="SMcaption"/>
        <w:rPr>
          <w:lang w:eastAsia="fr-FR"/>
        </w:rPr>
      </w:pPr>
      <w:r w:rsidRPr="00FD4FF7">
        <w:rPr>
          <w:lang w:eastAsia="fr-FR"/>
        </w:rPr>
        <w:t>Adducts from capture / resulting from reversible covalent linkage between constituents. Components for non-covalent clustering into dimers/tetramers.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44"/>
        <w:gridCol w:w="1842"/>
      </w:tblGrid>
      <w:tr w:rsidR="00931CCE" w:rsidRPr="00FD4FF7" w14:paraId="00D83F5D" w14:textId="77777777" w:rsidTr="006A380F">
        <w:tc>
          <w:tcPr>
            <w:tcW w:w="3686" w:type="dxa"/>
            <w:tcBorders>
              <w:top w:val="single" w:sz="4" w:space="0" w:color="auto"/>
              <w:bottom w:val="single" w:sz="4" w:space="0" w:color="auto"/>
            </w:tcBorders>
            <w:vAlign w:val="center"/>
          </w:tcPr>
          <w:p w14:paraId="55A767C5"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(trapped) Intermediate</w:t>
            </w:r>
          </w:p>
        </w:tc>
        <w:tc>
          <w:tcPr>
            <w:tcW w:w="3544" w:type="dxa"/>
            <w:tcBorders>
              <w:top w:val="single" w:sz="4" w:space="0" w:color="auto"/>
              <w:bottom w:val="single" w:sz="4" w:space="0" w:color="auto"/>
            </w:tcBorders>
            <w:vAlign w:val="center"/>
          </w:tcPr>
          <w:p w14:paraId="1244CC95" w14:textId="77777777" w:rsidR="00931CCE" w:rsidRPr="00FD4FF7" w:rsidRDefault="00931CCE" w:rsidP="006A380F">
            <w:pPr>
              <w:spacing w:line="257" w:lineRule="auto"/>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 xml:space="preserve">          Formula</w:t>
            </w:r>
          </w:p>
        </w:tc>
        <w:tc>
          <w:tcPr>
            <w:tcW w:w="1842" w:type="dxa"/>
            <w:tcBorders>
              <w:top w:val="single" w:sz="4" w:space="0" w:color="auto"/>
              <w:bottom w:val="single" w:sz="4" w:space="0" w:color="auto"/>
            </w:tcBorders>
            <w:vAlign w:val="center"/>
          </w:tcPr>
          <w:p w14:paraId="746925B3"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Symbol</w:t>
            </w:r>
          </w:p>
        </w:tc>
      </w:tr>
      <w:tr w:rsidR="00931CCE" w:rsidRPr="00FD4FF7" w14:paraId="5AB2D678" w14:textId="77777777" w:rsidTr="006A380F">
        <w:tc>
          <w:tcPr>
            <w:tcW w:w="3686" w:type="dxa"/>
            <w:tcBorders>
              <w:top w:val="single" w:sz="4" w:space="0" w:color="auto"/>
            </w:tcBorders>
            <w:vAlign w:val="center"/>
          </w:tcPr>
          <w:p w14:paraId="030385AA" w14:textId="77777777" w:rsidR="00931CCE" w:rsidRPr="00FD4FF7" w:rsidRDefault="00931CCE" w:rsidP="006A380F">
            <w:pPr>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E(2)</w:t>
            </w:r>
            <w:r w:rsidRPr="00FD4FF7">
              <w:rPr>
                <w:rFonts w:ascii="Times New Roman" w:eastAsia="Times New Roman" w:hAnsi="Times New Roman" w:cs="Times New Roman"/>
                <w:b/>
                <w:bCs/>
                <w:kern w:val="0"/>
                <w:vertAlign w:val="superscript"/>
                <w:lang w:val="en-US" w:eastAsia="fr-FR"/>
                <w14:ligatures w14:val="none"/>
              </w:rPr>
              <w:t>-</w:t>
            </w:r>
          </w:p>
        </w:tc>
        <w:tc>
          <w:tcPr>
            <w:tcW w:w="3544" w:type="dxa"/>
            <w:tcBorders>
              <w:top w:val="single" w:sz="4" w:space="0" w:color="auto"/>
            </w:tcBorders>
            <w:vAlign w:val="center"/>
          </w:tcPr>
          <w:p w14:paraId="392B8B0C" w14:textId="77777777" w:rsidR="00931CCE" w:rsidRPr="00FD4FF7" w:rsidRDefault="00BA56CD" w:rsidP="006A380F">
            <w:pP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2813" w:dyaOrig="1265" w14:anchorId="711667C5">
                <v:shape id="_x0000_i1033" type="#_x0000_t75" alt="" style="width:117.5pt;height:50pt;mso-width-percent:0;mso-height-percent:0;mso-width-percent:0;mso-height-percent:0" o:ole="">
                  <v:imagedata r:id="rId95" o:title=""/>
                </v:shape>
                <o:OLEObject Type="Embed" ProgID="ChemDraw.Document.6.0" ShapeID="_x0000_i1033" DrawAspect="Content" ObjectID="_1750245607" r:id="rId96"/>
              </w:object>
            </w:r>
          </w:p>
        </w:tc>
        <w:tc>
          <w:tcPr>
            <w:tcW w:w="1842" w:type="dxa"/>
            <w:tcBorders>
              <w:top w:val="single" w:sz="4" w:space="0" w:color="auto"/>
            </w:tcBorders>
            <w:vAlign w:val="center"/>
          </w:tcPr>
          <w:p w14:paraId="56822ADA" w14:textId="77777777" w:rsidR="00931CCE" w:rsidRPr="00FD4FF7" w:rsidRDefault="00931CCE" w:rsidP="006A380F">
            <w:pPr>
              <w:jc w:val="right"/>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3434E97D" wp14:editId="101970D5">
                  <wp:extent cx="851687" cy="397242"/>
                  <wp:effectExtent l="0" t="0" r="0" b="3175"/>
                  <wp:docPr id="1538809723" name="Image 1538809723" descr="Une image contenant capture d’écran, cœur,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9723" name="Image 1538809723" descr="Une image contenant capture d’écran, cœur, Caractère coloré&#10;&#10;Description générée automatiquemen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57985" cy="400180"/>
                          </a:xfrm>
                          <a:prstGeom prst="rect">
                            <a:avLst/>
                          </a:prstGeom>
                          <a:noFill/>
                        </pic:spPr>
                      </pic:pic>
                    </a:graphicData>
                  </a:graphic>
                </wp:inline>
              </w:drawing>
            </w:r>
          </w:p>
        </w:tc>
      </w:tr>
      <w:tr w:rsidR="00931CCE" w:rsidRPr="00FD4FF7" w14:paraId="2D6ABA36" w14:textId="77777777" w:rsidTr="006A380F">
        <w:trPr>
          <w:trHeight w:val="510"/>
        </w:trPr>
        <w:tc>
          <w:tcPr>
            <w:tcW w:w="3686" w:type="dxa"/>
            <w:vAlign w:val="center"/>
          </w:tcPr>
          <w:p w14:paraId="19DA9B4E" w14:textId="77777777" w:rsidR="00931CCE" w:rsidRPr="00FD4FF7" w:rsidRDefault="00931CCE" w:rsidP="006A380F">
            <w:pPr>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w:t>
            </w:r>
            <w:r w:rsidRPr="00FD4FF7">
              <w:rPr>
                <w:rFonts w:ascii="Times New Roman" w:eastAsia="Times New Roman" w:hAnsi="Times New Roman" w:cs="Times New Roman"/>
                <w:b/>
                <w:bCs/>
                <w:kern w:val="0"/>
                <w:vertAlign w:val="superscript"/>
                <w:lang w:val="en-US" w:eastAsia="fr-FR"/>
                <w14:ligatures w14:val="none"/>
              </w:rPr>
              <w:t>Z</w:t>
            </w:r>
          </w:p>
        </w:tc>
        <w:tc>
          <w:tcPr>
            <w:tcW w:w="3544" w:type="dxa"/>
            <w:vAlign w:val="center"/>
          </w:tcPr>
          <w:p w14:paraId="7284AD6A" w14:textId="77777777" w:rsidR="00931CCE" w:rsidRPr="00FD4FF7" w:rsidRDefault="00BA56CD" w:rsidP="006A380F">
            <w:pP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2265" w:dyaOrig="1211" w14:anchorId="510A3DD7">
                <v:shape id="_x0000_i1034" type="#_x0000_t75" alt="" style="width:94pt;height:50.5pt;mso-width-percent:0;mso-height-percent:0;mso-width-percent:0;mso-height-percent:0" o:ole="">
                  <v:imagedata r:id="rId98" o:title=""/>
                </v:shape>
                <o:OLEObject Type="Embed" ProgID="ChemDraw.Document.6.0" ShapeID="_x0000_i1034" DrawAspect="Content" ObjectID="_1750245608" r:id="rId99"/>
              </w:object>
            </w:r>
          </w:p>
        </w:tc>
        <w:tc>
          <w:tcPr>
            <w:tcW w:w="1842" w:type="dxa"/>
            <w:vAlign w:val="center"/>
          </w:tcPr>
          <w:p w14:paraId="66FDB08B" w14:textId="77777777" w:rsidR="00931CCE" w:rsidRPr="00FD4FF7" w:rsidRDefault="00931CCE" w:rsidP="006A380F">
            <w:pPr>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0A7F97F3" wp14:editId="3B0A5AD8">
                  <wp:extent cx="671951" cy="309880"/>
                  <wp:effectExtent l="0" t="0" r="0" b="0"/>
                  <wp:docPr id="1538809724" name="Image 1538809724" descr="Une image contenant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9724" name="Image 1538809724" descr="Une image contenant capture d’écran, cercle&#10;&#10;Description générée automatiquemen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73478" cy="310584"/>
                          </a:xfrm>
                          <a:prstGeom prst="rect">
                            <a:avLst/>
                          </a:prstGeom>
                          <a:noFill/>
                        </pic:spPr>
                      </pic:pic>
                    </a:graphicData>
                  </a:graphic>
                </wp:inline>
              </w:drawing>
            </w:r>
          </w:p>
        </w:tc>
      </w:tr>
      <w:tr w:rsidR="00931CCE" w:rsidRPr="00FD4FF7" w14:paraId="4190020C" w14:textId="77777777" w:rsidTr="006A380F">
        <w:trPr>
          <w:trHeight w:val="510"/>
        </w:trPr>
        <w:tc>
          <w:tcPr>
            <w:tcW w:w="3686" w:type="dxa"/>
            <w:vAlign w:val="center"/>
          </w:tcPr>
          <w:p w14:paraId="72766ACD" w14:textId="77777777" w:rsidR="00931CCE" w:rsidRPr="00FD4FF7" w:rsidRDefault="00931CCE" w:rsidP="006A380F">
            <w:pPr>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E(2)Me</w:t>
            </w:r>
          </w:p>
        </w:tc>
        <w:tc>
          <w:tcPr>
            <w:tcW w:w="3544" w:type="dxa"/>
            <w:vAlign w:val="center"/>
          </w:tcPr>
          <w:p w14:paraId="43EC3BB9" w14:textId="77777777" w:rsidR="00931CCE" w:rsidRPr="00FD4FF7" w:rsidRDefault="00BA56CD" w:rsidP="006A380F">
            <w:pP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2866" w:dyaOrig="1121" w14:anchorId="128B6BFD">
                <v:shape id="_x0000_i1035" type="#_x0000_t75" alt="" style="width:124pt;height:45.5pt;mso-width-percent:0;mso-height-percent:0;mso-width-percent:0;mso-height-percent:0" o:ole="">
                  <v:imagedata r:id="rId101" o:title=""/>
                </v:shape>
                <o:OLEObject Type="Embed" ProgID="ChemDraw.Document.6.0" ShapeID="_x0000_i1035" DrawAspect="Content" ObjectID="_1750245609" r:id="rId102"/>
              </w:object>
            </w:r>
          </w:p>
        </w:tc>
        <w:tc>
          <w:tcPr>
            <w:tcW w:w="1842" w:type="dxa"/>
            <w:vAlign w:val="center"/>
          </w:tcPr>
          <w:p w14:paraId="58BC0EC8" w14:textId="77777777" w:rsidR="00931CCE" w:rsidRPr="00FD4FF7" w:rsidRDefault="00931CCE" w:rsidP="006A380F">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N/A</w:t>
            </w:r>
          </w:p>
        </w:tc>
      </w:tr>
      <w:tr w:rsidR="00931CCE" w:rsidRPr="00FD4FF7" w14:paraId="18FB1836" w14:textId="77777777" w:rsidTr="006A380F">
        <w:trPr>
          <w:trHeight w:val="510"/>
        </w:trPr>
        <w:tc>
          <w:tcPr>
            <w:tcW w:w="3686" w:type="dxa"/>
            <w:tcBorders>
              <w:bottom w:val="single" w:sz="4" w:space="0" w:color="auto"/>
            </w:tcBorders>
            <w:vAlign w:val="center"/>
          </w:tcPr>
          <w:p w14:paraId="4CAB55B5" w14:textId="77777777" w:rsidR="00931CCE" w:rsidRPr="00FD4FF7" w:rsidRDefault="00931CCE" w:rsidP="006A380F">
            <w:pPr>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lastRenderedPageBreak/>
              <w:t>E(2)</w:t>
            </w:r>
            <w:proofErr w:type="spellStart"/>
            <w:r w:rsidRPr="00FD4FF7">
              <w:rPr>
                <w:rFonts w:ascii="Times New Roman" w:eastAsia="Times New Roman" w:hAnsi="Times New Roman" w:cs="Times New Roman"/>
                <w:b/>
                <w:bCs/>
                <w:kern w:val="0"/>
                <w:vertAlign w:val="superscript"/>
                <w:lang w:val="en-US" w:eastAsia="fr-FR"/>
                <w14:ligatures w14:val="none"/>
              </w:rPr>
              <w:t>t</w:t>
            </w:r>
            <w:r w:rsidRPr="00FD4FF7">
              <w:rPr>
                <w:rFonts w:ascii="Times New Roman" w:eastAsia="Times New Roman" w:hAnsi="Times New Roman" w:cs="Times New Roman"/>
                <w:b/>
                <w:bCs/>
                <w:kern w:val="0"/>
                <w:lang w:val="en-US" w:eastAsia="fr-FR"/>
                <w14:ligatures w14:val="none"/>
              </w:rPr>
              <w:t>Bu</w:t>
            </w:r>
            <w:proofErr w:type="spellEnd"/>
          </w:p>
        </w:tc>
        <w:tc>
          <w:tcPr>
            <w:tcW w:w="3544" w:type="dxa"/>
            <w:tcBorders>
              <w:bottom w:val="single" w:sz="4" w:space="0" w:color="auto"/>
            </w:tcBorders>
            <w:vAlign w:val="center"/>
          </w:tcPr>
          <w:p w14:paraId="6403E84E" w14:textId="77777777" w:rsidR="00931CCE" w:rsidRPr="00FD4FF7" w:rsidRDefault="00BA56CD" w:rsidP="006A380F">
            <w:pP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noProof/>
                <w:kern w:val="0"/>
                <w:szCs w:val="20"/>
                <w:lang w:val="en-US" w:eastAsia="fr-FR"/>
                <w14:ligatures w14:val="none"/>
              </w:rPr>
              <w:object w:dxaOrig="3153" w:dyaOrig="1283" w14:anchorId="4EAF3D20">
                <v:shape id="_x0000_i1036" type="#_x0000_t75" alt="" style="width:134.5pt;height:50pt;mso-width-percent:0;mso-height-percent:0;mso-width-percent:0;mso-height-percent:0" o:ole="">
                  <v:imagedata r:id="rId103" o:title=""/>
                </v:shape>
                <o:OLEObject Type="Embed" ProgID="ChemDraw.Document.6.0" ShapeID="_x0000_i1036" DrawAspect="Content" ObjectID="_1750245610" r:id="rId104"/>
              </w:object>
            </w:r>
          </w:p>
        </w:tc>
        <w:tc>
          <w:tcPr>
            <w:tcW w:w="1842" w:type="dxa"/>
            <w:tcBorders>
              <w:bottom w:val="single" w:sz="4" w:space="0" w:color="auto"/>
            </w:tcBorders>
            <w:vAlign w:val="center"/>
          </w:tcPr>
          <w:p w14:paraId="04F3D33A" w14:textId="77777777" w:rsidR="00931CCE" w:rsidRPr="00FD4FF7" w:rsidRDefault="00931CCE" w:rsidP="006A380F">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N/A</w:t>
            </w:r>
          </w:p>
        </w:tc>
      </w:tr>
    </w:tbl>
    <w:p w14:paraId="73DC95AC" w14:textId="77777777" w:rsidR="00931CCE" w:rsidRPr="00FD4FF7" w:rsidRDefault="00931CCE" w:rsidP="00931CCE">
      <w:pPr>
        <w:spacing w:line="257" w:lineRule="auto"/>
        <w:jc w:val="both"/>
        <w:rPr>
          <w:i/>
          <w:iCs/>
          <w:color w:val="1F497D" w:themeColor="text2"/>
          <w:lang w:eastAsia="fr-FR"/>
        </w:rPr>
      </w:pPr>
    </w:p>
    <w:p w14:paraId="7066E151" w14:textId="77777777" w:rsidR="00931CCE" w:rsidRPr="00080604" w:rsidRDefault="00931CCE" w:rsidP="00080604">
      <w:pPr>
        <w:pStyle w:val="SMcaption"/>
        <w:rPr>
          <w:b/>
          <w:bCs/>
        </w:rPr>
      </w:pPr>
      <w:r w:rsidRPr="00080604">
        <w:rPr>
          <w:b/>
          <w:bCs/>
        </w:rPr>
        <w:t>Table S4.</w:t>
      </w:r>
    </w:p>
    <w:p w14:paraId="35DEC7C1" w14:textId="77777777" w:rsidR="00931CCE" w:rsidRPr="00FD4FF7" w:rsidRDefault="00931CCE" w:rsidP="00931CCE">
      <w:pPr>
        <w:pStyle w:val="SMcaption"/>
        <w:rPr>
          <w:lang w:eastAsia="fr-FR"/>
        </w:rPr>
      </w:pPr>
      <w:r w:rsidRPr="00FD4FF7">
        <w:rPr>
          <w:lang w:eastAsia="fr-FR"/>
        </w:rPr>
        <w:t xml:space="preserve">Dimeric clusters resulting from non-covalent assembling of components/capture adducts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2514"/>
        <w:gridCol w:w="2719"/>
        <w:gridCol w:w="2072"/>
      </w:tblGrid>
      <w:tr w:rsidR="00931CCE" w:rsidRPr="00FD4FF7" w14:paraId="2EFF7AD6" w14:textId="77777777" w:rsidTr="006A380F">
        <w:tc>
          <w:tcPr>
            <w:tcW w:w="4281" w:type="dxa"/>
            <w:gridSpan w:val="2"/>
            <w:tcBorders>
              <w:top w:val="single" w:sz="4" w:space="0" w:color="auto"/>
              <w:bottom w:val="single" w:sz="4" w:space="0" w:color="auto"/>
            </w:tcBorders>
          </w:tcPr>
          <w:p w14:paraId="3EA1FD2C"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Dimer/cluster</w:t>
            </w:r>
          </w:p>
        </w:tc>
        <w:tc>
          <w:tcPr>
            <w:tcW w:w="2719" w:type="dxa"/>
            <w:tcBorders>
              <w:top w:val="single" w:sz="4" w:space="0" w:color="auto"/>
              <w:bottom w:val="single" w:sz="4" w:space="0" w:color="auto"/>
            </w:tcBorders>
          </w:tcPr>
          <w:p w14:paraId="677A5474"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Formula</w:t>
            </w:r>
          </w:p>
        </w:tc>
        <w:tc>
          <w:tcPr>
            <w:tcW w:w="2072" w:type="dxa"/>
            <w:tcBorders>
              <w:top w:val="single" w:sz="4" w:space="0" w:color="auto"/>
              <w:bottom w:val="single" w:sz="4" w:space="0" w:color="auto"/>
            </w:tcBorders>
          </w:tcPr>
          <w:p w14:paraId="5B06CD51"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Symbol</w:t>
            </w:r>
          </w:p>
        </w:tc>
      </w:tr>
      <w:tr w:rsidR="00931CCE" w:rsidRPr="00FD4FF7" w14:paraId="614C5340" w14:textId="77777777" w:rsidTr="006A380F">
        <w:tc>
          <w:tcPr>
            <w:tcW w:w="1767" w:type="dxa"/>
            <w:vMerge w:val="restart"/>
            <w:tcBorders>
              <w:top w:val="single" w:sz="4" w:space="0" w:color="auto"/>
            </w:tcBorders>
            <w:vAlign w:val="center"/>
          </w:tcPr>
          <w:p w14:paraId="1A18387D"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2</w:t>
            </w:r>
          </w:p>
        </w:tc>
        <w:tc>
          <w:tcPr>
            <w:tcW w:w="2514" w:type="dxa"/>
            <w:tcBorders>
              <w:top w:val="single" w:sz="4" w:space="0" w:color="auto"/>
            </w:tcBorders>
            <w:vAlign w:val="center"/>
          </w:tcPr>
          <w:p w14:paraId="2E3BD799" w14:textId="77777777" w:rsidR="00931CCE" w:rsidRPr="00FD4FF7" w:rsidRDefault="00931CCE" w:rsidP="006A380F">
            <w:pPr>
              <w:spacing w:before="120"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2</w:t>
            </w:r>
            <w:r w:rsidRPr="00FD4FF7">
              <w:rPr>
                <w:rFonts w:ascii="Times New Roman" w:eastAsia="Times New Roman" w:hAnsi="Times New Roman" w:cs="Times New Roman"/>
                <w:b/>
                <w:bCs/>
                <w:kern w:val="0"/>
                <w:lang w:val="en-US" w:eastAsia="fr-FR"/>
                <w14:ligatures w14:val="none"/>
              </w:rPr>
              <w:t>(0)</w:t>
            </w:r>
          </w:p>
        </w:tc>
        <w:tc>
          <w:tcPr>
            <w:tcW w:w="2719" w:type="dxa"/>
            <w:tcBorders>
              <w:top w:val="single" w:sz="4" w:space="0" w:color="auto"/>
            </w:tcBorders>
            <w:vAlign w:val="center"/>
          </w:tcPr>
          <w:p w14:paraId="48CAC74C" w14:textId="77777777" w:rsidR="00931CCE" w:rsidRPr="00FD4FF7" w:rsidRDefault="00931CCE" w:rsidP="006A380F">
            <w:pPr>
              <w:spacing w:before="120"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kern w:val="0"/>
                <w:lang w:val="en-US" w:eastAsia="fr-FR"/>
                <w14:ligatures w14:val="none"/>
              </w:rPr>
              <w:t>E(0)E(0)</w:t>
            </w:r>
          </w:p>
        </w:tc>
        <w:tc>
          <w:tcPr>
            <w:tcW w:w="2072" w:type="dxa"/>
            <w:tcBorders>
              <w:top w:val="single" w:sz="4" w:space="0" w:color="auto"/>
            </w:tcBorders>
            <w:vAlign w:val="center"/>
          </w:tcPr>
          <w:p w14:paraId="264C89B9" w14:textId="77777777" w:rsidR="00931CCE" w:rsidRPr="00FD4FF7" w:rsidRDefault="00931CCE" w:rsidP="006A380F">
            <w:pPr>
              <w:spacing w:before="120" w:after="120" w:line="257" w:lineRule="auto"/>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62F47362" wp14:editId="174BE48B">
                  <wp:extent cx="756285" cy="250190"/>
                  <wp:effectExtent l="0" t="0" r="5715" b="0"/>
                  <wp:docPr id="1538809720" name="Image 15388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56285" cy="250190"/>
                          </a:xfrm>
                          <a:prstGeom prst="rect">
                            <a:avLst/>
                          </a:prstGeom>
                          <a:noFill/>
                        </pic:spPr>
                      </pic:pic>
                    </a:graphicData>
                  </a:graphic>
                </wp:inline>
              </w:drawing>
            </w:r>
          </w:p>
        </w:tc>
      </w:tr>
      <w:tr w:rsidR="00931CCE" w:rsidRPr="00FD4FF7" w14:paraId="4C498E1A" w14:textId="77777777" w:rsidTr="006A380F">
        <w:trPr>
          <w:trHeight w:val="510"/>
        </w:trPr>
        <w:tc>
          <w:tcPr>
            <w:tcW w:w="1767" w:type="dxa"/>
            <w:vMerge/>
            <w:vAlign w:val="center"/>
          </w:tcPr>
          <w:p w14:paraId="48229E4F"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7320114A"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2</w:t>
            </w:r>
            <w:r w:rsidRPr="00FD4FF7">
              <w:rPr>
                <w:rFonts w:ascii="Times New Roman" w:eastAsia="Times New Roman" w:hAnsi="Times New Roman" w:cs="Times New Roman"/>
                <w:b/>
                <w:bCs/>
                <w:kern w:val="0"/>
                <w:lang w:val="en-US" w:eastAsia="fr-FR"/>
                <w14:ligatures w14:val="none"/>
              </w:rPr>
              <w:t>(0.5)</w:t>
            </w:r>
          </w:p>
        </w:tc>
        <w:tc>
          <w:tcPr>
            <w:tcW w:w="2719" w:type="dxa"/>
            <w:vAlign w:val="center"/>
          </w:tcPr>
          <w:p w14:paraId="304446DC" w14:textId="77777777" w:rsidR="00931CCE" w:rsidRPr="00FD4FF7" w:rsidRDefault="00931CCE" w:rsidP="006A380F">
            <w:pPr>
              <w:spacing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kern w:val="0"/>
                <w:lang w:val="en-US" w:eastAsia="fr-FR"/>
                <w14:ligatures w14:val="none"/>
              </w:rPr>
              <w:t xml:space="preserve">  E(1)</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p>
        </w:tc>
        <w:tc>
          <w:tcPr>
            <w:tcW w:w="2072" w:type="dxa"/>
            <w:vAlign w:val="center"/>
          </w:tcPr>
          <w:p w14:paraId="465F2CE1" w14:textId="77777777" w:rsidR="00931CCE" w:rsidRPr="00FD4FF7" w:rsidRDefault="00931CCE" w:rsidP="006A380F">
            <w:pPr>
              <w:spacing w:after="120"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04AB354F" wp14:editId="558B5454">
                  <wp:extent cx="768350" cy="243840"/>
                  <wp:effectExtent l="0" t="0" r="0" b="3810"/>
                  <wp:docPr id="1538809721" name="Image 153880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68350" cy="243840"/>
                          </a:xfrm>
                          <a:prstGeom prst="rect">
                            <a:avLst/>
                          </a:prstGeom>
                          <a:noFill/>
                        </pic:spPr>
                      </pic:pic>
                    </a:graphicData>
                  </a:graphic>
                </wp:inline>
              </w:drawing>
            </w:r>
          </w:p>
        </w:tc>
      </w:tr>
      <w:tr w:rsidR="00931CCE" w:rsidRPr="00FD4FF7" w14:paraId="4AD08B5E" w14:textId="77777777" w:rsidTr="006A380F">
        <w:trPr>
          <w:trHeight w:val="510"/>
        </w:trPr>
        <w:tc>
          <w:tcPr>
            <w:tcW w:w="1767" w:type="dxa"/>
            <w:vMerge/>
            <w:vAlign w:val="center"/>
          </w:tcPr>
          <w:p w14:paraId="3CDD5788"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1273DF51"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2</w:t>
            </w:r>
            <w:r w:rsidRPr="00FD4FF7">
              <w:rPr>
                <w:rFonts w:ascii="Times New Roman" w:eastAsia="Times New Roman" w:hAnsi="Times New Roman" w:cs="Times New Roman"/>
                <w:b/>
                <w:bCs/>
                <w:kern w:val="0"/>
                <w:lang w:val="en-US" w:eastAsia="fr-FR"/>
                <w14:ligatures w14:val="none"/>
              </w:rPr>
              <w:t>(1)*</w:t>
            </w:r>
          </w:p>
        </w:tc>
        <w:tc>
          <w:tcPr>
            <w:tcW w:w="2719" w:type="dxa"/>
            <w:vAlign w:val="center"/>
          </w:tcPr>
          <w:p w14:paraId="024AD0EA"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 xml:space="preserve">  E(2)</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p>
        </w:tc>
        <w:tc>
          <w:tcPr>
            <w:tcW w:w="2072" w:type="dxa"/>
            <w:vAlign w:val="center"/>
          </w:tcPr>
          <w:p w14:paraId="0B3D541D" w14:textId="77777777" w:rsidR="00931CCE" w:rsidRPr="00FD4FF7" w:rsidRDefault="00931CCE" w:rsidP="006A380F">
            <w:pPr>
              <w:spacing w:after="120" w:line="257" w:lineRule="auto"/>
              <w:jc w:val="center"/>
              <w:rPr>
                <w:rFonts w:ascii="Times New Roman" w:eastAsia="Times New Roman" w:hAnsi="Times New Roman" w:cs="Times New Roman"/>
                <w:noProof/>
                <w:kern w:val="0"/>
                <w:lang w:eastAsia="fr-FR"/>
                <w14:ligatures w14:val="none"/>
              </w:rPr>
            </w:pPr>
            <w:r w:rsidRPr="00FD4FF7">
              <w:rPr>
                <w:noProof/>
                <w:lang w:eastAsia="fr-FR"/>
              </w:rPr>
              <w:drawing>
                <wp:inline distT="0" distB="0" distL="0" distR="0" wp14:anchorId="344380CB" wp14:editId="5D2EFE52">
                  <wp:extent cx="756000" cy="296791"/>
                  <wp:effectExtent l="0" t="0" r="6350" b="8255"/>
                  <wp:docPr id="12" name="Image 12" descr="Une image contenant capture d’écran, Caractère coloré, cercle&#10;&#10;Description générée automatiquement">
                    <a:extLst xmlns:a="http://schemas.openxmlformats.org/drawingml/2006/main">
                      <a:ext uri="{FF2B5EF4-FFF2-40B4-BE49-F238E27FC236}">
                        <a16:creationId xmlns:a16="http://schemas.microsoft.com/office/drawing/2014/main" id="{83C0A436-0682-FA0A-880C-5AFBD11BAD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descr="Une image contenant capture d’écran, Caractère coloré, cercle&#10;&#10;Description générée automatiquement">
                            <a:extLst>
                              <a:ext uri="{FF2B5EF4-FFF2-40B4-BE49-F238E27FC236}">
                                <a16:creationId xmlns:a16="http://schemas.microsoft.com/office/drawing/2014/main" id="{83C0A436-0682-FA0A-880C-5AFBD11BADF7}"/>
                              </a:ext>
                            </a:extLst>
                          </pic:cNvPr>
                          <pic:cNvPicPr>
                            <a:picLocks noChangeAspect="1"/>
                          </pic:cNvPicPr>
                        </pic:nvPicPr>
                        <pic:blipFill rotWithShape="1">
                          <a:blip r:embed="rId107"/>
                          <a:srcRect b="18963"/>
                          <a:stretch/>
                        </pic:blipFill>
                        <pic:spPr bwMode="auto">
                          <a:xfrm>
                            <a:off x="0" y="0"/>
                            <a:ext cx="756000" cy="296791"/>
                          </a:xfrm>
                          <a:prstGeom prst="rect">
                            <a:avLst/>
                          </a:prstGeom>
                          <a:ln>
                            <a:noFill/>
                          </a:ln>
                          <a:extLst>
                            <a:ext uri="{53640926-AAD7-44D8-BBD7-CCE9431645EC}">
                              <a14:shadowObscured xmlns:a14="http://schemas.microsoft.com/office/drawing/2010/main"/>
                            </a:ext>
                          </a:extLst>
                        </pic:spPr>
                      </pic:pic>
                    </a:graphicData>
                  </a:graphic>
                </wp:inline>
              </w:drawing>
            </w:r>
          </w:p>
        </w:tc>
      </w:tr>
      <w:tr w:rsidR="00931CCE" w:rsidRPr="00FD4FF7" w14:paraId="074AD4DF" w14:textId="77777777" w:rsidTr="006A380F">
        <w:trPr>
          <w:trHeight w:val="510"/>
        </w:trPr>
        <w:tc>
          <w:tcPr>
            <w:tcW w:w="1767" w:type="dxa"/>
            <w:vMerge/>
            <w:tcBorders>
              <w:bottom w:val="single" w:sz="4" w:space="0" w:color="auto"/>
            </w:tcBorders>
          </w:tcPr>
          <w:p w14:paraId="3D7F73C6"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tcBorders>
              <w:bottom w:val="single" w:sz="4" w:space="0" w:color="auto"/>
            </w:tcBorders>
            <w:vAlign w:val="center"/>
          </w:tcPr>
          <w:p w14:paraId="5D894D4B"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2</w:t>
            </w:r>
            <w:r w:rsidRPr="00FD4FF7">
              <w:rPr>
                <w:rFonts w:ascii="Times New Roman" w:eastAsia="Times New Roman" w:hAnsi="Times New Roman" w:cs="Times New Roman"/>
                <w:b/>
                <w:bCs/>
                <w:kern w:val="0"/>
                <w:lang w:val="en-US" w:eastAsia="fr-FR"/>
                <w14:ligatures w14:val="none"/>
              </w:rPr>
              <w:t>(1)</w:t>
            </w:r>
          </w:p>
        </w:tc>
        <w:tc>
          <w:tcPr>
            <w:tcW w:w="2719" w:type="dxa"/>
            <w:tcBorders>
              <w:bottom w:val="single" w:sz="4" w:space="0" w:color="auto"/>
            </w:tcBorders>
            <w:vAlign w:val="center"/>
          </w:tcPr>
          <w:p w14:paraId="77671254" w14:textId="77777777" w:rsidR="00931CCE" w:rsidRPr="00FD4FF7" w:rsidRDefault="00931CCE" w:rsidP="006A380F">
            <w:pPr>
              <w:spacing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kern w:val="0"/>
                <w:lang w:val="en-US" w:eastAsia="fr-FR"/>
                <w14:ligatures w14:val="none"/>
              </w:rPr>
              <w:t>E(1)E(1)</w:t>
            </w:r>
          </w:p>
        </w:tc>
        <w:tc>
          <w:tcPr>
            <w:tcW w:w="2072" w:type="dxa"/>
            <w:tcBorders>
              <w:bottom w:val="single" w:sz="4" w:space="0" w:color="auto"/>
            </w:tcBorders>
            <w:vAlign w:val="center"/>
          </w:tcPr>
          <w:p w14:paraId="483729C9" w14:textId="77777777" w:rsidR="00931CCE" w:rsidRPr="00FD4FF7" w:rsidRDefault="00931CCE" w:rsidP="006A380F">
            <w:pPr>
              <w:spacing w:after="120"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4595D1C9" wp14:editId="6EDF6787">
                  <wp:extent cx="777994" cy="314960"/>
                  <wp:effectExtent l="0" t="0" r="3175" b="8890"/>
                  <wp:docPr id="1538809722" name="Image 153880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8">
                            <a:extLst>
                              <a:ext uri="{28A0092B-C50C-407E-A947-70E740481C1C}">
                                <a14:useLocalDpi xmlns:a14="http://schemas.microsoft.com/office/drawing/2010/main" val="0"/>
                              </a:ext>
                            </a:extLst>
                          </a:blip>
                          <a:srcRect t="-25252" b="1"/>
                          <a:stretch/>
                        </pic:blipFill>
                        <pic:spPr bwMode="auto">
                          <a:xfrm>
                            <a:off x="0" y="0"/>
                            <a:ext cx="779665" cy="3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87755DB" w14:textId="77777777" w:rsidR="00080604" w:rsidRDefault="00080604" w:rsidP="00080604">
      <w:pPr>
        <w:pStyle w:val="SMcaption"/>
        <w:rPr>
          <w:b/>
          <w:bCs/>
        </w:rPr>
      </w:pPr>
    </w:p>
    <w:p w14:paraId="5CD5221D" w14:textId="7857B994" w:rsidR="00931CCE" w:rsidRPr="00080604" w:rsidRDefault="00931CCE" w:rsidP="00080604">
      <w:pPr>
        <w:pStyle w:val="SMcaption"/>
        <w:rPr>
          <w:b/>
          <w:bCs/>
        </w:rPr>
      </w:pPr>
      <w:r w:rsidRPr="00080604">
        <w:rPr>
          <w:b/>
          <w:bCs/>
        </w:rPr>
        <w:t>Table S5.</w:t>
      </w:r>
    </w:p>
    <w:p w14:paraId="778A87BA" w14:textId="77777777" w:rsidR="00931CCE" w:rsidRPr="00FD4FF7" w:rsidRDefault="00931CCE" w:rsidP="00931CCE">
      <w:pPr>
        <w:pStyle w:val="SMcaption"/>
        <w:rPr>
          <w:lang w:eastAsia="fr-FR"/>
        </w:rPr>
      </w:pPr>
      <w:r w:rsidRPr="00FD4FF7">
        <w:rPr>
          <w:lang w:eastAsia="fr-FR"/>
        </w:rPr>
        <w:t xml:space="preserve">Tetrameric clusters resulting from non-covalent assembling of components/capture adducts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2514"/>
        <w:gridCol w:w="2719"/>
        <w:gridCol w:w="2072"/>
      </w:tblGrid>
      <w:tr w:rsidR="00931CCE" w:rsidRPr="00FD4FF7" w14:paraId="17F76033" w14:textId="77777777" w:rsidTr="006A380F">
        <w:tc>
          <w:tcPr>
            <w:tcW w:w="4281" w:type="dxa"/>
            <w:gridSpan w:val="2"/>
            <w:tcBorders>
              <w:top w:val="single" w:sz="4" w:space="0" w:color="auto"/>
              <w:bottom w:val="single" w:sz="4" w:space="0" w:color="auto"/>
            </w:tcBorders>
          </w:tcPr>
          <w:p w14:paraId="1885D891"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Tetramer/cluster</w:t>
            </w:r>
          </w:p>
        </w:tc>
        <w:tc>
          <w:tcPr>
            <w:tcW w:w="2719" w:type="dxa"/>
            <w:tcBorders>
              <w:top w:val="single" w:sz="4" w:space="0" w:color="auto"/>
              <w:bottom w:val="single" w:sz="4" w:space="0" w:color="auto"/>
            </w:tcBorders>
          </w:tcPr>
          <w:p w14:paraId="61D1FF07"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Formula</w:t>
            </w:r>
          </w:p>
        </w:tc>
        <w:tc>
          <w:tcPr>
            <w:tcW w:w="2072" w:type="dxa"/>
            <w:tcBorders>
              <w:top w:val="single" w:sz="4" w:space="0" w:color="auto"/>
              <w:bottom w:val="single" w:sz="4" w:space="0" w:color="auto"/>
            </w:tcBorders>
          </w:tcPr>
          <w:p w14:paraId="50318CE7" w14:textId="77777777" w:rsidR="00931CCE" w:rsidRPr="00FD4FF7" w:rsidRDefault="00931CCE" w:rsidP="006A380F">
            <w:pPr>
              <w:spacing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Symbol</w:t>
            </w:r>
          </w:p>
        </w:tc>
      </w:tr>
      <w:tr w:rsidR="00931CCE" w:rsidRPr="00FD4FF7" w14:paraId="51025A13" w14:textId="77777777" w:rsidTr="006A380F">
        <w:tc>
          <w:tcPr>
            <w:tcW w:w="1767" w:type="dxa"/>
            <w:vMerge w:val="restart"/>
            <w:tcBorders>
              <w:top w:val="single" w:sz="4" w:space="0" w:color="auto"/>
            </w:tcBorders>
            <w:vAlign w:val="center"/>
          </w:tcPr>
          <w:p w14:paraId="083235AF"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p>
        </w:tc>
        <w:tc>
          <w:tcPr>
            <w:tcW w:w="2514" w:type="dxa"/>
            <w:tcBorders>
              <w:top w:val="single" w:sz="4" w:space="0" w:color="auto"/>
            </w:tcBorders>
            <w:vAlign w:val="center"/>
          </w:tcPr>
          <w:p w14:paraId="0942340C" w14:textId="77777777" w:rsidR="00931CCE" w:rsidRPr="00FD4FF7" w:rsidRDefault="00931CCE" w:rsidP="006A380F">
            <w:pPr>
              <w:spacing w:before="120"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w:t>
            </w:r>
          </w:p>
        </w:tc>
        <w:tc>
          <w:tcPr>
            <w:tcW w:w="2719" w:type="dxa"/>
            <w:tcBorders>
              <w:top w:val="single" w:sz="4" w:space="0" w:color="auto"/>
            </w:tcBorders>
            <w:vAlign w:val="center"/>
          </w:tcPr>
          <w:p w14:paraId="4BD3700C" w14:textId="77777777" w:rsidR="00931CCE" w:rsidRPr="00FD4FF7" w:rsidRDefault="00931CCE" w:rsidP="006A380F">
            <w:pPr>
              <w:spacing w:before="120"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color w:val="4F81BD" w:themeColor="accent1"/>
                <w:kern w:val="0"/>
                <w:lang w:val="en-US" w:eastAsia="fr-FR"/>
                <w14:ligatures w14:val="none"/>
              </w:rPr>
              <w:t>E(0) E(0) E(0) E(0)</w:t>
            </w:r>
          </w:p>
        </w:tc>
        <w:tc>
          <w:tcPr>
            <w:tcW w:w="2072" w:type="dxa"/>
            <w:tcBorders>
              <w:top w:val="single" w:sz="4" w:space="0" w:color="auto"/>
            </w:tcBorders>
            <w:vAlign w:val="center"/>
          </w:tcPr>
          <w:p w14:paraId="097E6556" w14:textId="77777777" w:rsidR="00931CCE" w:rsidRPr="00FD4FF7" w:rsidRDefault="00931CCE" w:rsidP="006A380F">
            <w:pPr>
              <w:spacing w:before="120" w:after="120" w:line="257" w:lineRule="auto"/>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04DBD961" wp14:editId="0B939AC9">
                  <wp:extent cx="756285" cy="511810"/>
                  <wp:effectExtent l="0" t="0" r="5715" b="2540"/>
                  <wp:docPr id="42" name="Image 42" descr="Une image contenant cercle, capture d’écran, Caractère coloré, flo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descr="Une image contenant cercle, capture d’écran, Caractère coloré, flou&#10;&#10;Description générée automatiquement"/>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56285" cy="511810"/>
                          </a:xfrm>
                          <a:prstGeom prst="rect">
                            <a:avLst/>
                          </a:prstGeom>
                          <a:noFill/>
                        </pic:spPr>
                      </pic:pic>
                    </a:graphicData>
                  </a:graphic>
                </wp:inline>
              </w:drawing>
            </w:r>
          </w:p>
        </w:tc>
      </w:tr>
      <w:tr w:rsidR="00931CCE" w:rsidRPr="00FD4FF7" w14:paraId="4A11826D" w14:textId="77777777" w:rsidTr="006A380F">
        <w:trPr>
          <w:trHeight w:val="510"/>
        </w:trPr>
        <w:tc>
          <w:tcPr>
            <w:tcW w:w="1767" w:type="dxa"/>
            <w:vMerge/>
          </w:tcPr>
          <w:p w14:paraId="62466FD4"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433D0B8E"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(0.25)</w:t>
            </w:r>
          </w:p>
        </w:tc>
        <w:tc>
          <w:tcPr>
            <w:tcW w:w="2719" w:type="dxa"/>
            <w:vAlign w:val="center"/>
          </w:tcPr>
          <w:p w14:paraId="17F123E0" w14:textId="77777777" w:rsidR="00931CCE" w:rsidRPr="00FD4FF7" w:rsidRDefault="00931CCE" w:rsidP="006A380F">
            <w:pPr>
              <w:spacing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color w:val="00B050"/>
                <w:kern w:val="0"/>
                <w:lang w:val="en-US" w:eastAsia="fr-FR"/>
                <w14:ligatures w14:val="none"/>
              </w:rPr>
              <w:t>E(1)</w:t>
            </w:r>
            <w:r w:rsidRPr="00FD4FF7">
              <w:rPr>
                <w:rFonts w:ascii="Times New Roman" w:eastAsia="Times New Roman" w:hAnsi="Times New Roman" w:cs="Times New Roman"/>
                <w:b/>
                <w:bCs/>
                <w:color w:val="00B050"/>
                <w:kern w:val="0"/>
                <w:vertAlign w:val="superscript"/>
                <w:lang w:val="en-US" w:eastAsia="fr-FR"/>
                <w14:ligatures w14:val="none"/>
              </w:rPr>
              <w:t>-</w:t>
            </w:r>
            <w:r w:rsidRPr="00FD4FF7">
              <w:rPr>
                <w:rFonts w:ascii="Times New Roman" w:eastAsia="Times New Roman" w:hAnsi="Times New Roman" w:cs="Times New Roman"/>
                <w:b/>
                <w:bCs/>
                <w:color w:val="7030A0"/>
                <w:kern w:val="0"/>
                <w:lang w:val="en-US" w:eastAsia="fr-FR"/>
                <w14:ligatures w14:val="none"/>
              </w:rPr>
              <w:t>E(0)</w:t>
            </w:r>
            <w:r w:rsidRPr="00FD4FF7">
              <w:rPr>
                <w:rFonts w:ascii="Times New Roman" w:eastAsia="Times New Roman" w:hAnsi="Times New Roman" w:cs="Times New Roman"/>
                <w:b/>
                <w:bCs/>
                <w:color w:val="7030A0"/>
                <w:kern w:val="0"/>
                <w:vertAlign w:val="superscript"/>
                <w:lang w:val="en-US" w:eastAsia="fr-FR"/>
                <w14:ligatures w14:val="none"/>
              </w:rPr>
              <w:t>+</w:t>
            </w:r>
            <w:r w:rsidRPr="00FD4FF7">
              <w:rPr>
                <w:rFonts w:ascii="Times New Roman" w:eastAsia="Times New Roman" w:hAnsi="Times New Roman" w:cs="Times New Roman"/>
                <w:b/>
                <w:bCs/>
                <w:color w:val="4F81BD" w:themeColor="accent1"/>
                <w:kern w:val="0"/>
                <w:lang w:val="en-US" w:eastAsia="fr-FR"/>
                <w14:ligatures w14:val="none"/>
              </w:rPr>
              <w:t>E(0) E(0)</w:t>
            </w:r>
          </w:p>
        </w:tc>
        <w:tc>
          <w:tcPr>
            <w:tcW w:w="2072" w:type="dxa"/>
            <w:vAlign w:val="center"/>
          </w:tcPr>
          <w:p w14:paraId="18FA0153" w14:textId="77777777" w:rsidR="00931CCE" w:rsidRPr="00FD4FF7" w:rsidRDefault="00931CCE" w:rsidP="006A380F">
            <w:pPr>
              <w:spacing w:after="120" w:line="257" w:lineRule="auto"/>
              <w:jc w:val="center"/>
              <w:rPr>
                <w:rFonts w:ascii="Times New Roman" w:eastAsia="Times New Roman" w:hAnsi="Times New Roman" w:cs="Times New Roman"/>
                <w:kern w:val="0"/>
                <w:lang w:val="en-US" w:eastAsia="fr-FR"/>
                <w14:ligatures w14:val="none"/>
              </w:rPr>
            </w:pPr>
            <w:r w:rsidRPr="00FD4FF7">
              <w:rPr>
                <w:noProof/>
                <w:lang w:eastAsia="fr-FR"/>
              </w:rPr>
              <w:drawing>
                <wp:inline distT="0" distB="0" distL="0" distR="0" wp14:anchorId="033808A5" wp14:editId="38A5C47F">
                  <wp:extent cx="768350" cy="516392"/>
                  <wp:effectExtent l="0" t="0" r="0" b="0"/>
                  <wp:docPr id="43" name="Image 43" descr="Une image contenant capture d’écran, cercl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descr="Une image contenant capture d’écran, cercle, Caractère coloré&#10;&#10;Description générée automatiquement"/>
                          <pic:cNvPicPr>
                            <a:picLocks noChangeAspect="1" noChangeArrowheads="1"/>
                          </pic:cNvPicPr>
                        </pic:nvPicPr>
                        <pic:blipFill rotWithShape="1">
                          <a:blip r:embed="rId110">
                            <a:extLst>
                              <a:ext uri="{28A0092B-C50C-407E-A947-70E740481C1C}">
                                <a14:useLocalDpi xmlns:a14="http://schemas.microsoft.com/office/drawing/2010/main" val="0"/>
                              </a:ext>
                            </a:extLst>
                          </a:blip>
                          <a:srcRect t="-2034"/>
                          <a:stretch/>
                        </pic:blipFill>
                        <pic:spPr bwMode="auto">
                          <a:xfrm>
                            <a:off x="0" y="0"/>
                            <a:ext cx="768350" cy="5163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1CCE" w:rsidRPr="00FD4FF7" w14:paraId="620A8BCF" w14:textId="77777777" w:rsidTr="006A380F">
        <w:trPr>
          <w:trHeight w:val="510"/>
        </w:trPr>
        <w:tc>
          <w:tcPr>
            <w:tcW w:w="1767" w:type="dxa"/>
            <w:vMerge/>
            <w:vAlign w:val="center"/>
          </w:tcPr>
          <w:p w14:paraId="1CC56F0F"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5D4255A9"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(0.5)</w:t>
            </w:r>
          </w:p>
        </w:tc>
        <w:tc>
          <w:tcPr>
            <w:tcW w:w="2719" w:type="dxa"/>
            <w:vAlign w:val="center"/>
          </w:tcPr>
          <w:p w14:paraId="54DD0B9C" w14:textId="77777777" w:rsidR="00931CCE" w:rsidRPr="00FD4FF7" w:rsidRDefault="00931CCE" w:rsidP="006A380F">
            <w:pPr>
              <w:spacing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color w:val="00B050"/>
                <w:kern w:val="0"/>
                <w:lang w:val="en-US" w:eastAsia="fr-FR"/>
                <w14:ligatures w14:val="none"/>
              </w:rPr>
              <w:t>E(1)</w:t>
            </w:r>
            <w:r w:rsidRPr="00FD4FF7">
              <w:rPr>
                <w:rFonts w:ascii="Times New Roman" w:eastAsia="Times New Roman" w:hAnsi="Times New Roman" w:cs="Times New Roman"/>
                <w:b/>
                <w:bCs/>
                <w:color w:val="00B050"/>
                <w:kern w:val="0"/>
                <w:vertAlign w:val="superscript"/>
                <w:lang w:val="en-US" w:eastAsia="fr-FR"/>
                <w14:ligatures w14:val="none"/>
              </w:rPr>
              <w:t>-</w:t>
            </w:r>
            <w:r w:rsidRPr="00FD4FF7">
              <w:rPr>
                <w:rFonts w:ascii="Times New Roman" w:eastAsia="Times New Roman" w:hAnsi="Times New Roman" w:cs="Times New Roman"/>
                <w:b/>
                <w:bCs/>
                <w:color w:val="7030A0"/>
                <w:kern w:val="0"/>
                <w:lang w:val="en-US" w:eastAsia="fr-FR"/>
                <w14:ligatures w14:val="none"/>
              </w:rPr>
              <w:t>E(0)</w:t>
            </w:r>
            <w:r w:rsidRPr="00FD4FF7">
              <w:rPr>
                <w:rFonts w:ascii="Times New Roman" w:eastAsia="Times New Roman" w:hAnsi="Times New Roman" w:cs="Times New Roman"/>
                <w:b/>
                <w:bCs/>
                <w:color w:val="7030A0"/>
                <w:kern w:val="0"/>
                <w:vertAlign w:val="superscript"/>
                <w:lang w:val="en-US" w:eastAsia="fr-FR"/>
                <w14:ligatures w14:val="none"/>
              </w:rPr>
              <w:t>+</w:t>
            </w:r>
            <w:r w:rsidRPr="00FD4FF7">
              <w:rPr>
                <w:rFonts w:ascii="Times New Roman" w:eastAsia="Times New Roman" w:hAnsi="Times New Roman" w:cs="Times New Roman"/>
                <w:b/>
                <w:bCs/>
                <w:color w:val="00B050"/>
                <w:kern w:val="0"/>
                <w:lang w:val="en-US" w:eastAsia="fr-FR"/>
                <w14:ligatures w14:val="none"/>
              </w:rPr>
              <w:t>E(1)</w:t>
            </w:r>
            <w:r w:rsidRPr="00FD4FF7">
              <w:rPr>
                <w:rFonts w:ascii="Times New Roman" w:eastAsia="Times New Roman" w:hAnsi="Times New Roman" w:cs="Times New Roman"/>
                <w:b/>
                <w:bCs/>
                <w:color w:val="00B050"/>
                <w:kern w:val="0"/>
                <w:vertAlign w:val="superscript"/>
                <w:lang w:val="en-US" w:eastAsia="fr-FR"/>
                <w14:ligatures w14:val="none"/>
              </w:rPr>
              <w:t>-</w:t>
            </w:r>
            <w:r w:rsidRPr="00FD4FF7">
              <w:rPr>
                <w:rFonts w:ascii="Times New Roman" w:eastAsia="Times New Roman" w:hAnsi="Times New Roman" w:cs="Times New Roman"/>
                <w:b/>
                <w:bCs/>
                <w:color w:val="7030A0"/>
                <w:kern w:val="0"/>
                <w:lang w:val="en-US" w:eastAsia="fr-FR"/>
                <w14:ligatures w14:val="none"/>
              </w:rPr>
              <w:t>E(0)</w:t>
            </w:r>
            <w:r w:rsidRPr="00FD4FF7">
              <w:rPr>
                <w:rFonts w:ascii="Times New Roman" w:eastAsia="Times New Roman" w:hAnsi="Times New Roman" w:cs="Times New Roman"/>
                <w:b/>
                <w:bCs/>
                <w:color w:val="7030A0"/>
                <w:kern w:val="0"/>
                <w:vertAlign w:val="superscript"/>
                <w:lang w:val="en-US" w:eastAsia="fr-FR"/>
                <w14:ligatures w14:val="none"/>
              </w:rPr>
              <w:t>+</w:t>
            </w:r>
          </w:p>
        </w:tc>
        <w:tc>
          <w:tcPr>
            <w:tcW w:w="2072" w:type="dxa"/>
            <w:vAlign w:val="center"/>
          </w:tcPr>
          <w:p w14:paraId="3F1349FF" w14:textId="77777777" w:rsidR="00931CCE" w:rsidRPr="00FD4FF7" w:rsidRDefault="00931CCE" w:rsidP="006A380F">
            <w:pPr>
              <w:spacing w:after="120"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5FCD2971" wp14:editId="4A700DCF">
                  <wp:extent cx="768350" cy="537210"/>
                  <wp:effectExtent l="0" t="0" r="0" b="0"/>
                  <wp:docPr id="54" name="Image 54" descr="Une image contenant capture d’écran, Caractère coloré,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Une image contenant capture d’écran, Caractère coloré, cercle&#10;&#10;Description générée automatiquement"/>
                          <pic:cNvPicPr>
                            <a:picLocks noChangeAspect="1" noChangeArrowheads="1"/>
                          </pic:cNvPicPr>
                        </pic:nvPicPr>
                        <pic:blipFill rotWithShape="1">
                          <a:blip r:embed="rId111">
                            <a:extLst>
                              <a:ext uri="{28A0092B-C50C-407E-A947-70E740481C1C}">
                                <a14:useLocalDpi xmlns:a14="http://schemas.microsoft.com/office/drawing/2010/main" val="0"/>
                              </a:ext>
                            </a:extLst>
                          </a:blip>
                          <a:srcRect t="-4963"/>
                          <a:stretch/>
                        </pic:blipFill>
                        <pic:spPr bwMode="auto">
                          <a:xfrm>
                            <a:off x="0" y="0"/>
                            <a:ext cx="768350" cy="5372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1CCE" w:rsidRPr="00FD4FF7" w14:paraId="7E5517E3" w14:textId="77777777" w:rsidTr="006A380F">
        <w:trPr>
          <w:trHeight w:val="510"/>
        </w:trPr>
        <w:tc>
          <w:tcPr>
            <w:tcW w:w="1767" w:type="dxa"/>
            <w:vMerge/>
            <w:vAlign w:val="center"/>
          </w:tcPr>
          <w:p w14:paraId="49A26BAD"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77099FC4"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(0.5)</w:t>
            </w:r>
            <w:r w:rsidRPr="00FD4FF7">
              <w:rPr>
                <w:rFonts w:ascii="Times New Roman" w:eastAsia="Times New Roman" w:hAnsi="Times New Roman" w:cs="Times New Roman"/>
                <w:b/>
                <w:bCs/>
                <w:kern w:val="0"/>
                <w:vertAlign w:val="superscript"/>
                <w:lang w:val="en-US" w:eastAsia="fr-FR"/>
                <w14:ligatures w14:val="none"/>
              </w:rPr>
              <w:t>N</w:t>
            </w:r>
          </w:p>
        </w:tc>
        <w:tc>
          <w:tcPr>
            <w:tcW w:w="2719" w:type="dxa"/>
            <w:vAlign w:val="center"/>
          </w:tcPr>
          <w:p w14:paraId="47430CD3"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 xml:space="preserve"> E(1)E(0)</w:t>
            </w:r>
          </w:p>
        </w:tc>
        <w:tc>
          <w:tcPr>
            <w:tcW w:w="2072" w:type="dxa"/>
            <w:vAlign w:val="center"/>
          </w:tcPr>
          <w:p w14:paraId="724FE6C5" w14:textId="77777777" w:rsidR="00931CCE" w:rsidRPr="00FD4FF7" w:rsidRDefault="00931CCE" w:rsidP="006A380F">
            <w:pPr>
              <w:spacing w:after="120" w:line="257" w:lineRule="auto"/>
              <w:jc w:val="center"/>
              <w:rPr>
                <w:rFonts w:ascii="Times New Roman" w:eastAsia="Times New Roman" w:hAnsi="Times New Roman" w:cs="Times New Roman"/>
                <w:noProof/>
                <w:kern w:val="0"/>
                <w:lang w:eastAsia="fr-FR"/>
                <w14:ligatures w14:val="none"/>
              </w:rPr>
            </w:pPr>
            <w:r w:rsidRPr="00FD4FF7">
              <w:rPr>
                <w:noProof/>
                <w:lang w:eastAsia="fr-FR"/>
              </w:rPr>
              <w:drawing>
                <wp:inline distT="0" distB="0" distL="0" distR="0" wp14:anchorId="29062EA3" wp14:editId="47CE9797">
                  <wp:extent cx="756000" cy="499500"/>
                  <wp:effectExtent l="0" t="0" r="6350" b="0"/>
                  <wp:docPr id="738891650" name="Image 73889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56000" cy="499500"/>
                          </a:xfrm>
                          <a:prstGeom prst="rect">
                            <a:avLst/>
                          </a:prstGeom>
                          <a:noFill/>
                          <a:ln>
                            <a:noFill/>
                          </a:ln>
                        </pic:spPr>
                      </pic:pic>
                    </a:graphicData>
                  </a:graphic>
                </wp:inline>
              </w:drawing>
            </w:r>
          </w:p>
        </w:tc>
      </w:tr>
      <w:tr w:rsidR="00931CCE" w:rsidRPr="00FD4FF7" w14:paraId="60104D2D" w14:textId="77777777" w:rsidTr="006A380F">
        <w:trPr>
          <w:trHeight w:val="510"/>
        </w:trPr>
        <w:tc>
          <w:tcPr>
            <w:tcW w:w="1767" w:type="dxa"/>
            <w:vMerge/>
            <w:vAlign w:val="center"/>
          </w:tcPr>
          <w:p w14:paraId="21825747"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205B035B"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(0.75)</w:t>
            </w:r>
            <w:r w:rsidRPr="00FD4FF7">
              <w:rPr>
                <w:rFonts w:ascii="Times New Roman" w:eastAsia="Times New Roman" w:hAnsi="Times New Roman" w:cs="Times New Roman"/>
                <w:b/>
                <w:bCs/>
                <w:kern w:val="0"/>
                <w:vertAlign w:val="superscript"/>
                <w:lang w:val="en-US" w:eastAsia="fr-FR"/>
                <w14:ligatures w14:val="none"/>
              </w:rPr>
              <w:t>N</w:t>
            </w:r>
          </w:p>
        </w:tc>
        <w:tc>
          <w:tcPr>
            <w:tcW w:w="2719" w:type="dxa"/>
            <w:vAlign w:val="center"/>
          </w:tcPr>
          <w:p w14:paraId="5E9C7540"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 E(0) E(1) E(1)</w:t>
            </w:r>
          </w:p>
        </w:tc>
        <w:tc>
          <w:tcPr>
            <w:tcW w:w="2072" w:type="dxa"/>
            <w:vAlign w:val="center"/>
          </w:tcPr>
          <w:p w14:paraId="334B051F" w14:textId="77777777" w:rsidR="00931CCE" w:rsidRPr="00FD4FF7" w:rsidRDefault="00931CCE" w:rsidP="006A380F">
            <w:pPr>
              <w:spacing w:after="120" w:line="257" w:lineRule="auto"/>
              <w:jc w:val="center"/>
              <w:rPr>
                <w:rFonts w:ascii="Times New Roman" w:eastAsia="Times New Roman" w:hAnsi="Times New Roman" w:cs="Times New Roman"/>
                <w:noProof/>
                <w:kern w:val="0"/>
                <w:lang w:eastAsia="fr-FR"/>
                <w14:ligatures w14:val="none"/>
              </w:rPr>
            </w:pPr>
            <w:r w:rsidRPr="00FD4FF7">
              <w:rPr>
                <w:noProof/>
                <w:lang w:eastAsia="fr-FR"/>
              </w:rPr>
              <w:drawing>
                <wp:inline distT="0" distB="0" distL="0" distR="0" wp14:anchorId="1797D7E6" wp14:editId="5B9A4A14">
                  <wp:extent cx="756000" cy="543789"/>
                  <wp:effectExtent l="0" t="0" r="6350" b="8890"/>
                  <wp:docPr id="850369164" name="Image 850369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56000" cy="543789"/>
                          </a:xfrm>
                          <a:prstGeom prst="rect">
                            <a:avLst/>
                          </a:prstGeom>
                          <a:noFill/>
                          <a:ln>
                            <a:noFill/>
                          </a:ln>
                        </pic:spPr>
                      </pic:pic>
                    </a:graphicData>
                  </a:graphic>
                </wp:inline>
              </w:drawing>
            </w:r>
          </w:p>
        </w:tc>
      </w:tr>
      <w:tr w:rsidR="00931CCE" w:rsidRPr="00FD4FF7" w14:paraId="27EDD782" w14:textId="77777777" w:rsidTr="006A380F">
        <w:trPr>
          <w:trHeight w:val="510"/>
        </w:trPr>
        <w:tc>
          <w:tcPr>
            <w:tcW w:w="1767" w:type="dxa"/>
            <w:vMerge/>
            <w:vAlign w:val="center"/>
          </w:tcPr>
          <w:p w14:paraId="6C6DAC29"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4672818D"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(0.75)</w:t>
            </w:r>
            <w:r w:rsidRPr="00FD4FF7">
              <w:rPr>
                <w:rFonts w:ascii="Times New Roman" w:eastAsia="Times New Roman" w:hAnsi="Times New Roman" w:cs="Times New Roman"/>
                <w:b/>
                <w:bCs/>
                <w:kern w:val="0"/>
                <w:vertAlign w:val="superscript"/>
                <w:lang w:val="en-US" w:eastAsia="fr-FR"/>
                <w14:ligatures w14:val="none"/>
              </w:rPr>
              <w:t>Z</w:t>
            </w:r>
          </w:p>
        </w:tc>
        <w:tc>
          <w:tcPr>
            <w:tcW w:w="2719" w:type="dxa"/>
            <w:vAlign w:val="center"/>
          </w:tcPr>
          <w:p w14:paraId="31E0E45A"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 xml:space="preserve"> E(1)E(1)</w:t>
            </w:r>
            <w:r w:rsidRPr="00FD4FF7">
              <w:rPr>
                <w:rFonts w:ascii="Times New Roman" w:eastAsia="Times New Roman" w:hAnsi="Times New Roman" w:cs="Times New Roman"/>
                <w:b/>
                <w:bCs/>
                <w:kern w:val="0"/>
                <w:vertAlign w:val="superscript"/>
                <w:lang w:val="en-US" w:eastAsia="fr-FR"/>
                <w14:ligatures w14:val="none"/>
              </w:rPr>
              <w:t>z</w:t>
            </w:r>
          </w:p>
        </w:tc>
        <w:tc>
          <w:tcPr>
            <w:tcW w:w="2072" w:type="dxa"/>
            <w:vAlign w:val="center"/>
          </w:tcPr>
          <w:p w14:paraId="1BA51A47" w14:textId="77777777" w:rsidR="00931CCE" w:rsidRPr="00FD4FF7" w:rsidRDefault="00931CCE" w:rsidP="006A380F">
            <w:pPr>
              <w:spacing w:after="120" w:line="257" w:lineRule="auto"/>
              <w:jc w:val="center"/>
              <w:rPr>
                <w:rFonts w:ascii="Times New Roman" w:eastAsia="Times New Roman" w:hAnsi="Times New Roman" w:cs="Times New Roman"/>
                <w:noProof/>
                <w:kern w:val="0"/>
                <w:lang w:eastAsia="fr-FR"/>
                <w14:ligatures w14:val="none"/>
              </w:rPr>
            </w:pPr>
            <w:r w:rsidRPr="00FD4FF7">
              <w:rPr>
                <w:noProof/>
                <w:lang w:eastAsia="fr-FR"/>
              </w:rPr>
              <w:drawing>
                <wp:inline distT="0" distB="0" distL="0" distR="0" wp14:anchorId="06FDD621" wp14:editId="4918D362">
                  <wp:extent cx="756000" cy="504000"/>
                  <wp:effectExtent l="0" t="0" r="6350" b="0"/>
                  <wp:docPr id="1761848556" name="Image 1761848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p>
        </w:tc>
      </w:tr>
      <w:tr w:rsidR="00931CCE" w:rsidRPr="00FD4FF7" w14:paraId="02199E30" w14:textId="77777777" w:rsidTr="006A380F">
        <w:trPr>
          <w:trHeight w:val="510"/>
        </w:trPr>
        <w:tc>
          <w:tcPr>
            <w:tcW w:w="1767" w:type="dxa"/>
            <w:vMerge/>
            <w:vAlign w:val="center"/>
          </w:tcPr>
          <w:p w14:paraId="6A71552A"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18DD1C47"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(0.75)*</w:t>
            </w:r>
          </w:p>
        </w:tc>
        <w:tc>
          <w:tcPr>
            <w:tcW w:w="2719" w:type="dxa"/>
            <w:vAlign w:val="center"/>
          </w:tcPr>
          <w:p w14:paraId="75929878"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E(2)</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 xml:space="preserve"> E(1)</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p>
        </w:tc>
        <w:tc>
          <w:tcPr>
            <w:tcW w:w="2072" w:type="dxa"/>
            <w:vAlign w:val="center"/>
          </w:tcPr>
          <w:p w14:paraId="13F03B24" w14:textId="77777777" w:rsidR="00931CCE" w:rsidRPr="00FD4FF7" w:rsidRDefault="00931CCE" w:rsidP="006A380F">
            <w:pPr>
              <w:spacing w:after="120" w:line="257" w:lineRule="auto"/>
              <w:jc w:val="center"/>
              <w:rPr>
                <w:rFonts w:ascii="Times New Roman" w:eastAsia="Times New Roman" w:hAnsi="Times New Roman" w:cs="Times New Roman"/>
                <w:noProof/>
                <w:kern w:val="0"/>
                <w:lang w:eastAsia="fr-FR"/>
                <w14:ligatures w14:val="none"/>
              </w:rPr>
            </w:pPr>
            <w:r w:rsidRPr="00FD4FF7">
              <w:rPr>
                <w:noProof/>
                <w:lang w:eastAsia="fr-FR"/>
              </w:rPr>
              <w:drawing>
                <wp:inline distT="0" distB="0" distL="0" distR="0" wp14:anchorId="1F5BC65E" wp14:editId="58722294">
                  <wp:extent cx="756000" cy="538169"/>
                  <wp:effectExtent l="0" t="0" r="6350" b="0"/>
                  <wp:docPr id="1452706031" name="Image 145270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56000" cy="538169"/>
                          </a:xfrm>
                          <a:prstGeom prst="rect">
                            <a:avLst/>
                          </a:prstGeom>
                          <a:noFill/>
                          <a:ln>
                            <a:noFill/>
                          </a:ln>
                        </pic:spPr>
                      </pic:pic>
                    </a:graphicData>
                  </a:graphic>
                </wp:inline>
              </w:drawing>
            </w:r>
          </w:p>
        </w:tc>
      </w:tr>
      <w:tr w:rsidR="00931CCE" w:rsidRPr="00FD4FF7" w14:paraId="6622A5A4" w14:textId="77777777" w:rsidTr="006A380F">
        <w:trPr>
          <w:trHeight w:val="510"/>
        </w:trPr>
        <w:tc>
          <w:tcPr>
            <w:tcW w:w="1767" w:type="dxa"/>
            <w:vMerge/>
          </w:tcPr>
          <w:p w14:paraId="2BD63D34"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54F6BC59"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(0.75)</w:t>
            </w:r>
          </w:p>
        </w:tc>
        <w:tc>
          <w:tcPr>
            <w:tcW w:w="2719" w:type="dxa"/>
            <w:vAlign w:val="center"/>
          </w:tcPr>
          <w:p w14:paraId="18A4859D" w14:textId="77777777" w:rsidR="00931CCE" w:rsidRPr="00FD4FF7" w:rsidRDefault="00931CCE" w:rsidP="006A380F">
            <w:pPr>
              <w:spacing w:after="120" w:line="257" w:lineRule="auto"/>
              <w:jc w:val="center"/>
              <w:rPr>
                <w:rFonts w:ascii="Times New Roman" w:eastAsia="Times New Roman" w:hAnsi="Times New Roman" w:cs="Times New Roman"/>
                <w:kern w:val="0"/>
                <w:lang w:eastAsia="fr-FR"/>
                <w14:ligatures w14:val="none"/>
              </w:rPr>
            </w:pPr>
            <w:r w:rsidRPr="00FD4FF7">
              <w:rPr>
                <w:rFonts w:ascii="Times New Roman" w:eastAsia="Times New Roman" w:hAnsi="Times New Roman" w:cs="Times New Roman"/>
                <w:b/>
                <w:bCs/>
                <w:kern w:val="0"/>
                <w:lang w:val="en-US" w:eastAsia="fr-FR"/>
                <w14:ligatures w14:val="none"/>
              </w:rPr>
              <w:t>E(1)</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E(0)</w:t>
            </w:r>
            <w:r w:rsidRPr="00FD4FF7">
              <w:rPr>
                <w:rFonts w:ascii="Times New Roman" w:eastAsia="Times New Roman" w:hAnsi="Times New Roman" w:cs="Times New Roman"/>
                <w:b/>
                <w:bCs/>
                <w:kern w:val="0"/>
                <w:vertAlign w:val="superscript"/>
                <w:lang w:val="en-US" w:eastAsia="fr-FR"/>
                <w14:ligatures w14:val="none"/>
              </w:rPr>
              <w:t>+</w:t>
            </w:r>
            <w:r w:rsidRPr="00FD4FF7">
              <w:rPr>
                <w:rFonts w:ascii="Times New Roman" w:eastAsia="Times New Roman" w:hAnsi="Times New Roman" w:cs="Times New Roman"/>
                <w:b/>
                <w:bCs/>
                <w:kern w:val="0"/>
                <w:lang w:val="en-US" w:eastAsia="fr-FR"/>
                <w14:ligatures w14:val="none"/>
              </w:rPr>
              <w:t>E(1)E(1)</w:t>
            </w:r>
          </w:p>
        </w:tc>
        <w:tc>
          <w:tcPr>
            <w:tcW w:w="2072" w:type="dxa"/>
            <w:vAlign w:val="center"/>
          </w:tcPr>
          <w:p w14:paraId="7AA6A55C" w14:textId="77777777" w:rsidR="00931CCE" w:rsidRPr="00FD4FF7" w:rsidRDefault="00931CCE" w:rsidP="006A380F">
            <w:pPr>
              <w:spacing w:after="120"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0A7629D5" wp14:editId="2DA568A6">
                  <wp:extent cx="774065" cy="555625"/>
                  <wp:effectExtent l="0" t="0" r="6985" b="0"/>
                  <wp:docPr id="1538809713" name="Image 1538809713" descr="Une image contenant capture d’écran, cercl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9713" name="Image 1538809713" descr="Une image contenant capture d’écran, cercle, Caractère coloré&#10;&#10;Description générée automatiquement"/>
                          <pic:cNvPicPr>
                            <a:picLocks noChangeAspect="1" noChangeArrowheads="1"/>
                          </pic:cNvPicPr>
                        </pic:nvPicPr>
                        <pic:blipFill rotWithShape="1">
                          <a:blip r:embed="rId116">
                            <a:extLst>
                              <a:ext uri="{28A0092B-C50C-407E-A947-70E740481C1C}">
                                <a14:useLocalDpi xmlns:a14="http://schemas.microsoft.com/office/drawing/2010/main" val="0"/>
                              </a:ext>
                            </a:extLst>
                          </a:blip>
                          <a:srcRect t="-4791" b="1"/>
                          <a:stretch/>
                        </pic:blipFill>
                        <pic:spPr bwMode="auto">
                          <a:xfrm>
                            <a:off x="0" y="0"/>
                            <a:ext cx="774065" cy="5556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1CCE" w:rsidRPr="00FD4FF7" w14:paraId="3C1AC491" w14:textId="77777777" w:rsidTr="006A380F">
        <w:trPr>
          <w:trHeight w:val="510"/>
        </w:trPr>
        <w:tc>
          <w:tcPr>
            <w:tcW w:w="1767" w:type="dxa"/>
            <w:vMerge/>
          </w:tcPr>
          <w:p w14:paraId="5A398215"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vAlign w:val="center"/>
          </w:tcPr>
          <w:p w14:paraId="6B4042FB"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(1)</w:t>
            </w:r>
            <w:r w:rsidRPr="00FD4FF7">
              <w:rPr>
                <w:rFonts w:ascii="Times New Roman" w:eastAsia="Times New Roman" w:hAnsi="Times New Roman" w:cs="Times New Roman"/>
                <w:b/>
                <w:bCs/>
                <w:kern w:val="0"/>
                <w:vertAlign w:val="superscript"/>
                <w:lang w:val="en-US" w:eastAsia="fr-FR"/>
                <w14:ligatures w14:val="none"/>
              </w:rPr>
              <w:t>Z</w:t>
            </w:r>
          </w:p>
        </w:tc>
        <w:tc>
          <w:tcPr>
            <w:tcW w:w="2719" w:type="dxa"/>
            <w:vAlign w:val="center"/>
          </w:tcPr>
          <w:p w14:paraId="1B5691D8"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E(1)E(1)</w:t>
            </w:r>
            <w:r w:rsidRPr="00FD4FF7">
              <w:rPr>
                <w:rFonts w:ascii="Times New Roman" w:eastAsia="Times New Roman" w:hAnsi="Times New Roman" w:cs="Times New Roman"/>
                <w:b/>
                <w:bCs/>
                <w:kern w:val="0"/>
                <w:vertAlign w:val="superscript"/>
                <w:lang w:val="en-US" w:eastAsia="fr-FR"/>
                <w14:ligatures w14:val="none"/>
              </w:rPr>
              <w:t>Z</w:t>
            </w:r>
            <w:r w:rsidRPr="00FD4FF7">
              <w:rPr>
                <w:rFonts w:ascii="Times New Roman" w:eastAsia="Times New Roman" w:hAnsi="Times New Roman" w:cs="Times New Roman"/>
                <w:b/>
                <w:bCs/>
                <w:kern w:val="0"/>
                <w:lang w:val="en-US" w:eastAsia="fr-FR"/>
                <w14:ligatures w14:val="none"/>
              </w:rPr>
              <w:t>E(1)E(1)</w:t>
            </w:r>
          </w:p>
        </w:tc>
        <w:tc>
          <w:tcPr>
            <w:tcW w:w="2072" w:type="dxa"/>
            <w:vAlign w:val="center"/>
          </w:tcPr>
          <w:p w14:paraId="6325CC48" w14:textId="77777777" w:rsidR="00931CCE" w:rsidRPr="00FD4FF7" w:rsidRDefault="00931CCE" w:rsidP="006A380F">
            <w:pPr>
              <w:spacing w:after="120" w:line="257" w:lineRule="auto"/>
              <w:jc w:val="center"/>
              <w:rPr>
                <w:rFonts w:ascii="Times New Roman" w:eastAsia="Times New Roman" w:hAnsi="Times New Roman" w:cs="Times New Roman"/>
                <w:noProof/>
                <w:kern w:val="0"/>
                <w:lang w:eastAsia="fr-FR"/>
                <w14:ligatures w14:val="none"/>
              </w:rPr>
            </w:pPr>
            <w:r w:rsidRPr="00FD4FF7">
              <w:rPr>
                <w:noProof/>
                <w:lang w:eastAsia="fr-FR"/>
              </w:rPr>
              <w:drawing>
                <wp:inline distT="0" distB="0" distL="0" distR="0" wp14:anchorId="2374FF26" wp14:editId="3DAC7CD3">
                  <wp:extent cx="775382" cy="540000"/>
                  <wp:effectExtent l="0" t="0" r="5715" b="0"/>
                  <wp:docPr id="1818546115" name="Image 1818546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75382" cy="540000"/>
                          </a:xfrm>
                          <a:prstGeom prst="rect">
                            <a:avLst/>
                          </a:prstGeom>
                          <a:noFill/>
                          <a:ln>
                            <a:noFill/>
                          </a:ln>
                        </pic:spPr>
                      </pic:pic>
                    </a:graphicData>
                  </a:graphic>
                </wp:inline>
              </w:drawing>
            </w:r>
          </w:p>
        </w:tc>
      </w:tr>
      <w:tr w:rsidR="00931CCE" w:rsidRPr="00FD4FF7" w14:paraId="25CEE960" w14:textId="77777777" w:rsidTr="006A380F">
        <w:trPr>
          <w:trHeight w:val="510"/>
        </w:trPr>
        <w:tc>
          <w:tcPr>
            <w:tcW w:w="1767" w:type="dxa"/>
            <w:vMerge/>
            <w:tcBorders>
              <w:bottom w:val="single" w:sz="4" w:space="0" w:color="auto"/>
            </w:tcBorders>
          </w:tcPr>
          <w:p w14:paraId="69F3C36B" w14:textId="77777777" w:rsidR="00931CCE" w:rsidRPr="00FD4FF7" w:rsidRDefault="00931CCE" w:rsidP="006A380F">
            <w:pPr>
              <w:spacing w:line="257" w:lineRule="auto"/>
              <w:jc w:val="center"/>
              <w:rPr>
                <w:rFonts w:ascii="Times New Roman" w:eastAsia="Times New Roman" w:hAnsi="Times New Roman" w:cs="Times New Roman"/>
                <w:b/>
                <w:bCs/>
                <w:kern w:val="0"/>
                <w:lang w:val="en-US" w:eastAsia="fr-FR"/>
                <w14:ligatures w14:val="none"/>
              </w:rPr>
            </w:pPr>
          </w:p>
        </w:tc>
        <w:tc>
          <w:tcPr>
            <w:tcW w:w="2514" w:type="dxa"/>
            <w:tcBorders>
              <w:bottom w:val="single" w:sz="4" w:space="0" w:color="auto"/>
            </w:tcBorders>
            <w:vAlign w:val="center"/>
          </w:tcPr>
          <w:p w14:paraId="479CCA6B" w14:textId="77777777" w:rsidR="00931CCE" w:rsidRPr="00FD4FF7" w:rsidRDefault="00931CCE" w:rsidP="006A380F">
            <w:pPr>
              <w:spacing w:after="120" w:line="257" w:lineRule="auto"/>
              <w:jc w:val="center"/>
              <w:rPr>
                <w:rFonts w:ascii="Times New Roman" w:eastAsia="Times New Roman" w:hAnsi="Times New Roman" w:cs="Times New Roman"/>
                <w:b/>
                <w:bCs/>
                <w:kern w:val="0"/>
                <w:lang w:val="en-US" w:eastAsia="fr-FR"/>
                <w14:ligatures w14:val="none"/>
              </w:rPr>
            </w:pPr>
            <w:r w:rsidRPr="00FD4FF7">
              <w:rPr>
                <w:rFonts w:ascii="Times New Roman" w:eastAsia="Times New Roman" w:hAnsi="Times New Roman" w:cs="Times New Roman"/>
                <w:b/>
                <w:bCs/>
                <w:kern w:val="0"/>
                <w:lang w:val="en-US" w:eastAsia="fr-FR"/>
                <w14:ligatures w14:val="none"/>
              </w:rPr>
              <w:t>E</w:t>
            </w:r>
            <w:r w:rsidRPr="00FD4FF7">
              <w:rPr>
                <w:rFonts w:ascii="Times New Roman" w:eastAsia="Times New Roman" w:hAnsi="Times New Roman" w:cs="Times New Roman"/>
                <w:b/>
                <w:bCs/>
                <w:kern w:val="0"/>
                <w:vertAlign w:val="superscript"/>
                <w:lang w:val="en-US" w:eastAsia="fr-FR"/>
                <w14:ligatures w14:val="none"/>
              </w:rPr>
              <w:t>4</w:t>
            </w:r>
            <w:r w:rsidRPr="00FD4FF7">
              <w:rPr>
                <w:rFonts w:ascii="Times New Roman" w:eastAsia="Times New Roman" w:hAnsi="Times New Roman" w:cs="Times New Roman"/>
                <w:b/>
                <w:bCs/>
                <w:kern w:val="0"/>
                <w:lang w:val="en-US" w:eastAsia="fr-FR"/>
                <w14:ligatures w14:val="none"/>
              </w:rPr>
              <w:t>(1)</w:t>
            </w:r>
          </w:p>
        </w:tc>
        <w:tc>
          <w:tcPr>
            <w:tcW w:w="2719" w:type="dxa"/>
            <w:tcBorders>
              <w:bottom w:val="single" w:sz="4" w:space="0" w:color="auto"/>
            </w:tcBorders>
            <w:vAlign w:val="center"/>
          </w:tcPr>
          <w:p w14:paraId="650E4FF3" w14:textId="77777777" w:rsidR="00931CCE" w:rsidRPr="00FD4FF7" w:rsidRDefault="00931CCE" w:rsidP="006A380F">
            <w:pPr>
              <w:spacing w:after="120" w:line="257" w:lineRule="auto"/>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b/>
                <w:bCs/>
                <w:kern w:val="0"/>
                <w:lang w:val="en-US" w:eastAsia="fr-FR"/>
                <w14:ligatures w14:val="none"/>
              </w:rPr>
              <w:t>E(1)E(1)E(1)E(1)</w:t>
            </w:r>
          </w:p>
        </w:tc>
        <w:tc>
          <w:tcPr>
            <w:tcW w:w="2072" w:type="dxa"/>
            <w:tcBorders>
              <w:bottom w:val="single" w:sz="4" w:space="0" w:color="auto"/>
            </w:tcBorders>
            <w:vAlign w:val="center"/>
          </w:tcPr>
          <w:p w14:paraId="711DF863" w14:textId="77777777" w:rsidR="00931CCE" w:rsidRPr="00FD4FF7" w:rsidRDefault="00931CCE" w:rsidP="006A380F">
            <w:pPr>
              <w:spacing w:after="120" w:line="257" w:lineRule="auto"/>
              <w:jc w:val="center"/>
              <w:rPr>
                <w:rFonts w:ascii="Times New Roman" w:eastAsia="Times New Roman" w:hAnsi="Times New Roman" w:cs="Times New Roman"/>
                <w:kern w:val="0"/>
                <w:lang w:eastAsia="fr-FR"/>
                <w14:ligatures w14:val="none"/>
              </w:rPr>
            </w:pPr>
            <w:r w:rsidRPr="00FD4FF7">
              <w:rPr>
                <w:noProof/>
                <w:lang w:eastAsia="fr-FR"/>
              </w:rPr>
              <w:drawing>
                <wp:inline distT="0" distB="0" distL="0" distR="0" wp14:anchorId="244AFF2D" wp14:editId="1D3D804C">
                  <wp:extent cx="759508" cy="502185"/>
                  <wp:effectExtent l="0" t="0" r="2540" b="0"/>
                  <wp:docPr id="1538809714" name="Image 1538809714" descr="Une image contenant capture d’écran, Caractère coloré,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9714" name="Image 1538809714" descr="Une image contenant capture d’écran, Caractère coloré, cercle&#10;&#10;Description générée automatiquemen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61252" cy="503338"/>
                          </a:xfrm>
                          <a:prstGeom prst="rect">
                            <a:avLst/>
                          </a:prstGeom>
                          <a:noFill/>
                        </pic:spPr>
                      </pic:pic>
                    </a:graphicData>
                  </a:graphic>
                </wp:inline>
              </w:drawing>
            </w:r>
          </w:p>
        </w:tc>
      </w:tr>
    </w:tbl>
    <w:p w14:paraId="0DDBC1A6" w14:textId="77777777" w:rsidR="00931CCE" w:rsidRDefault="00931CCE" w:rsidP="00931CCE">
      <w:pPr>
        <w:pStyle w:val="SMcaption"/>
      </w:pPr>
    </w:p>
    <w:p w14:paraId="6DE64918" w14:textId="45F6FFC6" w:rsidR="00400D73" w:rsidRDefault="00400D73" w:rsidP="00400D73">
      <w:pPr>
        <w:pStyle w:val="SMSubheading"/>
      </w:pPr>
      <w:bookmarkStart w:id="59" w:name="_Toc139618458"/>
      <w:r>
        <w:t>Binding isotherms and speciation data</w:t>
      </w:r>
      <w:bookmarkEnd w:id="59"/>
    </w:p>
    <w:p w14:paraId="2AACC1CB" w14:textId="77777777" w:rsidR="00400D73" w:rsidRPr="00FD4FF7" w:rsidRDefault="00400D73" w:rsidP="00400D73">
      <w:pPr>
        <w:pStyle w:val="SMSubheading"/>
      </w:pPr>
    </w:p>
    <w:p w14:paraId="42A0B281" w14:textId="77777777" w:rsidR="00931CCE" w:rsidRPr="0041052F" w:rsidRDefault="00931CCE" w:rsidP="0041052F">
      <w:pPr>
        <w:pStyle w:val="SMcaption"/>
        <w:rPr>
          <w:b/>
          <w:bCs/>
        </w:rPr>
      </w:pPr>
      <w:r w:rsidRPr="0041052F">
        <w:rPr>
          <w:b/>
          <w:bCs/>
        </w:rPr>
        <w:t>Table S6.</w:t>
      </w:r>
    </w:p>
    <w:p w14:paraId="29ECD75B" w14:textId="4EED0654" w:rsidR="00931CCE" w:rsidRPr="00FD4FF7" w:rsidRDefault="00931CCE" w:rsidP="00931CCE">
      <w:pPr>
        <w:pStyle w:val="SMcaption"/>
        <w:jc w:val="both"/>
      </w:pPr>
      <w:r w:rsidRPr="00FD4FF7">
        <w:t>EEMPA/CO</w:t>
      </w:r>
      <w:r w:rsidRPr="00FD4FF7">
        <w:rPr>
          <w:vertAlign w:val="subscript"/>
        </w:rPr>
        <w:t>2</w:t>
      </w:r>
      <w:r w:rsidRPr="00FD4FF7">
        <w:t xml:space="preserve"> samples analyzed by q</w:t>
      </w:r>
      <w:r w:rsidRPr="00FD4FF7">
        <w:rPr>
          <w:vertAlign w:val="superscript"/>
        </w:rPr>
        <w:t>13</w:t>
      </w:r>
      <w:r w:rsidRPr="00FD4FF7">
        <w:t>C NMR (</w:t>
      </w:r>
      <w:r w:rsidRPr="00FD4FF7">
        <w:rPr>
          <w:b/>
          <w:bCs/>
        </w:rPr>
        <w:t>Fig. S</w:t>
      </w:r>
      <w:r w:rsidR="00C83F49" w:rsidRPr="00FD4FF7">
        <w:rPr>
          <w:b/>
          <w:bCs/>
        </w:rPr>
        <w:t>8</w:t>
      </w:r>
      <w:r w:rsidRPr="00FD4FF7">
        <w:rPr>
          <w:b/>
          <w:bCs/>
        </w:rPr>
        <w:t>-S1</w:t>
      </w:r>
      <w:r w:rsidR="00C83F49" w:rsidRPr="00FD4FF7">
        <w:rPr>
          <w:b/>
          <w:bCs/>
        </w:rPr>
        <w:t>6</w:t>
      </w:r>
      <w:r w:rsidRPr="00FD4FF7">
        <w:t>). Correspondence between initial stoichiometry x</w:t>
      </w:r>
      <w:r w:rsidRPr="00FD4FF7">
        <w:rPr>
          <w:vertAlign w:val="subscript"/>
        </w:rPr>
        <w:t>0</w:t>
      </w:r>
      <w:r w:rsidRPr="00FD4FF7">
        <w:t xml:space="preserve"> and chemical loading </w:t>
      </w:r>
      <w:r w:rsidRPr="00FD4FF7">
        <w:rPr>
          <w:rFonts w:ascii="Symbol" w:hAnsi="Symbol"/>
        </w:rPr>
        <w:t>a</w:t>
      </w:r>
      <w:r w:rsidR="00A4086C" w:rsidRPr="00FD4FF7">
        <w:t>.</w:t>
      </w:r>
    </w:p>
    <w:p w14:paraId="7E0E8563" w14:textId="77777777" w:rsidR="00931CCE" w:rsidRPr="00FD4FF7" w:rsidRDefault="00931CCE" w:rsidP="00931CCE">
      <w:pPr>
        <w:pStyle w:val="SMcaption"/>
      </w:pPr>
    </w:p>
    <w:tbl>
      <w:tblPr>
        <w:tblStyle w:val="Grilledutableau"/>
        <w:tblW w:w="25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2"/>
      </w:tblGrid>
      <w:tr w:rsidR="00A4086C" w:rsidRPr="00FD4FF7" w14:paraId="72327938" w14:textId="77777777" w:rsidTr="00A4086C">
        <w:trPr>
          <w:jc w:val="center"/>
        </w:trPr>
        <w:tc>
          <w:tcPr>
            <w:tcW w:w="2499" w:type="pct"/>
            <w:tcBorders>
              <w:top w:val="single" w:sz="12" w:space="0" w:color="auto"/>
              <w:bottom w:val="single" w:sz="12" w:space="0" w:color="auto"/>
            </w:tcBorders>
            <w:vAlign w:val="center"/>
          </w:tcPr>
          <w:p w14:paraId="0E20242C" w14:textId="77777777" w:rsidR="00A4086C" w:rsidRPr="00FD4FF7" w:rsidRDefault="00A4086C" w:rsidP="004C68A1">
            <w:pPr>
              <w:jc w:val="center"/>
              <w:rPr>
                <w:rFonts w:ascii="Times New Roman" w:hAnsi="Times New Roman" w:cs="Times New Roman"/>
                <w:b/>
                <w:bCs/>
              </w:rPr>
            </w:pPr>
            <w:r w:rsidRPr="00FD4FF7">
              <w:rPr>
                <w:rFonts w:ascii="Times New Roman" w:hAnsi="Times New Roman" w:cs="Times New Roman"/>
                <w:b/>
                <w:bCs/>
              </w:rPr>
              <w:t>x</w:t>
            </w:r>
            <w:r w:rsidRPr="00FD4FF7">
              <w:rPr>
                <w:rFonts w:ascii="Times New Roman" w:hAnsi="Times New Roman" w:cs="Times New Roman"/>
                <w:b/>
                <w:bCs/>
                <w:vertAlign w:val="subscript"/>
              </w:rPr>
              <w:t>0</w:t>
            </w:r>
          </w:p>
        </w:tc>
        <w:tc>
          <w:tcPr>
            <w:tcW w:w="2501" w:type="pct"/>
            <w:tcBorders>
              <w:top w:val="single" w:sz="12" w:space="0" w:color="auto"/>
              <w:bottom w:val="single" w:sz="12" w:space="0" w:color="auto"/>
            </w:tcBorders>
            <w:vAlign w:val="center"/>
          </w:tcPr>
          <w:p w14:paraId="0218738C" w14:textId="77777777" w:rsidR="00A4086C" w:rsidRPr="00FD4FF7" w:rsidRDefault="00A4086C" w:rsidP="004C68A1">
            <w:pPr>
              <w:jc w:val="center"/>
              <w:rPr>
                <w:rFonts w:ascii="Symbol" w:hAnsi="Symbol" w:cs="Times New Roman"/>
                <w:b/>
                <w:bCs/>
              </w:rPr>
            </w:pPr>
            <w:r w:rsidRPr="00FD4FF7">
              <w:rPr>
                <w:rFonts w:ascii="Symbol" w:hAnsi="Symbol" w:cs="Times New Roman"/>
                <w:b/>
                <w:bCs/>
              </w:rPr>
              <w:t>a</w:t>
            </w:r>
          </w:p>
        </w:tc>
      </w:tr>
      <w:tr w:rsidR="00A4086C" w:rsidRPr="00FD4FF7" w14:paraId="0A95FC4F" w14:textId="77777777" w:rsidTr="00A4086C">
        <w:trPr>
          <w:trHeight w:val="290"/>
          <w:jc w:val="center"/>
        </w:trPr>
        <w:tc>
          <w:tcPr>
            <w:tcW w:w="2499" w:type="pct"/>
            <w:tcBorders>
              <w:top w:val="single" w:sz="12" w:space="0" w:color="auto"/>
            </w:tcBorders>
            <w:noWrap/>
            <w:vAlign w:val="center"/>
          </w:tcPr>
          <w:p w14:paraId="15615641" w14:textId="77777777" w:rsidR="00A4086C" w:rsidRPr="00FD4FF7" w:rsidRDefault="00A4086C" w:rsidP="004C68A1">
            <w:pPr>
              <w:jc w:val="center"/>
              <w:rPr>
                <w:lang w:eastAsia="fr-FR"/>
              </w:rPr>
            </w:pPr>
            <w:r w:rsidRPr="00FD4FF7">
              <w:t>0.000</w:t>
            </w:r>
          </w:p>
        </w:tc>
        <w:tc>
          <w:tcPr>
            <w:tcW w:w="2501" w:type="pct"/>
            <w:tcBorders>
              <w:top w:val="single" w:sz="12" w:space="0" w:color="auto"/>
            </w:tcBorders>
            <w:vAlign w:val="center"/>
          </w:tcPr>
          <w:p w14:paraId="5236A74C" w14:textId="77777777" w:rsidR="00A4086C" w:rsidRPr="00FD4FF7" w:rsidRDefault="00A4086C" w:rsidP="004C68A1">
            <w:pPr>
              <w:jc w:val="center"/>
              <w:rPr>
                <w:rFonts w:ascii="Times New Roman" w:hAnsi="Times New Roman" w:cs="Times New Roman"/>
                <w:b/>
                <w:bCs/>
                <w:lang w:eastAsia="fr-FR"/>
              </w:rPr>
            </w:pPr>
            <w:r w:rsidRPr="00FD4FF7">
              <w:rPr>
                <w:rFonts w:ascii="Times New Roman" w:hAnsi="Times New Roman" w:cs="Times New Roman"/>
              </w:rPr>
              <w:t>0.000</w:t>
            </w:r>
          </w:p>
        </w:tc>
      </w:tr>
      <w:tr w:rsidR="00A4086C" w:rsidRPr="00FD4FF7" w14:paraId="6BF1C16D" w14:textId="77777777" w:rsidTr="00A4086C">
        <w:trPr>
          <w:trHeight w:val="290"/>
          <w:jc w:val="center"/>
        </w:trPr>
        <w:tc>
          <w:tcPr>
            <w:tcW w:w="2499" w:type="pct"/>
            <w:noWrap/>
            <w:vAlign w:val="center"/>
          </w:tcPr>
          <w:p w14:paraId="36FD09F6"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0.077</w:t>
            </w:r>
          </w:p>
        </w:tc>
        <w:tc>
          <w:tcPr>
            <w:tcW w:w="2501" w:type="pct"/>
            <w:vAlign w:val="center"/>
          </w:tcPr>
          <w:p w14:paraId="2474031A" w14:textId="77777777" w:rsidR="00A4086C" w:rsidRPr="00FD4FF7" w:rsidRDefault="00A4086C" w:rsidP="004C68A1">
            <w:pPr>
              <w:jc w:val="center"/>
              <w:rPr>
                <w:rFonts w:ascii="Times New Roman" w:hAnsi="Times New Roman" w:cs="Times New Roman"/>
                <w:b/>
                <w:bCs/>
                <w:lang w:eastAsia="fr-FR"/>
              </w:rPr>
            </w:pPr>
            <w:r w:rsidRPr="00FD4FF7">
              <w:rPr>
                <w:rFonts w:ascii="Times New Roman" w:hAnsi="Times New Roman" w:cs="Times New Roman"/>
              </w:rPr>
              <w:t>0.077</w:t>
            </w:r>
          </w:p>
        </w:tc>
      </w:tr>
      <w:tr w:rsidR="00A4086C" w:rsidRPr="00FD4FF7" w14:paraId="770FC7A1" w14:textId="77777777" w:rsidTr="00A4086C">
        <w:trPr>
          <w:trHeight w:val="290"/>
          <w:jc w:val="center"/>
        </w:trPr>
        <w:tc>
          <w:tcPr>
            <w:tcW w:w="2499" w:type="pct"/>
            <w:noWrap/>
            <w:vAlign w:val="center"/>
          </w:tcPr>
          <w:p w14:paraId="3496634A"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0.143</w:t>
            </w:r>
          </w:p>
        </w:tc>
        <w:tc>
          <w:tcPr>
            <w:tcW w:w="2501" w:type="pct"/>
            <w:vAlign w:val="center"/>
          </w:tcPr>
          <w:p w14:paraId="086BEEEB" w14:textId="77777777" w:rsidR="00A4086C" w:rsidRPr="00FD4FF7" w:rsidRDefault="00A4086C" w:rsidP="004C68A1">
            <w:pPr>
              <w:jc w:val="center"/>
              <w:rPr>
                <w:rFonts w:ascii="Times New Roman" w:hAnsi="Times New Roman" w:cs="Times New Roman"/>
                <w:b/>
                <w:bCs/>
                <w:lang w:eastAsia="fr-FR"/>
              </w:rPr>
            </w:pPr>
            <w:r w:rsidRPr="00FD4FF7">
              <w:rPr>
                <w:rFonts w:ascii="Times New Roman" w:hAnsi="Times New Roman" w:cs="Times New Roman"/>
              </w:rPr>
              <w:t>0.143</w:t>
            </w:r>
          </w:p>
        </w:tc>
      </w:tr>
      <w:tr w:rsidR="00A4086C" w:rsidRPr="00FD4FF7" w14:paraId="21880824" w14:textId="77777777" w:rsidTr="00A4086C">
        <w:trPr>
          <w:trHeight w:val="290"/>
          <w:jc w:val="center"/>
        </w:trPr>
        <w:tc>
          <w:tcPr>
            <w:tcW w:w="2499" w:type="pct"/>
            <w:noWrap/>
            <w:vAlign w:val="center"/>
          </w:tcPr>
          <w:p w14:paraId="336A5DAE"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0.176</w:t>
            </w:r>
          </w:p>
        </w:tc>
        <w:tc>
          <w:tcPr>
            <w:tcW w:w="2501" w:type="pct"/>
            <w:vAlign w:val="center"/>
          </w:tcPr>
          <w:p w14:paraId="1298AF29" w14:textId="77777777" w:rsidR="00A4086C" w:rsidRPr="00FD4FF7" w:rsidRDefault="00A4086C" w:rsidP="004C68A1">
            <w:pPr>
              <w:jc w:val="center"/>
              <w:rPr>
                <w:rFonts w:ascii="Times New Roman" w:hAnsi="Times New Roman" w:cs="Times New Roman"/>
                <w:b/>
                <w:bCs/>
                <w:lang w:eastAsia="fr-FR"/>
              </w:rPr>
            </w:pPr>
            <w:r w:rsidRPr="00FD4FF7">
              <w:rPr>
                <w:rFonts w:ascii="Times New Roman" w:hAnsi="Times New Roman" w:cs="Times New Roman"/>
              </w:rPr>
              <w:t>0.176</w:t>
            </w:r>
          </w:p>
        </w:tc>
      </w:tr>
      <w:tr w:rsidR="00A4086C" w:rsidRPr="00FD4FF7" w14:paraId="45F6312D" w14:textId="77777777" w:rsidTr="00A4086C">
        <w:trPr>
          <w:trHeight w:val="290"/>
          <w:jc w:val="center"/>
        </w:trPr>
        <w:tc>
          <w:tcPr>
            <w:tcW w:w="2499" w:type="pct"/>
            <w:noWrap/>
            <w:vAlign w:val="center"/>
          </w:tcPr>
          <w:p w14:paraId="7AAD1F32"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0.274</w:t>
            </w:r>
          </w:p>
        </w:tc>
        <w:tc>
          <w:tcPr>
            <w:tcW w:w="2501" w:type="pct"/>
            <w:vAlign w:val="center"/>
          </w:tcPr>
          <w:p w14:paraId="5E92C45D" w14:textId="77777777" w:rsidR="00A4086C" w:rsidRPr="00FD4FF7" w:rsidRDefault="00A4086C" w:rsidP="004C68A1">
            <w:pPr>
              <w:jc w:val="center"/>
              <w:rPr>
                <w:rFonts w:ascii="Times New Roman" w:hAnsi="Times New Roman" w:cs="Times New Roman"/>
                <w:b/>
                <w:bCs/>
                <w:lang w:eastAsia="fr-FR"/>
              </w:rPr>
            </w:pPr>
            <w:r w:rsidRPr="00FD4FF7">
              <w:rPr>
                <w:rFonts w:ascii="Times New Roman" w:hAnsi="Times New Roman" w:cs="Times New Roman"/>
              </w:rPr>
              <w:t>0.272</w:t>
            </w:r>
          </w:p>
        </w:tc>
      </w:tr>
      <w:tr w:rsidR="00A4086C" w:rsidRPr="00FD4FF7" w14:paraId="06BE9384" w14:textId="77777777" w:rsidTr="00A4086C">
        <w:trPr>
          <w:trHeight w:val="290"/>
          <w:jc w:val="center"/>
        </w:trPr>
        <w:tc>
          <w:tcPr>
            <w:tcW w:w="2499" w:type="pct"/>
            <w:noWrap/>
            <w:vAlign w:val="center"/>
          </w:tcPr>
          <w:p w14:paraId="10C96471"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0.359</w:t>
            </w:r>
          </w:p>
        </w:tc>
        <w:tc>
          <w:tcPr>
            <w:tcW w:w="2501" w:type="pct"/>
            <w:vAlign w:val="center"/>
          </w:tcPr>
          <w:p w14:paraId="191EF568" w14:textId="77777777" w:rsidR="00A4086C" w:rsidRPr="00FD4FF7" w:rsidRDefault="00A4086C" w:rsidP="004C68A1">
            <w:pPr>
              <w:jc w:val="center"/>
              <w:rPr>
                <w:rFonts w:ascii="Times New Roman" w:hAnsi="Times New Roman" w:cs="Times New Roman"/>
                <w:b/>
                <w:bCs/>
                <w:lang w:eastAsia="fr-FR"/>
              </w:rPr>
            </w:pPr>
            <w:r w:rsidRPr="00FD4FF7">
              <w:rPr>
                <w:rFonts w:ascii="Times New Roman" w:hAnsi="Times New Roman" w:cs="Times New Roman"/>
              </w:rPr>
              <w:t>0.356</w:t>
            </w:r>
          </w:p>
        </w:tc>
      </w:tr>
      <w:tr w:rsidR="00A4086C" w:rsidRPr="00FD4FF7" w14:paraId="3A128930" w14:textId="77777777" w:rsidTr="00A4086C">
        <w:trPr>
          <w:trHeight w:val="290"/>
          <w:jc w:val="center"/>
        </w:trPr>
        <w:tc>
          <w:tcPr>
            <w:tcW w:w="2499" w:type="pct"/>
            <w:noWrap/>
            <w:vAlign w:val="center"/>
          </w:tcPr>
          <w:p w14:paraId="582DD132"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0.374</w:t>
            </w:r>
          </w:p>
        </w:tc>
        <w:tc>
          <w:tcPr>
            <w:tcW w:w="2501" w:type="pct"/>
            <w:vAlign w:val="center"/>
          </w:tcPr>
          <w:p w14:paraId="70BF4560"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0.371</w:t>
            </w:r>
          </w:p>
        </w:tc>
      </w:tr>
      <w:tr w:rsidR="00A4086C" w:rsidRPr="00FD4FF7" w14:paraId="2D713D6E" w14:textId="77777777" w:rsidTr="00A4086C">
        <w:trPr>
          <w:trHeight w:val="290"/>
          <w:jc w:val="center"/>
        </w:trPr>
        <w:tc>
          <w:tcPr>
            <w:tcW w:w="2499" w:type="pct"/>
            <w:noWrap/>
            <w:vAlign w:val="center"/>
          </w:tcPr>
          <w:p w14:paraId="7425CD94"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color w:val="000000"/>
              </w:rPr>
              <w:t>0.472</w:t>
            </w:r>
          </w:p>
        </w:tc>
        <w:tc>
          <w:tcPr>
            <w:tcW w:w="2501" w:type="pct"/>
            <w:vAlign w:val="center"/>
          </w:tcPr>
          <w:p w14:paraId="694C8A1E" w14:textId="77777777" w:rsidR="00A4086C" w:rsidRPr="00FD4FF7" w:rsidRDefault="00A4086C" w:rsidP="004C68A1">
            <w:pPr>
              <w:jc w:val="center"/>
              <w:rPr>
                <w:rFonts w:ascii="Times New Roman" w:hAnsi="Times New Roman" w:cs="Times New Roman"/>
                <w:lang w:eastAsia="fr-FR"/>
              </w:rPr>
            </w:pPr>
            <w:r w:rsidRPr="00FD4FF7">
              <w:rPr>
                <w:rFonts w:ascii="Times New Roman" w:hAnsi="Times New Roman" w:cs="Times New Roman"/>
              </w:rPr>
              <w:t>0.467</w:t>
            </w:r>
          </w:p>
        </w:tc>
      </w:tr>
      <w:tr w:rsidR="00A4086C" w:rsidRPr="00FD4FF7" w14:paraId="116860D0" w14:textId="77777777" w:rsidTr="00A4086C">
        <w:trPr>
          <w:jc w:val="center"/>
        </w:trPr>
        <w:tc>
          <w:tcPr>
            <w:tcW w:w="2499" w:type="pct"/>
            <w:vAlign w:val="center"/>
          </w:tcPr>
          <w:p w14:paraId="6C4E7428"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color w:val="000000"/>
              </w:rPr>
              <w:t>0.534</w:t>
            </w:r>
          </w:p>
        </w:tc>
        <w:tc>
          <w:tcPr>
            <w:tcW w:w="2501" w:type="pct"/>
            <w:vAlign w:val="center"/>
          </w:tcPr>
          <w:p w14:paraId="18CB2283"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0.520</w:t>
            </w:r>
          </w:p>
        </w:tc>
      </w:tr>
      <w:tr w:rsidR="00A4086C" w:rsidRPr="00FD4FF7" w14:paraId="0E4FEC25" w14:textId="77777777" w:rsidTr="00A4086C">
        <w:trPr>
          <w:jc w:val="center"/>
        </w:trPr>
        <w:tc>
          <w:tcPr>
            <w:tcW w:w="2499" w:type="pct"/>
            <w:vAlign w:val="center"/>
          </w:tcPr>
          <w:p w14:paraId="6C56D8A9"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0.646</w:t>
            </w:r>
          </w:p>
        </w:tc>
        <w:tc>
          <w:tcPr>
            <w:tcW w:w="2501" w:type="pct"/>
            <w:vAlign w:val="center"/>
          </w:tcPr>
          <w:p w14:paraId="5AC2C813"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0.597</w:t>
            </w:r>
          </w:p>
        </w:tc>
      </w:tr>
      <w:tr w:rsidR="00A4086C" w:rsidRPr="00FD4FF7" w14:paraId="6E8B9368" w14:textId="77777777" w:rsidTr="00A4086C">
        <w:trPr>
          <w:jc w:val="center"/>
        </w:trPr>
        <w:tc>
          <w:tcPr>
            <w:tcW w:w="2499" w:type="pct"/>
            <w:vAlign w:val="center"/>
          </w:tcPr>
          <w:p w14:paraId="2B230436"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0.993</w:t>
            </w:r>
          </w:p>
        </w:tc>
        <w:tc>
          <w:tcPr>
            <w:tcW w:w="2501" w:type="pct"/>
            <w:vAlign w:val="center"/>
          </w:tcPr>
          <w:p w14:paraId="79654B01"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0.746</w:t>
            </w:r>
          </w:p>
        </w:tc>
      </w:tr>
      <w:tr w:rsidR="00A4086C" w:rsidRPr="00FD4FF7" w14:paraId="29F8C164" w14:textId="77777777" w:rsidTr="00A4086C">
        <w:trPr>
          <w:jc w:val="center"/>
        </w:trPr>
        <w:tc>
          <w:tcPr>
            <w:tcW w:w="2499" w:type="pct"/>
            <w:vAlign w:val="center"/>
          </w:tcPr>
          <w:p w14:paraId="7BA2E72D"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1.616</w:t>
            </w:r>
          </w:p>
        </w:tc>
        <w:tc>
          <w:tcPr>
            <w:tcW w:w="2501" w:type="pct"/>
            <w:vAlign w:val="center"/>
          </w:tcPr>
          <w:p w14:paraId="338BA6DB"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0.809</w:t>
            </w:r>
          </w:p>
        </w:tc>
      </w:tr>
      <w:tr w:rsidR="00A4086C" w:rsidRPr="00FD4FF7" w14:paraId="19F5645D" w14:textId="77777777" w:rsidTr="00A4086C">
        <w:trPr>
          <w:jc w:val="center"/>
        </w:trPr>
        <w:tc>
          <w:tcPr>
            <w:tcW w:w="2499" w:type="pct"/>
            <w:vAlign w:val="center"/>
          </w:tcPr>
          <w:p w14:paraId="471FD5F2"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2.352</w:t>
            </w:r>
          </w:p>
        </w:tc>
        <w:tc>
          <w:tcPr>
            <w:tcW w:w="2501" w:type="pct"/>
            <w:vAlign w:val="center"/>
          </w:tcPr>
          <w:p w14:paraId="2B5F7CBB"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0.842</w:t>
            </w:r>
          </w:p>
        </w:tc>
      </w:tr>
      <w:tr w:rsidR="00A4086C" w:rsidRPr="00FD4FF7" w14:paraId="2A37F4ED" w14:textId="77777777" w:rsidTr="00A4086C">
        <w:trPr>
          <w:jc w:val="center"/>
        </w:trPr>
        <w:tc>
          <w:tcPr>
            <w:tcW w:w="2499" w:type="pct"/>
            <w:tcBorders>
              <w:bottom w:val="single" w:sz="12" w:space="0" w:color="auto"/>
            </w:tcBorders>
            <w:vAlign w:val="center"/>
          </w:tcPr>
          <w:p w14:paraId="761807E4"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5.054</w:t>
            </w:r>
          </w:p>
        </w:tc>
        <w:tc>
          <w:tcPr>
            <w:tcW w:w="2501" w:type="pct"/>
            <w:tcBorders>
              <w:bottom w:val="single" w:sz="12" w:space="0" w:color="auto"/>
            </w:tcBorders>
            <w:vAlign w:val="center"/>
          </w:tcPr>
          <w:p w14:paraId="12F3BA4E" w14:textId="77777777" w:rsidR="00A4086C" w:rsidRPr="00FD4FF7" w:rsidRDefault="00A4086C" w:rsidP="004C68A1">
            <w:pPr>
              <w:jc w:val="center"/>
              <w:rPr>
                <w:rFonts w:ascii="Times New Roman" w:hAnsi="Times New Roman" w:cs="Times New Roman"/>
              </w:rPr>
            </w:pPr>
            <w:r w:rsidRPr="00FD4FF7">
              <w:rPr>
                <w:rFonts w:ascii="Times New Roman" w:hAnsi="Times New Roman" w:cs="Times New Roman"/>
              </w:rPr>
              <w:t>0.950</w:t>
            </w:r>
          </w:p>
        </w:tc>
      </w:tr>
    </w:tbl>
    <w:p w14:paraId="3FBBE550" w14:textId="77777777" w:rsidR="00BC2B76" w:rsidRPr="00FD4FF7" w:rsidRDefault="00BC2B76" w:rsidP="00931CCE">
      <w:pPr>
        <w:pStyle w:val="SMcaption"/>
      </w:pPr>
    </w:p>
    <w:p w14:paraId="26591744" w14:textId="77777777" w:rsidR="00BC2B76" w:rsidRPr="00FD4FF7" w:rsidRDefault="00BC2B76">
      <w:r w:rsidRPr="00FD4FF7">
        <w:br w:type="page"/>
      </w:r>
    </w:p>
    <w:p w14:paraId="42DE4014" w14:textId="77777777" w:rsidR="00931CCE" w:rsidRPr="00FD4FF7" w:rsidRDefault="00931CCE" w:rsidP="00931CCE">
      <w:pPr>
        <w:pStyle w:val="SMcaption"/>
      </w:pPr>
    </w:p>
    <w:p w14:paraId="634D17D4" w14:textId="77777777" w:rsidR="00BC2B76" w:rsidRPr="00FD4FF7" w:rsidRDefault="00BC2B76" w:rsidP="00931CCE">
      <w:pPr>
        <w:pStyle w:val="SMcaption"/>
        <w:jc w:val="both"/>
        <w:rPr>
          <w:b/>
          <w:bCs/>
        </w:rPr>
      </w:pPr>
    </w:p>
    <w:p w14:paraId="1F9814AE" w14:textId="77777777" w:rsidR="00931CCE" w:rsidRPr="00FD4FF7" w:rsidRDefault="00931CCE" w:rsidP="00931CCE">
      <w:pPr>
        <w:pStyle w:val="SMcaption"/>
        <w:jc w:val="both"/>
        <w:rPr>
          <w:b/>
          <w:bCs/>
        </w:rPr>
      </w:pPr>
      <w:r w:rsidRPr="00FD4FF7">
        <w:rPr>
          <w:b/>
          <w:bCs/>
        </w:rPr>
        <w:t>Table S7</w:t>
      </w:r>
      <w:r w:rsidRPr="00FD4FF7">
        <w:t xml:space="preserve">. RMSD values of the fit of experimental </w:t>
      </w:r>
      <w:r w:rsidRPr="00FD4FF7">
        <w:rPr>
          <w:vertAlign w:val="superscript"/>
        </w:rPr>
        <w:t>13</w:t>
      </w:r>
      <w:r w:rsidRPr="00FD4FF7">
        <w:t>C chemical shifts and loading values vs x</w:t>
      </w:r>
      <w:r w:rsidRPr="00FD4FF7">
        <w:rPr>
          <w:vertAlign w:val="subscript"/>
        </w:rPr>
        <w:t>0</w:t>
      </w:r>
      <w:r w:rsidRPr="00FD4FF7">
        <w:t xml:space="preserve"> with the dimeric (left) and tetrameric model. (Right) (Averaged RMSD : bold font, RMSD values below an arbitrary 0.95 cutoff : red).</w:t>
      </w:r>
    </w:p>
    <w:tbl>
      <w:tblPr>
        <w:tblW w:w="3060" w:type="dxa"/>
        <w:jc w:val="center"/>
        <w:tblCellMar>
          <w:left w:w="70" w:type="dxa"/>
          <w:right w:w="70" w:type="dxa"/>
        </w:tblCellMar>
        <w:tblLook w:val="04A0" w:firstRow="1" w:lastRow="0" w:firstColumn="1" w:lastColumn="0" w:noHBand="0" w:noVBand="1"/>
      </w:tblPr>
      <w:tblGrid>
        <w:gridCol w:w="1020"/>
        <w:gridCol w:w="1020"/>
        <w:gridCol w:w="1020"/>
      </w:tblGrid>
      <w:tr w:rsidR="001B30CA" w:rsidRPr="00FD4FF7" w14:paraId="06BB9598" w14:textId="77777777" w:rsidTr="001B30CA">
        <w:trPr>
          <w:trHeight w:val="300"/>
          <w:jc w:val="center"/>
        </w:trPr>
        <w:tc>
          <w:tcPr>
            <w:tcW w:w="1020" w:type="dxa"/>
            <w:tcBorders>
              <w:top w:val="single" w:sz="4" w:space="0" w:color="auto"/>
              <w:bottom w:val="single" w:sz="8" w:space="0" w:color="auto"/>
            </w:tcBorders>
            <w:shd w:val="clear" w:color="auto" w:fill="auto"/>
            <w:noWrap/>
            <w:vAlign w:val="bottom"/>
            <w:hideMark/>
          </w:tcPr>
          <w:p w14:paraId="285E29EF" w14:textId="77777777" w:rsidR="001B30CA" w:rsidRPr="00FD4FF7" w:rsidRDefault="001B30CA" w:rsidP="001B30CA">
            <w:pPr>
              <w:rPr>
                <w:lang w:eastAsia="fr-FR"/>
              </w:rPr>
            </w:pPr>
            <w:r w:rsidRPr="00FD4FF7">
              <w:br w:type="page"/>
            </w:r>
          </w:p>
        </w:tc>
        <w:tc>
          <w:tcPr>
            <w:tcW w:w="1020" w:type="dxa"/>
            <w:tcBorders>
              <w:top w:val="single" w:sz="4" w:space="0" w:color="auto"/>
              <w:bottom w:val="single" w:sz="8" w:space="0" w:color="auto"/>
              <w:right w:val="nil"/>
            </w:tcBorders>
            <w:shd w:val="clear" w:color="auto" w:fill="auto"/>
            <w:noWrap/>
            <w:vAlign w:val="bottom"/>
            <w:hideMark/>
          </w:tcPr>
          <w:p w14:paraId="3F7B7DAE" w14:textId="77777777" w:rsidR="001B30CA" w:rsidRPr="00FD4FF7" w:rsidRDefault="001B30CA" w:rsidP="001B30CA">
            <w:pPr>
              <w:jc w:val="center"/>
              <w:rPr>
                <w:color w:val="000000"/>
                <w:lang w:eastAsia="fr-FR"/>
              </w:rPr>
            </w:pPr>
            <w:r w:rsidRPr="00FD4FF7">
              <w:rPr>
                <w:color w:val="000000"/>
                <w:lang w:eastAsia="fr-FR"/>
              </w:rPr>
              <w:t>R²(E</w:t>
            </w:r>
            <w:r w:rsidRPr="00FD4FF7">
              <w:rPr>
                <w:color w:val="000000"/>
                <w:vertAlign w:val="superscript"/>
                <w:lang w:eastAsia="fr-FR"/>
              </w:rPr>
              <w:t>2</w:t>
            </w:r>
            <w:r w:rsidRPr="00FD4FF7">
              <w:rPr>
                <w:color w:val="000000"/>
                <w:lang w:eastAsia="fr-FR"/>
              </w:rPr>
              <w:t>)</w:t>
            </w:r>
          </w:p>
        </w:tc>
        <w:tc>
          <w:tcPr>
            <w:tcW w:w="1020" w:type="dxa"/>
            <w:tcBorders>
              <w:top w:val="single" w:sz="4" w:space="0" w:color="auto"/>
              <w:bottom w:val="single" w:sz="8" w:space="0" w:color="auto"/>
            </w:tcBorders>
            <w:vAlign w:val="bottom"/>
          </w:tcPr>
          <w:p w14:paraId="7F915D77" w14:textId="77777777" w:rsidR="001B30CA" w:rsidRPr="00FD4FF7" w:rsidRDefault="001B30CA" w:rsidP="001B30CA">
            <w:pPr>
              <w:jc w:val="center"/>
              <w:rPr>
                <w:color w:val="000000"/>
                <w:lang w:eastAsia="fr-FR"/>
              </w:rPr>
            </w:pPr>
            <w:r w:rsidRPr="00FD4FF7">
              <w:rPr>
                <w:color w:val="000000"/>
                <w:lang w:eastAsia="fr-FR"/>
              </w:rPr>
              <w:t>R²(E</w:t>
            </w:r>
            <w:r w:rsidRPr="00FD4FF7">
              <w:rPr>
                <w:color w:val="000000"/>
                <w:vertAlign w:val="superscript"/>
                <w:lang w:eastAsia="fr-FR"/>
              </w:rPr>
              <w:t>4</w:t>
            </w:r>
            <w:r w:rsidRPr="00FD4FF7">
              <w:rPr>
                <w:color w:val="000000"/>
                <w:lang w:eastAsia="fr-FR"/>
              </w:rPr>
              <w:t>)</w:t>
            </w:r>
          </w:p>
        </w:tc>
      </w:tr>
      <w:tr w:rsidR="001B30CA" w:rsidRPr="00FD4FF7" w14:paraId="7EC85AFA" w14:textId="77777777" w:rsidTr="001B30CA">
        <w:trPr>
          <w:trHeight w:val="300"/>
          <w:jc w:val="center"/>
        </w:trPr>
        <w:tc>
          <w:tcPr>
            <w:tcW w:w="1020" w:type="dxa"/>
            <w:tcBorders>
              <w:top w:val="single" w:sz="8" w:space="0" w:color="auto"/>
              <w:bottom w:val="nil"/>
            </w:tcBorders>
            <w:shd w:val="clear" w:color="auto" w:fill="auto"/>
            <w:noWrap/>
            <w:vAlign w:val="bottom"/>
            <w:hideMark/>
          </w:tcPr>
          <w:p w14:paraId="6566A954" w14:textId="77777777" w:rsidR="001B30CA" w:rsidRPr="00FD4FF7" w:rsidRDefault="001B30CA" w:rsidP="001B30CA">
            <w:pPr>
              <w:rPr>
                <w:color w:val="000000"/>
                <w:lang w:eastAsia="fr-FR"/>
              </w:rPr>
            </w:pPr>
            <w:r w:rsidRPr="00FD4FF7">
              <w:rPr>
                <w:color w:val="000000"/>
                <w:lang w:eastAsia="fr-FR"/>
              </w:rPr>
              <w:t>alpha</w:t>
            </w:r>
          </w:p>
        </w:tc>
        <w:tc>
          <w:tcPr>
            <w:tcW w:w="1020" w:type="dxa"/>
            <w:tcBorders>
              <w:top w:val="single" w:sz="8" w:space="0" w:color="auto"/>
              <w:bottom w:val="nil"/>
              <w:right w:val="nil"/>
            </w:tcBorders>
            <w:shd w:val="clear" w:color="auto" w:fill="auto"/>
            <w:noWrap/>
            <w:vAlign w:val="bottom"/>
            <w:hideMark/>
          </w:tcPr>
          <w:p w14:paraId="2E7AF5CD" w14:textId="77777777" w:rsidR="001B30CA" w:rsidRPr="00FD4FF7" w:rsidRDefault="001B30CA" w:rsidP="001B30CA">
            <w:pPr>
              <w:jc w:val="right"/>
              <w:rPr>
                <w:color w:val="000000"/>
                <w:lang w:eastAsia="fr-FR"/>
              </w:rPr>
            </w:pPr>
            <w:r w:rsidRPr="00FD4FF7">
              <w:rPr>
                <w:color w:val="000000"/>
                <w:lang w:eastAsia="fr-FR"/>
              </w:rPr>
              <w:t>0.9931</w:t>
            </w:r>
          </w:p>
        </w:tc>
        <w:tc>
          <w:tcPr>
            <w:tcW w:w="1020" w:type="dxa"/>
            <w:tcBorders>
              <w:top w:val="single" w:sz="8" w:space="0" w:color="auto"/>
              <w:bottom w:val="nil"/>
            </w:tcBorders>
            <w:vAlign w:val="bottom"/>
          </w:tcPr>
          <w:p w14:paraId="3E347DBC" w14:textId="77777777" w:rsidR="001B30CA" w:rsidRPr="00FD4FF7" w:rsidRDefault="001B30CA" w:rsidP="001B30CA">
            <w:pPr>
              <w:jc w:val="right"/>
              <w:rPr>
                <w:color w:val="000000"/>
                <w:lang w:eastAsia="fr-FR"/>
              </w:rPr>
            </w:pPr>
            <w:r w:rsidRPr="00FD4FF7">
              <w:rPr>
                <w:color w:val="000000"/>
                <w:lang w:eastAsia="fr-FR"/>
              </w:rPr>
              <w:t>0.9996</w:t>
            </w:r>
          </w:p>
        </w:tc>
      </w:tr>
      <w:tr w:rsidR="001B30CA" w:rsidRPr="00FD4FF7" w14:paraId="7BD23AE6" w14:textId="77777777" w:rsidTr="001B30CA">
        <w:trPr>
          <w:trHeight w:val="290"/>
          <w:jc w:val="center"/>
        </w:trPr>
        <w:tc>
          <w:tcPr>
            <w:tcW w:w="1020" w:type="dxa"/>
            <w:tcBorders>
              <w:top w:val="nil"/>
              <w:bottom w:val="nil"/>
            </w:tcBorders>
            <w:shd w:val="clear" w:color="auto" w:fill="auto"/>
            <w:noWrap/>
            <w:vAlign w:val="bottom"/>
            <w:hideMark/>
          </w:tcPr>
          <w:p w14:paraId="6757262C" w14:textId="77777777" w:rsidR="001B30CA" w:rsidRPr="00FD4FF7" w:rsidRDefault="001B30CA" w:rsidP="001B30CA">
            <w:pPr>
              <w:rPr>
                <w:color w:val="000000"/>
                <w:lang w:eastAsia="fr-FR"/>
              </w:rPr>
            </w:pPr>
            <w:r w:rsidRPr="00FD4FF7">
              <w:rPr>
                <w:color w:val="000000"/>
                <w:lang w:eastAsia="fr-FR"/>
              </w:rPr>
              <w:t>CO</w:t>
            </w:r>
          </w:p>
        </w:tc>
        <w:tc>
          <w:tcPr>
            <w:tcW w:w="1020" w:type="dxa"/>
            <w:tcBorders>
              <w:top w:val="nil"/>
              <w:bottom w:val="nil"/>
              <w:right w:val="nil"/>
            </w:tcBorders>
            <w:shd w:val="clear" w:color="auto" w:fill="auto"/>
            <w:noWrap/>
            <w:vAlign w:val="bottom"/>
            <w:hideMark/>
          </w:tcPr>
          <w:p w14:paraId="156061D8" w14:textId="77777777" w:rsidR="001B30CA" w:rsidRPr="00FD4FF7" w:rsidRDefault="001B30CA" w:rsidP="001B30CA">
            <w:pPr>
              <w:jc w:val="right"/>
              <w:rPr>
                <w:b/>
                <w:bCs/>
                <w:color w:val="FF0000"/>
                <w:lang w:eastAsia="fr-FR"/>
              </w:rPr>
            </w:pPr>
            <w:r w:rsidRPr="00FD4FF7">
              <w:rPr>
                <w:b/>
                <w:bCs/>
                <w:color w:val="FF0000"/>
                <w:lang w:eastAsia="fr-FR"/>
              </w:rPr>
              <w:t>0.6181</w:t>
            </w:r>
          </w:p>
        </w:tc>
        <w:tc>
          <w:tcPr>
            <w:tcW w:w="1020" w:type="dxa"/>
            <w:tcBorders>
              <w:top w:val="nil"/>
              <w:bottom w:val="nil"/>
            </w:tcBorders>
            <w:vAlign w:val="bottom"/>
          </w:tcPr>
          <w:p w14:paraId="2D96589D" w14:textId="77777777" w:rsidR="001B30CA" w:rsidRPr="00FD4FF7" w:rsidRDefault="001B30CA" w:rsidP="001B30CA">
            <w:pPr>
              <w:jc w:val="right"/>
              <w:rPr>
                <w:b/>
                <w:bCs/>
                <w:color w:val="FF0000"/>
                <w:lang w:eastAsia="fr-FR"/>
              </w:rPr>
            </w:pPr>
            <w:r w:rsidRPr="00FD4FF7">
              <w:rPr>
                <w:color w:val="000000"/>
                <w:lang w:eastAsia="fr-FR"/>
              </w:rPr>
              <w:t>0.997</w:t>
            </w:r>
          </w:p>
        </w:tc>
      </w:tr>
      <w:tr w:rsidR="001B30CA" w:rsidRPr="00FD4FF7" w14:paraId="660D4DC1" w14:textId="77777777" w:rsidTr="001B30CA">
        <w:trPr>
          <w:trHeight w:val="290"/>
          <w:jc w:val="center"/>
        </w:trPr>
        <w:tc>
          <w:tcPr>
            <w:tcW w:w="1020" w:type="dxa"/>
            <w:tcBorders>
              <w:top w:val="nil"/>
              <w:bottom w:val="nil"/>
            </w:tcBorders>
            <w:shd w:val="clear" w:color="auto" w:fill="auto"/>
            <w:noWrap/>
            <w:vAlign w:val="bottom"/>
            <w:hideMark/>
          </w:tcPr>
          <w:p w14:paraId="4B2A8EC7" w14:textId="77777777" w:rsidR="001B30CA" w:rsidRPr="00FD4FF7" w:rsidRDefault="001B30CA" w:rsidP="001B30CA">
            <w:pPr>
              <w:rPr>
                <w:color w:val="000000"/>
                <w:lang w:eastAsia="fr-FR"/>
              </w:rPr>
            </w:pPr>
            <w:r w:rsidRPr="00FD4FF7">
              <w:rPr>
                <w:color w:val="000000"/>
                <w:lang w:eastAsia="fr-FR"/>
              </w:rPr>
              <w:t>c'</w:t>
            </w:r>
          </w:p>
        </w:tc>
        <w:tc>
          <w:tcPr>
            <w:tcW w:w="1020" w:type="dxa"/>
            <w:tcBorders>
              <w:top w:val="nil"/>
              <w:bottom w:val="nil"/>
              <w:right w:val="nil"/>
            </w:tcBorders>
            <w:shd w:val="clear" w:color="auto" w:fill="auto"/>
            <w:noWrap/>
            <w:vAlign w:val="bottom"/>
            <w:hideMark/>
          </w:tcPr>
          <w:p w14:paraId="3AB440A2" w14:textId="77777777" w:rsidR="001B30CA" w:rsidRPr="00FD4FF7" w:rsidRDefault="001B30CA" w:rsidP="001B30CA">
            <w:pPr>
              <w:jc w:val="right"/>
              <w:rPr>
                <w:color w:val="000000"/>
                <w:lang w:eastAsia="fr-FR"/>
              </w:rPr>
            </w:pPr>
            <w:r w:rsidRPr="00FD4FF7">
              <w:rPr>
                <w:color w:val="000000"/>
                <w:lang w:eastAsia="fr-FR"/>
              </w:rPr>
              <w:t>0.9745</w:t>
            </w:r>
          </w:p>
        </w:tc>
        <w:tc>
          <w:tcPr>
            <w:tcW w:w="1020" w:type="dxa"/>
            <w:tcBorders>
              <w:top w:val="nil"/>
              <w:bottom w:val="nil"/>
            </w:tcBorders>
            <w:vAlign w:val="bottom"/>
          </w:tcPr>
          <w:p w14:paraId="3020669C" w14:textId="77777777" w:rsidR="001B30CA" w:rsidRPr="00FD4FF7" w:rsidRDefault="001B30CA" w:rsidP="001B30CA">
            <w:pPr>
              <w:jc w:val="right"/>
              <w:rPr>
                <w:color w:val="000000"/>
                <w:lang w:eastAsia="fr-FR"/>
              </w:rPr>
            </w:pPr>
            <w:r w:rsidRPr="00FD4FF7">
              <w:rPr>
                <w:color w:val="000000"/>
                <w:lang w:eastAsia="fr-FR"/>
              </w:rPr>
              <w:t>0.9914</w:t>
            </w:r>
          </w:p>
        </w:tc>
      </w:tr>
      <w:tr w:rsidR="001B30CA" w:rsidRPr="00FD4FF7" w14:paraId="33341A7A" w14:textId="77777777" w:rsidTr="001B30CA">
        <w:trPr>
          <w:trHeight w:val="290"/>
          <w:jc w:val="center"/>
        </w:trPr>
        <w:tc>
          <w:tcPr>
            <w:tcW w:w="1020" w:type="dxa"/>
            <w:tcBorders>
              <w:top w:val="nil"/>
              <w:bottom w:val="nil"/>
            </w:tcBorders>
            <w:shd w:val="clear" w:color="auto" w:fill="auto"/>
            <w:noWrap/>
            <w:vAlign w:val="bottom"/>
            <w:hideMark/>
          </w:tcPr>
          <w:p w14:paraId="276CD236" w14:textId="77777777" w:rsidR="001B30CA" w:rsidRPr="00FD4FF7" w:rsidRDefault="001B30CA" w:rsidP="001B30CA">
            <w:pPr>
              <w:rPr>
                <w:color w:val="000000"/>
                <w:lang w:eastAsia="fr-FR"/>
              </w:rPr>
            </w:pPr>
            <w:r w:rsidRPr="00FD4FF7">
              <w:rPr>
                <w:color w:val="000000"/>
                <w:lang w:eastAsia="fr-FR"/>
              </w:rPr>
              <w:t>c</w:t>
            </w:r>
          </w:p>
        </w:tc>
        <w:tc>
          <w:tcPr>
            <w:tcW w:w="1020" w:type="dxa"/>
            <w:tcBorders>
              <w:top w:val="nil"/>
              <w:bottom w:val="nil"/>
              <w:right w:val="nil"/>
            </w:tcBorders>
            <w:shd w:val="clear" w:color="auto" w:fill="auto"/>
            <w:noWrap/>
            <w:vAlign w:val="bottom"/>
            <w:hideMark/>
          </w:tcPr>
          <w:p w14:paraId="14C92714" w14:textId="77777777" w:rsidR="001B30CA" w:rsidRPr="00FD4FF7" w:rsidRDefault="001B30CA" w:rsidP="001B30CA">
            <w:pPr>
              <w:jc w:val="right"/>
              <w:rPr>
                <w:color w:val="000000"/>
                <w:lang w:eastAsia="fr-FR"/>
              </w:rPr>
            </w:pPr>
            <w:r w:rsidRPr="00FD4FF7">
              <w:rPr>
                <w:color w:val="000000"/>
                <w:lang w:eastAsia="fr-FR"/>
              </w:rPr>
              <w:t>0.9809</w:t>
            </w:r>
          </w:p>
        </w:tc>
        <w:tc>
          <w:tcPr>
            <w:tcW w:w="1020" w:type="dxa"/>
            <w:tcBorders>
              <w:top w:val="nil"/>
              <w:bottom w:val="nil"/>
            </w:tcBorders>
            <w:vAlign w:val="bottom"/>
          </w:tcPr>
          <w:p w14:paraId="03ECEC5B" w14:textId="77777777" w:rsidR="001B30CA" w:rsidRPr="00FD4FF7" w:rsidRDefault="001B30CA" w:rsidP="001B30CA">
            <w:pPr>
              <w:jc w:val="right"/>
              <w:rPr>
                <w:color w:val="000000"/>
                <w:lang w:eastAsia="fr-FR"/>
              </w:rPr>
            </w:pPr>
            <w:r w:rsidRPr="00FD4FF7">
              <w:rPr>
                <w:color w:val="000000"/>
                <w:lang w:eastAsia="fr-FR"/>
              </w:rPr>
              <w:t>0.9991</w:t>
            </w:r>
          </w:p>
        </w:tc>
      </w:tr>
      <w:tr w:rsidR="001B30CA" w:rsidRPr="00FD4FF7" w14:paraId="0D889C88" w14:textId="77777777" w:rsidTr="001B30CA">
        <w:trPr>
          <w:trHeight w:val="290"/>
          <w:jc w:val="center"/>
        </w:trPr>
        <w:tc>
          <w:tcPr>
            <w:tcW w:w="1020" w:type="dxa"/>
            <w:tcBorders>
              <w:top w:val="nil"/>
              <w:bottom w:val="nil"/>
            </w:tcBorders>
            <w:shd w:val="clear" w:color="auto" w:fill="auto"/>
            <w:noWrap/>
            <w:vAlign w:val="bottom"/>
            <w:hideMark/>
          </w:tcPr>
          <w:p w14:paraId="70E895BB" w14:textId="727C2DC1" w:rsidR="001B30CA" w:rsidRPr="00FD4FF7" w:rsidRDefault="00C45D2B" w:rsidP="001B30CA">
            <w:pPr>
              <w:rPr>
                <w:color w:val="000000"/>
                <w:lang w:eastAsia="fr-FR"/>
              </w:rPr>
            </w:pPr>
            <w:proofErr w:type="spellStart"/>
            <w:r w:rsidRPr="00FD4FF7">
              <w:rPr>
                <w:color w:val="000000"/>
                <w:lang w:eastAsia="fr-FR"/>
              </w:rPr>
              <w:t>i,i</w:t>
            </w:r>
            <w:proofErr w:type="spellEnd"/>
            <w:r w:rsidRPr="00FD4FF7">
              <w:rPr>
                <w:color w:val="000000"/>
                <w:lang w:eastAsia="fr-FR"/>
              </w:rPr>
              <w:t>’</w:t>
            </w:r>
          </w:p>
        </w:tc>
        <w:tc>
          <w:tcPr>
            <w:tcW w:w="1020" w:type="dxa"/>
            <w:tcBorders>
              <w:top w:val="nil"/>
              <w:bottom w:val="nil"/>
              <w:right w:val="nil"/>
            </w:tcBorders>
            <w:shd w:val="clear" w:color="auto" w:fill="auto"/>
            <w:noWrap/>
            <w:vAlign w:val="bottom"/>
            <w:hideMark/>
          </w:tcPr>
          <w:p w14:paraId="25C517DA" w14:textId="77777777" w:rsidR="001B30CA" w:rsidRPr="00FD4FF7" w:rsidRDefault="001B30CA" w:rsidP="001B30CA">
            <w:pPr>
              <w:jc w:val="right"/>
              <w:rPr>
                <w:color w:val="000000"/>
                <w:lang w:eastAsia="fr-FR"/>
              </w:rPr>
            </w:pPr>
            <w:r w:rsidRPr="00FD4FF7">
              <w:rPr>
                <w:color w:val="000000"/>
                <w:lang w:eastAsia="fr-FR"/>
              </w:rPr>
              <w:t>0.9626</w:t>
            </w:r>
          </w:p>
        </w:tc>
        <w:tc>
          <w:tcPr>
            <w:tcW w:w="1020" w:type="dxa"/>
            <w:tcBorders>
              <w:top w:val="nil"/>
              <w:bottom w:val="nil"/>
            </w:tcBorders>
            <w:vAlign w:val="bottom"/>
          </w:tcPr>
          <w:p w14:paraId="1530D5D9" w14:textId="77777777" w:rsidR="001B30CA" w:rsidRPr="00FD4FF7" w:rsidRDefault="001B30CA" w:rsidP="001B30CA">
            <w:pPr>
              <w:jc w:val="right"/>
              <w:rPr>
                <w:color w:val="000000"/>
                <w:lang w:eastAsia="fr-FR"/>
              </w:rPr>
            </w:pPr>
            <w:r w:rsidRPr="00FD4FF7">
              <w:rPr>
                <w:color w:val="000000"/>
                <w:lang w:eastAsia="fr-FR"/>
              </w:rPr>
              <w:t>0.9986</w:t>
            </w:r>
          </w:p>
        </w:tc>
      </w:tr>
      <w:tr w:rsidR="001B30CA" w:rsidRPr="00FD4FF7" w14:paraId="78EC6E0F" w14:textId="77777777" w:rsidTr="001B30CA">
        <w:trPr>
          <w:trHeight w:val="290"/>
          <w:jc w:val="center"/>
        </w:trPr>
        <w:tc>
          <w:tcPr>
            <w:tcW w:w="1020" w:type="dxa"/>
            <w:tcBorders>
              <w:top w:val="nil"/>
              <w:bottom w:val="nil"/>
            </w:tcBorders>
            <w:shd w:val="clear" w:color="auto" w:fill="auto"/>
            <w:noWrap/>
            <w:vAlign w:val="bottom"/>
            <w:hideMark/>
          </w:tcPr>
          <w:p w14:paraId="4CE9D7CF" w14:textId="26DB7974" w:rsidR="001B30CA" w:rsidRPr="00FD4FF7" w:rsidRDefault="00C45D2B" w:rsidP="001B30CA">
            <w:pPr>
              <w:rPr>
                <w:color w:val="000000"/>
                <w:lang w:eastAsia="fr-FR"/>
              </w:rPr>
            </w:pPr>
            <w:proofErr w:type="spellStart"/>
            <w:r w:rsidRPr="00FD4FF7">
              <w:rPr>
                <w:color w:val="000000"/>
                <w:lang w:eastAsia="fr-FR"/>
              </w:rPr>
              <w:t>b,b</w:t>
            </w:r>
            <w:proofErr w:type="spellEnd"/>
            <w:r w:rsidRPr="00FD4FF7">
              <w:rPr>
                <w:color w:val="000000"/>
                <w:lang w:eastAsia="fr-FR"/>
              </w:rPr>
              <w:t>’</w:t>
            </w:r>
          </w:p>
        </w:tc>
        <w:tc>
          <w:tcPr>
            <w:tcW w:w="1020" w:type="dxa"/>
            <w:tcBorders>
              <w:top w:val="nil"/>
              <w:bottom w:val="nil"/>
              <w:right w:val="nil"/>
            </w:tcBorders>
            <w:shd w:val="clear" w:color="auto" w:fill="auto"/>
            <w:noWrap/>
            <w:vAlign w:val="bottom"/>
            <w:hideMark/>
          </w:tcPr>
          <w:p w14:paraId="42090833" w14:textId="77777777" w:rsidR="001B30CA" w:rsidRPr="00FD4FF7" w:rsidRDefault="001B30CA" w:rsidP="001B30CA">
            <w:pPr>
              <w:jc w:val="right"/>
              <w:rPr>
                <w:color w:val="FF0000"/>
                <w:lang w:eastAsia="fr-FR"/>
              </w:rPr>
            </w:pPr>
            <w:r w:rsidRPr="00FD4FF7">
              <w:rPr>
                <w:color w:val="FF0000"/>
                <w:lang w:eastAsia="fr-FR"/>
              </w:rPr>
              <w:t>0.9118</w:t>
            </w:r>
          </w:p>
        </w:tc>
        <w:tc>
          <w:tcPr>
            <w:tcW w:w="1020" w:type="dxa"/>
            <w:tcBorders>
              <w:top w:val="nil"/>
              <w:bottom w:val="nil"/>
            </w:tcBorders>
            <w:vAlign w:val="bottom"/>
          </w:tcPr>
          <w:p w14:paraId="6F8C6ADC" w14:textId="77777777" w:rsidR="001B30CA" w:rsidRPr="00FD4FF7" w:rsidRDefault="001B30CA" w:rsidP="001B30CA">
            <w:pPr>
              <w:jc w:val="right"/>
              <w:rPr>
                <w:color w:val="FF0000"/>
                <w:lang w:eastAsia="fr-FR"/>
              </w:rPr>
            </w:pPr>
            <w:r w:rsidRPr="00FD4FF7">
              <w:rPr>
                <w:lang w:eastAsia="fr-FR"/>
              </w:rPr>
              <w:t>0.9618</w:t>
            </w:r>
          </w:p>
        </w:tc>
      </w:tr>
      <w:tr w:rsidR="001B30CA" w:rsidRPr="00FD4FF7" w14:paraId="15B6271A" w14:textId="77777777" w:rsidTr="001B30CA">
        <w:trPr>
          <w:trHeight w:val="290"/>
          <w:jc w:val="center"/>
        </w:trPr>
        <w:tc>
          <w:tcPr>
            <w:tcW w:w="1020" w:type="dxa"/>
            <w:tcBorders>
              <w:top w:val="nil"/>
              <w:bottom w:val="nil"/>
            </w:tcBorders>
            <w:shd w:val="clear" w:color="auto" w:fill="auto"/>
            <w:noWrap/>
            <w:vAlign w:val="bottom"/>
            <w:hideMark/>
          </w:tcPr>
          <w:p w14:paraId="23F66FA3" w14:textId="77777777" w:rsidR="001B30CA" w:rsidRPr="00FD4FF7" w:rsidRDefault="001B30CA" w:rsidP="001B30CA">
            <w:pPr>
              <w:rPr>
                <w:color w:val="000000"/>
                <w:lang w:eastAsia="fr-FR"/>
              </w:rPr>
            </w:pPr>
            <w:r w:rsidRPr="00FD4FF7">
              <w:rPr>
                <w:color w:val="000000"/>
                <w:lang w:eastAsia="fr-FR"/>
              </w:rPr>
              <w:t>g</w:t>
            </w:r>
          </w:p>
        </w:tc>
        <w:tc>
          <w:tcPr>
            <w:tcW w:w="1020" w:type="dxa"/>
            <w:tcBorders>
              <w:top w:val="nil"/>
              <w:bottom w:val="nil"/>
              <w:right w:val="nil"/>
            </w:tcBorders>
            <w:shd w:val="clear" w:color="auto" w:fill="auto"/>
            <w:noWrap/>
            <w:vAlign w:val="bottom"/>
            <w:hideMark/>
          </w:tcPr>
          <w:p w14:paraId="402579AF" w14:textId="77777777" w:rsidR="001B30CA" w:rsidRPr="00FD4FF7" w:rsidRDefault="001B30CA" w:rsidP="001B30CA">
            <w:pPr>
              <w:jc w:val="right"/>
              <w:rPr>
                <w:color w:val="000000"/>
                <w:lang w:eastAsia="fr-FR"/>
              </w:rPr>
            </w:pPr>
            <w:r w:rsidRPr="00FD4FF7">
              <w:rPr>
                <w:color w:val="000000"/>
                <w:lang w:eastAsia="fr-FR"/>
              </w:rPr>
              <w:t>0.9618</w:t>
            </w:r>
          </w:p>
        </w:tc>
        <w:tc>
          <w:tcPr>
            <w:tcW w:w="1020" w:type="dxa"/>
            <w:tcBorders>
              <w:top w:val="nil"/>
              <w:bottom w:val="nil"/>
            </w:tcBorders>
            <w:vAlign w:val="bottom"/>
          </w:tcPr>
          <w:p w14:paraId="78BA14A0" w14:textId="77777777" w:rsidR="001B30CA" w:rsidRPr="00FD4FF7" w:rsidRDefault="001B30CA" w:rsidP="001B30CA">
            <w:pPr>
              <w:jc w:val="right"/>
              <w:rPr>
                <w:color w:val="000000"/>
                <w:lang w:eastAsia="fr-FR"/>
              </w:rPr>
            </w:pPr>
            <w:r w:rsidRPr="00FD4FF7">
              <w:rPr>
                <w:color w:val="000000"/>
                <w:lang w:eastAsia="fr-FR"/>
              </w:rPr>
              <w:t>0.9959</w:t>
            </w:r>
          </w:p>
        </w:tc>
      </w:tr>
      <w:tr w:rsidR="001B30CA" w:rsidRPr="00FD4FF7" w14:paraId="7E388116" w14:textId="77777777" w:rsidTr="001B30CA">
        <w:trPr>
          <w:trHeight w:val="290"/>
          <w:jc w:val="center"/>
        </w:trPr>
        <w:tc>
          <w:tcPr>
            <w:tcW w:w="1020" w:type="dxa"/>
            <w:tcBorders>
              <w:top w:val="nil"/>
              <w:bottom w:val="nil"/>
            </w:tcBorders>
            <w:shd w:val="clear" w:color="auto" w:fill="auto"/>
            <w:noWrap/>
            <w:vAlign w:val="bottom"/>
            <w:hideMark/>
          </w:tcPr>
          <w:p w14:paraId="0806D65B" w14:textId="77777777" w:rsidR="001B30CA" w:rsidRPr="00FD4FF7" w:rsidRDefault="001B30CA" w:rsidP="001B30CA">
            <w:pPr>
              <w:rPr>
                <w:color w:val="000000"/>
                <w:lang w:eastAsia="fr-FR"/>
              </w:rPr>
            </w:pPr>
            <w:r w:rsidRPr="00FD4FF7">
              <w:rPr>
                <w:color w:val="000000"/>
                <w:lang w:eastAsia="fr-FR"/>
              </w:rPr>
              <w:t>g'</w:t>
            </w:r>
          </w:p>
        </w:tc>
        <w:tc>
          <w:tcPr>
            <w:tcW w:w="1020" w:type="dxa"/>
            <w:tcBorders>
              <w:top w:val="nil"/>
              <w:bottom w:val="nil"/>
              <w:right w:val="nil"/>
            </w:tcBorders>
            <w:shd w:val="clear" w:color="auto" w:fill="auto"/>
            <w:noWrap/>
            <w:vAlign w:val="bottom"/>
            <w:hideMark/>
          </w:tcPr>
          <w:p w14:paraId="095A2699" w14:textId="77777777" w:rsidR="001B30CA" w:rsidRPr="00FD4FF7" w:rsidRDefault="001B30CA" w:rsidP="001B30CA">
            <w:pPr>
              <w:jc w:val="right"/>
              <w:rPr>
                <w:color w:val="000000"/>
                <w:lang w:eastAsia="fr-FR"/>
              </w:rPr>
            </w:pPr>
            <w:r w:rsidRPr="00FD4FF7">
              <w:rPr>
                <w:color w:val="000000"/>
                <w:lang w:eastAsia="fr-FR"/>
              </w:rPr>
              <w:t>0.9829</w:t>
            </w:r>
          </w:p>
        </w:tc>
        <w:tc>
          <w:tcPr>
            <w:tcW w:w="1020" w:type="dxa"/>
            <w:tcBorders>
              <w:top w:val="nil"/>
              <w:bottom w:val="nil"/>
            </w:tcBorders>
            <w:vAlign w:val="bottom"/>
          </w:tcPr>
          <w:p w14:paraId="62875E46" w14:textId="77777777" w:rsidR="001B30CA" w:rsidRPr="00FD4FF7" w:rsidRDefault="001B30CA" w:rsidP="001B30CA">
            <w:pPr>
              <w:jc w:val="right"/>
              <w:rPr>
                <w:color w:val="000000"/>
                <w:lang w:eastAsia="fr-FR"/>
              </w:rPr>
            </w:pPr>
            <w:r w:rsidRPr="00FD4FF7">
              <w:rPr>
                <w:color w:val="000000"/>
                <w:lang w:eastAsia="fr-FR"/>
              </w:rPr>
              <w:t>0.9895</w:t>
            </w:r>
          </w:p>
        </w:tc>
      </w:tr>
      <w:tr w:rsidR="001B30CA" w:rsidRPr="00FD4FF7" w14:paraId="6A4AA8BD" w14:textId="77777777" w:rsidTr="001B30CA">
        <w:trPr>
          <w:trHeight w:val="290"/>
          <w:jc w:val="center"/>
        </w:trPr>
        <w:tc>
          <w:tcPr>
            <w:tcW w:w="1020" w:type="dxa"/>
            <w:tcBorders>
              <w:top w:val="nil"/>
              <w:bottom w:val="nil"/>
            </w:tcBorders>
            <w:shd w:val="clear" w:color="auto" w:fill="auto"/>
            <w:noWrap/>
            <w:vAlign w:val="bottom"/>
            <w:hideMark/>
          </w:tcPr>
          <w:p w14:paraId="58BD2B24" w14:textId="77777777" w:rsidR="001B30CA" w:rsidRPr="00FD4FF7" w:rsidRDefault="001B30CA" w:rsidP="001B30CA">
            <w:pPr>
              <w:rPr>
                <w:color w:val="000000"/>
                <w:lang w:eastAsia="fr-FR"/>
              </w:rPr>
            </w:pPr>
            <w:r w:rsidRPr="00FD4FF7">
              <w:rPr>
                <w:color w:val="000000"/>
                <w:lang w:eastAsia="fr-FR"/>
              </w:rPr>
              <w:t>h</w:t>
            </w:r>
          </w:p>
        </w:tc>
        <w:tc>
          <w:tcPr>
            <w:tcW w:w="1020" w:type="dxa"/>
            <w:tcBorders>
              <w:top w:val="nil"/>
              <w:bottom w:val="nil"/>
              <w:right w:val="nil"/>
            </w:tcBorders>
            <w:shd w:val="clear" w:color="auto" w:fill="auto"/>
            <w:noWrap/>
            <w:vAlign w:val="bottom"/>
            <w:hideMark/>
          </w:tcPr>
          <w:p w14:paraId="6C2CF18C" w14:textId="77777777" w:rsidR="001B30CA" w:rsidRPr="00FD4FF7" w:rsidRDefault="001B30CA" w:rsidP="001B30CA">
            <w:pPr>
              <w:jc w:val="right"/>
              <w:rPr>
                <w:color w:val="000000"/>
                <w:lang w:eastAsia="fr-FR"/>
              </w:rPr>
            </w:pPr>
            <w:r w:rsidRPr="00FD4FF7">
              <w:rPr>
                <w:color w:val="000000"/>
                <w:lang w:eastAsia="fr-FR"/>
              </w:rPr>
              <w:t>0.9869</w:t>
            </w:r>
          </w:p>
        </w:tc>
        <w:tc>
          <w:tcPr>
            <w:tcW w:w="1020" w:type="dxa"/>
            <w:tcBorders>
              <w:top w:val="nil"/>
              <w:bottom w:val="nil"/>
            </w:tcBorders>
            <w:vAlign w:val="bottom"/>
          </w:tcPr>
          <w:p w14:paraId="133B702A" w14:textId="77777777" w:rsidR="001B30CA" w:rsidRPr="00FD4FF7" w:rsidRDefault="001B30CA" w:rsidP="001B30CA">
            <w:pPr>
              <w:jc w:val="right"/>
              <w:rPr>
                <w:color w:val="000000"/>
                <w:lang w:eastAsia="fr-FR"/>
              </w:rPr>
            </w:pPr>
            <w:r w:rsidRPr="00FD4FF7">
              <w:rPr>
                <w:color w:val="000000"/>
                <w:lang w:eastAsia="fr-FR"/>
              </w:rPr>
              <w:t>0.9895</w:t>
            </w:r>
          </w:p>
        </w:tc>
      </w:tr>
      <w:tr w:rsidR="001B30CA" w:rsidRPr="00FD4FF7" w14:paraId="36D74CAA" w14:textId="77777777" w:rsidTr="001B30CA">
        <w:trPr>
          <w:trHeight w:val="290"/>
          <w:jc w:val="center"/>
        </w:trPr>
        <w:tc>
          <w:tcPr>
            <w:tcW w:w="1020" w:type="dxa"/>
            <w:tcBorders>
              <w:top w:val="nil"/>
              <w:bottom w:val="nil"/>
            </w:tcBorders>
            <w:shd w:val="clear" w:color="auto" w:fill="auto"/>
            <w:noWrap/>
            <w:vAlign w:val="bottom"/>
            <w:hideMark/>
          </w:tcPr>
          <w:p w14:paraId="4D383E50" w14:textId="77777777" w:rsidR="001B30CA" w:rsidRPr="00FD4FF7" w:rsidRDefault="001B30CA" w:rsidP="001B30CA">
            <w:pPr>
              <w:rPr>
                <w:color w:val="000000"/>
                <w:lang w:eastAsia="fr-FR"/>
              </w:rPr>
            </w:pPr>
            <w:r w:rsidRPr="00FD4FF7">
              <w:rPr>
                <w:color w:val="000000"/>
                <w:lang w:eastAsia="fr-FR"/>
              </w:rPr>
              <w:t>h'</w:t>
            </w:r>
          </w:p>
        </w:tc>
        <w:tc>
          <w:tcPr>
            <w:tcW w:w="1020" w:type="dxa"/>
            <w:tcBorders>
              <w:top w:val="nil"/>
              <w:bottom w:val="nil"/>
              <w:right w:val="nil"/>
            </w:tcBorders>
            <w:shd w:val="clear" w:color="auto" w:fill="auto"/>
            <w:noWrap/>
            <w:vAlign w:val="bottom"/>
            <w:hideMark/>
          </w:tcPr>
          <w:p w14:paraId="01BB733C" w14:textId="77777777" w:rsidR="001B30CA" w:rsidRPr="00FD4FF7" w:rsidRDefault="001B30CA" w:rsidP="001B30CA">
            <w:pPr>
              <w:jc w:val="right"/>
              <w:rPr>
                <w:color w:val="000000"/>
                <w:lang w:eastAsia="fr-FR"/>
              </w:rPr>
            </w:pPr>
            <w:r w:rsidRPr="00FD4FF7">
              <w:rPr>
                <w:color w:val="000000"/>
                <w:lang w:eastAsia="fr-FR"/>
              </w:rPr>
              <w:t>0.951</w:t>
            </w:r>
          </w:p>
        </w:tc>
        <w:tc>
          <w:tcPr>
            <w:tcW w:w="1020" w:type="dxa"/>
            <w:tcBorders>
              <w:top w:val="nil"/>
              <w:bottom w:val="nil"/>
            </w:tcBorders>
            <w:vAlign w:val="bottom"/>
          </w:tcPr>
          <w:p w14:paraId="0F40750E" w14:textId="77777777" w:rsidR="001B30CA" w:rsidRPr="00FD4FF7" w:rsidRDefault="001B30CA" w:rsidP="001B30CA">
            <w:pPr>
              <w:jc w:val="right"/>
              <w:rPr>
                <w:color w:val="000000"/>
                <w:lang w:eastAsia="fr-FR"/>
              </w:rPr>
            </w:pPr>
            <w:r w:rsidRPr="00FD4FF7">
              <w:rPr>
                <w:color w:val="000000"/>
                <w:lang w:eastAsia="fr-FR"/>
              </w:rPr>
              <w:t>0.9825</w:t>
            </w:r>
          </w:p>
        </w:tc>
      </w:tr>
      <w:tr w:rsidR="001B30CA" w:rsidRPr="00FD4FF7" w14:paraId="2549A715" w14:textId="77777777" w:rsidTr="001B30CA">
        <w:trPr>
          <w:trHeight w:val="290"/>
          <w:jc w:val="center"/>
        </w:trPr>
        <w:tc>
          <w:tcPr>
            <w:tcW w:w="1020" w:type="dxa"/>
            <w:tcBorders>
              <w:top w:val="nil"/>
              <w:bottom w:val="nil"/>
            </w:tcBorders>
            <w:shd w:val="clear" w:color="auto" w:fill="auto"/>
            <w:noWrap/>
            <w:vAlign w:val="bottom"/>
            <w:hideMark/>
          </w:tcPr>
          <w:p w14:paraId="7CA4F789" w14:textId="200CF1B1" w:rsidR="001B30CA" w:rsidRPr="00FD4FF7" w:rsidRDefault="00C45D2B" w:rsidP="001B30CA">
            <w:pPr>
              <w:rPr>
                <w:color w:val="000000"/>
                <w:lang w:eastAsia="fr-FR"/>
              </w:rPr>
            </w:pPr>
            <w:r w:rsidRPr="00FD4FF7">
              <w:rPr>
                <w:color w:val="000000"/>
                <w:lang w:eastAsia="fr-FR"/>
              </w:rPr>
              <w:t>d</w:t>
            </w:r>
          </w:p>
        </w:tc>
        <w:tc>
          <w:tcPr>
            <w:tcW w:w="1020" w:type="dxa"/>
            <w:tcBorders>
              <w:top w:val="nil"/>
              <w:bottom w:val="nil"/>
              <w:right w:val="nil"/>
            </w:tcBorders>
            <w:shd w:val="clear" w:color="auto" w:fill="auto"/>
            <w:noWrap/>
            <w:vAlign w:val="bottom"/>
            <w:hideMark/>
          </w:tcPr>
          <w:p w14:paraId="5FB9448B" w14:textId="77777777" w:rsidR="001B30CA" w:rsidRPr="00FD4FF7" w:rsidRDefault="001B30CA" w:rsidP="001B30CA">
            <w:pPr>
              <w:jc w:val="right"/>
              <w:rPr>
                <w:color w:val="000000"/>
                <w:lang w:eastAsia="fr-FR"/>
              </w:rPr>
            </w:pPr>
            <w:r w:rsidRPr="00FD4FF7">
              <w:rPr>
                <w:color w:val="000000"/>
                <w:lang w:eastAsia="fr-FR"/>
              </w:rPr>
              <w:t>0.9783</w:t>
            </w:r>
          </w:p>
        </w:tc>
        <w:tc>
          <w:tcPr>
            <w:tcW w:w="1020" w:type="dxa"/>
            <w:tcBorders>
              <w:top w:val="nil"/>
              <w:bottom w:val="nil"/>
            </w:tcBorders>
            <w:vAlign w:val="bottom"/>
          </w:tcPr>
          <w:p w14:paraId="61877969" w14:textId="77777777" w:rsidR="001B30CA" w:rsidRPr="00FD4FF7" w:rsidRDefault="001B30CA" w:rsidP="001B30CA">
            <w:pPr>
              <w:jc w:val="right"/>
              <w:rPr>
                <w:color w:val="000000"/>
                <w:lang w:eastAsia="fr-FR"/>
              </w:rPr>
            </w:pPr>
            <w:r w:rsidRPr="00FD4FF7">
              <w:rPr>
                <w:color w:val="000000"/>
                <w:lang w:eastAsia="fr-FR"/>
              </w:rPr>
              <w:t>0.9979</w:t>
            </w:r>
          </w:p>
        </w:tc>
      </w:tr>
      <w:tr w:rsidR="001B30CA" w:rsidRPr="00FD4FF7" w14:paraId="5B65A5CE" w14:textId="77777777" w:rsidTr="001B30CA">
        <w:trPr>
          <w:trHeight w:val="290"/>
          <w:jc w:val="center"/>
        </w:trPr>
        <w:tc>
          <w:tcPr>
            <w:tcW w:w="1020" w:type="dxa"/>
            <w:tcBorders>
              <w:top w:val="nil"/>
              <w:bottom w:val="nil"/>
            </w:tcBorders>
            <w:shd w:val="clear" w:color="auto" w:fill="auto"/>
            <w:noWrap/>
            <w:vAlign w:val="bottom"/>
            <w:hideMark/>
          </w:tcPr>
          <w:p w14:paraId="159BA6B9" w14:textId="77777777" w:rsidR="001B30CA" w:rsidRPr="00FD4FF7" w:rsidRDefault="001B30CA" w:rsidP="001B30CA">
            <w:pPr>
              <w:rPr>
                <w:color w:val="000000"/>
                <w:lang w:eastAsia="fr-FR"/>
              </w:rPr>
            </w:pPr>
            <w:r w:rsidRPr="00FD4FF7">
              <w:rPr>
                <w:color w:val="000000"/>
                <w:lang w:eastAsia="fr-FR"/>
              </w:rPr>
              <w:t>e</w:t>
            </w:r>
          </w:p>
        </w:tc>
        <w:tc>
          <w:tcPr>
            <w:tcW w:w="1020" w:type="dxa"/>
            <w:tcBorders>
              <w:top w:val="nil"/>
              <w:bottom w:val="nil"/>
              <w:right w:val="nil"/>
            </w:tcBorders>
            <w:shd w:val="clear" w:color="auto" w:fill="auto"/>
            <w:noWrap/>
            <w:vAlign w:val="bottom"/>
            <w:hideMark/>
          </w:tcPr>
          <w:p w14:paraId="0F57D5BC" w14:textId="77777777" w:rsidR="001B30CA" w:rsidRPr="00FD4FF7" w:rsidRDefault="001B30CA" w:rsidP="001B30CA">
            <w:pPr>
              <w:jc w:val="right"/>
              <w:rPr>
                <w:color w:val="000000"/>
                <w:lang w:eastAsia="fr-FR"/>
              </w:rPr>
            </w:pPr>
            <w:r w:rsidRPr="00FD4FF7">
              <w:rPr>
                <w:color w:val="000000"/>
                <w:lang w:eastAsia="fr-FR"/>
              </w:rPr>
              <w:t>0.9808</w:t>
            </w:r>
          </w:p>
        </w:tc>
        <w:tc>
          <w:tcPr>
            <w:tcW w:w="1020" w:type="dxa"/>
            <w:tcBorders>
              <w:top w:val="nil"/>
              <w:bottom w:val="nil"/>
            </w:tcBorders>
            <w:vAlign w:val="bottom"/>
          </w:tcPr>
          <w:p w14:paraId="37AF4E8F" w14:textId="77777777" w:rsidR="001B30CA" w:rsidRPr="00FD4FF7" w:rsidRDefault="001B30CA" w:rsidP="001B30CA">
            <w:pPr>
              <w:jc w:val="right"/>
              <w:rPr>
                <w:color w:val="000000"/>
                <w:lang w:eastAsia="fr-FR"/>
              </w:rPr>
            </w:pPr>
            <w:r w:rsidRPr="00FD4FF7">
              <w:rPr>
                <w:color w:val="000000"/>
                <w:lang w:eastAsia="fr-FR"/>
              </w:rPr>
              <w:t>0.9979</w:t>
            </w:r>
          </w:p>
        </w:tc>
      </w:tr>
      <w:tr w:rsidR="001B30CA" w:rsidRPr="00FD4FF7" w14:paraId="74406B17" w14:textId="77777777" w:rsidTr="001B30CA">
        <w:trPr>
          <w:trHeight w:val="290"/>
          <w:jc w:val="center"/>
        </w:trPr>
        <w:tc>
          <w:tcPr>
            <w:tcW w:w="1020" w:type="dxa"/>
            <w:tcBorders>
              <w:top w:val="nil"/>
              <w:bottom w:val="nil"/>
            </w:tcBorders>
            <w:shd w:val="clear" w:color="auto" w:fill="auto"/>
            <w:noWrap/>
            <w:vAlign w:val="bottom"/>
            <w:hideMark/>
          </w:tcPr>
          <w:p w14:paraId="6596B237" w14:textId="77777777" w:rsidR="001B30CA" w:rsidRPr="00FD4FF7" w:rsidRDefault="001B30CA" w:rsidP="001B30CA">
            <w:pPr>
              <w:rPr>
                <w:color w:val="000000"/>
                <w:lang w:eastAsia="fr-FR"/>
              </w:rPr>
            </w:pPr>
            <w:r w:rsidRPr="00FD4FF7">
              <w:rPr>
                <w:color w:val="000000"/>
                <w:lang w:eastAsia="fr-FR"/>
              </w:rPr>
              <w:t>d'</w:t>
            </w:r>
          </w:p>
        </w:tc>
        <w:tc>
          <w:tcPr>
            <w:tcW w:w="1020" w:type="dxa"/>
            <w:tcBorders>
              <w:top w:val="nil"/>
              <w:bottom w:val="nil"/>
              <w:right w:val="nil"/>
            </w:tcBorders>
            <w:shd w:val="clear" w:color="auto" w:fill="auto"/>
            <w:noWrap/>
            <w:vAlign w:val="bottom"/>
            <w:hideMark/>
          </w:tcPr>
          <w:p w14:paraId="613FD4C6" w14:textId="77777777" w:rsidR="001B30CA" w:rsidRPr="00FD4FF7" w:rsidRDefault="001B30CA" w:rsidP="001B30CA">
            <w:pPr>
              <w:jc w:val="right"/>
              <w:rPr>
                <w:color w:val="FF0000"/>
                <w:lang w:eastAsia="fr-FR"/>
              </w:rPr>
            </w:pPr>
            <w:r w:rsidRPr="00FD4FF7">
              <w:rPr>
                <w:color w:val="FF0000"/>
                <w:lang w:eastAsia="fr-FR"/>
              </w:rPr>
              <w:t>0.8848</w:t>
            </w:r>
          </w:p>
        </w:tc>
        <w:tc>
          <w:tcPr>
            <w:tcW w:w="1020" w:type="dxa"/>
            <w:tcBorders>
              <w:top w:val="nil"/>
              <w:bottom w:val="nil"/>
            </w:tcBorders>
            <w:vAlign w:val="bottom"/>
          </w:tcPr>
          <w:p w14:paraId="68D2A63D" w14:textId="77777777" w:rsidR="001B30CA" w:rsidRPr="00FD4FF7" w:rsidRDefault="001B30CA" w:rsidP="001B30CA">
            <w:pPr>
              <w:jc w:val="right"/>
              <w:rPr>
                <w:color w:val="FF0000"/>
                <w:lang w:eastAsia="fr-FR"/>
              </w:rPr>
            </w:pPr>
            <w:r w:rsidRPr="00FD4FF7">
              <w:rPr>
                <w:color w:val="000000"/>
                <w:lang w:eastAsia="fr-FR"/>
              </w:rPr>
              <w:t>0.9652</w:t>
            </w:r>
          </w:p>
        </w:tc>
      </w:tr>
      <w:tr w:rsidR="001B30CA" w:rsidRPr="00FD4FF7" w14:paraId="1469E6BA" w14:textId="77777777" w:rsidTr="001B30CA">
        <w:trPr>
          <w:trHeight w:val="290"/>
          <w:jc w:val="center"/>
        </w:trPr>
        <w:tc>
          <w:tcPr>
            <w:tcW w:w="1020" w:type="dxa"/>
            <w:tcBorders>
              <w:top w:val="nil"/>
              <w:bottom w:val="nil"/>
            </w:tcBorders>
            <w:shd w:val="clear" w:color="auto" w:fill="auto"/>
            <w:noWrap/>
            <w:vAlign w:val="bottom"/>
            <w:hideMark/>
          </w:tcPr>
          <w:p w14:paraId="66595800" w14:textId="77777777" w:rsidR="001B30CA" w:rsidRPr="00FD4FF7" w:rsidRDefault="001B30CA" w:rsidP="001B30CA">
            <w:pPr>
              <w:rPr>
                <w:color w:val="000000"/>
                <w:lang w:eastAsia="fr-FR"/>
              </w:rPr>
            </w:pPr>
            <w:r w:rsidRPr="00FD4FF7">
              <w:rPr>
                <w:color w:val="000000"/>
                <w:lang w:eastAsia="fr-FR"/>
              </w:rPr>
              <w:t>e'</w:t>
            </w:r>
          </w:p>
        </w:tc>
        <w:tc>
          <w:tcPr>
            <w:tcW w:w="1020" w:type="dxa"/>
            <w:tcBorders>
              <w:top w:val="nil"/>
              <w:bottom w:val="nil"/>
              <w:right w:val="nil"/>
            </w:tcBorders>
            <w:shd w:val="clear" w:color="auto" w:fill="auto"/>
            <w:noWrap/>
            <w:vAlign w:val="bottom"/>
            <w:hideMark/>
          </w:tcPr>
          <w:p w14:paraId="0C91E194" w14:textId="77777777" w:rsidR="001B30CA" w:rsidRPr="00FD4FF7" w:rsidRDefault="001B30CA" w:rsidP="001B30CA">
            <w:pPr>
              <w:jc w:val="right"/>
              <w:rPr>
                <w:color w:val="000000"/>
                <w:lang w:eastAsia="fr-FR"/>
              </w:rPr>
            </w:pPr>
            <w:r w:rsidRPr="00FD4FF7">
              <w:rPr>
                <w:color w:val="000000"/>
                <w:lang w:eastAsia="fr-FR"/>
              </w:rPr>
              <w:t>0.9727</w:t>
            </w:r>
          </w:p>
        </w:tc>
        <w:tc>
          <w:tcPr>
            <w:tcW w:w="1020" w:type="dxa"/>
            <w:tcBorders>
              <w:top w:val="nil"/>
              <w:bottom w:val="nil"/>
            </w:tcBorders>
            <w:vAlign w:val="bottom"/>
          </w:tcPr>
          <w:p w14:paraId="53879B9E" w14:textId="77777777" w:rsidR="001B30CA" w:rsidRPr="00FD4FF7" w:rsidRDefault="001B30CA" w:rsidP="001B30CA">
            <w:pPr>
              <w:jc w:val="right"/>
              <w:rPr>
                <w:color w:val="000000"/>
                <w:lang w:eastAsia="fr-FR"/>
              </w:rPr>
            </w:pPr>
            <w:r w:rsidRPr="00FD4FF7">
              <w:rPr>
                <w:color w:val="000000"/>
                <w:lang w:eastAsia="fr-FR"/>
              </w:rPr>
              <w:t>0.9825</w:t>
            </w:r>
          </w:p>
        </w:tc>
      </w:tr>
      <w:tr w:rsidR="001B30CA" w:rsidRPr="00FD4FF7" w14:paraId="3047D6AE" w14:textId="77777777" w:rsidTr="001B30CA">
        <w:trPr>
          <w:trHeight w:val="290"/>
          <w:jc w:val="center"/>
        </w:trPr>
        <w:tc>
          <w:tcPr>
            <w:tcW w:w="1020" w:type="dxa"/>
            <w:tcBorders>
              <w:top w:val="nil"/>
              <w:bottom w:val="nil"/>
            </w:tcBorders>
            <w:shd w:val="clear" w:color="auto" w:fill="auto"/>
            <w:noWrap/>
            <w:vAlign w:val="bottom"/>
            <w:hideMark/>
          </w:tcPr>
          <w:p w14:paraId="3DC51761" w14:textId="77777777" w:rsidR="001B30CA" w:rsidRPr="00FD4FF7" w:rsidRDefault="001B30CA" w:rsidP="001B30CA">
            <w:pPr>
              <w:rPr>
                <w:color w:val="000000"/>
                <w:lang w:eastAsia="fr-FR"/>
              </w:rPr>
            </w:pPr>
            <w:r w:rsidRPr="00FD4FF7">
              <w:rPr>
                <w:color w:val="000000"/>
                <w:lang w:eastAsia="fr-FR"/>
              </w:rPr>
              <w:t>f</w:t>
            </w:r>
          </w:p>
        </w:tc>
        <w:tc>
          <w:tcPr>
            <w:tcW w:w="1020" w:type="dxa"/>
            <w:tcBorders>
              <w:top w:val="nil"/>
              <w:bottom w:val="nil"/>
              <w:right w:val="nil"/>
            </w:tcBorders>
            <w:shd w:val="clear" w:color="auto" w:fill="auto"/>
            <w:noWrap/>
            <w:vAlign w:val="bottom"/>
            <w:hideMark/>
          </w:tcPr>
          <w:p w14:paraId="4D1ECBB7" w14:textId="77777777" w:rsidR="001B30CA" w:rsidRPr="00FD4FF7" w:rsidRDefault="001B30CA" w:rsidP="001B30CA">
            <w:pPr>
              <w:jc w:val="right"/>
              <w:rPr>
                <w:color w:val="000000"/>
                <w:lang w:eastAsia="fr-FR"/>
              </w:rPr>
            </w:pPr>
            <w:r w:rsidRPr="00FD4FF7">
              <w:rPr>
                <w:color w:val="000000"/>
                <w:lang w:eastAsia="fr-FR"/>
              </w:rPr>
              <w:t>0.969</w:t>
            </w:r>
          </w:p>
        </w:tc>
        <w:tc>
          <w:tcPr>
            <w:tcW w:w="1020" w:type="dxa"/>
            <w:tcBorders>
              <w:top w:val="nil"/>
              <w:bottom w:val="nil"/>
            </w:tcBorders>
            <w:vAlign w:val="bottom"/>
          </w:tcPr>
          <w:p w14:paraId="3179FF67" w14:textId="77777777" w:rsidR="001B30CA" w:rsidRPr="00FD4FF7" w:rsidRDefault="001B30CA" w:rsidP="001B30CA">
            <w:pPr>
              <w:jc w:val="right"/>
              <w:rPr>
                <w:color w:val="000000"/>
                <w:lang w:eastAsia="fr-FR"/>
              </w:rPr>
            </w:pPr>
            <w:r w:rsidRPr="00FD4FF7">
              <w:rPr>
                <w:color w:val="000000"/>
                <w:lang w:eastAsia="fr-FR"/>
              </w:rPr>
              <w:t>0.9963</w:t>
            </w:r>
          </w:p>
        </w:tc>
      </w:tr>
      <w:tr w:rsidR="001B30CA" w:rsidRPr="00FD4FF7" w14:paraId="5F68744F" w14:textId="77777777" w:rsidTr="001B30CA">
        <w:trPr>
          <w:trHeight w:val="290"/>
          <w:jc w:val="center"/>
        </w:trPr>
        <w:tc>
          <w:tcPr>
            <w:tcW w:w="1020" w:type="dxa"/>
            <w:tcBorders>
              <w:top w:val="nil"/>
              <w:bottom w:val="nil"/>
            </w:tcBorders>
            <w:shd w:val="clear" w:color="auto" w:fill="auto"/>
            <w:noWrap/>
            <w:vAlign w:val="bottom"/>
            <w:hideMark/>
          </w:tcPr>
          <w:p w14:paraId="4F0396E5" w14:textId="77777777" w:rsidR="001B30CA" w:rsidRPr="00FD4FF7" w:rsidRDefault="001B30CA" w:rsidP="001B30CA">
            <w:pPr>
              <w:rPr>
                <w:color w:val="000000"/>
                <w:lang w:eastAsia="fr-FR"/>
              </w:rPr>
            </w:pPr>
            <w:r w:rsidRPr="00FD4FF7">
              <w:rPr>
                <w:color w:val="000000"/>
                <w:lang w:eastAsia="fr-FR"/>
              </w:rPr>
              <w:t>f'</w:t>
            </w:r>
          </w:p>
        </w:tc>
        <w:tc>
          <w:tcPr>
            <w:tcW w:w="1020" w:type="dxa"/>
            <w:tcBorders>
              <w:top w:val="nil"/>
              <w:bottom w:val="nil"/>
              <w:right w:val="nil"/>
            </w:tcBorders>
            <w:shd w:val="clear" w:color="auto" w:fill="auto"/>
            <w:noWrap/>
            <w:vAlign w:val="bottom"/>
            <w:hideMark/>
          </w:tcPr>
          <w:p w14:paraId="57C0A62F" w14:textId="77777777" w:rsidR="001B30CA" w:rsidRPr="00FD4FF7" w:rsidRDefault="001B30CA" w:rsidP="001B30CA">
            <w:pPr>
              <w:jc w:val="right"/>
              <w:rPr>
                <w:color w:val="FF0000"/>
                <w:lang w:eastAsia="fr-FR"/>
              </w:rPr>
            </w:pPr>
            <w:r w:rsidRPr="00FD4FF7">
              <w:rPr>
                <w:color w:val="FF0000"/>
                <w:lang w:eastAsia="fr-FR"/>
              </w:rPr>
              <w:t>0.935</w:t>
            </w:r>
          </w:p>
        </w:tc>
        <w:tc>
          <w:tcPr>
            <w:tcW w:w="1020" w:type="dxa"/>
            <w:tcBorders>
              <w:top w:val="nil"/>
              <w:bottom w:val="nil"/>
            </w:tcBorders>
            <w:vAlign w:val="bottom"/>
          </w:tcPr>
          <w:p w14:paraId="14B42E7F" w14:textId="77777777" w:rsidR="001B30CA" w:rsidRPr="00FD4FF7" w:rsidRDefault="001B30CA" w:rsidP="001B30CA">
            <w:pPr>
              <w:jc w:val="right"/>
              <w:rPr>
                <w:color w:val="FF0000"/>
                <w:lang w:eastAsia="fr-FR"/>
              </w:rPr>
            </w:pPr>
            <w:r w:rsidRPr="00FD4FF7">
              <w:rPr>
                <w:color w:val="000000"/>
                <w:lang w:eastAsia="fr-FR"/>
              </w:rPr>
              <w:t>0.9982</w:t>
            </w:r>
          </w:p>
        </w:tc>
      </w:tr>
      <w:tr w:rsidR="001B30CA" w:rsidRPr="00FD4FF7" w14:paraId="330D8429" w14:textId="77777777" w:rsidTr="001B30CA">
        <w:trPr>
          <w:trHeight w:val="290"/>
          <w:jc w:val="center"/>
        </w:trPr>
        <w:tc>
          <w:tcPr>
            <w:tcW w:w="1020" w:type="dxa"/>
            <w:tcBorders>
              <w:top w:val="nil"/>
              <w:bottom w:val="nil"/>
            </w:tcBorders>
            <w:shd w:val="clear" w:color="auto" w:fill="auto"/>
            <w:noWrap/>
            <w:vAlign w:val="bottom"/>
            <w:hideMark/>
          </w:tcPr>
          <w:p w14:paraId="4542E10D" w14:textId="77777777" w:rsidR="001B30CA" w:rsidRPr="00FD4FF7" w:rsidRDefault="001B30CA" w:rsidP="001B30CA">
            <w:pPr>
              <w:rPr>
                <w:color w:val="000000"/>
                <w:lang w:eastAsia="fr-FR"/>
              </w:rPr>
            </w:pPr>
            <w:r w:rsidRPr="00FD4FF7">
              <w:rPr>
                <w:color w:val="000000"/>
                <w:lang w:eastAsia="fr-FR"/>
              </w:rPr>
              <w:t>a'</w:t>
            </w:r>
          </w:p>
        </w:tc>
        <w:tc>
          <w:tcPr>
            <w:tcW w:w="1020" w:type="dxa"/>
            <w:tcBorders>
              <w:top w:val="nil"/>
              <w:bottom w:val="nil"/>
              <w:right w:val="nil"/>
            </w:tcBorders>
            <w:shd w:val="clear" w:color="auto" w:fill="auto"/>
            <w:noWrap/>
            <w:vAlign w:val="bottom"/>
            <w:hideMark/>
          </w:tcPr>
          <w:p w14:paraId="31C08E35" w14:textId="77777777" w:rsidR="001B30CA" w:rsidRPr="00FD4FF7" w:rsidRDefault="001B30CA" w:rsidP="001B30CA">
            <w:pPr>
              <w:jc w:val="right"/>
              <w:rPr>
                <w:color w:val="FF0000"/>
                <w:lang w:eastAsia="fr-FR"/>
              </w:rPr>
            </w:pPr>
            <w:r w:rsidRPr="00FD4FF7">
              <w:rPr>
                <w:color w:val="FF0000"/>
                <w:lang w:eastAsia="fr-FR"/>
              </w:rPr>
              <w:t>0.9368</w:t>
            </w:r>
          </w:p>
        </w:tc>
        <w:tc>
          <w:tcPr>
            <w:tcW w:w="1020" w:type="dxa"/>
            <w:tcBorders>
              <w:top w:val="nil"/>
              <w:bottom w:val="nil"/>
            </w:tcBorders>
            <w:vAlign w:val="bottom"/>
          </w:tcPr>
          <w:p w14:paraId="431C62F7" w14:textId="77777777" w:rsidR="001B30CA" w:rsidRPr="00FD4FF7" w:rsidRDefault="001B30CA" w:rsidP="001B30CA">
            <w:pPr>
              <w:jc w:val="right"/>
              <w:rPr>
                <w:color w:val="FF0000"/>
                <w:lang w:eastAsia="fr-FR"/>
              </w:rPr>
            </w:pPr>
            <w:r w:rsidRPr="00FD4FF7">
              <w:rPr>
                <w:color w:val="000000"/>
                <w:lang w:eastAsia="fr-FR"/>
              </w:rPr>
              <w:t>0.9759</w:t>
            </w:r>
          </w:p>
        </w:tc>
      </w:tr>
      <w:tr w:rsidR="001B30CA" w:rsidRPr="00FD4FF7" w14:paraId="7E3C00E2" w14:textId="77777777" w:rsidTr="001B30CA">
        <w:trPr>
          <w:trHeight w:val="300"/>
          <w:jc w:val="center"/>
        </w:trPr>
        <w:tc>
          <w:tcPr>
            <w:tcW w:w="1020" w:type="dxa"/>
            <w:tcBorders>
              <w:top w:val="nil"/>
              <w:bottom w:val="single" w:sz="8" w:space="0" w:color="auto"/>
            </w:tcBorders>
            <w:shd w:val="clear" w:color="auto" w:fill="auto"/>
            <w:noWrap/>
            <w:vAlign w:val="bottom"/>
            <w:hideMark/>
          </w:tcPr>
          <w:p w14:paraId="2893D7FC" w14:textId="77777777" w:rsidR="001B30CA" w:rsidRPr="00FD4FF7" w:rsidRDefault="001B30CA" w:rsidP="001B30CA">
            <w:pPr>
              <w:rPr>
                <w:color w:val="000000"/>
                <w:lang w:eastAsia="fr-FR"/>
              </w:rPr>
            </w:pPr>
            <w:r w:rsidRPr="00FD4FF7">
              <w:rPr>
                <w:color w:val="000000"/>
                <w:lang w:eastAsia="fr-FR"/>
              </w:rPr>
              <w:t>a</w:t>
            </w:r>
          </w:p>
        </w:tc>
        <w:tc>
          <w:tcPr>
            <w:tcW w:w="1020" w:type="dxa"/>
            <w:tcBorders>
              <w:top w:val="nil"/>
              <w:bottom w:val="single" w:sz="8" w:space="0" w:color="auto"/>
              <w:right w:val="nil"/>
            </w:tcBorders>
            <w:shd w:val="clear" w:color="auto" w:fill="auto"/>
            <w:noWrap/>
            <w:vAlign w:val="bottom"/>
            <w:hideMark/>
          </w:tcPr>
          <w:p w14:paraId="4AD1B623" w14:textId="77777777" w:rsidR="001B30CA" w:rsidRPr="00FD4FF7" w:rsidRDefault="001B30CA" w:rsidP="001B30CA">
            <w:pPr>
              <w:jc w:val="right"/>
              <w:rPr>
                <w:color w:val="000000"/>
                <w:lang w:eastAsia="fr-FR"/>
              </w:rPr>
            </w:pPr>
            <w:r w:rsidRPr="00FD4FF7">
              <w:rPr>
                <w:color w:val="FF0000"/>
                <w:lang w:eastAsia="fr-FR"/>
              </w:rPr>
              <w:t>0.9427</w:t>
            </w:r>
          </w:p>
        </w:tc>
        <w:tc>
          <w:tcPr>
            <w:tcW w:w="1020" w:type="dxa"/>
            <w:tcBorders>
              <w:top w:val="nil"/>
              <w:bottom w:val="single" w:sz="8" w:space="0" w:color="auto"/>
            </w:tcBorders>
            <w:vAlign w:val="bottom"/>
          </w:tcPr>
          <w:p w14:paraId="6A454384" w14:textId="77777777" w:rsidR="001B30CA" w:rsidRPr="00FD4FF7" w:rsidRDefault="001B30CA" w:rsidP="001B30CA">
            <w:pPr>
              <w:jc w:val="right"/>
              <w:rPr>
                <w:color w:val="FF0000"/>
                <w:lang w:eastAsia="fr-FR"/>
              </w:rPr>
            </w:pPr>
            <w:r w:rsidRPr="00FD4FF7">
              <w:rPr>
                <w:color w:val="000000"/>
                <w:lang w:eastAsia="fr-FR"/>
              </w:rPr>
              <w:t>0.9883</w:t>
            </w:r>
          </w:p>
        </w:tc>
      </w:tr>
      <w:tr w:rsidR="001B30CA" w:rsidRPr="00FD4FF7" w14:paraId="7FABC90F" w14:textId="77777777" w:rsidTr="001B30CA">
        <w:trPr>
          <w:trHeight w:val="290"/>
          <w:jc w:val="center"/>
        </w:trPr>
        <w:tc>
          <w:tcPr>
            <w:tcW w:w="1020" w:type="dxa"/>
            <w:tcBorders>
              <w:top w:val="nil"/>
              <w:bottom w:val="nil"/>
            </w:tcBorders>
            <w:shd w:val="clear" w:color="auto" w:fill="auto"/>
            <w:noWrap/>
            <w:vAlign w:val="bottom"/>
            <w:hideMark/>
          </w:tcPr>
          <w:p w14:paraId="5EFAC773" w14:textId="77777777" w:rsidR="001B30CA" w:rsidRPr="00FD4FF7" w:rsidRDefault="001B30CA" w:rsidP="001B30CA">
            <w:pPr>
              <w:jc w:val="right"/>
              <w:rPr>
                <w:color w:val="000000"/>
                <w:lang w:eastAsia="fr-FR"/>
              </w:rPr>
            </w:pPr>
          </w:p>
        </w:tc>
        <w:tc>
          <w:tcPr>
            <w:tcW w:w="1020" w:type="dxa"/>
            <w:tcBorders>
              <w:top w:val="nil"/>
              <w:bottom w:val="nil"/>
              <w:right w:val="nil"/>
            </w:tcBorders>
            <w:shd w:val="clear" w:color="auto" w:fill="auto"/>
            <w:noWrap/>
            <w:vAlign w:val="bottom"/>
            <w:hideMark/>
          </w:tcPr>
          <w:p w14:paraId="55C26F9A" w14:textId="77777777" w:rsidR="001B30CA" w:rsidRPr="00FD4FF7" w:rsidRDefault="001B30CA" w:rsidP="001B30CA">
            <w:pPr>
              <w:jc w:val="right"/>
              <w:rPr>
                <w:b/>
                <w:bCs/>
                <w:color w:val="FF0000"/>
                <w:lang w:eastAsia="fr-FR"/>
              </w:rPr>
            </w:pPr>
            <w:r w:rsidRPr="00FD4FF7">
              <w:rPr>
                <w:b/>
                <w:bCs/>
                <w:color w:val="FF0000"/>
                <w:lang w:eastAsia="fr-FR"/>
              </w:rPr>
              <w:t>0.9370</w:t>
            </w:r>
          </w:p>
        </w:tc>
        <w:tc>
          <w:tcPr>
            <w:tcW w:w="1020" w:type="dxa"/>
            <w:tcBorders>
              <w:top w:val="nil"/>
              <w:bottom w:val="nil"/>
            </w:tcBorders>
            <w:vAlign w:val="bottom"/>
          </w:tcPr>
          <w:p w14:paraId="1F404535" w14:textId="009A47F3" w:rsidR="001B30CA" w:rsidRPr="00FD4FF7" w:rsidRDefault="001B30CA" w:rsidP="001B30CA">
            <w:pPr>
              <w:jc w:val="right"/>
              <w:rPr>
                <w:b/>
                <w:bCs/>
                <w:color w:val="FF0000"/>
                <w:lang w:eastAsia="fr-FR"/>
              </w:rPr>
            </w:pPr>
            <w:r w:rsidRPr="00FD4FF7">
              <w:rPr>
                <w:b/>
                <w:bCs/>
                <w:color w:val="000000"/>
                <w:lang w:eastAsia="fr-FR"/>
              </w:rPr>
              <w:t>0.9</w:t>
            </w:r>
            <w:r w:rsidR="00C45D2B" w:rsidRPr="00FD4FF7">
              <w:rPr>
                <w:b/>
                <w:bCs/>
                <w:color w:val="000000"/>
                <w:lang w:eastAsia="fr-FR"/>
              </w:rPr>
              <w:t>93</w:t>
            </w:r>
          </w:p>
        </w:tc>
      </w:tr>
    </w:tbl>
    <w:p w14:paraId="7C4D373C" w14:textId="77777777" w:rsidR="00931CCE" w:rsidRPr="00FD4FF7" w:rsidRDefault="00931CCE" w:rsidP="00931CCE"/>
    <w:p w14:paraId="394D037D" w14:textId="77777777" w:rsidR="00931CCE" w:rsidRPr="00FD4FF7" w:rsidRDefault="00931CCE" w:rsidP="00931CCE"/>
    <w:p w14:paraId="744FD106" w14:textId="4EDC8FEF" w:rsidR="006B70BB" w:rsidRPr="00FD4FF7" w:rsidRDefault="006B70BB" w:rsidP="00931CCE">
      <w:pPr>
        <w:sectPr w:rsidR="006B70BB" w:rsidRPr="00FD4FF7" w:rsidSect="00576CF0">
          <w:type w:val="continuous"/>
          <w:pgSz w:w="12240" w:h="15840"/>
          <w:pgMar w:top="1440" w:right="1440" w:bottom="1440" w:left="1440" w:header="720" w:footer="720" w:gutter="0"/>
          <w:cols w:space="720"/>
          <w:docGrid w:linePitch="360"/>
        </w:sectPr>
      </w:pPr>
    </w:p>
    <w:p w14:paraId="66C86F3E" w14:textId="1E23395C" w:rsidR="00400D73" w:rsidRDefault="00400D73" w:rsidP="00400D73">
      <w:pPr>
        <w:pStyle w:val="SMSubheading"/>
      </w:pPr>
      <w:bookmarkStart w:id="60" w:name="_Toc139618459"/>
      <w:r>
        <w:t>WAXS parameters</w:t>
      </w:r>
      <w:bookmarkEnd w:id="60"/>
    </w:p>
    <w:p w14:paraId="2E073D53" w14:textId="77777777" w:rsidR="00400D73" w:rsidRDefault="00400D73" w:rsidP="002064DE">
      <w:pPr>
        <w:rPr>
          <w:b/>
          <w:bCs/>
          <w:lang w:eastAsia="fr-FR"/>
        </w:rPr>
      </w:pPr>
    </w:p>
    <w:p w14:paraId="3512CE37" w14:textId="1029C8C1" w:rsidR="002064DE" w:rsidRPr="00FD4FF7" w:rsidRDefault="00C45D2B" w:rsidP="002064DE">
      <w:pPr>
        <w:rPr>
          <w:lang w:eastAsia="fr-FR"/>
        </w:rPr>
      </w:pPr>
      <w:r w:rsidRPr="00FD4FF7">
        <w:rPr>
          <w:b/>
          <w:bCs/>
          <w:lang w:eastAsia="fr-FR"/>
        </w:rPr>
        <w:t>Table S8</w:t>
      </w:r>
      <w:r w:rsidRPr="00FD4FF7">
        <w:rPr>
          <w:lang w:eastAsia="fr-FR"/>
        </w:rPr>
        <w:t xml:space="preserve">.  WAXS TS+3G model, Teubner </w:t>
      </w:r>
      <w:proofErr w:type="spellStart"/>
      <w:r w:rsidRPr="00FD4FF7">
        <w:rPr>
          <w:lang w:eastAsia="fr-FR"/>
        </w:rPr>
        <w:t>Strey</w:t>
      </w:r>
      <w:proofErr w:type="spellEnd"/>
      <w:r w:rsidRPr="00FD4FF7">
        <w:rPr>
          <w:lang w:eastAsia="fr-FR"/>
        </w:rPr>
        <w:t xml:space="preserve"> Parameters.</w:t>
      </w:r>
      <w:r w:rsidR="002064DE" w:rsidRPr="00FD4FF7">
        <w:rPr>
          <w:lang w:eastAsia="fr-FR"/>
        </w:rPr>
        <w:fldChar w:fldCharType="begin"/>
      </w:r>
      <w:r w:rsidR="002064DE" w:rsidRPr="00FD4FF7">
        <w:rPr>
          <w:lang w:eastAsia="fr-FR"/>
        </w:rPr>
        <w:instrText xml:space="preserve"> LINK Excel.Sheet.12 "C:\\Leo\\ReferenceMaterial\\Research Topics\\PNNL-CO2 Capture\\EEMPA\\sasview analysis\\eempa-pressure_8-31-GpMtg.xlsx" "pars for SI-Science!R17C5:R27C11" \a \f 5 \h  \* MERGEFORMAT </w:instrText>
      </w:r>
      <w:r w:rsidR="002064DE" w:rsidRPr="00FD4FF7">
        <w:rPr>
          <w:lang w:eastAsia="fr-FR"/>
        </w:rPr>
        <w:fldChar w:fldCharType="separate"/>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1636"/>
        <w:gridCol w:w="1516"/>
        <w:gridCol w:w="1023"/>
        <w:gridCol w:w="1156"/>
        <w:gridCol w:w="1150"/>
        <w:gridCol w:w="1223"/>
      </w:tblGrid>
      <w:tr w:rsidR="002064DE" w:rsidRPr="00FD4FF7" w14:paraId="11698EAC" w14:textId="77777777" w:rsidTr="0087717B">
        <w:trPr>
          <w:trHeight w:val="315"/>
          <w:jc w:val="center"/>
        </w:trPr>
        <w:tc>
          <w:tcPr>
            <w:tcW w:w="0" w:type="auto"/>
            <w:tcBorders>
              <w:top w:val="single" w:sz="12" w:space="0" w:color="auto"/>
              <w:bottom w:val="single" w:sz="12" w:space="0" w:color="auto"/>
            </w:tcBorders>
            <w:noWrap/>
            <w:vAlign w:val="center"/>
            <w:hideMark/>
          </w:tcPr>
          <w:p w14:paraId="2D7DD15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α</w:t>
            </w:r>
          </w:p>
        </w:tc>
        <w:tc>
          <w:tcPr>
            <w:tcW w:w="0" w:type="auto"/>
            <w:tcBorders>
              <w:top w:val="single" w:sz="12" w:space="0" w:color="auto"/>
              <w:bottom w:val="single" w:sz="12" w:space="0" w:color="auto"/>
            </w:tcBorders>
            <w:noWrap/>
            <w:vAlign w:val="center"/>
            <w:hideMark/>
          </w:tcPr>
          <w:p w14:paraId="4ED5141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A_scale</w:t>
            </w:r>
            <w:proofErr w:type="spellEnd"/>
            <w:r w:rsidRPr="00FD4FF7">
              <w:rPr>
                <w:rFonts w:ascii="Times New Roman" w:eastAsia="Times New Roman" w:hAnsi="Times New Roman" w:cs="Times New Roman"/>
                <w:kern w:val="0"/>
                <w:lang w:val="en-US" w:eastAsia="fr-FR"/>
                <w14:ligatures w14:val="none"/>
              </w:rPr>
              <w:t xml:space="preserve"> (cm</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0" w:type="auto"/>
            <w:tcBorders>
              <w:top w:val="single" w:sz="12" w:space="0" w:color="auto"/>
              <w:bottom w:val="single" w:sz="12" w:space="0" w:color="auto"/>
            </w:tcBorders>
            <w:noWrap/>
            <w:vAlign w:val="center"/>
            <w:hideMark/>
          </w:tcPr>
          <w:p w14:paraId="5F71224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A_scale</w:t>
            </w:r>
            <w:proofErr w:type="spellEnd"/>
            <w:r w:rsidRPr="00FD4FF7">
              <w:rPr>
                <w:rFonts w:ascii="Times New Roman" w:eastAsia="Times New Roman" w:hAnsi="Times New Roman" w:cs="Times New Roman"/>
                <w:kern w:val="0"/>
                <w:lang w:val="en-US" w:eastAsia="fr-FR"/>
                <w14:ligatures w14:val="none"/>
              </w:rPr>
              <w:t xml:space="preserve"> (Err)</w:t>
            </w:r>
          </w:p>
        </w:tc>
        <w:tc>
          <w:tcPr>
            <w:tcW w:w="0" w:type="auto"/>
            <w:tcBorders>
              <w:top w:val="single" w:sz="12" w:space="0" w:color="auto"/>
              <w:bottom w:val="single" w:sz="12" w:space="0" w:color="auto"/>
            </w:tcBorders>
            <w:noWrap/>
            <w:vAlign w:val="center"/>
            <w:hideMark/>
          </w:tcPr>
          <w:p w14:paraId="123DE3A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A_d</w:t>
            </w:r>
            <w:proofErr w:type="spellEnd"/>
            <w:r w:rsidRPr="00FD4FF7">
              <w:rPr>
                <w:rFonts w:ascii="Times New Roman" w:eastAsia="Times New Roman" w:hAnsi="Times New Roman" w:cs="Times New Roman"/>
                <w:kern w:val="0"/>
                <w:lang w:val="en-US" w:eastAsia="fr-FR"/>
                <w14:ligatures w14:val="none"/>
              </w:rPr>
              <w:t xml:space="preserve"> (Å)</w:t>
            </w:r>
          </w:p>
        </w:tc>
        <w:tc>
          <w:tcPr>
            <w:tcW w:w="0" w:type="auto"/>
            <w:tcBorders>
              <w:top w:val="single" w:sz="12" w:space="0" w:color="auto"/>
              <w:bottom w:val="single" w:sz="12" w:space="0" w:color="auto"/>
            </w:tcBorders>
            <w:noWrap/>
            <w:vAlign w:val="center"/>
            <w:hideMark/>
          </w:tcPr>
          <w:p w14:paraId="6B5344E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A_d</w:t>
            </w:r>
            <w:proofErr w:type="spellEnd"/>
            <w:r w:rsidRPr="00FD4FF7">
              <w:rPr>
                <w:rFonts w:ascii="Times New Roman" w:eastAsia="Times New Roman" w:hAnsi="Times New Roman" w:cs="Times New Roman"/>
                <w:kern w:val="0"/>
                <w:lang w:val="en-US" w:eastAsia="fr-FR"/>
                <w14:ligatures w14:val="none"/>
              </w:rPr>
              <w:t xml:space="preserve"> (Err)</w:t>
            </w:r>
          </w:p>
        </w:tc>
        <w:tc>
          <w:tcPr>
            <w:tcW w:w="0" w:type="auto"/>
            <w:tcBorders>
              <w:top w:val="single" w:sz="12" w:space="0" w:color="auto"/>
              <w:bottom w:val="single" w:sz="12" w:space="0" w:color="auto"/>
            </w:tcBorders>
            <w:noWrap/>
            <w:vAlign w:val="center"/>
            <w:hideMark/>
          </w:tcPr>
          <w:p w14:paraId="748807F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A_xi</w:t>
            </w:r>
            <w:proofErr w:type="spellEnd"/>
            <w:r w:rsidRPr="00FD4FF7">
              <w:rPr>
                <w:rFonts w:ascii="Times New Roman" w:eastAsia="Times New Roman" w:hAnsi="Times New Roman" w:cs="Times New Roman"/>
                <w:kern w:val="0"/>
                <w:lang w:val="en-US" w:eastAsia="fr-FR"/>
                <w14:ligatures w14:val="none"/>
              </w:rPr>
              <w:t xml:space="preserve">  (Å)</w:t>
            </w:r>
          </w:p>
        </w:tc>
        <w:tc>
          <w:tcPr>
            <w:tcW w:w="0" w:type="auto"/>
            <w:tcBorders>
              <w:top w:val="single" w:sz="12" w:space="0" w:color="auto"/>
              <w:bottom w:val="single" w:sz="12" w:space="0" w:color="auto"/>
            </w:tcBorders>
            <w:noWrap/>
            <w:vAlign w:val="center"/>
            <w:hideMark/>
          </w:tcPr>
          <w:p w14:paraId="21A6A73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A_xi</w:t>
            </w:r>
            <w:proofErr w:type="spellEnd"/>
            <w:r w:rsidRPr="00FD4FF7">
              <w:rPr>
                <w:rFonts w:ascii="Times New Roman" w:eastAsia="Times New Roman" w:hAnsi="Times New Roman" w:cs="Times New Roman"/>
                <w:kern w:val="0"/>
                <w:lang w:val="en-US" w:eastAsia="fr-FR"/>
                <w14:ligatures w14:val="none"/>
              </w:rPr>
              <w:t xml:space="preserve"> (Err)</w:t>
            </w:r>
          </w:p>
        </w:tc>
      </w:tr>
      <w:tr w:rsidR="002064DE" w:rsidRPr="00FD4FF7" w14:paraId="0A60B736" w14:textId="77777777" w:rsidTr="0087717B">
        <w:trPr>
          <w:trHeight w:val="300"/>
          <w:jc w:val="center"/>
        </w:trPr>
        <w:tc>
          <w:tcPr>
            <w:tcW w:w="0" w:type="auto"/>
            <w:tcBorders>
              <w:top w:val="single" w:sz="12" w:space="0" w:color="auto"/>
            </w:tcBorders>
            <w:noWrap/>
            <w:vAlign w:val="center"/>
            <w:hideMark/>
          </w:tcPr>
          <w:p w14:paraId="19931DF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0.03</w:t>
            </w:r>
          </w:p>
        </w:tc>
        <w:tc>
          <w:tcPr>
            <w:tcW w:w="0" w:type="auto"/>
            <w:tcBorders>
              <w:top w:val="single" w:sz="12" w:space="0" w:color="auto"/>
            </w:tcBorders>
            <w:noWrap/>
            <w:vAlign w:val="center"/>
            <w:hideMark/>
          </w:tcPr>
          <w:p w14:paraId="3BF1A9D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0.0035</w:t>
            </w:r>
          </w:p>
        </w:tc>
        <w:tc>
          <w:tcPr>
            <w:tcW w:w="0" w:type="auto"/>
            <w:tcBorders>
              <w:top w:val="single" w:sz="12" w:space="0" w:color="auto"/>
            </w:tcBorders>
            <w:noWrap/>
            <w:vAlign w:val="center"/>
            <w:hideMark/>
          </w:tcPr>
          <w:p w14:paraId="410E0C9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0.0045</w:t>
            </w:r>
          </w:p>
        </w:tc>
        <w:tc>
          <w:tcPr>
            <w:tcW w:w="0" w:type="auto"/>
            <w:tcBorders>
              <w:top w:val="single" w:sz="12" w:space="0" w:color="auto"/>
            </w:tcBorders>
            <w:noWrap/>
            <w:vAlign w:val="center"/>
            <w:hideMark/>
          </w:tcPr>
          <w:p w14:paraId="5305515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21.96</w:t>
            </w:r>
          </w:p>
        </w:tc>
        <w:tc>
          <w:tcPr>
            <w:tcW w:w="0" w:type="auto"/>
            <w:tcBorders>
              <w:top w:val="single" w:sz="12" w:space="0" w:color="auto"/>
            </w:tcBorders>
            <w:noWrap/>
            <w:vAlign w:val="center"/>
            <w:hideMark/>
          </w:tcPr>
          <w:p w14:paraId="0E0DA28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1.16</w:t>
            </w:r>
          </w:p>
        </w:tc>
        <w:tc>
          <w:tcPr>
            <w:tcW w:w="0" w:type="auto"/>
            <w:tcBorders>
              <w:top w:val="single" w:sz="12" w:space="0" w:color="auto"/>
            </w:tcBorders>
            <w:noWrap/>
            <w:vAlign w:val="center"/>
            <w:hideMark/>
          </w:tcPr>
          <w:p w14:paraId="3C21434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7.96</w:t>
            </w:r>
          </w:p>
        </w:tc>
        <w:tc>
          <w:tcPr>
            <w:tcW w:w="0" w:type="auto"/>
            <w:tcBorders>
              <w:top w:val="single" w:sz="12" w:space="0" w:color="auto"/>
            </w:tcBorders>
            <w:noWrap/>
            <w:vAlign w:val="center"/>
            <w:hideMark/>
          </w:tcPr>
          <w:p w14:paraId="631DD42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4.82</w:t>
            </w:r>
          </w:p>
        </w:tc>
      </w:tr>
      <w:tr w:rsidR="002064DE" w:rsidRPr="00FD4FF7" w14:paraId="18EF4873" w14:textId="77777777" w:rsidTr="0087717B">
        <w:trPr>
          <w:trHeight w:val="300"/>
          <w:jc w:val="center"/>
        </w:trPr>
        <w:tc>
          <w:tcPr>
            <w:tcW w:w="0" w:type="auto"/>
            <w:noWrap/>
            <w:vAlign w:val="center"/>
            <w:hideMark/>
          </w:tcPr>
          <w:p w14:paraId="3B613A5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0.08</w:t>
            </w:r>
          </w:p>
        </w:tc>
        <w:tc>
          <w:tcPr>
            <w:tcW w:w="0" w:type="auto"/>
            <w:noWrap/>
            <w:vAlign w:val="center"/>
            <w:hideMark/>
          </w:tcPr>
          <w:p w14:paraId="1C078CB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0.0036</w:t>
            </w:r>
          </w:p>
        </w:tc>
        <w:tc>
          <w:tcPr>
            <w:tcW w:w="0" w:type="auto"/>
            <w:noWrap/>
            <w:vAlign w:val="center"/>
            <w:hideMark/>
          </w:tcPr>
          <w:p w14:paraId="68AD5CE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0.0097</w:t>
            </w:r>
          </w:p>
        </w:tc>
        <w:tc>
          <w:tcPr>
            <w:tcW w:w="0" w:type="auto"/>
            <w:noWrap/>
            <w:vAlign w:val="center"/>
            <w:hideMark/>
          </w:tcPr>
          <w:p w14:paraId="5DD12A3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20.34</w:t>
            </w:r>
          </w:p>
        </w:tc>
        <w:tc>
          <w:tcPr>
            <w:tcW w:w="0" w:type="auto"/>
            <w:noWrap/>
            <w:vAlign w:val="center"/>
            <w:hideMark/>
          </w:tcPr>
          <w:p w14:paraId="3C4E1B5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2.24</w:t>
            </w:r>
          </w:p>
        </w:tc>
        <w:tc>
          <w:tcPr>
            <w:tcW w:w="0" w:type="auto"/>
            <w:noWrap/>
            <w:vAlign w:val="center"/>
            <w:hideMark/>
          </w:tcPr>
          <w:p w14:paraId="1B7C70E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6.10</w:t>
            </w:r>
          </w:p>
        </w:tc>
        <w:tc>
          <w:tcPr>
            <w:tcW w:w="0" w:type="auto"/>
            <w:noWrap/>
            <w:vAlign w:val="center"/>
            <w:hideMark/>
          </w:tcPr>
          <w:p w14:paraId="1004885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6.76</w:t>
            </w:r>
          </w:p>
        </w:tc>
      </w:tr>
      <w:tr w:rsidR="002064DE" w:rsidRPr="00FD4FF7" w14:paraId="3E4F7F35" w14:textId="77777777" w:rsidTr="0087717B">
        <w:trPr>
          <w:trHeight w:val="300"/>
          <w:jc w:val="center"/>
        </w:trPr>
        <w:tc>
          <w:tcPr>
            <w:tcW w:w="0" w:type="auto"/>
            <w:noWrap/>
            <w:vAlign w:val="center"/>
            <w:hideMark/>
          </w:tcPr>
          <w:p w14:paraId="2EBB2B4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0.20</w:t>
            </w:r>
          </w:p>
        </w:tc>
        <w:tc>
          <w:tcPr>
            <w:tcW w:w="0" w:type="auto"/>
            <w:noWrap/>
            <w:vAlign w:val="center"/>
            <w:hideMark/>
          </w:tcPr>
          <w:p w14:paraId="5D7767C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0.0047</w:t>
            </w:r>
          </w:p>
        </w:tc>
        <w:tc>
          <w:tcPr>
            <w:tcW w:w="0" w:type="auto"/>
            <w:noWrap/>
            <w:vAlign w:val="center"/>
            <w:hideMark/>
          </w:tcPr>
          <w:p w14:paraId="48D43CB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0.0071</w:t>
            </w:r>
          </w:p>
        </w:tc>
        <w:tc>
          <w:tcPr>
            <w:tcW w:w="0" w:type="auto"/>
            <w:noWrap/>
            <w:vAlign w:val="center"/>
            <w:hideMark/>
          </w:tcPr>
          <w:p w14:paraId="112A1E0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20.58</w:t>
            </w:r>
          </w:p>
        </w:tc>
        <w:tc>
          <w:tcPr>
            <w:tcW w:w="0" w:type="auto"/>
            <w:noWrap/>
            <w:vAlign w:val="center"/>
            <w:hideMark/>
          </w:tcPr>
          <w:p w14:paraId="17CE114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1.31</w:t>
            </w:r>
          </w:p>
        </w:tc>
        <w:tc>
          <w:tcPr>
            <w:tcW w:w="0" w:type="auto"/>
            <w:noWrap/>
            <w:vAlign w:val="center"/>
            <w:hideMark/>
          </w:tcPr>
          <w:p w14:paraId="577A003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6.71</w:t>
            </w:r>
          </w:p>
        </w:tc>
        <w:tc>
          <w:tcPr>
            <w:tcW w:w="0" w:type="auto"/>
            <w:noWrap/>
            <w:vAlign w:val="center"/>
            <w:hideMark/>
          </w:tcPr>
          <w:p w14:paraId="7E6686D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4.46</w:t>
            </w:r>
          </w:p>
        </w:tc>
      </w:tr>
      <w:tr w:rsidR="002064DE" w:rsidRPr="00FD4FF7" w14:paraId="02D0C739" w14:textId="77777777" w:rsidTr="0087717B">
        <w:trPr>
          <w:trHeight w:val="300"/>
          <w:jc w:val="center"/>
        </w:trPr>
        <w:tc>
          <w:tcPr>
            <w:tcW w:w="0" w:type="auto"/>
            <w:noWrap/>
            <w:vAlign w:val="center"/>
            <w:hideMark/>
          </w:tcPr>
          <w:p w14:paraId="0ACFE86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0.36</w:t>
            </w:r>
          </w:p>
        </w:tc>
        <w:tc>
          <w:tcPr>
            <w:tcW w:w="0" w:type="auto"/>
            <w:noWrap/>
            <w:vAlign w:val="center"/>
            <w:hideMark/>
          </w:tcPr>
          <w:p w14:paraId="65136A3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0.0086</w:t>
            </w:r>
          </w:p>
        </w:tc>
        <w:tc>
          <w:tcPr>
            <w:tcW w:w="0" w:type="auto"/>
            <w:noWrap/>
            <w:vAlign w:val="center"/>
            <w:hideMark/>
          </w:tcPr>
          <w:p w14:paraId="34DEC60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0.0220</w:t>
            </w:r>
          </w:p>
        </w:tc>
        <w:tc>
          <w:tcPr>
            <w:tcW w:w="0" w:type="auto"/>
            <w:noWrap/>
            <w:vAlign w:val="center"/>
            <w:hideMark/>
          </w:tcPr>
          <w:p w14:paraId="615FD2A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20.82</w:t>
            </w:r>
          </w:p>
        </w:tc>
        <w:tc>
          <w:tcPr>
            <w:tcW w:w="0" w:type="auto"/>
            <w:noWrap/>
            <w:vAlign w:val="center"/>
            <w:hideMark/>
          </w:tcPr>
          <w:p w14:paraId="3421684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2.72</w:t>
            </w:r>
          </w:p>
        </w:tc>
        <w:tc>
          <w:tcPr>
            <w:tcW w:w="0" w:type="auto"/>
            <w:noWrap/>
            <w:vAlign w:val="center"/>
            <w:hideMark/>
          </w:tcPr>
          <w:p w14:paraId="00A9245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4.53</w:t>
            </w:r>
          </w:p>
        </w:tc>
        <w:tc>
          <w:tcPr>
            <w:tcW w:w="0" w:type="auto"/>
            <w:noWrap/>
            <w:vAlign w:val="center"/>
            <w:hideMark/>
          </w:tcPr>
          <w:p w14:paraId="73E3BCD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3.69</w:t>
            </w:r>
          </w:p>
        </w:tc>
      </w:tr>
      <w:tr w:rsidR="002064DE" w:rsidRPr="00FD4FF7" w14:paraId="36A72CBE" w14:textId="77777777" w:rsidTr="0087717B">
        <w:trPr>
          <w:trHeight w:val="300"/>
          <w:jc w:val="center"/>
        </w:trPr>
        <w:tc>
          <w:tcPr>
            <w:tcW w:w="0" w:type="auto"/>
            <w:noWrap/>
            <w:vAlign w:val="center"/>
            <w:hideMark/>
          </w:tcPr>
          <w:p w14:paraId="1E77946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0.58</w:t>
            </w:r>
          </w:p>
        </w:tc>
        <w:tc>
          <w:tcPr>
            <w:tcW w:w="0" w:type="auto"/>
            <w:noWrap/>
            <w:vAlign w:val="center"/>
            <w:hideMark/>
          </w:tcPr>
          <w:p w14:paraId="6C85CE5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0.1932</w:t>
            </w:r>
          </w:p>
        </w:tc>
        <w:tc>
          <w:tcPr>
            <w:tcW w:w="0" w:type="auto"/>
            <w:noWrap/>
            <w:vAlign w:val="center"/>
            <w:hideMark/>
          </w:tcPr>
          <w:p w14:paraId="644A186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0.0161</w:t>
            </w:r>
          </w:p>
        </w:tc>
        <w:tc>
          <w:tcPr>
            <w:tcW w:w="0" w:type="auto"/>
            <w:noWrap/>
            <w:vAlign w:val="center"/>
            <w:hideMark/>
          </w:tcPr>
          <w:p w14:paraId="0996186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11.93</w:t>
            </w:r>
          </w:p>
        </w:tc>
        <w:tc>
          <w:tcPr>
            <w:tcW w:w="0" w:type="auto"/>
            <w:noWrap/>
            <w:vAlign w:val="center"/>
            <w:hideMark/>
          </w:tcPr>
          <w:p w14:paraId="5E32249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0.08</w:t>
            </w:r>
          </w:p>
        </w:tc>
        <w:tc>
          <w:tcPr>
            <w:tcW w:w="0" w:type="auto"/>
            <w:noWrap/>
            <w:vAlign w:val="center"/>
            <w:hideMark/>
          </w:tcPr>
          <w:p w14:paraId="44B2AF8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4.20</w:t>
            </w:r>
          </w:p>
        </w:tc>
        <w:tc>
          <w:tcPr>
            <w:tcW w:w="0" w:type="auto"/>
            <w:noWrap/>
            <w:vAlign w:val="center"/>
            <w:hideMark/>
          </w:tcPr>
          <w:p w14:paraId="16041BB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0.16</w:t>
            </w:r>
          </w:p>
        </w:tc>
      </w:tr>
      <w:tr w:rsidR="002064DE" w:rsidRPr="00FD4FF7" w14:paraId="10DD108A" w14:textId="77777777" w:rsidTr="0087717B">
        <w:trPr>
          <w:trHeight w:val="300"/>
          <w:jc w:val="center"/>
        </w:trPr>
        <w:tc>
          <w:tcPr>
            <w:tcW w:w="0" w:type="auto"/>
            <w:noWrap/>
            <w:vAlign w:val="center"/>
            <w:hideMark/>
          </w:tcPr>
          <w:p w14:paraId="466C4DE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0.72</w:t>
            </w:r>
          </w:p>
        </w:tc>
        <w:tc>
          <w:tcPr>
            <w:tcW w:w="0" w:type="auto"/>
            <w:noWrap/>
            <w:vAlign w:val="center"/>
            <w:hideMark/>
          </w:tcPr>
          <w:p w14:paraId="43F4E7A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0.3782</w:t>
            </w:r>
          </w:p>
        </w:tc>
        <w:tc>
          <w:tcPr>
            <w:tcW w:w="0" w:type="auto"/>
            <w:noWrap/>
            <w:vAlign w:val="center"/>
            <w:hideMark/>
          </w:tcPr>
          <w:p w14:paraId="256740D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0.0083</w:t>
            </w:r>
          </w:p>
        </w:tc>
        <w:tc>
          <w:tcPr>
            <w:tcW w:w="0" w:type="auto"/>
            <w:noWrap/>
            <w:vAlign w:val="center"/>
            <w:hideMark/>
          </w:tcPr>
          <w:p w14:paraId="052E5B4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11.90</w:t>
            </w:r>
          </w:p>
        </w:tc>
        <w:tc>
          <w:tcPr>
            <w:tcW w:w="0" w:type="auto"/>
            <w:noWrap/>
            <w:vAlign w:val="center"/>
            <w:hideMark/>
          </w:tcPr>
          <w:p w14:paraId="5E70AC5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w:t>
            </w:r>
          </w:p>
        </w:tc>
        <w:tc>
          <w:tcPr>
            <w:tcW w:w="0" w:type="auto"/>
            <w:noWrap/>
            <w:vAlign w:val="center"/>
            <w:hideMark/>
          </w:tcPr>
          <w:p w14:paraId="238FDDD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5.92</w:t>
            </w:r>
          </w:p>
        </w:tc>
        <w:tc>
          <w:tcPr>
            <w:tcW w:w="0" w:type="auto"/>
            <w:noWrap/>
            <w:vAlign w:val="center"/>
            <w:hideMark/>
          </w:tcPr>
          <w:p w14:paraId="613D89D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0.08</w:t>
            </w:r>
          </w:p>
        </w:tc>
      </w:tr>
      <w:tr w:rsidR="002064DE" w:rsidRPr="00FD4FF7" w14:paraId="3E2429F8" w14:textId="77777777" w:rsidTr="0087717B">
        <w:trPr>
          <w:trHeight w:val="300"/>
          <w:jc w:val="center"/>
        </w:trPr>
        <w:tc>
          <w:tcPr>
            <w:tcW w:w="0" w:type="auto"/>
            <w:noWrap/>
            <w:vAlign w:val="center"/>
            <w:hideMark/>
          </w:tcPr>
          <w:p w14:paraId="0BD02A0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0.79</w:t>
            </w:r>
          </w:p>
        </w:tc>
        <w:tc>
          <w:tcPr>
            <w:tcW w:w="0" w:type="auto"/>
            <w:noWrap/>
            <w:vAlign w:val="center"/>
            <w:hideMark/>
          </w:tcPr>
          <w:p w14:paraId="4BE9AC6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0.4228</w:t>
            </w:r>
          </w:p>
        </w:tc>
        <w:tc>
          <w:tcPr>
            <w:tcW w:w="0" w:type="auto"/>
            <w:noWrap/>
            <w:vAlign w:val="center"/>
            <w:hideMark/>
          </w:tcPr>
          <w:p w14:paraId="5E87E56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0.0097</w:t>
            </w:r>
          </w:p>
        </w:tc>
        <w:tc>
          <w:tcPr>
            <w:tcW w:w="0" w:type="auto"/>
            <w:noWrap/>
            <w:vAlign w:val="center"/>
            <w:hideMark/>
          </w:tcPr>
          <w:p w14:paraId="1E786F2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11.85</w:t>
            </w:r>
          </w:p>
        </w:tc>
        <w:tc>
          <w:tcPr>
            <w:tcW w:w="0" w:type="auto"/>
            <w:noWrap/>
            <w:vAlign w:val="center"/>
            <w:hideMark/>
          </w:tcPr>
          <w:p w14:paraId="0D4D9AC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w:t>
            </w:r>
          </w:p>
        </w:tc>
        <w:tc>
          <w:tcPr>
            <w:tcW w:w="0" w:type="auto"/>
            <w:noWrap/>
            <w:vAlign w:val="center"/>
            <w:hideMark/>
          </w:tcPr>
          <w:p w14:paraId="75380CE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5.65</w:t>
            </w:r>
          </w:p>
        </w:tc>
        <w:tc>
          <w:tcPr>
            <w:tcW w:w="0" w:type="auto"/>
            <w:noWrap/>
            <w:vAlign w:val="center"/>
            <w:hideMark/>
          </w:tcPr>
          <w:p w14:paraId="0252D0E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0.08</w:t>
            </w:r>
          </w:p>
        </w:tc>
      </w:tr>
      <w:tr w:rsidR="002064DE" w:rsidRPr="00FD4FF7" w14:paraId="60B77284" w14:textId="77777777" w:rsidTr="0087717B">
        <w:trPr>
          <w:trHeight w:val="300"/>
          <w:jc w:val="center"/>
        </w:trPr>
        <w:tc>
          <w:tcPr>
            <w:tcW w:w="0" w:type="auto"/>
            <w:noWrap/>
            <w:vAlign w:val="center"/>
            <w:hideMark/>
          </w:tcPr>
          <w:p w14:paraId="0C6AEDF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0.84</w:t>
            </w:r>
          </w:p>
        </w:tc>
        <w:tc>
          <w:tcPr>
            <w:tcW w:w="0" w:type="auto"/>
            <w:noWrap/>
            <w:vAlign w:val="center"/>
            <w:hideMark/>
          </w:tcPr>
          <w:p w14:paraId="7D3798D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0.4245</w:t>
            </w:r>
          </w:p>
        </w:tc>
        <w:tc>
          <w:tcPr>
            <w:tcW w:w="0" w:type="auto"/>
            <w:noWrap/>
            <w:vAlign w:val="center"/>
            <w:hideMark/>
          </w:tcPr>
          <w:p w14:paraId="58EF127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0.0091</w:t>
            </w:r>
          </w:p>
        </w:tc>
        <w:tc>
          <w:tcPr>
            <w:tcW w:w="0" w:type="auto"/>
            <w:noWrap/>
            <w:vAlign w:val="center"/>
            <w:hideMark/>
          </w:tcPr>
          <w:p w14:paraId="66A57A5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11.85</w:t>
            </w:r>
          </w:p>
        </w:tc>
        <w:tc>
          <w:tcPr>
            <w:tcW w:w="0" w:type="auto"/>
            <w:noWrap/>
            <w:vAlign w:val="center"/>
            <w:hideMark/>
          </w:tcPr>
          <w:p w14:paraId="75540EA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w:t>
            </w:r>
          </w:p>
        </w:tc>
        <w:tc>
          <w:tcPr>
            <w:tcW w:w="0" w:type="auto"/>
            <w:noWrap/>
            <w:vAlign w:val="center"/>
            <w:hideMark/>
          </w:tcPr>
          <w:p w14:paraId="34C3512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5.71</w:t>
            </w:r>
          </w:p>
        </w:tc>
        <w:tc>
          <w:tcPr>
            <w:tcW w:w="0" w:type="auto"/>
            <w:noWrap/>
            <w:vAlign w:val="center"/>
            <w:hideMark/>
          </w:tcPr>
          <w:p w14:paraId="440DCE7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0.07</w:t>
            </w:r>
          </w:p>
        </w:tc>
      </w:tr>
      <w:tr w:rsidR="002064DE" w:rsidRPr="00FD4FF7" w14:paraId="476939C4" w14:textId="77777777" w:rsidTr="0087717B">
        <w:trPr>
          <w:trHeight w:val="300"/>
          <w:jc w:val="center"/>
        </w:trPr>
        <w:tc>
          <w:tcPr>
            <w:tcW w:w="0" w:type="auto"/>
            <w:tcBorders>
              <w:bottom w:val="single" w:sz="12" w:space="0" w:color="auto"/>
            </w:tcBorders>
            <w:noWrap/>
            <w:vAlign w:val="center"/>
            <w:hideMark/>
          </w:tcPr>
          <w:p w14:paraId="78B11B6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hAnsi="Times New Roman" w:cs="Times New Roman"/>
                <w:color w:val="000000"/>
              </w:rPr>
              <w:t>0.86</w:t>
            </w:r>
          </w:p>
        </w:tc>
        <w:tc>
          <w:tcPr>
            <w:tcW w:w="0" w:type="auto"/>
            <w:tcBorders>
              <w:bottom w:val="single" w:sz="12" w:space="0" w:color="auto"/>
            </w:tcBorders>
            <w:noWrap/>
            <w:vAlign w:val="center"/>
            <w:hideMark/>
          </w:tcPr>
          <w:p w14:paraId="3D74218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0.4244</w:t>
            </w:r>
          </w:p>
        </w:tc>
        <w:tc>
          <w:tcPr>
            <w:tcW w:w="0" w:type="auto"/>
            <w:tcBorders>
              <w:bottom w:val="single" w:sz="12" w:space="0" w:color="auto"/>
            </w:tcBorders>
            <w:noWrap/>
            <w:vAlign w:val="center"/>
            <w:hideMark/>
          </w:tcPr>
          <w:p w14:paraId="2B36B7A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0.0088</w:t>
            </w:r>
          </w:p>
        </w:tc>
        <w:tc>
          <w:tcPr>
            <w:tcW w:w="0" w:type="auto"/>
            <w:tcBorders>
              <w:bottom w:val="single" w:sz="12" w:space="0" w:color="auto"/>
            </w:tcBorders>
            <w:noWrap/>
            <w:vAlign w:val="center"/>
            <w:hideMark/>
          </w:tcPr>
          <w:p w14:paraId="6D30F87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11.81</w:t>
            </w:r>
          </w:p>
        </w:tc>
        <w:tc>
          <w:tcPr>
            <w:tcW w:w="0" w:type="auto"/>
            <w:tcBorders>
              <w:bottom w:val="single" w:sz="12" w:space="0" w:color="auto"/>
            </w:tcBorders>
            <w:noWrap/>
            <w:vAlign w:val="center"/>
            <w:hideMark/>
          </w:tcPr>
          <w:p w14:paraId="0AB96CF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w:t>
            </w:r>
          </w:p>
        </w:tc>
        <w:tc>
          <w:tcPr>
            <w:tcW w:w="0" w:type="auto"/>
            <w:tcBorders>
              <w:bottom w:val="single" w:sz="12" w:space="0" w:color="auto"/>
            </w:tcBorders>
            <w:noWrap/>
            <w:vAlign w:val="center"/>
            <w:hideMark/>
          </w:tcPr>
          <w:p w14:paraId="0695F0F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5.81</w:t>
            </w:r>
          </w:p>
        </w:tc>
        <w:tc>
          <w:tcPr>
            <w:tcW w:w="0" w:type="auto"/>
            <w:tcBorders>
              <w:bottom w:val="single" w:sz="12" w:space="0" w:color="auto"/>
            </w:tcBorders>
            <w:noWrap/>
            <w:vAlign w:val="center"/>
            <w:hideMark/>
          </w:tcPr>
          <w:p w14:paraId="4149CDC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0.07</w:t>
            </w:r>
          </w:p>
        </w:tc>
      </w:tr>
    </w:tbl>
    <w:p w14:paraId="2AD9FD8E" w14:textId="50141532" w:rsidR="002064DE" w:rsidRPr="00FD4FF7" w:rsidRDefault="002064DE" w:rsidP="002064DE">
      <w:pPr>
        <w:pStyle w:val="SMcaption"/>
        <w:rPr>
          <w:lang w:eastAsia="fr-FR"/>
        </w:rPr>
      </w:pPr>
      <w:r w:rsidRPr="00FD4FF7">
        <w:rPr>
          <w:lang w:eastAsia="fr-FR"/>
        </w:rPr>
        <w:fldChar w:fldCharType="end"/>
      </w:r>
      <w:r w:rsidRPr="00FD4FF7">
        <w:rPr>
          <w:lang w:eastAsia="fr-FR"/>
        </w:rPr>
        <w:t xml:space="preserve"> </w:t>
      </w:r>
    </w:p>
    <w:p w14:paraId="07E0F2E7" w14:textId="3770EDE5" w:rsidR="002064DE" w:rsidRPr="00FD4FF7" w:rsidRDefault="00C45D2B" w:rsidP="002064DE">
      <w:pPr>
        <w:rPr>
          <w:lang w:eastAsia="fr-FR"/>
        </w:rPr>
      </w:pPr>
      <w:r w:rsidRPr="00FD4FF7">
        <w:rPr>
          <w:b/>
          <w:bCs/>
          <w:lang w:eastAsia="fr-FR"/>
        </w:rPr>
        <w:t>Table S9.</w:t>
      </w:r>
      <w:r w:rsidRPr="00FD4FF7">
        <w:rPr>
          <w:lang w:eastAsia="fr-FR"/>
        </w:rPr>
        <w:t xml:space="preserve"> WAXS TS+3G model, Gauss Peak 1 parameters.</w:t>
      </w:r>
      <w:r w:rsidR="002064DE" w:rsidRPr="00FD4FF7">
        <w:rPr>
          <w:lang w:eastAsia="fr-FR"/>
        </w:rPr>
        <w:fldChar w:fldCharType="begin"/>
      </w:r>
      <w:r w:rsidR="002064DE" w:rsidRPr="00FD4FF7">
        <w:rPr>
          <w:lang w:eastAsia="fr-FR"/>
        </w:rPr>
        <w:instrText xml:space="preserve"> LINK Excel.Sheet.12 "C:\\Leo\\ReferenceMaterial\\Research Topics\\PNNL-CO2 Capture\\EEMPA\\sasview analysis\\eempa-pressure_8-31-GpMtg.xlsx" "pars for SI-Science!R29C5:R39C11" \a \f 5 \h  \* MERGEFORMAT </w:instrText>
      </w:r>
      <w:r w:rsidR="002064DE" w:rsidRPr="00FD4FF7">
        <w:rPr>
          <w:lang w:eastAsia="fr-FR"/>
        </w:rPr>
        <w:fldChar w:fldCharType="separate"/>
      </w:r>
    </w:p>
    <w:tbl>
      <w:tblPr>
        <w:tblStyle w:val="Grilledutableau"/>
        <w:tblW w:w="90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976"/>
        <w:gridCol w:w="1455"/>
        <w:gridCol w:w="1416"/>
        <w:gridCol w:w="1979"/>
        <w:gridCol w:w="1070"/>
        <w:gridCol w:w="1553"/>
      </w:tblGrid>
      <w:tr w:rsidR="002064DE" w:rsidRPr="00FD4FF7" w14:paraId="39A82E24" w14:textId="77777777" w:rsidTr="0087717B">
        <w:trPr>
          <w:trHeight w:val="315"/>
          <w:jc w:val="center"/>
        </w:trPr>
        <w:tc>
          <w:tcPr>
            <w:tcW w:w="607" w:type="dxa"/>
            <w:tcBorders>
              <w:top w:val="single" w:sz="12" w:space="0" w:color="auto"/>
              <w:bottom w:val="single" w:sz="12" w:space="0" w:color="auto"/>
            </w:tcBorders>
            <w:noWrap/>
            <w:hideMark/>
          </w:tcPr>
          <w:p w14:paraId="5BD331E0"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eastAsia="Times New Roman" w:hAnsi="Times New Roman" w:cs="Times New Roman"/>
                <w:kern w:val="0"/>
                <w:szCs w:val="24"/>
                <w:lang w:val="en-US" w:eastAsia="fr-FR"/>
                <w14:ligatures w14:val="none"/>
              </w:rPr>
              <w:t>α</w:t>
            </w:r>
          </w:p>
        </w:tc>
        <w:tc>
          <w:tcPr>
            <w:tcW w:w="976" w:type="dxa"/>
            <w:tcBorders>
              <w:top w:val="single" w:sz="12" w:space="0" w:color="auto"/>
              <w:bottom w:val="single" w:sz="12" w:space="0" w:color="auto"/>
            </w:tcBorders>
            <w:noWrap/>
            <w:hideMark/>
          </w:tcPr>
          <w:p w14:paraId="502D53C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B_scale</w:t>
            </w:r>
            <w:proofErr w:type="spellEnd"/>
            <w:r w:rsidRPr="00FD4FF7">
              <w:rPr>
                <w:rFonts w:ascii="Times New Roman" w:eastAsia="Times New Roman" w:hAnsi="Times New Roman" w:cs="Times New Roman"/>
                <w:kern w:val="0"/>
                <w:lang w:val="en-US" w:eastAsia="fr-FR"/>
                <w14:ligatures w14:val="none"/>
              </w:rPr>
              <w:t xml:space="preserve"> (cm</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455" w:type="dxa"/>
            <w:tcBorders>
              <w:top w:val="single" w:sz="12" w:space="0" w:color="auto"/>
              <w:bottom w:val="single" w:sz="12" w:space="0" w:color="auto"/>
            </w:tcBorders>
            <w:noWrap/>
            <w:hideMark/>
          </w:tcPr>
          <w:p w14:paraId="75F4380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B_scale</w:t>
            </w:r>
            <w:proofErr w:type="spellEnd"/>
            <w:r w:rsidRPr="00FD4FF7">
              <w:rPr>
                <w:rFonts w:ascii="Times New Roman" w:eastAsia="Times New Roman" w:hAnsi="Times New Roman" w:cs="Times New Roman"/>
                <w:kern w:val="0"/>
                <w:lang w:val="en-US" w:eastAsia="fr-FR"/>
                <w14:ligatures w14:val="none"/>
              </w:rPr>
              <w:t xml:space="preserve"> (Err)</w:t>
            </w:r>
          </w:p>
        </w:tc>
        <w:tc>
          <w:tcPr>
            <w:tcW w:w="1416" w:type="dxa"/>
            <w:tcBorders>
              <w:top w:val="single" w:sz="12" w:space="0" w:color="auto"/>
              <w:bottom w:val="single" w:sz="12" w:space="0" w:color="auto"/>
            </w:tcBorders>
            <w:noWrap/>
            <w:hideMark/>
          </w:tcPr>
          <w:p w14:paraId="351782D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B_peak_pos</w:t>
            </w:r>
            <w:proofErr w:type="spellEnd"/>
          </w:p>
          <w:p w14:paraId="6202975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(Å</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979" w:type="dxa"/>
            <w:tcBorders>
              <w:top w:val="single" w:sz="12" w:space="0" w:color="auto"/>
              <w:bottom w:val="single" w:sz="12" w:space="0" w:color="auto"/>
            </w:tcBorders>
            <w:noWrap/>
            <w:hideMark/>
          </w:tcPr>
          <w:p w14:paraId="1875CC4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B_peak_pos</w:t>
            </w:r>
            <w:proofErr w:type="spellEnd"/>
            <w:r w:rsidRPr="00FD4FF7">
              <w:rPr>
                <w:rFonts w:ascii="Times New Roman" w:eastAsia="Times New Roman" w:hAnsi="Times New Roman" w:cs="Times New Roman"/>
                <w:kern w:val="0"/>
                <w:lang w:val="en-US" w:eastAsia="fr-FR"/>
                <w14:ligatures w14:val="none"/>
              </w:rPr>
              <w:t xml:space="preserve"> (Err)</w:t>
            </w:r>
          </w:p>
        </w:tc>
        <w:tc>
          <w:tcPr>
            <w:tcW w:w="1070" w:type="dxa"/>
            <w:tcBorders>
              <w:top w:val="single" w:sz="12" w:space="0" w:color="auto"/>
              <w:bottom w:val="single" w:sz="12" w:space="0" w:color="auto"/>
            </w:tcBorders>
            <w:noWrap/>
            <w:hideMark/>
          </w:tcPr>
          <w:p w14:paraId="7A29FB6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B_sigma</w:t>
            </w:r>
            <w:proofErr w:type="spellEnd"/>
            <w:r w:rsidRPr="00FD4FF7">
              <w:rPr>
                <w:rFonts w:ascii="Times New Roman" w:eastAsia="Times New Roman" w:hAnsi="Times New Roman" w:cs="Times New Roman"/>
                <w:kern w:val="0"/>
                <w:lang w:val="en-US" w:eastAsia="fr-FR"/>
                <w14:ligatures w14:val="none"/>
              </w:rPr>
              <w:t xml:space="preserve"> (Å</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553" w:type="dxa"/>
            <w:tcBorders>
              <w:top w:val="single" w:sz="12" w:space="0" w:color="auto"/>
              <w:bottom w:val="single" w:sz="12" w:space="0" w:color="auto"/>
            </w:tcBorders>
            <w:noWrap/>
            <w:hideMark/>
          </w:tcPr>
          <w:p w14:paraId="379DBEA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B_sigma</w:t>
            </w:r>
            <w:proofErr w:type="spellEnd"/>
            <w:r w:rsidRPr="00FD4FF7">
              <w:rPr>
                <w:rFonts w:ascii="Times New Roman" w:eastAsia="Times New Roman" w:hAnsi="Times New Roman" w:cs="Times New Roman"/>
                <w:kern w:val="0"/>
                <w:lang w:val="en-US" w:eastAsia="fr-FR"/>
                <w14:ligatures w14:val="none"/>
              </w:rPr>
              <w:t xml:space="preserve"> (Err)</w:t>
            </w:r>
          </w:p>
        </w:tc>
      </w:tr>
      <w:tr w:rsidR="002064DE" w:rsidRPr="00FD4FF7" w14:paraId="373C92E8" w14:textId="77777777" w:rsidTr="0087717B">
        <w:trPr>
          <w:trHeight w:val="300"/>
          <w:jc w:val="center"/>
        </w:trPr>
        <w:tc>
          <w:tcPr>
            <w:tcW w:w="607" w:type="dxa"/>
            <w:tcBorders>
              <w:top w:val="single" w:sz="12" w:space="0" w:color="auto"/>
            </w:tcBorders>
            <w:noWrap/>
            <w:vAlign w:val="bottom"/>
            <w:hideMark/>
          </w:tcPr>
          <w:p w14:paraId="03FEDF44"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0.03</w:t>
            </w:r>
          </w:p>
        </w:tc>
        <w:tc>
          <w:tcPr>
            <w:tcW w:w="976" w:type="dxa"/>
            <w:tcBorders>
              <w:top w:val="single" w:sz="12" w:space="0" w:color="auto"/>
            </w:tcBorders>
            <w:noWrap/>
            <w:hideMark/>
          </w:tcPr>
          <w:p w14:paraId="63C7F26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0.1319</w:t>
            </w:r>
          </w:p>
        </w:tc>
        <w:tc>
          <w:tcPr>
            <w:tcW w:w="1455" w:type="dxa"/>
            <w:tcBorders>
              <w:top w:val="single" w:sz="12" w:space="0" w:color="auto"/>
            </w:tcBorders>
            <w:noWrap/>
            <w:hideMark/>
          </w:tcPr>
          <w:p w14:paraId="08ABCDF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0.0024</w:t>
            </w:r>
          </w:p>
        </w:tc>
        <w:tc>
          <w:tcPr>
            <w:tcW w:w="1416" w:type="dxa"/>
            <w:tcBorders>
              <w:top w:val="single" w:sz="12" w:space="0" w:color="auto"/>
            </w:tcBorders>
            <w:noWrap/>
            <w:hideMark/>
          </w:tcPr>
          <w:p w14:paraId="420A119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1.326</w:t>
            </w:r>
          </w:p>
        </w:tc>
        <w:tc>
          <w:tcPr>
            <w:tcW w:w="1979" w:type="dxa"/>
            <w:tcBorders>
              <w:top w:val="single" w:sz="12" w:space="0" w:color="auto"/>
            </w:tcBorders>
            <w:noWrap/>
            <w:hideMark/>
          </w:tcPr>
          <w:p w14:paraId="1751ADE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0.0008</w:t>
            </w:r>
          </w:p>
        </w:tc>
        <w:tc>
          <w:tcPr>
            <w:tcW w:w="1070" w:type="dxa"/>
            <w:tcBorders>
              <w:top w:val="single" w:sz="12" w:space="0" w:color="auto"/>
            </w:tcBorders>
            <w:noWrap/>
            <w:hideMark/>
          </w:tcPr>
          <w:p w14:paraId="3389BE9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0.216</w:t>
            </w:r>
          </w:p>
        </w:tc>
        <w:tc>
          <w:tcPr>
            <w:tcW w:w="1553" w:type="dxa"/>
            <w:tcBorders>
              <w:top w:val="single" w:sz="12" w:space="0" w:color="auto"/>
            </w:tcBorders>
            <w:noWrap/>
            <w:hideMark/>
          </w:tcPr>
          <w:p w14:paraId="4661F68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0.0026</w:t>
            </w:r>
          </w:p>
        </w:tc>
      </w:tr>
      <w:tr w:rsidR="002064DE" w:rsidRPr="00FD4FF7" w14:paraId="74D94368" w14:textId="77777777" w:rsidTr="0087717B">
        <w:trPr>
          <w:trHeight w:val="300"/>
          <w:jc w:val="center"/>
        </w:trPr>
        <w:tc>
          <w:tcPr>
            <w:tcW w:w="607" w:type="dxa"/>
            <w:noWrap/>
            <w:vAlign w:val="bottom"/>
            <w:hideMark/>
          </w:tcPr>
          <w:p w14:paraId="29DCA8A5"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0.08</w:t>
            </w:r>
          </w:p>
        </w:tc>
        <w:tc>
          <w:tcPr>
            <w:tcW w:w="976" w:type="dxa"/>
            <w:noWrap/>
            <w:hideMark/>
          </w:tcPr>
          <w:p w14:paraId="113E9E0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0.1309</w:t>
            </w:r>
          </w:p>
        </w:tc>
        <w:tc>
          <w:tcPr>
            <w:tcW w:w="1455" w:type="dxa"/>
            <w:noWrap/>
            <w:hideMark/>
          </w:tcPr>
          <w:p w14:paraId="2A41557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0.0028</w:t>
            </w:r>
          </w:p>
        </w:tc>
        <w:tc>
          <w:tcPr>
            <w:tcW w:w="1416" w:type="dxa"/>
            <w:noWrap/>
            <w:hideMark/>
          </w:tcPr>
          <w:p w14:paraId="2777EDA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1.326</w:t>
            </w:r>
          </w:p>
        </w:tc>
        <w:tc>
          <w:tcPr>
            <w:tcW w:w="1979" w:type="dxa"/>
            <w:noWrap/>
            <w:hideMark/>
          </w:tcPr>
          <w:p w14:paraId="3EE3EC9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0.0009</w:t>
            </w:r>
          </w:p>
        </w:tc>
        <w:tc>
          <w:tcPr>
            <w:tcW w:w="1070" w:type="dxa"/>
            <w:noWrap/>
            <w:hideMark/>
          </w:tcPr>
          <w:p w14:paraId="48F8320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0.213</w:t>
            </w:r>
          </w:p>
        </w:tc>
        <w:tc>
          <w:tcPr>
            <w:tcW w:w="1553" w:type="dxa"/>
            <w:noWrap/>
            <w:hideMark/>
          </w:tcPr>
          <w:p w14:paraId="74A4E45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0.0029</w:t>
            </w:r>
          </w:p>
        </w:tc>
      </w:tr>
      <w:tr w:rsidR="002064DE" w:rsidRPr="00FD4FF7" w14:paraId="690DDEBE" w14:textId="77777777" w:rsidTr="0087717B">
        <w:trPr>
          <w:trHeight w:val="300"/>
          <w:jc w:val="center"/>
        </w:trPr>
        <w:tc>
          <w:tcPr>
            <w:tcW w:w="607" w:type="dxa"/>
            <w:noWrap/>
            <w:vAlign w:val="bottom"/>
            <w:hideMark/>
          </w:tcPr>
          <w:p w14:paraId="4DFBF094"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0.20</w:t>
            </w:r>
          </w:p>
        </w:tc>
        <w:tc>
          <w:tcPr>
            <w:tcW w:w="976" w:type="dxa"/>
            <w:noWrap/>
            <w:hideMark/>
          </w:tcPr>
          <w:p w14:paraId="55494B1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0.1315</w:t>
            </w:r>
          </w:p>
        </w:tc>
        <w:tc>
          <w:tcPr>
            <w:tcW w:w="1455" w:type="dxa"/>
            <w:noWrap/>
            <w:hideMark/>
          </w:tcPr>
          <w:p w14:paraId="77D2655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0.0024</w:t>
            </w:r>
          </w:p>
        </w:tc>
        <w:tc>
          <w:tcPr>
            <w:tcW w:w="1416" w:type="dxa"/>
            <w:noWrap/>
            <w:hideMark/>
          </w:tcPr>
          <w:p w14:paraId="5D87302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1.328</w:t>
            </w:r>
          </w:p>
        </w:tc>
        <w:tc>
          <w:tcPr>
            <w:tcW w:w="1979" w:type="dxa"/>
            <w:noWrap/>
            <w:hideMark/>
          </w:tcPr>
          <w:p w14:paraId="264EDE6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0.0008</w:t>
            </w:r>
          </w:p>
        </w:tc>
        <w:tc>
          <w:tcPr>
            <w:tcW w:w="1070" w:type="dxa"/>
            <w:noWrap/>
            <w:hideMark/>
          </w:tcPr>
          <w:p w14:paraId="3AB7AD0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0.211</w:t>
            </w:r>
          </w:p>
        </w:tc>
        <w:tc>
          <w:tcPr>
            <w:tcW w:w="1553" w:type="dxa"/>
            <w:noWrap/>
            <w:hideMark/>
          </w:tcPr>
          <w:p w14:paraId="3376A11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0.0026</w:t>
            </w:r>
          </w:p>
        </w:tc>
      </w:tr>
      <w:tr w:rsidR="002064DE" w:rsidRPr="00FD4FF7" w14:paraId="39A796D5" w14:textId="77777777" w:rsidTr="0087717B">
        <w:trPr>
          <w:trHeight w:val="300"/>
          <w:jc w:val="center"/>
        </w:trPr>
        <w:tc>
          <w:tcPr>
            <w:tcW w:w="607" w:type="dxa"/>
            <w:noWrap/>
            <w:vAlign w:val="bottom"/>
            <w:hideMark/>
          </w:tcPr>
          <w:p w14:paraId="5427097F"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0.36</w:t>
            </w:r>
          </w:p>
        </w:tc>
        <w:tc>
          <w:tcPr>
            <w:tcW w:w="976" w:type="dxa"/>
            <w:noWrap/>
            <w:hideMark/>
          </w:tcPr>
          <w:p w14:paraId="78A42B3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0.1354</w:t>
            </w:r>
          </w:p>
        </w:tc>
        <w:tc>
          <w:tcPr>
            <w:tcW w:w="1455" w:type="dxa"/>
            <w:noWrap/>
            <w:hideMark/>
          </w:tcPr>
          <w:p w14:paraId="4D1BEF1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0.0035</w:t>
            </w:r>
          </w:p>
        </w:tc>
        <w:tc>
          <w:tcPr>
            <w:tcW w:w="1416" w:type="dxa"/>
            <w:noWrap/>
            <w:hideMark/>
          </w:tcPr>
          <w:p w14:paraId="43B14D0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1.328</w:t>
            </w:r>
          </w:p>
        </w:tc>
        <w:tc>
          <w:tcPr>
            <w:tcW w:w="1979" w:type="dxa"/>
            <w:noWrap/>
            <w:hideMark/>
          </w:tcPr>
          <w:p w14:paraId="03E409E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0.0010</w:t>
            </w:r>
          </w:p>
        </w:tc>
        <w:tc>
          <w:tcPr>
            <w:tcW w:w="1070" w:type="dxa"/>
            <w:noWrap/>
            <w:hideMark/>
          </w:tcPr>
          <w:p w14:paraId="5E5D14B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0.212</w:t>
            </w:r>
          </w:p>
        </w:tc>
        <w:tc>
          <w:tcPr>
            <w:tcW w:w="1553" w:type="dxa"/>
            <w:noWrap/>
            <w:hideMark/>
          </w:tcPr>
          <w:p w14:paraId="33F0D85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0.0035</w:t>
            </w:r>
          </w:p>
        </w:tc>
      </w:tr>
      <w:tr w:rsidR="002064DE" w:rsidRPr="00FD4FF7" w14:paraId="66E94C86" w14:textId="77777777" w:rsidTr="0087717B">
        <w:trPr>
          <w:trHeight w:val="300"/>
          <w:jc w:val="center"/>
        </w:trPr>
        <w:tc>
          <w:tcPr>
            <w:tcW w:w="607" w:type="dxa"/>
            <w:noWrap/>
            <w:vAlign w:val="bottom"/>
            <w:hideMark/>
          </w:tcPr>
          <w:p w14:paraId="6D52496F"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0.58</w:t>
            </w:r>
          </w:p>
        </w:tc>
        <w:tc>
          <w:tcPr>
            <w:tcW w:w="976" w:type="dxa"/>
            <w:noWrap/>
            <w:hideMark/>
          </w:tcPr>
          <w:p w14:paraId="08D8224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0.1274</w:t>
            </w:r>
          </w:p>
        </w:tc>
        <w:tc>
          <w:tcPr>
            <w:tcW w:w="1455" w:type="dxa"/>
            <w:noWrap/>
            <w:hideMark/>
          </w:tcPr>
          <w:p w14:paraId="66A800D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416" w:type="dxa"/>
            <w:noWrap/>
            <w:hideMark/>
          </w:tcPr>
          <w:p w14:paraId="56352C6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1.325</w:t>
            </w:r>
          </w:p>
        </w:tc>
        <w:tc>
          <w:tcPr>
            <w:tcW w:w="1979" w:type="dxa"/>
            <w:noWrap/>
            <w:hideMark/>
          </w:tcPr>
          <w:p w14:paraId="50F4F4E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0.0009</w:t>
            </w:r>
          </w:p>
        </w:tc>
        <w:tc>
          <w:tcPr>
            <w:tcW w:w="1070" w:type="dxa"/>
            <w:noWrap/>
            <w:hideMark/>
          </w:tcPr>
          <w:p w14:paraId="6065514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0.207</w:t>
            </w:r>
          </w:p>
        </w:tc>
        <w:tc>
          <w:tcPr>
            <w:tcW w:w="1553" w:type="dxa"/>
            <w:noWrap/>
            <w:hideMark/>
          </w:tcPr>
          <w:p w14:paraId="29EC3CE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0.0028</w:t>
            </w:r>
          </w:p>
        </w:tc>
      </w:tr>
      <w:tr w:rsidR="002064DE" w:rsidRPr="00FD4FF7" w14:paraId="26D117C8" w14:textId="77777777" w:rsidTr="0087717B">
        <w:trPr>
          <w:trHeight w:val="300"/>
          <w:jc w:val="center"/>
        </w:trPr>
        <w:tc>
          <w:tcPr>
            <w:tcW w:w="607" w:type="dxa"/>
            <w:noWrap/>
            <w:vAlign w:val="bottom"/>
            <w:hideMark/>
          </w:tcPr>
          <w:p w14:paraId="1F298C05"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0.72</w:t>
            </w:r>
          </w:p>
        </w:tc>
        <w:tc>
          <w:tcPr>
            <w:tcW w:w="976" w:type="dxa"/>
            <w:noWrap/>
            <w:hideMark/>
          </w:tcPr>
          <w:p w14:paraId="17ED5F6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0.1277</w:t>
            </w:r>
          </w:p>
        </w:tc>
        <w:tc>
          <w:tcPr>
            <w:tcW w:w="1455" w:type="dxa"/>
            <w:noWrap/>
            <w:hideMark/>
          </w:tcPr>
          <w:p w14:paraId="0871C61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0.0021</w:t>
            </w:r>
          </w:p>
        </w:tc>
        <w:tc>
          <w:tcPr>
            <w:tcW w:w="1416" w:type="dxa"/>
            <w:noWrap/>
            <w:hideMark/>
          </w:tcPr>
          <w:p w14:paraId="0FCA1C4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1.322</w:t>
            </w:r>
          </w:p>
        </w:tc>
        <w:tc>
          <w:tcPr>
            <w:tcW w:w="1979" w:type="dxa"/>
            <w:noWrap/>
            <w:hideMark/>
          </w:tcPr>
          <w:p w14:paraId="57AABBA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0.0006</w:t>
            </w:r>
          </w:p>
        </w:tc>
        <w:tc>
          <w:tcPr>
            <w:tcW w:w="1070" w:type="dxa"/>
            <w:noWrap/>
            <w:hideMark/>
          </w:tcPr>
          <w:p w14:paraId="4BEE184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0.174</w:t>
            </w:r>
          </w:p>
        </w:tc>
        <w:tc>
          <w:tcPr>
            <w:tcW w:w="1553" w:type="dxa"/>
            <w:noWrap/>
            <w:hideMark/>
          </w:tcPr>
          <w:p w14:paraId="0825A25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0.0019</w:t>
            </w:r>
          </w:p>
        </w:tc>
      </w:tr>
      <w:tr w:rsidR="002064DE" w:rsidRPr="00FD4FF7" w14:paraId="10186620" w14:textId="77777777" w:rsidTr="0087717B">
        <w:trPr>
          <w:trHeight w:val="300"/>
          <w:jc w:val="center"/>
        </w:trPr>
        <w:tc>
          <w:tcPr>
            <w:tcW w:w="607" w:type="dxa"/>
            <w:noWrap/>
            <w:vAlign w:val="bottom"/>
            <w:hideMark/>
          </w:tcPr>
          <w:p w14:paraId="3E8A0E07"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0.79</w:t>
            </w:r>
          </w:p>
        </w:tc>
        <w:tc>
          <w:tcPr>
            <w:tcW w:w="976" w:type="dxa"/>
            <w:noWrap/>
            <w:hideMark/>
          </w:tcPr>
          <w:p w14:paraId="5148E92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0.1239</w:t>
            </w:r>
          </w:p>
        </w:tc>
        <w:tc>
          <w:tcPr>
            <w:tcW w:w="1455" w:type="dxa"/>
            <w:noWrap/>
            <w:hideMark/>
          </w:tcPr>
          <w:p w14:paraId="75244E8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0.0031</w:t>
            </w:r>
          </w:p>
        </w:tc>
        <w:tc>
          <w:tcPr>
            <w:tcW w:w="1416" w:type="dxa"/>
            <w:noWrap/>
            <w:hideMark/>
          </w:tcPr>
          <w:p w14:paraId="0CE4C1E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1.321</w:t>
            </w:r>
          </w:p>
        </w:tc>
        <w:tc>
          <w:tcPr>
            <w:tcW w:w="1979" w:type="dxa"/>
            <w:noWrap/>
            <w:hideMark/>
          </w:tcPr>
          <w:p w14:paraId="3EF0356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0.0007</w:t>
            </w:r>
          </w:p>
        </w:tc>
        <w:tc>
          <w:tcPr>
            <w:tcW w:w="1070" w:type="dxa"/>
            <w:noWrap/>
            <w:hideMark/>
          </w:tcPr>
          <w:p w14:paraId="203D92E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0.177</w:t>
            </w:r>
          </w:p>
        </w:tc>
        <w:tc>
          <w:tcPr>
            <w:tcW w:w="1553" w:type="dxa"/>
            <w:noWrap/>
            <w:hideMark/>
          </w:tcPr>
          <w:p w14:paraId="753868C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0.0026</w:t>
            </w:r>
          </w:p>
        </w:tc>
      </w:tr>
      <w:tr w:rsidR="002064DE" w:rsidRPr="00FD4FF7" w14:paraId="615EA19D" w14:textId="77777777" w:rsidTr="0087717B">
        <w:trPr>
          <w:trHeight w:val="300"/>
          <w:jc w:val="center"/>
        </w:trPr>
        <w:tc>
          <w:tcPr>
            <w:tcW w:w="607" w:type="dxa"/>
            <w:noWrap/>
            <w:vAlign w:val="bottom"/>
            <w:hideMark/>
          </w:tcPr>
          <w:p w14:paraId="13128636"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0.84</w:t>
            </w:r>
          </w:p>
        </w:tc>
        <w:tc>
          <w:tcPr>
            <w:tcW w:w="976" w:type="dxa"/>
            <w:noWrap/>
            <w:hideMark/>
          </w:tcPr>
          <w:p w14:paraId="48B37C0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0.1277</w:t>
            </w:r>
          </w:p>
        </w:tc>
        <w:tc>
          <w:tcPr>
            <w:tcW w:w="1455" w:type="dxa"/>
            <w:noWrap/>
            <w:hideMark/>
          </w:tcPr>
          <w:p w14:paraId="28A97A5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0.0024</w:t>
            </w:r>
          </w:p>
        </w:tc>
        <w:tc>
          <w:tcPr>
            <w:tcW w:w="1416" w:type="dxa"/>
            <w:noWrap/>
            <w:hideMark/>
          </w:tcPr>
          <w:p w14:paraId="08C77A7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1.322</w:t>
            </w:r>
          </w:p>
        </w:tc>
        <w:tc>
          <w:tcPr>
            <w:tcW w:w="1979" w:type="dxa"/>
            <w:noWrap/>
            <w:hideMark/>
          </w:tcPr>
          <w:p w14:paraId="67B190F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0.0006</w:t>
            </w:r>
          </w:p>
        </w:tc>
        <w:tc>
          <w:tcPr>
            <w:tcW w:w="1070" w:type="dxa"/>
            <w:noWrap/>
            <w:hideMark/>
          </w:tcPr>
          <w:p w14:paraId="2213A2A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0.175</w:t>
            </w:r>
          </w:p>
        </w:tc>
        <w:tc>
          <w:tcPr>
            <w:tcW w:w="1553" w:type="dxa"/>
            <w:noWrap/>
            <w:hideMark/>
          </w:tcPr>
          <w:p w14:paraId="6654E19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0.0022</w:t>
            </w:r>
          </w:p>
        </w:tc>
      </w:tr>
      <w:tr w:rsidR="002064DE" w:rsidRPr="00FD4FF7" w14:paraId="4DF2FE51" w14:textId="77777777" w:rsidTr="0087717B">
        <w:trPr>
          <w:trHeight w:val="300"/>
          <w:jc w:val="center"/>
        </w:trPr>
        <w:tc>
          <w:tcPr>
            <w:tcW w:w="607" w:type="dxa"/>
            <w:tcBorders>
              <w:bottom w:val="single" w:sz="12" w:space="0" w:color="auto"/>
            </w:tcBorders>
            <w:noWrap/>
            <w:vAlign w:val="bottom"/>
            <w:hideMark/>
          </w:tcPr>
          <w:p w14:paraId="066ADC61"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0.86</w:t>
            </w:r>
          </w:p>
        </w:tc>
        <w:tc>
          <w:tcPr>
            <w:tcW w:w="976" w:type="dxa"/>
            <w:tcBorders>
              <w:bottom w:val="single" w:sz="12" w:space="0" w:color="auto"/>
            </w:tcBorders>
            <w:noWrap/>
            <w:hideMark/>
          </w:tcPr>
          <w:p w14:paraId="4C952EA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0.1307</w:t>
            </w:r>
          </w:p>
        </w:tc>
        <w:tc>
          <w:tcPr>
            <w:tcW w:w="1455" w:type="dxa"/>
            <w:tcBorders>
              <w:bottom w:val="single" w:sz="12" w:space="0" w:color="auto"/>
            </w:tcBorders>
            <w:noWrap/>
            <w:hideMark/>
          </w:tcPr>
          <w:p w14:paraId="122ADBF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0.0020</w:t>
            </w:r>
          </w:p>
        </w:tc>
        <w:tc>
          <w:tcPr>
            <w:tcW w:w="1416" w:type="dxa"/>
            <w:tcBorders>
              <w:bottom w:val="single" w:sz="12" w:space="0" w:color="auto"/>
            </w:tcBorders>
            <w:noWrap/>
            <w:hideMark/>
          </w:tcPr>
          <w:p w14:paraId="11444CE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1.322</w:t>
            </w:r>
          </w:p>
        </w:tc>
        <w:tc>
          <w:tcPr>
            <w:tcW w:w="1979" w:type="dxa"/>
            <w:tcBorders>
              <w:bottom w:val="single" w:sz="12" w:space="0" w:color="auto"/>
            </w:tcBorders>
            <w:noWrap/>
            <w:hideMark/>
          </w:tcPr>
          <w:p w14:paraId="0447BF3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0.0006</w:t>
            </w:r>
          </w:p>
        </w:tc>
        <w:tc>
          <w:tcPr>
            <w:tcW w:w="1070" w:type="dxa"/>
            <w:tcBorders>
              <w:bottom w:val="single" w:sz="12" w:space="0" w:color="auto"/>
            </w:tcBorders>
            <w:noWrap/>
            <w:hideMark/>
          </w:tcPr>
          <w:p w14:paraId="4F7EA34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0.173</w:t>
            </w:r>
          </w:p>
        </w:tc>
        <w:tc>
          <w:tcPr>
            <w:tcW w:w="1553" w:type="dxa"/>
            <w:tcBorders>
              <w:bottom w:val="single" w:sz="12" w:space="0" w:color="auto"/>
            </w:tcBorders>
            <w:noWrap/>
            <w:hideMark/>
          </w:tcPr>
          <w:p w14:paraId="4849B00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r>
    </w:tbl>
    <w:p w14:paraId="7E135A57" w14:textId="26842AF6" w:rsidR="002064DE" w:rsidRPr="00FD4FF7" w:rsidRDefault="002064DE" w:rsidP="002064DE">
      <w:pPr>
        <w:rPr>
          <w:lang w:eastAsia="fr-FR"/>
        </w:rPr>
      </w:pPr>
      <w:r w:rsidRPr="00FD4FF7">
        <w:rPr>
          <w:lang w:eastAsia="fr-FR"/>
        </w:rPr>
        <w:fldChar w:fldCharType="end"/>
      </w:r>
    </w:p>
    <w:p w14:paraId="477DB18B" w14:textId="3AB52461" w:rsidR="002064DE" w:rsidRPr="00FD4FF7" w:rsidRDefault="00C45D2B" w:rsidP="002064DE">
      <w:pPr>
        <w:rPr>
          <w:lang w:eastAsia="fr-FR"/>
        </w:rPr>
      </w:pPr>
      <w:r w:rsidRPr="00FD4FF7">
        <w:rPr>
          <w:b/>
          <w:bCs/>
          <w:lang w:eastAsia="fr-FR"/>
        </w:rPr>
        <w:t>Table S10</w:t>
      </w:r>
      <w:r w:rsidRPr="00FD4FF7">
        <w:rPr>
          <w:lang w:eastAsia="fr-FR"/>
        </w:rPr>
        <w:t>. WAXS TS+3G model, Gauss Peak 2 parameters.</w:t>
      </w:r>
      <w:r w:rsidR="002064DE" w:rsidRPr="00FD4FF7">
        <w:rPr>
          <w:lang w:eastAsia="fr-FR"/>
        </w:rPr>
        <w:fldChar w:fldCharType="begin"/>
      </w:r>
      <w:r w:rsidR="002064DE" w:rsidRPr="00FD4FF7">
        <w:rPr>
          <w:lang w:eastAsia="fr-FR"/>
        </w:rPr>
        <w:instrText xml:space="preserve"> LINK Excel.Sheet.12 "C:\\Leo\\ReferenceMaterial\\Research Topics\\PNNL-CO2 Capture\\EEMPA\\sasview analysis\\eempa-pressure_8-31-GpMtg.xlsx" "pars for SI-Science!R41C5:R51C11" \a \f 5 \h  \* MERGEFORMAT </w:instrText>
      </w:r>
      <w:r w:rsidR="002064DE" w:rsidRPr="00FD4FF7">
        <w:rPr>
          <w:lang w:eastAsia="fr-FR"/>
        </w:rPr>
        <w:fldChar w:fldCharType="separate"/>
      </w:r>
    </w:p>
    <w:tbl>
      <w:tblPr>
        <w:tblStyle w:val="Grilledutableau"/>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976"/>
        <w:gridCol w:w="1455"/>
        <w:gridCol w:w="1416"/>
        <w:gridCol w:w="1980"/>
        <w:gridCol w:w="1070"/>
        <w:gridCol w:w="1553"/>
      </w:tblGrid>
      <w:tr w:rsidR="002064DE" w:rsidRPr="00FD4FF7" w14:paraId="0AB051DE" w14:textId="77777777" w:rsidTr="0087717B">
        <w:trPr>
          <w:trHeight w:val="315"/>
        </w:trPr>
        <w:tc>
          <w:tcPr>
            <w:tcW w:w="607" w:type="dxa"/>
            <w:tcBorders>
              <w:top w:val="single" w:sz="12" w:space="0" w:color="auto"/>
              <w:bottom w:val="single" w:sz="12" w:space="0" w:color="auto"/>
            </w:tcBorders>
            <w:noWrap/>
            <w:hideMark/>
          </w:tcPr>
          <w:p w14:paraId="3C10F7BD"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eastAsia="Times New Roman" w:hAnsi="Times New Roman" w:cs="Times New Roman"/>
                <w:kern w:val="0"/>
                <w:szCs w:val="24"/>
                <w:lang w:val="en-US" w:eastAsia="fr-FR"/>
                <w14:ligatures w14:val="none"/>
              </w:rPr>
              <w:t>α</w:t>
            </w:r>
          </w:p>
        </w:tc>
        <w:tc>
          <w:tcPr>
            <w:tcW w:w="976" w:type="dxa"/>
            <w:tcBorders>
              <w:top w:val="single" w:sz="12" w:space="0" w:color="auto"/>
              <w:bottom w:val="single" w:sz="12" w:space="0" w:color="auto"/>
            </w:tcBorders>
            <w:noWrap/>
            <w:hideMark/>
          </w:tcPr>
          <w:p w14:paraId="71FCEA1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C_scale</w:t>
            </w:r>
            <w:proofErr w:type="spellEnd"/>
            <w:r w:rsidRPr="00FD4FF7">
              <w:rPr>
                <w:rFonts w:ascii="Times New Roman" w:eastAsia="Times New Roman" w:hAnsi="Times New Roman" w:cs="Times New Roman"/>
                <w:kern w:val="0"/>
                <w:lang w:val="en-US" w:eastAsia="fr-FR"/>
                <w14:ligatures w14:val="none"/>
              </w:rPr>
              <w:t xml:space="preserve"> (cm</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455" w:type="dxa"/>
            <w:tcBorders>
              <w:top w:val="single" w:sz="12" w:space="0" w:color="auto"/>
              <w:bottom w:val="single" w:sz="12" w:space="0" w:color="auto"/>
            </w:tcBorders>
            <w:noWrap/>
            <w:hideMark/>
          </w:tcPr>
          <w:p w14:paraId="0EAE86A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C_scale</w:t>
            </w:r>
            <w:proofErr w:type="spellEnd"/>
            <w:r w:rsidRPr="00FD4FF7">
              <w:rPr>
                <w:rFonts w:ascii="Times New Roman" w:eastAsia="Times New Roman" w:hAnsi="Times New Roman" w:cs="Times New Roman"/>
                <w:kern w:val="0"/>
                <w:lang w:val="en-US" w:eastAsia="fr-FR"/>
                <w14:ligatures w14:val="none"/>
              </w:rPr>
              <w:t xml:space="preserve"> (Err)</w:t>
            </w:r>
          </w:p>
        </w:tc>
        <w:tc>
          <w:tcPr>
            <w:tcW w:w="1416" w:type="dxa"/>
            <w:tcBorders>
              <w:top w:val="single" w:sz="12" w:space="0" w:color="auto"/>
              <w:bottom w:val="single" w:sz="12" w:space="0" w:color="auto"/>
            </w:tcBorders>
            <w:noWrap/>
            <w:hideMark/>
          </w:tcPr>
          <w:p w14:paraId="58704A9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C_peak_pos</w:t>
            </w:r>
            <w:proofErr w:type="spellEnd"/>
          </w:p>
          <w:p w14:paraId="66EB981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(Å</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980" w:type="dxa"/>
            <w:tcBorders>
              <w:top w:val="single" w:sz="12" w:space="0" w:color="auto"/>
              <w:bottom w:val="single" w:sz="12" w:space="0" w:color="auto"/>
            </w:tcBorders>
            <w:noWrap/>
            <w:hideMark/>
          </w:tcPr>
          <w:p w14:paraId="7735AA0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C_peak_pos</w:t>
            </w:r>
            <w:proofErr w:type="spellEnd"/>
            <w:r w:rsidRPr="00FD4FF7">
              <w:rPr>
                <w:rFonts w:ascii="Times New Roman" w:eastAsia="Times New Roman" w:hAnsi="Times New Roman" w:cs="Times New Roman"/>
                <w:kern w:val="0"/>
                <w:lang w:val="en-US" w:eastAsia="fr-FR"/>
                <w14:ligatures w14:val="none"/>
              </w:rPr>
              <w:t xml:space="preserve"> (Err)</w:t>
            </w:r>
          </w:p>
        </w:tc>
        <w:tc>
          <w:tcPr>
            <w:tcW w:w="1070" w:type="dxa"/>
            <w:tcBorders>
              <w:top w:val="single" w:sz="12" w:space="0" w:color="auto"/>
              <w:bottom w:val="single" w:sz="12" w:space="0" w:color="auto"/>
            </w:tcBorders>
            <w:noWrap/>
            <w:hideMark/>
          </w:tcPr>
          <w:p w14:paraId="60C7BC6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C_sigma</w:t>
            </w:r>
            <w:proofErr w:type="spellEnd"/>
            <w:r w:rsidRPr="00FD4FF7">
              <w:rPr>
                <w:rFonts w:ascii="Times New Roman" w:eastAsia="Times New Roman" w:hAnsi="Times New Roman" w:cs="Times New Roman"/>
                <w:kern w:val="0"/>
                <w:lang w:val="en-US" w:eastAsia="fr-FR"/>
                <w14:ligatures w14:val="none"/>
              </w:rPr>
              <w:t xml:space="preserve"> (Å</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553" w:type="dxa"/>
            <w:tcBorders>
              <w:top w:val="single" w:sz="12" w:space="0" w:color="auto"/>
              <w:bottom w:val="single" w:sz="12" w:space="0" w:color="auto"/>
            </w:tcBorders>
            <w:noWrap/>
            <w:hideMark/>
          </w:tcPr>
          <w:p w14:paraId="6994C0A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C_sigma</w:t>
            </w:r>
            <w:proofErr w:type="spellEnd"/>
            <w:r w:rsidRPr="00FD4FF7">
              <w:rPr>
                <w:rFonts w:ascii="Times New Roman" w:eastAsia="Times New Roman" w:hAnsi="Times New Roman" w:cs="Times New Roman"/>
                <w:kern w:val="0"/>
                <w:lang w:val="en-US" w:eastAsia="fr-FR"/>
                <w14:ligatures w14:val="none"/>
              </w:rPr>
              <w:t xml:space="preserve"> (Err)</w:t>
            </w:r>
          </w:p>
        </w:tc>
      </w:tr>
      <w:tr w:rsidR="002064DE" w:rsidRPr="00FD4FF7" w14:paraId="240F21A5" w14:textId="77777777" w:rsidTr="0087717B">
        <w:trPr>
          <w:trHeight w:val="300"/>
        </w:trPr>
        <w:tc>
          <w:tcPr>
            <w:tcW w:w="607" w:type="dxa"/>
            <w:tcBorders>
              <w:top w:val="single" w:sz="12" w:space="0" w:color="auto"/>
            </w:tcBorders>
            <w:noWrap/>
            <w:vAlign w:val="bottom"/>
            <w:hideMark/>
          </w:tcPr>
          <w:p w14:paraId="29415AC9"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0.03</w:t>
            </w:r>
          </w:p>
        </w:tc>
        <w:tc>
          <w:tcPr>
            <w:tcW w:w="976" w:type="dxa"/>
            <w:tcBorders>
              <w:top w:val="single" w:sz="12" w:space="0" w:color="auto"/>
            </w:tcBorders>
            <w:noWrap/>
            <w:hideMark/>
          </w:tcPr>
          <w:p w14:paraId="4B44A02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0.0341</w:t>
            </w:r>
          </w:p>
        </w:tc>
        <w:tc>
          <w:tcPr>
            <w:tcW w:w="1455" w:type="dxa"/>
            <w:tcBorders>
              <w:top w:val="single" w:sz="12" w:space="0" w:color="auto"/>
            </w:tcBorders>
            <w:noWrap/>
            <w:hideMark/>
          </w:tcPr>
          <w:p w14:paraId="22C07E1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0.0020</w:t>
            </w:r>
          </w:p>
        </w:tc>
        <w:tc>
          <w:tcPr>
            <w:tcW w:w="1416" w:type="dxa"/>
            <w:tcBorders>
              <w:top w:val="single" w:sz="12" w:space="0" w:color="auto"/>
            </w:tcBorders>
            <w:noWrap/>
            <w:hideMark/>
          </w:tcPr>
          <w:p w14:paraId="4DB1F93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1.378</w:t>
            </w:r>
          </w:p>
        </w:tc>
        <w:tc>
          <w:tcPr>
            <w:tcW w:w="1980" w:type="dxa"/>
            <w:tcBorders>
              <w:top w:val="single" w:sz="12" w:space="0" w:color="auto"/>
            </w:tcBorders>
            <w:noWrap/>
            <w:hideMark/>
          </w:tcPr>
          <w:p w14:paraId="3FB3A4E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070" w:type="dxa"/>
            <w:tcBorders>
              <w:top w:val="single" w:sz="12" w:space="0" w:color="auto"/>
            </w:tcBorders>
            <w:noWrap/>
            <w:hideMark/>
          </w:tcPr>
          <w:p w14:paraId="69CA028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0.115</w:t>
            </w:r>
          </w:p>
        </w:tc>
        <w:tc>
          <w:tcPr>
            <w:tcW w:w="1553" w:type="dxa"/>
            <w:tcBorders>
              <w:top w:val="single" w:sz="12" w:space="0" w:color="auto"/>
            </w:tcBorders>
            <w:noWrap/>
            <w:hideMark/>
          </w:tcPr>
          <w:p w14:paraId="05D0530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0.0026</w:t>
            </w:r>
          </w:p>
        </w:tc>
      </w:tr>
      <w:tr w:rsidR="002064DE" w:rsidRPr="00FD4FF7" w14:paraId="5D2F7FA6" w14:textId="77777777" w:rsidTr="0087717B">
        <w:trPr>
          <w:trHeight w:val="300"/>
        </w:trPr>
        <w:tc>
          <w:tcPr>
            <w:tcW w:w="607" w:type="dxa"/>
            <w:noWrap/>
            <w:vAlign w:val="bottom"/>
            <w:hideMark/>
          </w:tcPr>
          <w:p w14:paraId="738A7D72"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0.08</w:t>
            </w:r>
          </w:p>
        </w:tc>
        <w:tc>
          <w:tcPr>
            <w:tcW w:w="976" w:type="dxa"/>
            <w:noWrap/>
            <w:hideMark/>
          </w:tcPr>
          <w:p w14:paraId="22FB7BB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0.0332</w:t>
            </w:r>
          </w:p>
        </w:tc>
        <w:tc>
          <w:tcPr>
            <w:tcW w:w="1455" w:type="dxa"/>
            <w:noWrap/>
            <w:hideMark/>
          </w:tcPr>
          <w:p w14:paraId="24C52A1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0.0022</w:t>
            </w:r>
          </w:p>
        </w:tc>
        <w:tc>
          <w:tcPr>
            <w:tcW w:w="1416" w:type="dxa"/>
            <w:noWrap/>
            <w:hideMark/>
          </w:tcPr>
          <w:p w14:paraId="3AED7B3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1.377</w:t>
            </w:r>
          </w:p>
        </w:tc>
        <w:tc>
          <w:tcPr>
            <w:tcW w:w="1980" w:type="dxa"/>
            <w:noWrap/>
            <w:hideMark/>
          </w:tcPr>
          <w:p w14:paraId="439BECC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0.0021</w:t>
            </w:r>
          </w:p>
        </w:tc>
        <w:tc>
          <w:tcPr>
            <w:tcW w:w="1070" w:type="dxa"/>
            <w:noWrap/>
            <w:hideMark/>
          </w:tcPr>
          <w:p w14:paraId="4FD7704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0.116</w:t>
            </w:r>
          </w:p>
        </w:tc>
        <w:tc>
          <w:tcPr>
            <w:tcW w:w="1553" w:type="dxa"/>
            <w:noWrap/>
            <w:hideMark/>
          </w:tcPr>
          <w:p w14:paraId="16FC03E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0.0029</w:t>
            </w:r>
          </w:p>
        </w:tc>
      </w:tr>
      <w:tr w:rsidR="002064DE" w:rsidRPr="00FD4FF7" w14:paraId="59C472BB" w14:textId="77777777" w:rsidTr="0087717B">
        <w:trPr>
          <w:trHeight w:val="300"/>
        </w:trPr>
        <w:tc>
          <w:tcPr>
            <w:tcW w:w="607" w:type="dxa"/>
            <w:noWrap/>
            <w:vAlign w:val="bottom"/>
            <w:hideMark/>
          </w:tcPr>
          <w:p w14:paraId="0240FA5F"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0.20</w:t>
            </w:r>
          </w:p>
        </w:tc>
        <w:tc>
          <w:tcPr>
            <w:tcW w:w="976" w:type="dxa"/>
            <w:noWrap/>
            <w:hideMark/>
          </w:tcPr>
          <w:p w14:paraId="11D1B3A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0.0304</w:t>
            </w:r>
          </w:p>
        </w:tc>
        <w:tc>
          <w:tcPr>
            <w:tcW w:w="1455" w:type="dxa"/>
            <w:noWrap/>
            <w:hideMark/>
          </w:tcPr>
          <w:p w14:paraId="34E6D14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0.0021</w:t>
            </w:r>
          </w:p>
        </w:tc>
        <w:tc>
          <w:tcPr>
            <w:tcW w:w="1416" w:type="dxa"/>
            <w:noWrap/>
            <w:hideMark/>
          </w:tcPr>
          <w:p w14:paraId="15F7BB6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1.377</w:t>
            </w:r>
          </w:p>
        </w:tc>
        <w:tc>
          <w:tcPr>
            <w:tcW w:w="1980" w:type="dxa"/>
            <w:noWrap/>
            <w:hideMark/>
          </w:tcPr>
          <w:p w14:paraId="5BDD4F1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0.0020</w:t>
            </w:r>
          </w:p>
        </w:tc>
        <w:tc>
          <w:tcPr>
            <w:tcW w:w="1070" w:type="dxa"/>
            <w:noWrap/>
            <w:hideMark/>
          </w:tcPr>
          <w:p w14:paraId="5430C63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0.112</w:t>
            </w:r>
          </w:p>
        </w:tc>
        <w:tc>
          <w:tcPr>
            <w:tcW w:w="1553" w:type="dxa"/>
            <w:noWrap/>
            <w:hideMark/>
          </w:tcPr>
          <w:p w14:paraId="6E309B5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0.0030</w:t>
            </w:r>
          </w:p>
        </w:tc>
      </w:tr>
      <w:tr w:rsidR="002064DE" w:rsidRPr="00FD4FF7" w14:paraId="370A8995" w14:textId="77777777" w:rsidTr="0087717B">
        <w:trPr>
          <w:trHeight w:val="300"/>
        </w:trPr>
        <w:tc>
          <w:tcPr>
            <w:tcW w:w="607" w:type="dxa"/>
            <w:noWrap/>
            <w:vAlign w:val="bottom"/>
            <w:hideMark/>
          </w:tcPr>
          <w:p w14:paraId="60726233"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0.36</w:t>
            </w:r>
          </w:p>
        </w:tc>
        <w:tc>
          <w:tcPr>
            <w:tcW w:w="976" w:type="dxa"/>
            <w:noWrap/>
            <w:hideMark/>
          </w:tcPr>
          <w:p w14:paraId="1F2E187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0.0302</w:t>
            </w:r>
          </w:p>
        </w:tc>
        <w:tc>
          <w:tcPr>
            <w:tcW w:w="1455" w:type="dxa"/>
            <w:noWrap/>
            <w:hideMark/>
          </w:tcPr>
          <w:p w14:paraId="466C7FB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0.0023</w:t>
            </w:r>
          </w:p>
        </w:tc>
        <w:tc>
          <w:tcPr>
            <w:tcW w:w="1416" w:type="dxa"/>
            <w:noWrap/>
            <w:hideMark/>
          </w:tcPr>
          <w:p w14:paraId="4B6B7E9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1.374</w:t>
            </w:r>
          </w:p>
        </w:tc>
        <w:tc>
          <w:tcPr>
            <w:tcW w:w="1980" w:type="dxa"/>
            <w:noWrap/>
            <w:hideMark/>
          </w:tcPr>
          <w:p w14:paraId="75E375A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0.0020</w:t>
            </w:r>
          </w:p>
        </w:tc>
        <w:tc>
          <w:tcPr>
            <w:tcW w:w="1070" w:type="dxa"/>
            <w:noWrap/>
            <w:hideMark/>
          </w:tcPr>
          <w:p w14:paraId="3224DCC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0.110</w:t>
            </w:r>
          </w:p>
        </w:tc>
        <w:tc>
          <w:tcPr>
            <w:tcW w:w="1553" w:type="dxa"/>
            <w:noWrap/>
            <w:hideMark/>
          </w:tcPr>
          <w:p w14:paraId="4B37CEE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0.0031</w:t>
            </w:r>
          </w:p>
        </w:tc>
      </w:tr>
      <w:tr w:rsidR="002064DE" w:rsidRPr="00FD4FF7" w14:paraId="0C7DF149" w14:textId="77777777" w:rsidTr="0087717B">
        <w:trPr>
          <w:trHeight w:val="300"/>
        </w:trPr>
        <w:tc>
          <w:tcPr>
            <w:tcW w:w="607" w:type="dxa"/>
            <w:noWrap/>
            <w:vAlign w:val="bottom"/>
            <w:hideMark/>
          </w:tcPr>
          <w:p w14:paraId="2A4CDC0B"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0.58</w:t>
            </w:r>
          </w:p>
        </w:tc>
        <w:tc>
          <w:tcPr>
            <w:tcW w:w="976" w:type="dxa"/>
            <w:noWrap/>
            <w:hideMark/>
          </w:tcPr>
          <w:p w14:paraId="61A24D5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0.0342</w:t>
            </w:r>
          </w:p>
        </w:tc>
        <w:tc>
          <w:tcPr>
            <w:tcW w:w="1455" w:type="dxa"/>
            <w:noWrap/>
            <w:hideMark/>
          </w:tcPr>
          <w:p w14:paraId="2A7DD70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0.0024</w:t>
            </w:r>
          </w:p>
        </w:tc>
        <w:tc>
          <w:tcPr>
            <w:tcW w:w="1416" w:type="dxa"/>
            <w:noWrap/>
            <w:hideMark/>
          </w:tcPr>
          <w:p w14:paraId="38AFDC6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1.356</w:t>
            </w:r>
          </w:p>
        </w:tc>
        <w:tc>
          <w:tcPr>
            <w:tcW w:w="1980" w:type="dxa"/>
            <w:noWrap/>
            <w:hideMark/>
          </w:tcPr>
          <w:p w14:paraId="4DA7044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0.0013</w:t>
            </w:r>
          </w:p>
        </w:tc>
        <w:tc>
          <w:tcPr>
            <w:tcW w:w="1070" w:type="dxa"/>
            <w:noWrap/>
            <w:hideMark/>
          </w:tcPr>
          <w:p w14:paraId="1B5B0B3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0.109</w:t>
            </w:r>
          </w:p>
        </w:tc>
        <w:tc>
          <w:tcPr>
            <w:tcW w:w="1553" w:type="dxa"/>
            <w:noWrap/>
            <w:hideMark/>
          </w:tcPr>
          <w:p w14:paraId="0ECA933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0.0026</w:t>
            </w:r>
          </w:p>
        </w:tc>
      </w:tr>
      <w:tr w:rsidR="002064DE" w:rsidRPr="00FD4FF7" w14:paraId="4AB8AECD" w14:textId="77777777" w:rsidTr="0087717B">
        <w:trPr>
          <w:trHeight w:val="300"/>
        </w:trPr>
        <w:tc>
          <w:tcPr>
            <w:tcW w:w="607" w:type="dxa"/>
            <w:noWrap/>
            <w:vAlign w:val="bottom"/>
            <w:hideMark/>
          </w:tcPr>
          <w:p w14:paraId="569E2442"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0.72</w:t>
            </w:r>
          </w:p>
        </w:tc>
        <w:tc>
          <w:tcPr>
            <w:tcW w:w="976" w:type="dxa"/>
            <w:noWrap/>
            <w:hideMark/>
          </w:tcPr>
          <w:p w14:paraId="0BE1CE4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0.0208</w:t>
            </w:r>
          </w:p>
        </w:tc>
        <w:tc>
          <w:tcPr>
            <w:tcW w:w="1455" w:type="dxa"/>
            <w:noWrap/>
            <w:hideMark/>
          </w:tcPr>
          <w:p w14:paraId="70B3F6A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0.0025</w:t>
            </w:r>
          </w:p>
        </w:tc>
        <w:tc>
          <w:tcPr>
            <w:tcW w:w="1416" w:type="dxa"/>
            <w:noWrap/>
            <w:hideMark/>
          </w:tcPr>
          <w:p w14:paraId="430B261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1.344</w:t>
            </w:r>
          </w:p>
        </w:tc>
        <w:tc>
          <w:tcPr>
            <w:tcW w:w="1980" w:type="dxa"/>
            <w:noWrap/>
            <w:hideMark/>
          </w:tcPr>
          <w:p w14:paraId="1DC1E34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0.0021</w:t>
            </w:r>
          </w:p>
        </w:tc>
        <w:tc>
          <w:tcPr>
            <w:tcW w:w="1070" w:type="dxa"/>
            <w:noWrap/>
            <w:hideMark/>
          </w:tcPr>
          <w:p w14:paraId="3239E6B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0.090</w:t>
            </w:r>
          </w:p>
        </w:tc>
        <w:tc>
          <w:tcPr>
            <w:tcW w:w="1553" w:type="dxa"/>
            <w:noWrap/>
            <w:hideMark/>
          </w:tcPr>
          <w:p w14:paraId="72553AA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0.0044</w:t>
            </w:r>
          </w:p>
        </w:tc>
      </w:tr>
      <w:tr w:rsidR="002064DE" w:rsidRPr="00FD4FF7" w14:paraId="43BC2C04" w14:textId="77777777" w:rsidTr="0087717B">
        <w:trPr>
          <w:trHeight w:val="300"/>
        </w:trPr>
        <w:tc>
          <w:tcPr>
            <w:tcW w:w="607" w:type="dxa"/>
            <w:noWrap/>
            <w:vAlign w:val="bottom"/>
            <w:hideMark/>
          </w:tcPr>
          <w:p w14:paraId="2A16D1E7"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0.79</w:t>
            </w:r>
          </w:p>
        </w:tc>
        <w:tc>
          <w:tcPr>
            <w:tcW w:w="976" w:type="dxa"/>
            <w:noWrap/>
            <w:hideMark/>
          </w:tcPr>
          <w:p w14:paraId="487F662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0.0283</w:t>
            </w:r>
          </w:p>
        </w:tc>
        <w:tc>
          <w:tcPr>
            <w:tcW w:w="1455" w:type="dxa"/>
            <w:noWrap/>
            <w:hideMark/>
          </w:tcPr>
          <w:p w14:paraId="5A7FD5B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0.0037</w:t>
            </w:r>
          </w:p>
        </w:tc>
        <w:tc>
          <w:tcPr>
            <w:tcW w:w="1416" w:type="dxa"/>
            <w:noWrap/>
            <w:hideMark/>
          </w:tcPr>
          <w:p w14:paraId="7535BF1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1.337</w:t>
            </w:r>
          </w:p>
        </w:tc>
        <w:tc>
          <w:tcPr>
            <w:tcW w:w="1980" w:type="dxa"/>
            <w:noWrap/>
            <w:hideMark/>
          </w:tcPr>
          <w:p w14:paraId="29F1B73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070" w:type="dxa"/>
            <w:noWrap/>
            <w:hideMark/>
          </w:tcPr>
          <w:p w14:paraId="390F9B2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0.098</w:t>
            </w:r>
          </w:p>
        </w:tc>
        <w:tc>
          <w:tcPr>
            <w:tcW w:w="1553" w:type="dxa"/>
            <w:noWrap/>
            <w:hideMark/>
          </w:tcPr>
          <w:p w14:paraId="26C08BB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0.0044</w:t>
            </w:r>
          </w:p>
        </w:tc>
      </w:tr>
      <w:tr w:rsidR="002064DE" w:rsidRPr="00FD4FF7" w14:paraId="1F4D8DA4" w14:textId="77777777" w:rsidTr="0087717B">
        <w:trPr>
          <w:trHeight w:val="300"/>
        </w:trPr>
        <w:tc>
          <w:tcPr>
            <w:tcW w:w="607" w:type="dxa"/>
            <w:noWrap/>
            <w:vAlign w:val="bottom"/>
            <w:hideMark/>
          </w:tcPr>
          <w:p w14:paraId="24F17510"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0.84</w:t>
            </w:r>
          </w:p>
        </w:tc>
        <w:tc>
          <w:tcPr>
            <w:tcW w:w="976" w:type="dxa"/>
            <w:noWrap/>
            <w:hideMark/>
          </w:tcPr>
          <w:p w14:paraId="5E24B7F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0.0242</w:t>
            </w:r>
          </w:p>
        </w:tc>
        <w:tc>
          <w:tcPr>
            <w:tcW w:w="1455" w:type="dxa"/>
            <w:noWrap/>
            <w:hideMark/>
          </w:tcPr>
          <w:p w14:paraId="41B2275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0.0030</w:t>
            </w:r>
          </w:p>
        </w:tc>
        <w:tc>
          <w:tcPr>
            <w:tcW w:w="1416" w:type="dxa"/>
            <w:noWrap/>
            <w:hideMark/>
          </w:tcPr>
          <w:p w14:paraId="6A9C1FA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1.336</w:t>
            </w:r>
          </w:p>
        </w:tc>
        <w:tc>
          <w:tcPr>
            <w:tcW w:w="1980" w:type="dxa"/>
            <w:noWrap/>
            <w:hideMark/>
          </w:tcPr>
          <w:p w14:paraId="02781F5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070" w:type="dxa"/>
            <w:noWrap/>
            <w:hideMark/>
          </w:tcPr>
          <w:p w14:paraId="5557313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0.092</w:t>
            </w:r>
          </w:p>
        </w:tc>
        <w:tc>
          <w:tcPr>
            <w:tcW w:w="1553" w:type="dxa"/>
            <w:noWrap/>
            <w:hideMark/>
          </w:tcPr>
          <w:p w14:paraId="0D08A27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0.0043</w:t>
            </w:r>
          </w:p>
        </w:tc>
      </w:tr>
      <w:tr w:rsidR="002064DE" w:rsidRPr="00FD4FF7" w14:paraId="3DA6703A" w14:textId="77777777" w:rsidTr="0087717B">
        <w:trPr>
          <w:trHeight w:val="300"/>
        </w:trPr>
        <w:tc>
          <w:tcPr>
            <w:tcW w:w="607" w:type="dxa"/>
            <w:tcBorders>
              <w:bottom w:val="single" w:sz="12" w:space="0" w:color="auto"/>
            </w:tcBorders>
            <w:noWrap/>
            <w:vAlign w:val="bottom"/>
            <w:hideMark/>
          </w:tcPr>
          <w:p w14:paraId="7D3FA152" w14:textId="77777777" w:rsidR="002064DE" w:rsidRPr="00FD4FF7" w:rsidRDefault="002064DE" w:rsidP="0087717B">
            <w:pP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0.86</w:t>
            </w:r>
          </w:p>
        </w:tc>
        <w:tc>
          <w:tcPr>
            <w:tcW w:w="976" w:type="dxa"/>
            <w:tcBorders>
              <w:bottom w:val="single" w:sz="12" w:space="0" w:color="auto"/>
            </w:tcBorders>
            <w:noWrap/>
            <w:hideMark/>
          </w:tcPr>
          <w:p w14:paraId="0D1CB15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0.0234</w:t>
            </w:r>
          </w:p>
        </w:tc>
        <w:tc>
          <w:tcPr>
            <w:tcW w:w="1455" w:type="dxa"/>
            <w:tcBorders>
              <w:bottom w:val="single" w:sz="12" w:space="0" w:color="auto"/>
            </w:tcBorders>
            <w:noWrap/>
            <w:hideMark/>
          </w:tcPr>
          <w:p w14:paraId="20CC157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0.0025</w:t>
            </w:r>
          </w:p>
        </w:tc>
        <w:tc>
          <w:tcPr>
            <w:tcW w:w="1416" w:type="dxa"/>
            <w:tcBorders>
              <w:bottom w:val="single" w:sz="12" w:space="0" w:color="auto"/>
            </w:tcBorders>
            <w:noWrap/>
            <w:hideMark/>
          </w:tcPr>
          <w:p w14:paraId="506085A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1.340</w:t>
            </w:r>
          </w:p>
        </w:tc>
        <w:tc>
          <w:tcPr>
            <w:tcW w:w="1980" w:type="dxa"/>
            <w:tcBorders>
              <w:bottom w:val="single" w:sz="12" w:space="0" w:color="auto"/>
            </w:tcBorders>
            <w:noWrap/>
            <w:hideMark/>
          </w:tcPr>
          <w:p w14:paraId="21F3D7BF"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070" w:type="dxa"/>
            <w:tcBorders>
              <w:bottom w:val="single" w:sz="12" w:space="0" w:color="auto"/>
            </w:tcBorders>
            <w:noWrap/>
            <w:hideMark/>
          </w:tcPr>
          <w:p w14:paraId="22A874D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0.088</w:t>
            </w:r>
          </w:p>
        </w:tc>
        <w:tc>
          <w:tcPr>
            <w:tcW w:w="1553" w:type="dxa"/>
            <w:tcBorders>
              <w:bottom w:val="single" w:sz="12" w:space="0" w:color="auto"/>
            </w:tcBorders>
            <w:noWrap/>
            <w:hideMark/>
          </w:tcPr>
          <w:p w14:paraId="3396DCE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0.0039</w:t>
            </w:r>
          </w:p>
        </w:tc>
      </w:tr>
    </w:tbl>
    <w:p w14:paraId="352C2BC6" w14:textId="77B01F7E" w:rsidR="002064DE" w:rsidRPr="00FD4FF7" w:rsidRDefault="002064DE" w:rsidP="002064DE">
      <w:pPr>
        <w:pStyle w:val="SMcaption"/>
        <w:rPr>
          <w:lang w:eastAsia="fr-FR"/>
        </w:rPr>
      </w:pPr>
      <w:r w:rsidRPr="00FD4FF7">
        <w:rPr>
          <w:lang w:eastAsia="fr-FR"/>
        </w:rPr>
        <w:fldChar w:fldCharType="end"/>
      </w:r>
      <w:r w:rsidRPr="00FD4FF7">
        <w:rPr>
          <w:lang w:eastAsia="fr-FR"/>
        </w:rPr>
        <w:t xml:space="preserve"> </w:t>
      </w:r>
    </w:p>
    <w:p w14:paraId="7A982870" w14:textId="1B9A1CBE" w:rsidR="002064DE" w:rsidRPr="00FD4FF7" w:rsidRDefault="00C45D2B" w:rsidP="002064DE">
      <w:pPr>
        <w:rPr>
          <w:lang w:eastAsia="fr-FR"/>
        </w:rPr>
      </w:pPr>
      <w:r w:rsidRPr="00FD4FF7">
        <w:rPr>
          <w:b/>
          <w:bCs/>
          <w:lang w:eastAsia="fr-FR"/>
        </w:rPr>
        <w:t>Table S11</w:t>
      </w:r>
      <w:r w:rsidRPr="00FD4FF7">
        <w:rPr>
          <w:lang w:eastAsia="fr-FR"/>
        </w:rPr>
        <w:t>. WAXS TS+3G model, Gauss Peak 3 parameters.</w:t>
      </w:r>
      <w:r w:rsidR="002064DE" w:rsidRPr="00FD4FF7">
        <w:rPr>
          <w:lang w:eastAsia="fr-FR"/>
        </w:rPr>
        <w:fldChar w:fldCharType="begin"/>
      </w:r>
      <w:r w:rsidR="002064DE" w:rsidRPr="00FD4FF7">
        <w:rPr>
          <w:lang w:eastAsia="fr-FR"/>
        </w:rPr>
        <w:instrText xml:space="preserve"> LINK Excel.Sheet.12 "C:\\Leo\\ReferenceMaterial\\Research Topics\\PNNL-CO2 Capture\\EEMPA\\sasview analysis\\eempa-pressure_8-31-GpMtg.xlsx" "pars for SI-Science!R53C5:R63C11" \a \f 5 \h  \* MERGEFORMAT </w:instrText>
      </w:r>
      <w:r w:rsidR="002064DE" w:rsidRPr="00FD4FF7">
        <w:rPr>
          <w:lang w:eastAsia="fr-FR"/>
        </w:rPr>
        <w:fldChar w:fldCharType="separate"/>
      </w:r>
    </w:p>
    <w:tbl>
      <w:tblPr>
        <w:tblStyle w:val="Grilledutableau"/>
        <w:tblW w:w="9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989"/>
        <w:gridCol w:w="1456"/>
        <w:gridCol w:w="1417"/>
        <w:gridCol w:w="1972"/>
        <w:gridCol w:w="1083"/>
        <w:gridCol w:w="1552"/>
      </w:tblGrid>
      <w:tr w:rsidR="002064DE" w:rsidRPr="00FD4FF7" w14:paraId="7BDF5AEB" w14:textId="77777777" w:rsidTr="0087717B">
        <w:trPr>
          <w:trHeight w:val="315"/>
          <w:jc w:val="center"/>
        </w:trPr>
        <w:tc>
          <w:tcPr>
            <w:tcW w:w="607" w:type="dxa"/>
            <w:tcBorders>
              <w:top w:val="single" w:sz="12" w:space="0" w:color="auto"/>
              <w:bottom w:val="single" w:sz="12" w:space="0" w:color="auto"/>
            </w:tcBorders>
            <w:noWrap/>
            <w:hideMark/>
          </w:tcPr>
          <w:p w14:paraId="3A5444E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α</w:t>
            </w:r>
          </w:p>
        </w:tc>
        <w:tc>
          <w:tcPr>
            <w:tcW w:w="989" w:type="dxa"/>
            <w:tcBorders>
              <w:top w:val="single" w:sz="12" w:space="0" w:color="auto"/>
              <w:bottom w:val="single" w:sz="12" w:space="0" w:color="auto"/>
            </w:tcBorders>
            <w:noWrap/>
            <w:hideMark/>
          </w:tcPr>
          <w:p w14:paraId="4DE4214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D_scale</w:t>
            </w:r>
            <w:proofErr w:type="spellEnd"/>
          </w:p>
          <w:p w14:paraId="43DD154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(cm</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456" w:type="dxa"/>
            <w:tcBorders>
              <w:top w:val="single" w:sz="12" w:space="0" w:color="auto"/>
              <w:bottom w:val="single" w:sz="12" w:space="0" w:color="auto"/>
            </w:tcBorders>
            <w:noWrap/>
            <w:hideMark/>
          </w:tcPr>
          <w:p w14:paraId="1385398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D_scale</w:t>
            </w:r>
            <w:proofErr w:type="spellEnd"/>
            <w:r w:rsidRPr="00FD4FF7">
              <w:rPr>
                <w:rFonts w:ascii="Times New Roman" w:eastAsia="Times New Roman" w:hAnsi="Times New Roman" w:cs="Times New Roman"/>
                <w:kern w:val="0"/>
                <w:lang w:val="en-US" w:eastAsia="fr-FR"/>
                <w14:ligatures w14:val="none"/>
              </w:rPr>
              <w:t xml:space="preserve"> (Err)</w:t>
            </w:r>
          </w:p>
        </w:tc>
        <w:tc>
          <w:tcPr>
            <w:tcW w:w="1417" w:type="dxa"/>
            <w:tcBorders>
              <w:top w:val="single" w:sz="12" w:space="0" w:color="auto"/>
              <w:bottom w:val="single" w:sz="12" w:space="0" w:color="auto"/>
            </w:tcBorders>
            <w:noWrap/>
            <w:hideMark/>
          </w:tcPr>
          <w:p w14:paraId="78FBCA0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D_peak_pos</w:t>
            </w:r>
            <w:proofErr w:type="spellEnd"/>
            <w:r w:rsidRPr="00FD4FF7">
              <w:rPr>
                <w:rFonts w:ascii="Times New Roman" w:eastAsia="Times New Roman" w:hAnsi="Times New Roman" w:cs="Times New Roman"/>
                <w:kern w:val="0"/>
                <w:lang w:val="en-US" w:eastAsia="fr-FR"/>
                <w14:ligatures w14:val="none"/>
              </w:rPr>
              <w:t xml:space="preserve"> (Å</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972" w:type="dxa"/>
            <w:tcBorders>
              <w:top w:val="single" w:sz="12" w:space="0" w:color="auto"/>
              <w:bottom w:val="single" w:sz="12" w:space="0" w:color="auto"/>
            </w:tcBorders>
            <w:noWrap/>
            <w:hideMark/>
          </w:tcPr>
          <w:p w14:paraId="6E814E6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D_peak_pos</w:t>
            </w:r>
            <w:proofErr w:type="spellEnd"/>
            <w:r w:rsidRPr="00FD4FF7">
              <w:rPr>
                <w:rFonts w:ascii="Times New Roman" w:eastAsia="Times New Roman" w:hAnsi="Times New Roman" w:cs="Times New Roman"/>
                <w:kern w:val="0"/>
                <w:lang w:val="en-US" w:eastAsia="fr-FR"/>
                <w14:ligatures w14:val="none"/>
              </w:rPr>
              <w:t xml:space="preserve"> (Err)</w:t>
            </w:r>
          </w:p>
        </w:tc>
        <w:tc>
          <w:tcPr>
            <w:tcW w:w="1083" w:type="dxa"/>
            <w:tcBorders>
              <w:top w:val="single" w:sz="12" w:space="0" w:color="auto"/>
              <w:bottom w:val="single" w:sz="12" w:space="0" w:color="auto"/>
            </w:tcBorders>
            <w:noWrap/>
            <w:hideMark/>
          </w:tcPr>
          <w:p w14:paraId="71AA58C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D_sigma</w:t>
            </w:r>
            <w:proofErr w:type="spellEnd"/>
            <w:r w:rsidRPr="00FD4FF7">
              <w:rPr>
                <w:rFonts w:ascii="Times New Roman" w:eastAsia="Times New Roman" w:hAnsi="Times New Roman" w:cs="Times New Roman"/>
                <w:kern w:val="0"/>
                <w:lang w:val="en-US" w:eastAsia="fr-FR"/>
                <w14:ligatures w14:val="none"/>
              </w:rPr>
              <w:t xml:space="preserve"> (Å</w:t>
            </w:r>
            <w:r w:rsidRPr="00FD4FF7">
              <w:rPr>
                <w:rFonts w:ascii="Times New Roman" w:eastAsia="Times New Roman" w:hAnsi="Times New Roman" w:cs="Times New Roman"/>
                <w:kern w:val="0"/>
                <w:vertAlign w:val="superscript"/>
                <w:lang w:val="en-US" w:eastAsia="fr-FR"/>
                <w14:ligatures w14:val="none"/>
              </w:rPr>
              <w:t>-1</w:t>
            </w:r>
            <w:r w:rsidRPr="00FD4FF7">
              <w:rPr>
                <w:rFonts w:ascii="Times New Roman" w:eastAsia="Times New Roman" w:hAnsi="Times New Roman" w:cs="Times New Roman"/>
                <w:kern w:val="0"/>
                <w:lang w:val="en-US" w:eastAsia="fr-FR"/>
                <w14:ligatures w14:val="none"/>
              </w:rPr>
              <w:t>)</w:t>
            </w:r>
          </w:p>
        </w:tc>
        <w:tc>
          <w:tcPr>
            <w:tcW w:w="1552" w:type="dxa"/>
            <w:tcBorders>
              <w:top w:val="single" w:sz="12" w:space="0" w:color="auto"/>
              <w:bottom w:val="single" w:sz="12" w:space="0" w:color="auto"/>
            </w:tcBorders>
            <w:noWrap/>
            <w:hideMark/>
          </w:tcPr>
          <w:p w14:paraId="2F1CB88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proofErr w:type="spellStart"/>
            <w:r w:rsidRPr="00FD4FF7">
              <w:rPr>
                <w:rFonts w:ascii="Times New Roman" w:eastAsia="Times New Roman" w:hAnsi="Times New Roman" w:cs="Times New Roman"/>
                <w:kern w:val="0"/>
                <w:lang w:val="en-US" w:eastAsia="fr-FR"/>
                <w14:ligatures w14:val="none"/>
              </w:rPr>
              <w:t>D_sigma</w:t>
            </w:r>
            <w:proofErr w:type="spellEnd"/>
            <w:r w:rsidRPr="00FD4FF7">
              <w:rPr>
                <w:rFonts w:ascii="Times New Roman" w:eastAsia="Times New Roman" w:hAnsi="Times New Roman" w:cs="Times New Roman"/>
                <w:kern w:val="0"/>
                <w:lang w:val="en-US" w:eastAsia="fr-FR"/>
                <w14:ligatures w14:val="none"/>
              </w:rPr>
              <w:t xml:space="preserve"> (Err)</w:t>
            </w:r>
          </w:p>
        </w:tc>
      </w:tr>
      <w:tr w:rsidR="002064DE" w:rsidRPr="00FD4FF7" w14:paraId="22280F61" w14:textId="77777777" w:rsidTr="0087717B">
        <w:trPr>
          <w:trHeight w:val="300"/>
          <w:jc w:val="center"/>
        </w:trPr>
        <w:tc>
          <w:tcPr>
            <w:tcW w:w="607" w:type="dxa"/>
            <w:tcBorders>
              <w:top w:val="single" w:sz="12" w:space="0" w:color="auto"/>
            </w:tcBorders>
            <w:noWrap/>
            <w:vAlign w:val="bottom"/>
            <w:hideMark/>
          </w:tcPr>
          <w:p w14:paraId="42AFE7B3"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0.03</w:t>
            </w:r>
          </w:p>
        </w:tc>
        <w:tc>
          <w:tcPr>
            <w:tcW w:w="989" w:type="dxa"/>
            <w:tcBorders>
              <w:top w:val="single" w:sz="12" w:space="0" w:color="auto"/>
            </w:tcBorders>
            <w:noWrap/>
            <w:hideMark/>
          </w:tcPr>
          <w:p w14:paraId="7158A17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0.0613</w:t>
            </w:r>
          </w:p>
        </w:tc>
        <w:tc>
          <w:tcPr>
            <w:tcW w:w="1456" w:type="dxa"/>
            <w:tcBorders>
              <w:top w:val="single" w:sz="12" w:space="0" w:color="auto"/>
            </w:tcBorders>
            <w:noWrap/>
            <w:hideMark/>
          </w:tcPr>
          <w:p w14:paraId="7036E0C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0.0021</w:t>
            </w:r>
          </w:p>
        </w:tc>
        <w:tc>
          <w:tcPr>
            <w:tcW w:w="1417" w:type="dxa"/>
            <w:tcBorders>
              <w:top w:val="single" w:sz="12" w:space="0" w:color="auto"/>
            </w:tcBorders>
            <w:noWrap/>
            <w:hideMark/>
          </w:tcPr>
          <w:p w14:paraId="0459A25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1.339</w:t>
            </w:r>
          </w:p>
        </w:tc>
        <w:tc>
          <w:tcPr>
            <w:tcW w:w="1972" w:type="dxa"/>
            <w:tcBorders>
              <w:top w:val="single" w:sz="12" w:space="0" w:color="auto"/>
            </w:tcBorders>
            <w:noWrap/>
            <w:hideMark/>
          </w:tcPr>
          <w:p w14:paraId="7DB57CB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083" w:type="dxa"/>
            <w:tcBorders>
              <w:top w:val="single" w:sz="12" w:space="0" w:color="auto"/>
            </w:tcBorders>
            <w:noWrap/>
            <w:hideMark/>
          </w:tcPr>
          <w:p w14:paraId="367DFFD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0.526</w:t>
            </w:r>
          </w:p>
        </w:tc>
        <w:tc>
          <w:tcPr>
            <w:tcW w:w="1552" w:type="dxa"/>
            <w:tcBorders>
              <w:top w:val="single" w:sz="12" w:space="0" w:color="auto"/>
            </w:tcBorders>
            <w:noWrap/>
            <w:hideMark/>
          </w:tcPr>
          <w:p w14:paraId="1ACC140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0.0330</w:t>
            </w:r>
          </w:p>
        </w:tc>
      </w:tr>
      <w:tr w:rsidR="002064DE" w:rsidRPr="00FD4FF7" w14:paraId="3B6F1B8D" w14:textId="77777777" w:rsidTr="0087717B">
        <w:trPr>
          <w:trHeight w:val="300"/>
          <w:jc w:val="center"/>
        </w:trPr>
        <w:tc>
          <w:tcPr>
            <w:tcW w:w="607" w:type="dxa"/>
            <w:noWrap/>
            <w:vAlign w:val="bottom"/>
            <w:hideMark/>
          </w:tcPr>
          <w:p w14:paraId="75E2CBBC"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0.08</w:t>
            </w:r>
          </w:p>
        </w:tc>
        <w:tc>
          <w:tcPr>
            <w:tcW w:w="989" w:type="dxa"/>
            <w:noWrap/>
            <w:hideMark/>
          </w:tcPr>
          <w:p w14:paraId="18AEE0C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0.0631</w:t>
            </w:r>
          </w:p>
        </w:tc>
        <w:tc>
          <w:tcPr>
            <w:tcW w:w="1456" w:type="dxa"/>
            <w:noWrap/>
            <w:hideMark/>
          </w:tcPr>
          <w:p w14:paraId="07F251A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0.0029</w:t>
            </w:r>
          </w:p>
        </w:tc>
        <w:tc>
          <w:tcPr>
            <w:tcW w:w="1417" w:type="dxa"/>
            <w:noWrap/>
            <w:hideMark/>
          </w:tcPr>
          <w:p w14:paraId="7633CE0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1.338</w:t>
            </w:r>
          </w:p>
        </w:tc>
        <w:tc>
          <w:tcPr>
            <w:tcW w:w="1972" w:type="dxa"/>
            <w:noWrap/>
            <w:hideMark/>
          </w:tcPr>
          <w:p w14:paraId="3C73081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0.0021</w:t>
            </w:r>
          </w:p>
        </w:tc>
        <w:tc>
          <w:tcPr>
            <w:tcW w:w="1083" w:type="dxa"/>
            <w:noWrap/>
            <w:hideMark/>
          </w:tcPr>
          <w:p w14:paraId="240AC48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0.503</w:t>
            </w:r>
          </w:p>
        </w:tc>
        <w:tc>
          <w:tcPr>
            <w:tcW w:w="1552" w:type="dxa"/>
            <w:noWrap/>
            <w:hideMark/>
          </w:tcPr>
          <w:p w14:paraId="4C217AC1"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0.0373</w:t>
            </w:r>
          </w:p>
        </w:tc>
      </w:tr>
      <w:tr w:rsidR="002064DE" w:rsidRPr="00FD4FF7" w14:paraId="58EA9EF4" w14:textId="77777777" w:rsidTr="0087717B">
        <w:trPr>
          <w:trHeight w:val="300"/>
          <w:jc w:val="center"/>
        </w:trPr>
        <w:tc>
          <w:tcPr>
            <w:tcW w:w="607" w:type="dxa"/>
            <w:noWrap/>
            <w:vAlign w:val="bottom"/>
            <w:hideMark/>
          </w:tcPr>
          <w:p w14:paraId="3080B71B"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0.20</w:t>
            </w:r>
          </w:p>
        </w:tc>
        <w:tc>
          <w:tcPr>
            <w:tcW w:w="989" w:type="dxa"/>
            <w:noWrap/>
            <w:hideMark/>
          </w:tcPr>
          <w:p w14:paraId="54FD5A3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0.0656</w:t>
            </w:r>
          </w:p>
        </w:tc>
        <w:tc>
          <w:tcPr>
            <w:tcW w:w="1456" w:type="dxa"/>
            <w:noWrap/>
            <w:hideMark/>
          </w:tcPr>
          <w:p w14:paraId="167A5D1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0.0024</w:t>
            </w:r>
          </w:p>
        </w:tc>
        <w:tc>
          <w:tcPr>
            <w:tcW w:w="1417" w:type="dxa"/>
            <w:noWrap/>
            <w:hideMark/>
          </w:tcPr>
          <w:p w14:paraId="6F526A9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1.333</w:t>
            </w:r>
          </w:p>
        </w:tc>
        <w:tc>
          <w:tcPr>
            <w:tcW w:w="1972" w:type="dxa"/>
            <w:noWrap/>
            <w:hideMark/>
          </w:tcPr>
          <w:p w14:paraId="47D0DD6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0.0016</w:t>
            </w:r>
          </w:p>
        </w:tc>
        <w:tc>
          <w:tcPr>
            <w:tcW w:w="1083" w:type="dxa"/>
            <w:noWrap/>
            <w:hideMark/>
          </w:tcPr>
          <w:p w14:paraId="32CAA6A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0.501</w:t>
            </w:r>
          </w:p>
        </w:tc>
        <w:tc>
          <w:tcPr>
            <w:tcW w:w="1552" w:type="dxa"/>
            <w:noWrap/>
            <w:hideMark/>
          </w:tcPr>
          <w:p w14:paraId="23679C7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0.0302</w:t>
            </w:r>
          </w:p>
        </w:tc>
      </w:tr>
      <w:tr w:rsidR="002064DE" w:rsidRPr="00FD4FF7" w14:paraId="264F5F73" w14:textId="77777777" w:rsidTr="0087717B">
        <w:trPr>
          <w:trHeight w:val="300"/>
          <w:jc w:val="center"/>
        </w:trPr>
        <w:tc>
          <w:tcPr>
            <w:tcW w:w="607" w:type="dxa"/>
            <w:noWrap/>
            <w:vAlign w:val="bottom"/>
            <w:hideMark/>
          </w:tcPr>
          <w:p w14:paraId="3BE0DE0B"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0.36</w:t>
            </w:r>
          </w:p>
        </w:tc>
        <w:tc>
          <w:tcPr>
            <w:tcW w:w="989" w:type="dxa"/>
            <w:noWrap/>
            <w:hideMark/>
          </w:tcPr>
          <w:p w14:paraId="3CB318F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0.0609</w:t>
            </w:r>
          </w:p>
        </w:tc>
        <w:tc>
          <w:tcPr>
            <w:tcW w:w="1456" w:type="dxa"/>
            <w:noWrap/>
            <w:hideMark/>
          </w:tcPr>
          <w:p w14:paraId="3DD0EAA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0.0050</w:t>
            </w:r>
          </w:p>
        </w:tc>
        <w:tc>
          <w:tcPr>
            <w:tcW w:w="1417" w:type="dxa"/>
            <w:noWrap/>
            <w:hideMark/>
          </w:tcPr>
          <w:p w14:paraId="12C71AB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1.334</w:t>
            </w:r>
          </w:p>
        </w:tc>
        <w:tc>
          <w:tcPr>
            <w:tcW w:w="1972" w:type="dxa"/>
            <w:noWrap/>
            <w:hideMark/>
          </w:tcPr>
          <w:p w14:paraId="7B5845E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0.0040</w:t>
            </w:r>
          </w:p>
        </w:tc>
        <w:tc>
          <w:tcPr>
            <w:tcW w:w="1083" w:type="dxa"/>
            <w:noWrap/>
            <w:hideMark/>
          </w:tcPr>
          <w:p w14:paraId="047E98F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0.518</w:t>
            </w:r>
          </w:p>
        </w:tc>
        <w:tc>
          <w:tcPr>
            <w:tcW w:w="1552" w:type="dxa"/>
            <w:noWrap/>
            <w:hideMark/>
          </w:tcPr>
          <w:p w14:paraId="07BE304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0.0721</w:t>
            </w:r>
          </w:p>
        </w:tc>
      </w:tr>
      <w:tr w:rsidR="002064DE" w:rsidRPr="00FD4FF7" w14:paraId="6F594593" w14:textId="77777777" w:rsidTr="0087717B">
        <w:trPr>
          <w:trHeight w:val="300"/>
          <w:jc w:val="center"/>
        </w:trPr>
        <w:tc>
          <w:tcPr>
            <w:tcW w:w="607" w:type="dxa"/>
            <w:noWrap/>
            <w:vAlign w:val="bottom"/>
            <w:hideMark/>
          </w:tcPr>
          <w:p w14:paraId="4E0D8D14"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0.58</w:t>
            </w:r>
          </w:p>
        </w:tc>
        <w:tc>
          <w:tcPr>
            <w:tcW w:w="989" w:type="dxa"/>
            <w:noWrap/>
            <w:hideMark/>
          </w:tcPr>
          <w:p w14:paraId="78EA0AF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0.0669</w:t>
            </w:r>
          </w:p>
        </w:tc>
        <w:tc>
          <w:tcPr>
            <w:tcW w:w="1456" w:type="dxa"/>
            <w:noWrap/>
            <w:hideMark/>
          </w:tcPr>
          <w:p w14:paraId="45B453C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0.0019</w:t>
            </w:r>
          </w:p>
        </w:tc>
        <w:tc>
          <w:tcPr>
            <w:tcW w:w="1417" w:type="dxa"/>
            <w:noWrap/>
            <w:hideMark/>
          </w:tcPr>
          <w:p w14:paraId="31FE678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1.374</w:t>
            </w:r>
          </w:p>
        </w:tc>
        <w:tc>
          <w:tcPr>
            <w:tcW w:w="1972" w:type="dxa"/>
            <w:noWrap/>
            <w:hideMark/>
          </w:tcPr>
          <w:p w14:paraId="07D6CAB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0.0042</w:t>
            </w:r>
          </w:p>
        </w:tc>
        <w:tc>
          <w:tcPr>
            <w:tcW w:w="1083" w:type="dxa"/>
            <w:noWrap/>
            <w:hideMark/>
          </w:tcPr>
          <w:p w14:paraId="562C719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0.484</w:t>
            </w:r>
          </w:p>
        </w:tc>
        <w:tc>
          <w:tcPr>
            <w:tcW w:w="1552" w:type="dxa"/>
            <w:noWrap/>
            <w:hideMark/>
          </w:tcPr>
          <w:p w14:paraId="020E0819"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0.0107</w:t>
            </w:r>
          </w:p>
        </w:tc>
      </w:tr>
      <w:tr w:rsidR="002064DE" w:rsidRPr="00FD4FF7" w14:paraId="15B8388B" w14:textId="77777777" w:rsidTr="0087717B">
        <w:trPr>
          <w:trHeight w:val="300"/>
          <w:jc w:val="center"/>
        </w:trPr>
        <w:tc>
          <w:tcPr>
            <w:tcW w:w="607" w:type="dxa"/>
            <w:noWrap/>
            <w:vAlign w:val="bottom"/>
            <w:hideMark/>
          </w:tcPr>
          <w:p w14:paraId="4ECF15D6"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0.72</w:t>
            </w:r>
          </w:p>
        </w:tc>
        <w:tc>
          <w:tcPr>
            <w:tcW w:w="989" w:type="dxa"/>
            <w:noWrap/>
            <w:hideMark/>
          </w:tcPr>
          <w:p w14:paraId="79857FD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0.1032</w:t>
            </w:r>
          </w:p>
        </w:tc>
        <w:tc>
          <w:tcPr>
            <w:tcW w:w="1456" w:type="dxa"/>
            <w:noWrap/>
            <w:hideMark/>
          </w:tcPr>
          <w:p w14:paraId="118657C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0.0011</w:t>
            </w:r>
          </w:p>
        </w:tc>
        <w:tc>
          <w:tcPr>
            <w:tcW w:w="1417" w:type="dxa"/>
            <w:noWrap/>
            <w:hideMark/>
          </w:tcPr>
          <w:p w14:paraId="69E29D72"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1.394</w:t>
            </w:r>
          </w:p>
        </w:tc>
        <w:tc>
          <w:tcPr>
            <w:tcW w:w="1972" w:type="dxa"/>
            <w:noWrap/>
            <w:hideMark/>
          </w:tcPr>
          <w:p w14:paraId="35BF200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0.0016</w:t>
            </w:r>
          </w:p>
        </w:tc>
        <w:tc>
          <w:tcPr>
            <w:tcW w:w="1083" w:type="dxa"/>
            <w:noWrap/>
            <w:hideMark/>
          </w:tcPr>
          <w:p w14:paraId="003D029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0.497</w:t>
            </w:r>
          </w:p>
        </w:tc>
        <w:tc>
          <w:tcPr>
            <w:tcW w:w="1552" w:type="dxa"/>
            <w:noWrap/>
            <w:hideMark/>
          </w:tcPr>
          <w:p w14:paraId="3F9A18D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0.0046</w:t>
            </w:r>
          </w:p>
        </w:tc>
      </w:tr>
      <w:tr w:rsidR="002064DE" w:rsidRPr="00FD4FF7" w14:paraId="6F859473" w14:textId="77777777" w:rsidTr="0087717B">
        <w:trPr>
          <w:trHeight w:val="300"/>
          <w:jc w:val="center"/>
        </w:trPr>
        <w:tc>
          <w:tcPr>
            <w:tcW w:w="607" w:type="dxa"/>
            <w:noWrap/>
            <w:vAlign w:val="bottom"/>
            <w:hideMark/>
          </w:tcPr>
          <w:p w14:paraId="575DEA16"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0.79</w:t>
            </w:r>
          </w:p>
        </w:tc>
        <w:tc>
          <w:tcPr>
            <w:tcW w:w="989" w:type="dxa"/>
            <w:noWrap/>
            <w:hideMark/>
          </w:tcPr>
          <w:p w14:paraId="48EA33AB"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0.1065</w:t>
            </w:r>
          </w:p>
        </w:tc>
        <w:tc>
          <w:tcPr>
            <w:tcW w:w="1456" w:type="dxa"/>
            <w:noWrap/>
            <w:hideMark/>
          </w:tcPr>
          <w:p w14:paraId="5BCD139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0.0012</w:t>
            </w:r>
          </w:p>
        </w:tc>
        <w:tc>
          <w:tcPr>
            <w:tcW w:w="1417" w:type="dxa"/>
            <w:noWrap/>
            <w:hideMark/>
          </w:tcPr>
          <w:p w14:paraId="65766ED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1.402</w:t>
            </w:r>
          </w:p>
        </w:tc>
        <w:tc>
          <w:tcPr>
            <w:tcW w:w="1972" w:type="dxa"/>
            <w:noWrap/>
            <w:hideMark/>
          </w:tcPr>
          <w:p w14:paraId="0B86EACD"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0.0020</w:t>
            </w:r>
          </w:p>
        </w:tc>
        <w:tc>
          <w:tcPr>
            <w:tcW w:w="1083" w:type="dxa"/>
            <w:noWrap/>
            <w:hideMark/>
          </w:tcPr>
          <w:p w14:paraId="51EA72E5"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0.517</w:t>
            </w:r>
          </w:p>
        </w:tc>
        <w:tc>
          <w:tcPr>
            <w:tcW w:w="1552" w:type="dxa"/>
            <w:noWrap/>
            <w:hideMark/>
          </w:tcPr>
          <w:p w14:paraId="2A468C6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0.0054</w:t>
            </w:r>
          </w:p>
        </w:tc>
      </w:tr>
      <w:tr w:rsidR="002064DE" w:rsidRPr="00FD4FF7" w14:paraId="5BFD49B3" w14:textId="77777777" w:rsidTr="0087717B">
        <w:trPr>
          <w:trHeight w:val="300"/>
          <w:jc w:val="center"/>
        </w:trPr>
        <w:tc>
          <w:tcPr>
            <w:tcW w:w="607" w:type="dxa"/>
            <w:noWrap/>
            <w:vAlign w:val="bottom"/>
            <w:hideMark/>
          </w:tcPr>
          <w:p w14:paraId="729CE6BA"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0.84</w:t>
            </w:r>
          </w:p>
        </w:tc>
        <w:tc>
          <w:tcPr>
            <w:tcW w:w="989" w:type="dxa"/>
            <w:noWrap/>
            <w:hideMark/>
          </w:tcPr>
          <w:p w14:paraId="084C5D98"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0.1079</w:t>
            </w:r>
          </w:p>
        </w:tc>
        <w:tc>
          <w:tcPr>
            <w:tcW w:w="1456" w:type="dxa"/>
            <w:noWrap/>
            <w:hideMark/>
          </w:tcPr>
          <w:p w14:paraId="74AF329C"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0.0011</w:t>
            </w:r>
          </w:p>
        </w:tc>
        <w:tc>
          <w:tcPr>
            <w:tcW w:w="1417" w:type="dxa"/>
            <w:noWrap/>
            <w:hideMark/>
          </w:tcPr>
          <w:p w14:paraId="003572D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1.401</w:t>
            </w:r>
          </w:p>
        </w:tc>
        <w:tc>
          <w:tcPr>
            <w:tcW w:w="1972" w:type="dxa"/>
            <w:noWrap/>
            <w:hideMark/>
          </w:tcPr>
          <w:p w14:paraId="1D82CEB6"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0.0018</w:t>
            </w:r>
          </w:p>
        </w:tc>
        <w:tc>
          <w:tcPr>
            <w:tcW w:w="1083" w:type="dxa"/>
            <w:noWrap/>
            <w:hideMark/>
          </w:tcPr>
          <w:p w14:paraId="3E40EF97"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0.512</w:t>
            </w:r>
          </w:p>
        </w:tc>
        <w:tc>
          <w:tcPr>
            <w:tcW w:w="1552" w:type="dxa"/>
            <w:noWrap/>
            <w:hideMark/>
          </w:tcPr>
          <w:p w14:paraId="5C34430E"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0.0050</w:t>
            </w:r>
          </w:p>
        </w:tc>
      </w:tr>
      <w:tr w:rsidR="002064DE" w:rsidRPr="00FD4FF7" w14:paraId="0A4AF2FA" w14:textId="77777777" w:rsidTr="0087717B">
        <w:trPr>
          <w:trHeight w:val="300"/>
          <w:jc w:val="center"/>
        </w:trPr>
        <w:tc>
          <w:tcPr>
            <w:tcW w:w="607" w:type="dxa"/>
            <w:tcBorders>
              <w:bottom w:val="single" w:sz="12" w:space="0" w:color="auto"/>
            </w:tcBorders>
            <w:noWrap/>
            <w:vAlign w:val="bottom"/>
            <w:hideMark/>
          </w:tcPr>
          <w:p w14:paraId="1F013B29" w14:textId="77777777" w:rsidR="002064DE" w:rsidRPr="00FD4FF7" w:rsidRDefault="002064DE" w:rsidP="0087717B">
            <w:pPr>
              <w:jc w:val="center"/>
              <w:rPr>
                <w:rFonts w:ascii="Times New Roman" w:eastAsia="Times New Roman" w:hAnsi="Times New Roman" w:cs="Times New Roman"/>
                <w:kern w:val="0"/>
                <w:szCs w:val="24"/>
                <w:lang w:val="en-US" w:eastAsia="fr-FR"/>
                <w14:ligatures w14:val="none"/>
              </w:rPr>
            </w:pPr>
            <w:r w:rsidRPr="00FD4FF7">
              <w:rPr>
                <w:rFonts w:ascii="Times New Roman" w:hAnsi="Times New Roman" w:cs="Times New Roman"/>
                <w:color w:val="000000"/>
                <w:szCs w:val="24"/>
              </w:rPr>
              <w:t>0.86</w:t>
            </w:r>
          </w:p>
        </w:tc>
        <w:tc>
          <w:tcPr>
            <w:tcW w:w="989" w:type="dxa"/>
            <w:tcBorders>
              <w:bottom w:val="single" w:sz="12" w:space="0" w:color="auto"/>
            </w:tcBorders>
            <w:noWrap/>
            <w:hideMark/>
          </w:tcPr>
          <w:p w14:paraId="0D47534A"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0.1087</w:t>
            </w:r>
          </w:p>
        </w:tc>
        <w:tc>
          <w:tcPr>
            <w:tcW w:w="1456" w:type="dxa"/>
            <w:tcBorders>
              <w:bottom w:val="single" w:sz="12" w:space="0" w:color="auto"/>
            </w:tcBorders>
            <w:noWrap/>
            <w:hideMark/>
          </w:tcPr>
          <w:p w14:paraId="0452E4A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0.0010</w:t>
            </w:r>
          </w:p>
        </w:tc>
        <w:tc>
          <w:tcPr>
            <w:tcW w:w="1417" w:type="dxa"/>
            <w:tcBorders>
              <w:bottom w:val="single" w:sz="12" w:space="0" w:color="auto"/>
            </w:tcBorders>
            <w:noWrap/>
            <w:hideMark/>
          </w:tcPr>
          <w:p w14:paraId="7B197E1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1.402</w:t>
            </w:r>
          </w:p>
        </w:tc>
        <w:tc>
          <w:tcPr>
            <w:tcW w:w="1972" w:type="dxa"/>
            <w:tcBorders>
              <w:bottom w:val="single" w:sz="12" w:space="0" w:color="auto"/>
            </w:tcBorders>
            <w:noWrap/>
            <w:hideMark/>
          </w:tcPr>
          <w:p w14:paraId="1C06A8B3"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0.0017</w:t>
            </w:r>
          </w:p>
        </w:tc>
        <w:tc>
          <w:tcPr>
            <w:tcW w:w="1083" w:type="dxa"/>
            <w:tcBorders>
              <w:bottom w:val="single" w:sz="12" w:space="0" w:color="auto"/>
            </w:tcBorders>
            <w:noWrap/>
            <w:hideMark/>
          </w:tcPr>
          <w:p w14:paraId="46829000"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0.512</w:t>
            </w:r>
          </w:p>
        </w:tc>
        <w:tc>
          <w:tcPr>
            <w:tcW w:w="1552" w:type="dxa"/>
            <w:tcBorders>
              <w:bottom w:val="single" w:sz="12" w:space="0" w:color="auto"/>
            </w:tcBorders>
            <w:noWrap/>
            <w:hideMark/>
          </w:tcPr>
          <w:p w14:paraId="19DB39F4" w14:textId="77777777" w:rsidR="002064DE" w:rsidRPr="00FD4FF7" w:rsidRDefault="002064DE" w:rsidP="0087717B">
            <w:pPr>
              <w:jc w:val="center"/>
              <w:rPr>
                <w:rFonts w:ascii="Times New Roman" w:eastAsia="Times New Roman" w:hAnsi="Times New Roman" w:cs="Times New Roman"/>
                <w:kern w:val="0"/>
                <w:lang w:val="en-US" w:eastAsia="fr-FR"/>
                <w14:ligatures w14:val="none"/>
              </w:rPr>
            </w:pPr>
            <w:r w:rsidRPr="00FD4FF7">
              <w:rPr>
                <w:rFonts w:ascii="Times New Roman" w:eastAsia="Times New Roman" w:hAnsi="Times New Roman" w:cs="Times New Roman"/>
                <w:kern w:val="0"/>
                <w:lang w:val="en-US" w:eastAsia="fr-FR"/>
                <w14:ligatures w14:val="none"/>
              </w:rPr>
              <w:t>0.0046</w:t>
            </w:r>
          </w:p>
        </w:tc>
      </w:tr>
    </w:tbl>
    <w:p w14:paraId="7858102C" w14:textId="307F3828" w:rsidR="002064DE" w:rsidRPr="00FD4FF7" w:rsidRDefault="002064DE" w:rsidP="002064DE">
      <w:pPr>
        <w:pStyle w:val="SMcaption"/>
      </w:pPr>
      <w:r w:rsidRPr="00FD4FF7">
        <w:rPr>
          <w:lang w:eastAsia="fr-FR"/>
        </w:rPr>
        <w:fldChar w:fldCharType="end"/>
      </w:r>
    </w:p>
    <w:p w14:paraId="65716064" w14:textId="77777777" w:rsidR="00931CCE" w:rsidRPr="00FD4FF7" w:rsidRDefault="00931CCE" w:rsidP="00931CCE"/>
    <w:p w14:paraId="498BD8A2" w14:textId="77777777" w:rsidR="00931CCE" w:rsidRPr="00FD4FF7" w:rsidRDefault="00931CCE" w:rsidP="00931CCE"/>
    <w:p w14:paraId="1502A5CE" w14:textId="77777777" w:rsidR="00931CCE" w:rsidRPr="00FD4FF7" w:rsidRDefault="00931CCE" w:rsidP="00931CCE">
      <w:r w:rsidRPr="00FD4FF7">
        <w:br w:type="page"/>
      </w:r>
    </w:p>
    <w:p w14:paraId="0D40B047" w14:textId="77777777" w:rsidR="004C2CA0" w:rsidRPr="00FD4FF7" w:rsidRDefault="004C2CA0" w:rsidP="004C2CA0">
      <w:pPr>
        <w:pStyle w:val="SMHeading"/>
      </w:pPr>
      <w:bookmarkStart w:id="61" w:name="_Toc139618460"/>
      <w:r w:rsidRPr="00FD4FF7">
        <w:t>References</w:t>
      </w:r>
      <w:bookmarkEnd w:id="61"/>
    </w:p>
    <w:sdt>
      <w:sdtPr>
        <w:tag w:val="MENDELEY_BIBLIOGRAPHY"/>
        <w:id w:val="1642231357"/>
        <w:placeholder>
          <w:docPart w:val="12D772EF3FA24FCCBDCBA39C387980E1"/>
        </w:placeholder>
      </w:sdtPr>
      <w:sdtEndPr/>
      <w:sdtContent>
        <w:p w14:paraId="6CC088D6" w14:textId="77777777" w:rsidR="005B1B47" w:rsidRDefault="005B1B47">
          <w:pPr>
            <w:autoSpaceDE w:val="0"/>
            <w:autoSpaceDN w:val="0"/>
            <w:ind w:hanging="640"/>
            <w:divId w:val="1652755099"/>
            <w:rPr>
              <w:szCs w:val="24"/>
            </w:rPr>
          </w:pPr>
          <w:r>
            <w:t>1.</w:t>
          </w:r>
          <w:r>
            <w:tab/>
            <w:t xml:space="preserve">Stoll, S. &amp; Schweiger, A. </w:t>
          </w:r>
          <w:proofErr w:type="spellStart"/>
          <w:r>
            <w:t>EasySpin</w:t>
          </w:r>
          <w:proofErr w:type="spellEnd"/>
          <w:r>
            <w:t xml:space="preserve">, a comprehensive software package for spectral simulation and analysis in EPR. </w:t>
          </w:r>
          <w:r>
            <w:rPr>
              <w:i/>
              <w:iCs/>
            </w:rPr>
            <w:t>Journal of Magnetic Resonance</w:t>
          </w:r>
          <w:r>
            <w:t xml:space="preserve"> </w:t>
          </w:r>
          <w:r>
            <w:rPr>
              <w:b/>
              <w:bCs/>
            </w:rPr>
            <w:t>178</w:t>
          </w:r>
          <w:r>
            <w:t>, 42–55 (2006).</w:t>
          </w:r>
        </w:p>
        <w:p w14:paraId="314E6E08" w14:textId="77777777" w:rsidR="005B1B47" w:rsidRDefault="005B1B47">
          <w:pPr>
            <w:autoSpaceDE w:val="0"/>
            <w:autoSpaceDN w:val="0"/>
            <w:ind w:hanging="640"/>
            <w:divId w:val="1866095379"/>
          </w:pPr>
          <w:r>
            <w:t>2.</w:t>
          </w:r>
          <w:r>
            <w:tab/>
            <w:t xml:space="preserve">Cantu, D. C. </w:t>
          </w:r>
          <w:r>
            <w:rPr>
              <w:i/>
              <w:iCs/>
            </w:rPr>
            <w:t>et al.</w:t>
          </w:r>
          <w:r>
            <w:t xml:space="preserve"> Molecular-Level Overhaul of γ-Aminopropyl </w:t>
          </w:r>
          <w:proofErr w:type="spellStart"/>
          <w:r>
            <w:t>Aminosilicone</w:t>
          </w:r>
          <w:proofErr w:type="spellEnd"/>
          <w:r>
            <w:t>/</w:t>
          </w:r>
          <w:proofErr w:type="spellStart"/>
          <w:r>
            <w:t>Triethylene</w:t>
          </w:r>
          <w:proofErr w:type="spellEnd"/>
          <w:r>
            <w:t xml:space="preserve"> Glycol Post-Combustion CO2-Capture Solvents. </w:t>
          </w:r>
          <w:proofErr w:type="spellStart"/>
          <w:r>
            <w:rPr>
              <w:i/>
              <w:iCs/>
            </w:rPr>
            <w:t>ChemSusChem</w:t>
          </w:r>
          <w:proofErr w:type="spellEnd"/>
          <w:r>
            <w:t xml:space="preserve"> </w:t>
          </w:r>
          <w:r>
            <w:rPr>
              <w:b/>
              <w:bCs/>
            </w:rPr>
            <w:t>13</w:t>
          </w:r>
          <w:r>
            <w:t>, 3429–3438 (2020).</w:t>
          </w:r>
        </w:p>
        <w:p w14:paraId="28DFFF27" w14:textId="77777777" w:rsidR="005B1B47" w:rsidRDefault="005B1B47">
          <w:pPr>
            <w:autoSpaceDE w:val="0"/>
            <w:autoSpaceDN w:val="0"/>
            <w:ind w:hanging="640"/>
            <w:divId w:val="411700557"/>
          </w:pPr>
          <w:r>
            <w:t>3.</w:t>
          </w:r>
          <w:r>
            <w:tab/>
          </w:r>
          <w:proofErr w:type="spellStart"/>
          <w:r>
            <w:t>Subirats</w:t>
          </w:r>
          <w:proofErr w:type="spellEnd"/>
          <w:r>
            <w:t xml:space="preserve">, X., </w:t>
          </w:r>
          <w:proofErr w:type="spellStart"/>
          <w:r>
            <w:t>Fuguet</w:t>
          </w:r>
          <w:proofErr w:type="spellEnd"/>
          <w:r>
            <w:t xml:space="preserve">, E., Rosés, M., Bosch, E. &amp; </w:t>
          </w:r>
          <w:proofErr w:type="spellStart"/>
          <w:r>
            <w:t>Ràfols</w:t>
          </w:r>
          <w:proofErr w:type="spellEnd"/>
          <w:r>
            <w:t xml:space="preserve">, C. Methods for </w:t>
          </w:r>
          <w:proofErr w:type="spellStart"/>
          <w:r>
            <w:t>pKa</w:t>
          </w:r>
          <w:proofErr w:type="spellEnd"/>
          <w:r>
            <w:t xml:space="preserve"> Determination (I): Potentiometry, Spectrophotometry, and Capillary Electrophoresis. in </w:t>
          </w:r>
          <w:r>
            <w:rPr>
              <w:i/>
              <w:iCs/>
            </w:rPr>
            <w:t>Reference Module in Chemistry, Molecular Sciences and Chemical Engineering</w:t>
          </w:r>
          <w:r>
            <w:t xml:space="preserve"> 1–10 (Elsevier, 2015). doi:10.1016/B978-0-12-409547-2.11559-8.</w:t>
          </w:r>
        </w:p>
        <w:p w14:paraId="344C3144" w14:textId="77777777" w:rsidR="005B1B47" w:rsidRDefault="005B1B47">
          <w:pPr>
            <w:autoSpaceDE w:val="0"/>
            <w:autoSpaceDN w:val="0"/>
            <w:ind w:hanging="640"/>
            <w:divId w:val="1556578290"/>
          </w:pPr>
          <w:r>
            <w:t>4.</w:t>
          </w:r>
          <w:r>
            <w:tab/>
            <w:t xml:space="preserve">Basel, Y. &amp; </w:t>
          </w:r>
          <w:proofErr w:type="spellStart"/>
          <w:r>
            <w:t>Hassner</w:t>
          </w:r>
          <w:proofErr w:type="spellEnd"/>
          <w:r>
            <w:t xml:space="preserve">, A. Di- </w:t>
          </w:r>
          <w:proofErr w:type="spellStart"/>
          <w:r>
            <w:rPr>
              <w:i/>
              <w:iCs/>
            </w:rPr>
            <w:t>tert</w:t>
          </w:r>
          <w:proofErr w:type="spellEnd"/>
          <w:r>
            <w:t xml:space="preserve"> -butyl </w:t>
          </w:r>
          <w:proofErr w:type="spellStart"/>
          <w:r>
            <w:t>Dicarbonate</w:t>
          </w:r>
          <w:proofErr w:type="spellEnd"/>
          <w:r>
            <w:t xml:space="preserve"> and 4-(</w:t>
          </w:r>
          <w:proofErr w:type="spellStart"/>
          <w:r>
            <w:t>Dimethylamino</w:t>
          </w:r>
          <w:proofErr w:type="spellEnd"/>
          <w:r>
            <w:t xml:space="preserve">)pyridine Revisited. Their Reactions with Amines and Alcohols. </w:t>
          </w:r>
          <w:r>
            <w:rPr>
              <w:i/>
              <w:iCs/>
            </w:rPr>
            <w:t>J Org Chem</w:t>
          </w:r>
          <w:r>
            <w:t xml:space="preserve"> </w:t>
          </w:r>
          <w:r>
            <w:rPr>
              <w:b/>
              <w:bCs/>
            </w:rPr>
            <w:t>65</w:t>
          </w:r>
          <w:r>
            <w:t>, 6368–6380 (2000).</w:t>
          </w:r>
        </w:p>
        <w:p w14:paraId="6A0ADD16" w14:textId="77777777" w:rsidR="005B1B47" w:rsidRDefault="005B1B47">
          <w:pPr>
            <w:autoSpaceDE w:val="0"/>
            <w:autoSpaceDN w:val="0"/>
            <w:ind w:hanging="640"/>
            <w:divId w:val="656302820"/>
          </w:pPr>
          <w:r>
            <w:t>5.</w:t>
          </w:r>
          <w:r>
            <w:tab/>
            <w:t xml:space="preserve">Jiang, Y. </w:t>
          </w:r>
          <w:r>
            <w:rPr>
              <w:i/>
              <w:iCs/>
            </w:rPr>
            <w:t>et al.</w:t>
          </w:r>
          <w:r>
            <w:t xml:space="preserve"> Techno-economic comparison of various process configurations for post-combustion carbon capture using a single-component water-lean solvent. </w:t>
          </w:r>
          <w:r>
            <w:rPr>
              <w:i/>
              <w:iCs/>
            </w:rPr>
            <w:t>International Journal of Greenhouse Gas Control</w:t>
          </w:r>
          <w:r>
            <w:t xml:space="preserve"> </w:t>
          </w:r>
          <w:r>
            <w:rPr>
              <w:b/>
              <w:bCs/>
            </w:rPr>
            <w:t>106</w:t>
          </w:r>
          <w:r>
            <w:t>, 103279 (2021).</w:t>
          </w:r>
        </w:p>
        <w:p w14:paraId="3DD07799" w14:textId="77777777" w:rsidR="005B1B47" w:rsidRDefault="005B1B47">
          <w:pPr>
            <w:autoSpaceDE w:val="0"/>
            <w:autoSpaceDN w:val="0"/>
            <w:ind w:hanging="640"/>
            <w:divId w:val="1978297113"/>
          </w:pPr>
          <w:r>
            <w:t>6.</w:t>
          </w:r>
          <w:r>
            <w:tab/>
            <w:t xml:space="preserve">Zheng, R. F. </w:t>
          </w:r>
          <w:r>
            <w:rPr>
              <w:i/>
              <w:iCs/>
            </w:rPr>
            <w:t>et al.</w:t>
          </w:r>
          <w:r>
            <w:t xml:space="preserve"> A single-component water-lean post-combustion CO2capture solvent with exceptionally low operational heat and total costs of capture-comprehensive experimental and theoretical evaluation. </w:t>
          </w:r>
          <w:r>
            <w:rPr>
              <w:i/>
              <w:iCs/>
            </w:rPr>
            <w:t>Energy Environ Sci</w:t>
          </w:r>
          <w:r>
            <w:t xml:space="preserve"> </w:t>
          </w:r>
          <w:r>
            <w:rPr>
              <w:b/>
              <w:bCs/>
            </w:rPr>
            <w:t>13</w:t>
          </w:r>
          <w:r>
            <w:t>, 4106–4113 (2020).</w:t>
          </w:r>
        </w:p>
        <w:p w14:paraId="018903EC" w14:textId="77777777" w:rsidR="005B1B47" w:rsidRDefault="005B1B47">
          <w:pPr>
            <w:autoSpaceDE w:val="0"/>
            <w:autoSpaceDN w:val="0"/>
            <w:ind w:hanging="640"/>
            <w:divId w:val="866528419"/>
          </w:pPr>
          <w:r>
            <w:t>7.</w:t>
          </w:r>
          <w:r>
            <w:tab/>
            <w:t xml:space="preserve">Gibbs, R. E. &amp; Van Ness, H. C. Vapor—Liquid Equilibria from Total-Pressure Measurements. A New Apparatus. </w:t>
          </w:r>
          <w:r>
            <w:rPr>
              <w:i/>
              <w:iCs/>
            </w:rPr>
            <w:t>Industrial and Engineering Chemistry Fundamentals</w:t>
          </w:r>
          <w:r>
            <w:t xml:space="preserve"> </w:t>
          </w:r>
          <w:r>
            <w:rPr>
              <w:b/>
              <w:bCs/>
            </w:rPr>
            <w:t>11</w:t>
          </w:r>
          <w:r>
            <w:t>, 410–4130 (1972).</w:t>
          </w:r>
        </w:p>
        <w:p w14:paraId="00683853" w14:textId="77777777" w:rsidR="005B1B47" w:rsidRDefault="005B1B47">
          <w:pPr>
            <w:autoSpaceDE w:val="0"/>
            <w:autoSpaceDN w:val="0"/>
            <w:ind w:hanging="640"/>
            <w:divId w:val="76875437"/>
          </w:pPr>
          <w:r>
            <w:t>8.</w:t>
          </w:r>
          <w:r>
            <w:tab/>
          </w:r>
          <w:proofErr w:type="spellStart"/>
          <w:r>
            <w:t>Kamlet</w:t>
          </w:r>
          <w:proofErr w:type="spellEnd"/>
          <w:r>
            <w:t xml:space="preserve">, M. J., </w:t>
          </w:r>
          <w:proofErr w:type="spellStart"/>
          <w:r>
            <w:t>Abboud</w:t>
          </w:r>
          <w:proofErr w:type="spellEnd"/>
          <w:r>
            <w:t xml:space="preserve">, J.-L. M., Abraham, M. H. &amp; Taft, R. W. Solvent Effects in Organic Chemistry. </w:t>
          </w:r>
          <w:r>
            <w:rPr>
              <w:i/>
              <w:iCs/>
            </w:rPr>
            <w:t>J. J. Am. Chem. Soc</w:t>
          </w:r>
          <w:r>
            <w:t xml:space="preserve"> </w:t>
          </w:r>
          <w:r>
            <w:rPr>
              <w:b/>
              <w:bCs/>
            </w:rPr>
            <w:t>48</w:t>
          </w:r>
          <w:r>
            <w:t>, 23 (1983).</w:t>
          </w:r>
        </w:p>
        <w:p w14:paraId="3945757C" w14:textId="77777777" w:rsidR="005B1B47" w:rsidRDefault="005B1B47">
          <w:pPr>
            <w:autoSpaceDE w:val="0"/>
            <w:autoSpaceDN w:val="0"/>
            <w:ind w:hanging="640"/>
            <w:divId w:val="476459589"/>
          </w:pPr>
          <w:r>
            <w:t>9.</w:t>
          </w:r>
          <w:r>
            <w:tab/>
            <w:t xml:space="preserve">Brady, J. E. &amp; </w:t>
          </w:r>
          <w:proofErr w:type="spellStart"/>
          <w:r>
            <w:t>Carr</w:t>
          </w:r>
          <w:proofErr w:type="spellEnd"/>
          <w:r>
            <w:t xml:space="preserve">, P. W. An Analysis of Dielectric Models of </w:t>
          </w:r>
          <w:proofErr w:type="spellStart"/>
          <w:r>
            <w:t>Solvatochromism</w:t>
          </w:r>
          <w:proofErr w:type="spellEnd"/>
          <w:r>
            <w:t xml:space="preserve">. </w:t>
          </w:r>
          <w:r>
            <w:rPr>
              <w:i/>
              <w:iCs/>
            </w:rPr>
            <w:t>J. Phys. Chem</w:t>
          </w:r>
          <w:r>
            <w:t xml:space="preserve"> </w:t>
          </w:r>
          <w:r>
            <w:rPr>
              <w:b/>
              <w:bCs/>
            </w:rPr>
            <w:t>89</w:t>
          </w:r>
          <w:r>
            <w:t>, 5759–5766 (1985).</w:t>
          </w:r>
        </w:p>
        <w:p w14:paraId="38B8F744" w14:textId="77777777" w:rsidR="005B1B47" w:rsidRDefault="005B1B47">
          <w:pPr>
            <w:autoSpaceDE w:val="0"/>
            <w:autoSpaceDN w:val="0"/>
            <w:ind w:hanging="640"/>
            <w:divId w:val="631443818"/>
          </w:pPr>
          <w:r>
            <w:t>10.</w:t>
          </w:r>
          <w:r>
            <w:tab/>
            <w:t xml:space="preserve">Teo, W. </w:t>
          </w:r>
          <w:r>
            <w:rPr>
              <w:i/>
              <w:iCs/>
            </w:rPr>
            <w:t>et al.</w:t>
          </w:r>
          <w:r>
            <w:t xml:space="preserve"> Nile Red fluorescence spectroscopy reports early physicochemical changes in myelin with high sensitivity. </w:t>
          </w:r>
          <w:r>
            <w:rPr>
              <w:i/>
              <w:iCs/>
            </w:rPr>
            <w:t xml:space="preserve">Proc Natl </w:t>
          </w:r>
          <w:proofErr w:type="spellStart"/>
          <w:r>
            <w:rPr>
              <w:i/>
              <w:iCs/>
            </w:rPr>
            <w:t>Acad</w:t>
          </w:r>
          <w:proofErr w:type="spellEnd"/>
          <w:r>
            <w:rPr>
              <w:i/>
              <w:iCs/>
            </w:rPr>
            <w:t xml:space="preserve"> Sci U S A</w:t>
          </w:r>
          <w:r>
            <w:t xml:space="preserve"> </w:t>
          </w:r>
          <w:r>
            <w:rPr>
              <w:b/>
              <w:bCs/>
            </w:rPr>
            <w:t>118</w:t>
          </w:r>
          <w:r>
            <w:t>, e2016897118 (2021).</w:t>
          </w:r>
        </w:p>
        <w:p w14:paraId="2AF2B848" w14:textId="77777777" w:rsidR="005B1B47" w:rsidRDefault="005B1B47">
          <w:pPr>
            <w:autoSpaceDE w:val="0"/>
            <w:autoSpaceDN w:val="0"/>
            <w:ind w:hanging="640"/>
            <w:divId w:val="650208690"/>
          </w:pPr>
          <w:r>
            <w:t>11.</w:t>
          </w:r>
          <w:r>
            <w:tab/>
          </w:r>
          <w:proofErr w:type="spellStart"/>
          <w:r>
            <w:t>Septavaux</w:t>
          </w:r>
          <w:proofErr w:type="spellEnd"/>
          <w:r>
            <w:t xml:space="preserve">, J. </w:t>
          </w:r>
          <w:r>
            <w:rPr>
              <w:i/>
              <w:iCs/>
            </w:rPr>
            <w:t>et al.</w:t>
          </w:r>
          <w:r>
            <w:t xml:space="preserve"> Simultaneous CO2 capture and metal purification from waste streams using triple-level dynamic combinatorial chemistry. </w:t>
          </w:r>
          <w:r>
            <w:rPr>
              <w:i/>
              <w:iCs/>
            </w:rPr>
            <w:t>Nat Chem</w:t>
          </w:r>
          <w:r>
            <w:t xml:space="preserve"> </w:t>
          </w:r>
          <w:r>
            <w:rPr>
              <w:b/>
              <w:bCs/>
            </w:rPr>
            <w:t>12</w:t>
          </w:r>
          <w:r>
            <w:t>, 202–212 (2020).</w:t>
          </w:r>
        </w:p>
        <w:p w14:paraId="3C946E0F" w14:textId="77777777" w:rsidR="005B1B47" w:rsidRDefault="005B1B47">
          <w:pPr>
            <w:autoSpaceDE w:val="0"/>
            <w:autoSpaceDN w:val="0"/>
            <w:ind w:hanging="640"/>
            <w:divId w:val="111746882"/>
          </w:pPr>
          <w:r>
            <w:t>12.</w:t>
          </w:r>
          <w:r>
            <w:tab/>
            <w:t xml:space="preserve">Pugh, S. M. &amp; </w:t>
          </w:r>
          <w:proofErr w:type="spellStart"/>
          <w:r>
            <w:t>Forse</w:t>
          </w:r>
          <w:proofErr w:type="spellEnd"/>
          <w:r>
            <w:t xml:space="preserve">, A. C. Nuclear magnetic resonance studies of carbon dioxide capture. </w:t>
          </w:r>
          <w:r>
            <w:rPr>
              <w:i/>
              <w:iCs/>
            </w:rPr>
            <w:t>Journal of Magnetic Resonance</w:t>
          </w:r>
          <w:r>
            <w:t xml:space="preserve"> </w:t>
          </w:r>
          <w:r>
            <w:rPr>
              <w:b/>
              <w:bCs/>
            </w:rPr>
            <w:t>346</w:t>
          </w:r>
          <w:r>
            <w:t>, 107343 (2023).</w:t>
          </w:r>
        </w:p>
        <w:p w14:paraId="254F0F5D" w14:textId="77777777" w:rsidR="005B1B47" w:rsidRDefault="005B1B47">
          <w:pPr>
            <w:autoSpaceDE w:val="0"/>
            <w:autoSpaceDN w:val="0"/>
            <w:ind w:hanging="640"/>
            <w:divId w:val="984234272"/>
          </w:pPr>
          <w:r>
            <w:t>13.</w:t>
          </w:r>
          <w:r>
            <w:tab/>
            <w:t xml:space="preserve">Walter, E. D. </w:t>
          </w:r>
          <w:r>
            <w:rPr>
              <w:i/>
              <w:iCs/>
            </w:rPr>
            <w:t>et al.</w:t>
          </w:r>
          <w:r>
            <w:t xml:space="preserve"> Operando MAS NMR Reaction Studies at High Temperatures and Pressures. </w:t>
          </w:r>
          <w:r>
            <w:rPr>
              <w:i/>
              <w:iCs/>
            </w:rPr>
            <w:t>Journal of Physical Chemistry C</w:t>
          </w:r>
          <w:r>
            <w:t xml:space="preserve"> </w:t>
          </w:r>
          <w:r>
            <w:rPr>
              <w:b/>
              <w:bCs/>
            </w:rPr>
            <w:t>122</w:t>
          </w:r>
          <w:r>
            <w:t>, 8209–8215 (2018).</w:t>
          </w:r>
        </w:p>
        <w:p w14:paraId="650D3B6C" w14:textId="77777777" w:rsidR="005B1B47" w:rsidRDefault="005B1B47">
          <w:pPr>
            <w:autoSpaceDE w:val="0"/>
            <w:autoSpaceDN w:val="0"/>
            <w:ind w:hanging="640"/>
            <w:divId w:val="570433699"/>
          </w:pPr>
          <w:r>
            <w:t>14.</w:t>
          </w:r>
          <w:r>
            <w:tab/>
            <w:t xml:space="preserve">Mehta, H. S. </w:t>
          </w:r>
          <w:r>
            <w:rPr>
              <w:i/>
              <w:iCs/>
            </w:rPr>
            <w:t>et al.</w:t>
          </w:r>
          <w:r>
            <w:t xml:space="preserve"> A novel high-temperature MAS probe with optimized temperature gradient across sample rotor for in-situ monitoring of high-temperature high-pressure chemical reactions. </w:t>
          </w:r>
          <w:r>
            <w:rPr>
              <w:i/>
              <w:iCs/>
            </w:rPr>
            <w:t xml:space="preserve">Solid State </w:t>
          </w:r>
          <w:proofErr w:type="spellStart"/>
          <w:r>
            <w:rPr>
              <w:i/>
              <w:iCs/>
            </w:rPr>
            <w:t>Nucl</w:t>
          </w:r>
          <w:proofErr w:type="spellEnd"/>
          <w:r>
            <w:rPr>
              <w:i/>
              <w:iCs/>
            </w:rPr>
            <w:t xml:space="preserve"> </w:t>
          </w:r>
          <w:proofErr w:type="spellStart"/>
          <w:r>
            <w:rPr>
              <w:i/>
              <w:iCs/>
            </w:rPr>
            <w:t>Magn</w:t>
          </w:r>
          <w:proofErr w:type="spellEnd"/>
          <w:r>
            <w:rPr>
              <w:i/>
              <w:iCs/>
            </w:rPr>
            <w:t xml:space="preserve"> </w:t>
          </w:r>
          <w:proofErr w:type="spellStart"/>
          <w:r>
            <w:rPr>
              <w:i/>
              <w:iCs/>
            </w:rPr>
            <w:t>Reson</w:t>
          </w:r>
          <w:proofErr w:type="spellEnd"/>
          <w:r>
            <w:t xml:space="preserve"> </w:t>
          </w:r>
          <w:r>
            <w:rPr>
              <w:b/>
              <w:bCs/>
            </w:rPr>
            <w:t>102</w:t>
          </w:r>
          <w:r>
            <w:t>, 31–35 (2019).</w:t>
          </w:r>
        </w:p>
        <w:p w14:paraId="47AD99DE" w14:textId="77777777" w:rsidR="005B1B47" w:rsidRDefault="005B1B47">
          <w:pPr>
            <w:autoSpaceDE w:val="0"/>
            <w:autoSpaceDN w:val="0"/>
            <w:ind w:hanging="640"/>
            <w:divId w:val="605042494"/>
          </w:pPr>
          <w:r>
            <w:t>15.</w:t>
          </w:r>
          <w:r>
            <w:tab/>
            <w:t xml:space="preserve">Neese, F. The ORCA program system. </w:t>
          </w:r>
          <w:r>
            <w:rPr>
              <w:i/>
              <w:iCs/>
            </w:rPr>
            <w:t xml:space="preserve">Wiley </w:t>
          </w:r>
          <w:proofErr w:type="spellStart"/>
          <w:r>
            <w:rPr>
              <w:i/>
              <w:iCs/>
            </w:rPr>
            <w:t>Interdiscip</w:t>
          </w:r>
          <w:proofErr w:type="spellEnd"/>
          <w:r>
            <w:rPr>
              <w:i/>
              <w:iCs/>
            </w:rPr>
            <w:t xml:space="preserve"> Rev </w:t>
          </w:r>
          <w:proofErr w:type="spellStart"/>
          <w:r>
            <w:rPr>
              <w:i/>
              <w:iCs/>
            </w:rPr>
            <w:t>Comput</w:t>
          </w:r>
          <w:proofErr w:type="spellEnd"/>
          <w:r>
            <w:rPr>
              <w:i/>
              <w:iCs/>
            </w:rPr>
            <w:t xml:space="preserve"> Mol Sci</w:t>
          </w:r>
          <w:r>
            <w:t xml:space="preserve"> </w:t>
          </w:r>
          <w:r>
            <w:rPr>
              <w:b/>
              <w:bCs/>
            </w:rPr>
            <w:t>2</w:t>
          </w:r>
          <w:r>
            <w:t>, 73–78 (2012).</w:t>
          </w:r>
        </w:p>
        <w:p w14:paraId="69F4A83F" w14:textId="77777777" w:rsidR="005B1B47" w:rsidRDefault="005B1B47">
          <w:pPr>
            <w:autoSpaceDE w:val="0"/>
            <w:autoSpaceDN w:val="0"/>
            <w:ind w:hanging="640"/>
            <w:divId w:val="1370570785"/>
          </w:pPr>
          <w:r>
            <w:t>16.</w:t>
          </w:r>
          <w:r>
            <w:tab/>
            <w:t xml:space="preserve">Neese, F., </w:t>
          </w:r>
          <w:proofErr w:type="spellStart"/>
          <w:r>
            <w:t>Wennmohs</w:t>
          </w:r>
          <w:proofErr w:type="spellEnd"/>
          <w:r>
            <w:t xml:space="preserve">, F., Becker, U. &amp; </w:t>
          </w:r>
          <w:proofErr w:type="spellStart"/>
          <w:r>
            <w:t>Riplinger</w:t>
          </w:r>
          <w:proofErr w:type="spellEnd"/>
          <w:r>
            <w:t xml:space="preserve">, C. The ORCA quantum chemistry program package. </w:t>
          </w:r>
          <w:r>
            <w:rPr>
              <w:i/>
              <w:iCs/>
            </w:rPr>
            <w:t>Journal of Chemical Physics</w:t>
          </w:r>
          <w:r>
            <w:t xml:space="preserve"> </w:t>
          </w:r>
          <w:r>
            <w:rPr>
              <w:b/>
              <w:bCs/>
            </w:rPr>
            <w:t>152</w:t>
          </w:r>
          <w:r>
            <w:t>, (2020).</w:t>
          </w:r>
        </w:p>
        <w:p w14:paraId="69E7677B" w14:textId="77777777" w:rsidR="005B1B47" w:rsidRDefault="005B1B47">
          <w:pPr>
            <w:autoSpaceDE w:val="0"/>
            <w:autoSpaceDN w:val="0"/>
            <w:ind w:hanging="640"/>
            <w:divId w:val="996767736"/>
          </w:pPr>
          <w:r>
            <w:t>17.</w:t>
          </w:r>
          <w:r>
            <w:tab/>
          </w:r>
          <w:proofErr w:type="spellStart"/>
          <w:r>
            <w:t>Becke</w:t>
          </w:r>
          <w:proofErr w:type="spellEnd"/>
          <w:r>
            <w:t xml:space="preserve">, A. D. Density-functional exchange-energy approximation with correct asymptotic behavior. </w:t>
          </w:r>
          <w:r>
            <w:rPr>
              <w:i/>
              <w:iCs/>
            </w:rPr>
            <w:t>Phys Rev A  (Coll Park)</w:t>
          </w:r>
          <w:r>
            <w:t xml:space="preserve"> </w:t>
          </w:r>
          <w:r>
            <w:rPr>
              <w:b/>
              <w:bCs/>
            </w:rPr>
            <w:t>38</w:t>
          </w:r>
          <w:r>
            <w:t>, 3098–3100 (1988).</w:t>
          </w:r>
        </w:p>
        <w:p w14:paraId="6D79B76B" w14:textId="77777777" w:rsidR="005B1B47" w:rsidRDefault="005B1B47">
          <w:pPr>
            <w:autoSpaceDE w:val="0"/>
            <w:autoSpaceDN w:val="0"/>
            <w:ind w:hanging="640"/>
            <w:divId w:val="430590397"/>
          </w:pPr>
          <w:r>
            <w:t>18.</w:t>
          </w:r>
          <w:r>
            <w:tab/>
            <w:t xml:space="preserve">Lee, C., Yang, </w:t>
          </w:r>
          <w:proofErr w:type="spellStart"/>
          <w:r>
            <w:t>eitao</w:t>
          </w:r>
          <w:proofErr w:type="spellEnd"/>
          <w:r>
            <w:t xml:space="preserve"> &amp; Parr, R. G. Development of the Colic-</w:t>
          </w:r>
          <w:proofErr w:type="spellStart"/>
          <w:r>
            <w:t>Salvetti</w:t>
          </w:r>
          <w:proofErr w:type="spellEnd"/>
          <w:r>
            <w:t xml:space="preserve"> correlation-energy formula into a functional of the electron density. </w:t>
          </w:r>
          <w:r>
            <w:rPr>
              <w:i/>
              <w:iCs/>
            </w:rPr>
            <w:t>Phys Rev B</w:t>
          </w:r>
          <w:r>
            <w:t xml:space="preserve"> </w:t>
          </w:r>
          <w:r>
            <w:rPr>
              <w:b/>
              <w:bCs/>
            </w:rPr>
            <w:t>37</w:t>
          </w:r>
          <w:r>
            <w:t>, 785–789 (1988).</w:t>
          </w:r>
        </w:p>
        <w:p w14:paraId="717E66A0" w14:textId="77777777" w:rsidR="005B1B47" w:rsidRDefault="005B1B47">
          <w:pPr>
            <w:autoSpaceDE w:val="0"/>
            <w:autoSpaceDN w:val="0"/>
            <w:ind w:hanging="640"/>
            <w:divId w:val="1843735880"/>
          </w:pPr>
          <w:r>
            <w:t>19.</w:t>
          </w:r>
          <w:r>
            <w:tab/>
            <w:t xml:space="preserve">Grimme, S. Semiempirical GGA-type density functional constructed with a long-range dispersion correction. </w:t>
          </w:r>
          <w:r>
            <w:rPr>
              <w:i/>
              <w:iCs/>
            </w:rPr>
            <w:t xml:space="preserve">J </w:t>
          </w:r>
          <w:proofErr w:type="spellStart"/>
          <w:r>
            <w:rPr>
              <w:i/>
              <w:iCs/>
            </w:rPr>
            <w:t>Comput</w:t>
          </w:r>
          <w:proofErr w:type="spellEnd"/>
          <w:r>
            <w:rPr>
              <w:i/>
              <w:iCs/>
            </w:rPr>
            <w:t xml:space="preserve"> Chem</w:t>
          </w:r>
          <w:r>
            <w:t xml:space="preserve"> </w:t>
          </w:r>
          <w:r>
            <w:rPr>
              <w:b/>
              <w:bCs/>
            </w:rPr>
            <w:t>27</w:t>
          </w:r>
          <w:r>
            <w:t>, 1787–1799 (2006).</w:t>
          </w:r>
        </w:p>
        <w:p w14:paraId="1933F18D" w14:textId="77777777" w:rsidR="005B1B47" w:rsidRDefault="005B1B47">
          <w:pPr>
            <w:autoSpaceDE w:val="0"/>
            <w:autoSpaceDN w:val="0"/>
            <w:ind w:hanging="640"/>
            <w:divId w:val="1100685984"/>
          </w:pPr>
          <w:r>
            <w:t>20.</w:t>
          </w:r>
          <w:r>
            <w:tab/>
          </w:r>
          <w:proofErr w:type="spellStart"/>
          <w:r>
            <w:t>Marenich</w:t>
          </w:r>
          <w:proofErr w:type="spellEnd"/>
          <w:r>
            <w:t xml:space="preserve">, A. V., Cramer, C. J. &amp; </w:t>
          </w:r>
          <w:proofErr w:type="spellStart"/>
          <w:r>
            <w:t>Truhlar</w:t>
          </w:r>
          <w:proofErr w:type="spellEnd"/>
          <w:r>
            <w:t xml:space="preserve">, D. G. Universal solvation model based on solute electron density and on a continuum model of the solvent defined by the bulk dielectric constant and atomic surface tensions. </w:t>
          </w:r>
          <w:r>
            <w:rPr>
              <w:i/>
              <w:iCs/>
            </w:rPr>
            <w:t>Journal of Physical Chemistry B</w:t>
          </w:r>
          <w:r>
            <w:t xml:space="preserve"> </w:t>
          </w:r>
          <w:r>
            <w:rPr>
              <w:b/>
              <w:bCs/>
            </w:rPr>
            <w:t>113</w:t>
          </w:r>
          <w:r>
            <w:t>, 6378–6396 (2009).</w:t>
          </w:r>
        </w:p>
        <w:p w14:paraId="78C67793" w14:textId="77777777" w:rsidR="005B1B47" w:rsidRDefault="005B1B47">
          <w:pPr>
            <w:autoSpaceDE w:val="0"/>
            <w:autoSpaceDN w:val="0"/>
            <w:ind w:hanging="640"/>
            <w:divId w:val="1591965759"/>
          </w:pPr>
          <w:r>
            <w:t>21.</w:t>
          </w:r>
          <w:r>
            <w:tab/>
          </w:r>
          <w:proofErr w:type="spellStart"/>
          <w:r>
            <w:t>Vandevondele</w:t>
          </w:r>
          <w:proofErr w:type="spellEnd"/>
          <w:r>
            <w:t xml:space="preserve">, J. </w:t>
          </w:r>
          <w:r>
            <w:rPr>
              <w:i/>
              <w:iCs/>
            </w:rPr>
            <w:t>et al.</w:t>
          </w:r>
          <w:r>
            <w:t xml:space="preserve"> QUICKSTEP: Fast and accurate density functional calculations using a mixed Gaussian and plane waves approach. </w:t>
          </w:r>
          <w:proofErr w:type="spellStart"/>
          <w:r>
            <w:rPr>
              <w:i/>
              <w:iCs/>
            </w:rPr>
            <w:t>Comput</w:t>
          </w:r>
          <w:proofErr w:type="spellEnd"/>
          <w:r>
            <w:rPr>
              <w:i/>
              <w:iCs/>
            </w:rPr>
            <w:t xml:space="preserve"> Phys </w:t>
          </w:r>
          <w:proofErr w:type="spellStart"/>
          <w:r>
            <w:rPr>
              <w:i/>
              <w:iCs/>
            </w:rPr>
            <w:t>Commun</w:t>
          </w:r>
          <w:proofErr w:type="spellEnd"/>
          <w:r>
            <w:t xml:space="preserve"> </w:t>
          </w:r>
          <w:r>
            <w:rPr>
              <w:b/>
              <w:bCs/>
            </w:rPr>
            <w:t>167</w:t>
          </w:r>
          <w:r>
            <w:t>, 103–128 (2005).</w:t>
          </w:r>
        </w:p>
        <w:p w14:paraId="70E63BEF" w14:textId="77777777" w:rsidR="005B1B47" w:rsidRDefault="005B1B47">
          <w:pPr>
            <w:autoSpaceDE w:val="0"/>
            <w:autoSpaceDN w:val="0"/>
            <w:ind w:hanging="640"/>
            <w:divId w:val="751510260"/>
          </w:pPr>
          <w:r>
            <w:t>22.</w:t>
          </w:r>
          <w:r>
            <w:tab/>
          </w:r>
          <w:proofErr w:type="spellStart"/>
          <w:r>
            <w:t>Perdew</w:t>
          </w:r>
          <w:proofErr w:type="spellEnd"/>
          <w:r>
            <w:t xml:space="preserve">, J. P., Burke, K. &amp; </w:t>
          </w:r>
          <w:proofErr w:type="spellStart"/>
          <w:r>
            <w:t>Ernzerhof</w:t>
          </w:r>
          <w:proofErr w:type="spellEnd"/>
          <w:r>
            <w:t xml:space="preserve">, M. Generalized gradient approximation made simple. </w:t>
          </w:r>
          <w:r>
            <w:rPr>
              <w:i/>
              <w:iCs/>
            </w:rPr>
            <w:t>Phys Rev Lett</w:t>
          </w:r>
          <w:r>
            <w:t xml:space="preserve"> </w:t>
          </w:r>
          <w:r>
            <w:rPr>
              <w:b/>
              <w:bCs/>
            </w:rPr>
            <w:t>77</w:t>
          </w:r>
          <w:r>
            <w:t>, 3865 (1996).</w:t>
          </w:r>
        </w:p>
        <w:p w14:paraId="4B9631A4" w14:textId="77777777" w:rsidR="005B1B47" w:rsidRDefault="005B1B47">
          <w:pPr>
            <w:autoSpaceDE w:val="0"/>
            <w:autoSpaceDN w:val="0"/>
            <w:ind w:hanging="640"/>
            <w:divId w:val="1975870023"/>
          </w:pPr>
          <w:r>
            <w:t>23.</w:t>
          </w:r>
          <w:r>
            <w:tab/>
          </w:r>
          <w:proofErr w:type="spellStart"/>
          <w:r>
            <w:t>Goedecker</w:t>
          </w:r>
          <w:proofErr w:type="spellEnd"/>
          <w:r>
            <w:t xml:space="preserve">, S., </w:t>
          </w:r>
          <w:proofErr w:type="spellStart"/>
          <w:r>
            <w:t>Teter</w:t>
          </w:r>
          <w:proofErr w:type="spellEnd"/>
          <w:r>
            <w:t xml:space="preserve">, M. &amp; </w:t>
          </w:r>
          <w:proofErr w:type="spellStart"/>
          <w:r>
            <w:t>Hutter</w:t>
          </w:r>
          <w:proofErr w:type="spellEnd"/>
          <w:r>
            <w:t xml:space="preserve">, J. Separable dual-space Gaussian pseudopotentials. </w:t>
          </w:r>
          <w:r>
            <w:rPr>
              <w:i/>
              <w:iCs/>
            </w:rPr>
            <w:t>Phys Rev B</w:t>
          </w:r>
          <w:r>
            <w:t xml:space="preserve"> </w:t>
          </w:r>
          <w:r>
            <w:rPr>
              <w:b/>
              <w:bCs/>
            </w:rPr>
            <w:t>54</w:t>
          </w:r>
          <w:r>
            <w:t>, 1703–1710 (1996).</w:t>
          </w:r>
        </w:p>
        <w:p w14:paraId="5BFB371E" w14:textId="77777777" w:rsidR="005B1B47" w:rsidRDefault="005B1B47">
          <w:pPr>
            <w:autoSpaceDE w:val="0"/>
            <w:autoSpaceDN w:val="0"/>
            <w:ind w:hanging="640"/>
            <w:divId w:val="1642152420"/>
          </w:pPr>
          <w:r>
            <w:t>24.</w:t>
          </w:r>
          <w:r>
            <w:tab/>
            <w:t xml:space="preserve">Lippert, G., </w:t>
          </w:r>
          <w:proofErr w:type="spellStart"/>
          <w:r>
            <w:t>Hutter</w:t>
          </w:r>
          <w:proofErr w:type="spellEnd"/>
          <w:r>
            <w:t xml:space="preserve">, J. &amp; </w:t>
          </w:r>
          <w:proofErr w:type="spellStart"/>
          <w:r>
            <w:t>Parrinello</w:t>
          </w:r>
          <w:proofErr w:type="spellEnd"/>
          <w:r>
            <w:t xml:space="preserve">, M. A hybrid Gaussian and plane wave density functional scheme. </w:t>
          </w:r>
          <w:r>
            <w:rPr>
              <w:i/>
              <w:iCs/>
            </w:rPr>
            <w:t>Mol Phys</w:t>
          </w:r>
          <w:r>
            <w:t xml:space="preserve"> </w:t>
          </w:r>
          <w:r>
            <w:rPr>
              <w:b/>
              <w:bCs/>
            </w:rPr>
            <w:t>92</w:t>
          </w:r>
          <w:r>
            <w:t>, 477–488 (1997).</w:t>
          </w:r>
        </w:p>
        <w:p w14:paraId="4F7E723C" w14:textId="77777777" w:rsidR="005B1B47" w:rsidRDefault="005B1B47">
          <w:pPr>
            <w:autoSpaceDE w:val="0"/>
            <w:autoSpaceDN w:val="0"/>
            <w:ind w:hanging="640"/>
            <w:divId w:val="1743526220"/>
          </w:pPr>
          <w:r>
            <w:t>25.</w:t>
          </w:r>
          <w:r>
            <w:tab/>
            <w:t xml:space="preserve">Teubner, M. &amp; </w:t>
          </w:r>
          <w:proofErr w:type="spellStart"/>
          <w:r>
            <w:t>Strey</w:t>
          </w:r>
          <w:proofErr w:type="spellEnd"/>
          <w:r>
            <w:t xml:space="preserve">, R. Origin of the scattering peak in microemulsions. </w:t>
          </w:r>
          <w:r>
            <w:rPr>
              <w:i/>
              <w:iCs/>
            </w:rPr>
            <w:t>J Chem Phys</w:t>
          </w:r>
          <w:r>
            <w:t xml:space="preserve"> </w:t>
          </w:r>
          <w:r>
            <w:rPr>
              <w:b/>
              <w:bCs/>
            </w:rPr>
            <w:t>87</w:t>
          </w:r>
          <w:r>
            <w:t>, 3195 (1987).</w:t>
          </w:r>
        </w:p>
        <w:p w14:paraId="40F136B2" w14:textId="77777777" w:rsidR="005B1B47" w:rsidRDefault="005B1B47">
          <w:pPr>
            <w:autoSpaceDE w:val="0"/>
            <w:autoSpaceDN w:val="0"/>
            <w:ind w:hanging="640"/>
            <w:divId w:val="133832922"/>
          </w:pPr>
          <w:r>
            <w:t>26.</w:t>
          </w:r>
          <w:r>
            <w:tab/>
            <w:t xml:space="preserve">Schubert, K. V., </w:t>
          </w:r>
          <w:proofErr w:type="spellStart"/>
          <w:r>
            <w:t>Strey</w:t>
          </w:r>
          <w:proofErr w:type="spellEnd"/>
          <w:r>
            <w:t xml:space="preserve">, R., Kline, S. R. &amp; </w:t>
          </w:r>
          <w:proofErr w:type="spellStart"/>
          <w:r>
            <w:t>Kaler</w:t>
          </w:r>
          <w:proofErr w:type="spellEnd"/>
          <w:r>
            <w:t xml:space="preserve">, E. W. Small angle neutron scattering near </w:t>
          </w:r>
          <w:proofErr w:type="spellStart"/>
          <w:r>
            <w:t>Lifshitz</w:t>
          </w:r>
          <w:proofErr w:type="spellEnd"/>
          <w:r>
            <w:t xml:space="preserve"> lines: Transition from weakly structured mixtures to microemulsions. </w:t>
          </w:r>
          <w:r>
            <w:rPr>
              <w:i/>
              <w:iCs/>
            </w:rPr>
            <w:t>J Chem Phys</w:t>
          </w:r>
          <w:r>
            <w:t xml:space="preserve"> </w:t>
          </w:r>
          <w:r>
            <w:rPr>
              <w:b/>
              <w:bCs/>
            </w:rPr>
            <w:t>101</w:t>
          </w:r>
          <w:r>
            <w:t>, 5343–5355 (1994).</w:t>
          </w:r>
        </w:p>
        <w:p w14:paraId="00CC2EC6" w14:textId="77777777" w:rsidR="005B1B47" w:rsidRDefault="005B1B47">
          <w:pPr>
            <w:autoSpaceDE w:val="0"/>
            <w:autoSpaceDN w:val="0"/>
            <w:ind w:hanging="640"/>
            <w:divId w:val="1320112465"/>
          </w:pPr>
          <w:r>
            <w:t>27.</w:t>
          </w:r>
          <w:r>
            <w:tab/>
          </w:r>
          <w:proofErr w:type="spellStart"/>
          <w:r>
            <w:t>Morkved</w:t>
          </w:r>
          <w:proofErr w:type="spellEnd"/>
          <w:r>
            <w:t xml:space="preserve">, T. L., Stepanek, P., Krishnan, K., Bates, F. S. &amp; Lodge, T. P. Static and dynamic scattering from ternary polymer blends: </w:t>
          </w:r>
          <w:proofErr w:type="spellStart"/>
          <w:r>
            <w:t>Bicontinuous</w:t>
          </w:r>
          <w:proofErr w:type="spellEnd"/>
          <w:r>
            <w:t xml:space="preserve"> microemulsions, </w:t>
          </w:r>
          <w:proofErr w:type="spellStart"/>
          <w:r>
            <w:t>Lifshitz</w:t>
          </w:r>
          <w:proofErr w:type="spellEnd"/>
          <w:r>
            <w:t xml:space="preserve"> lines, and amphiphilicity. </w:t>
          </w:r>
          <w:r>
            <w:rPr>
              <w:i/>
              <w:iCs/>
            </w:rPr>
            <w:t>Journal of Chemical Physics</w:t>
          </w:r>
          <w:r>
            <w:t xml:space="preserve"> </w:t>
          </w:r>
          <w:r>
            <w:rPr>
              <w:b/>
              <w:bCs/>
            </w:rPr>
            <w:t>114</w:t>
          </w:r>
          <w:r>
            <w:t>, 7247 (2001).</w:t>
          </w:r>
        </w:p>
        <w:p w14:paraId="342B08D2" w14:textId="77777777" w:rsidR="005B1B47" w:rsidRDefault="005B1B47">
          <w:pPr>
            <w:autoSpaceDE w:val="0"/>
            <w:autoSpaceDN w:val="0"/>
            <w:ind w:hanging="640"/>
            <w:divId w:val="939068069"/>
          </w:pPr>
          <w:r>
            <w:t>28.</w:t>
          </w:r>
          <w:r>
            <w:tab/>
            <w:t xml:space="preserve">Ottaviani, M. F., Martini, G. &amp; </w:t>
          </w:r>
          <w:proofErr w:type="spellStart"/>
          <w:r>
            <w:t>Nuti</w:t>
          </w:r>
          <w:proofErr w:type="spellEnd"/>
          <w:r>
            <w:t xml:space="preserve">, L. Nitrogen Hyperfine Splitting Constant of Nitroxide Solutions: Differently Structured and Charged Nitroxides as Probes of Environmental Properties. </w:t>
          </w:r>
          <w:r>
            <w:rPr>
              <w:i/>
              <w:iCs/>
            </w:rPr>
            <w:t xml:space="preserve">Magnetic Resonance in Chemistry </w:t>
          </w:r>
          <w:r>
            <w:rPr>
              <w:b/>
              <w:bCs/>
            </w:rPr>
            <w:t>25</w:t>
          </w:r>
          <w:r>
            <w:t>, 897–904 (1987).</w:t>
          </w:r>
        </w:p>
        <w:p w14:paraId="71FE1E2E" w14:textId="77777777" w:rsidR="005B1B47" w:rsidRDefault="005B1B47">
          <w:pPr>
            <w:autoSpaceDE w:val="0"/>
            <w:autoSpaceDN w:val="0"/>
            <w:ind w:hanging="640"/>
            <w:divId w:val="1692603617"/>
          </w:pPr>
          <w:r>
            <w:t>29.</w:t>
          </w:r>
          <w:r>
            <w:tab/>
          </w:r>
          <w:proofErr w:type="spellStart"/>
          <w:r>
            <w:t>Forse</w:t>
          </w:r>
          <w:proofErr w:type="spellEnd"/>
          <w:r>
            <w:t xml:space="preserve">, A. C. </w:t>
          </w:r>
          <w:r>
            <w:rPr>
              <w:i/>
              <w:iCs/>
            </w:rPr>
            <w:t>et al.</w:t>
          </w:r>
          <w:r>
            <w:t xml:space="preserve"> Elucidating CO 2 Chemisorption in Diamine-Appended Metal− Organic Frameworks. </w:t>
          </w:r>
          <w:r>
            <w:rPr>
              <w:i/>
              <w:iCs/>
            </w:rPr>
            <w:t>J Am Chem Soc</w:t>
          </w:r>
          <w:r>
            <w:t xml:space="preserve"> </w:t>
          </w:r>
          <w:r>
            <w:rPr>
              <w:b/>
              <w:bCs/>
            </w:rPr>
            <w:t>140</w:t>
          </w:r>
          <w:r>
            <w:t>, 18016–18031 (2018).</w:t>
          </w:r>
        </w:p>
        <w:p w14:paraId="3CD8B167" w14:textId="77777777" w:rsidR="005B1B47" w:rsidRDefault="005B1B47">
          <w:pPr>
            <w:autoSpaceDE w:val="0"/>
            <w:autoSpaceDN w:val="0"/>
            <w:ind w:hanging="640"/>
            <w:divId w:val="285891495"/>
          </w:pPr>
          <w:r>
            <w:t>30.</w:t>
          </w:r>
          <w:r>
            <w:tab/>
          </w:r>
          <w:proofErr w:type="spellStart"/>
          <w:r>
            <w:t>Kortunov</w:t>
          </w:r>
          <w:proofErr w:type="spellEnd"/>
          <w:r>
            <w:t xml:space="preserve">, P. V., Siskin, M., Baugh, L. S. &amp; Calabro, D. C. In Situ Nuclear Magnetic Resonance Mechanistic Studies of Carbon Dioxide Reactions with Liquid Amines in Non-aqueous Systems: Evidence for the Formation of Carbamic Acids and Zwitterionic Species. </w:t>
          </w:r>
          <w:r>
            <w:rPr>
              <w:i/>
              <w:iCs/>
            </w:rPr>
            <w:t>Energy and Fuels</w:t>
          </w:r>
          <w:r>
            <w:t xml:space="preserve"> </w:t>
          </w:r>
          <w:r>
            <w:rPr>
              <w:b/>
              <w:bCs/>
            </w:rPr>
            <w:t>29</w:t>
          </w:r>
          <w:r>
            <w:t>, 5940–5966 (2015).</w:t>
          </w:r>
        </w:p>
        <w:p w14:paraId="601A80D3" w14:textId="77777777" w:rsidR="005B1B47" w:rsidRDefault="005B1B47">
          <w:pPr>
            <w:autoSpaceDE w:val="0"/>
            <w:autoSpaceDN w:val="0"/>
            <w:ind w:hanging="640"/>
            <w:divId w:val="739864412"/>
          </w:pPr>
          <w:r>
            <w:t>31.</w:t>
          </w:r>
          <w:r>
            <w:tab/>
            <w:t xml:space="preserve">Masuda, K., Ito, Y., </w:t>
          </w:r>
          <w:proofErr w:type="spellStart"/>
          <w:r>
            <w:t>Horiguchi</w:t>
          </w:r>
          <w:proofErr w:type="spellEnd"/>
          <w:r>
            <w:t xml:space="preserve">, M. &amp; Fujita, H. Studies on the solvent dependence of the carbamic acid formation from ω-(1-naphthyl)alkylamines and carbon dioxide. </w:t>
          </w:r>
          <w:r>
            <w:rPr>
              <w:i/>
              <w:iCs/>
            </w:rPr>
            <w:t>Tetrahedron</w:t>
          </w:r>
          <w:r>
            <w:t xml:space="preserve"> </w:t>
          </w:r>
          <w:r>
            <w:rPr>
              <w:b/>
              <w:bCs/>
            </w:rPr>
            <w:t>61</w:t>
          </w:r>
          <w:r>
            <w:t>, 213–229 (2005).</w:t>
          </w:r>
        </w:p>
        <w:p w14:paraId="73CD18A2" w14:textId="77777777" w:rsidR="005B1B47" w:rsidRDefault="005B1B47">
          <w:pPr>
            <w:autoSpaceDE w:val="0"/>
            <w:autoSpaceDN w:val="0"/>
            <w:ind w:hanging="640"/>
            <w:divId w:val="1304117421"/>
          </w:pPr>
          <w:r>
            <w:t>32.</w:t>
          </w:r>
          <w:r>
            <w:tab/>
            <w:t xml:space="preserve">Hunter, C. A. &amp; Anderson, H. L. What is cooperativity? </w:t>
          </w:r>
          <w:proofErr w:type="spellStart"/>
          <w:r>
            <w:rPr>
              <w:i/>
              <w:iCs/>
            </w:rPr>
            <w:t>Angewandte</w:t>
          </w:r>
          <w:proofErr w:type="spellEnd"/>
          <w:r>
            <w:rPr>
              <w:i/>
              <w:iCs/>
            </w:rPr>
            <w:t xml:space="preserve"> </w:t>
          </w:r>
          <w:proofErr w:type="spellStart"/>
          <w:r>
            <w:rPr>
              <w:i/>
              <w:iCs/>
            </w:rPr>
            <w:t>Chemie</w:t>
          </w:r>
          <w:proofErr w:type="spellEnd"/>
          <w:r>
            <w:rPr>
              <w:i/>
              <w:iCs/>
            </w:rPr>
            <w:t xml:space="preserve"> - International Edition</w:t>
          </w:r>
          <w:r>
            <w:t xml:space="preserve"> </w:t>
          </w:r>
          <w:r>
            <w:rPr>
              <w:b/>
              <w:bCs/>
            </w:rPr>
            <w:t>48</w:t>
          </w:r>
          <w:r>
            <w:t>, 7488–7499 (2009).</w:t>
          </w:r>
        </w:p>
        <w:p w14:paraId="1E36F3F8" w14:textId="77777777" w:rsidR="005B1B47" w:rsidRDefault="005B1B47">
          <w:pPr>
            <w:autoSpaceDE w:val="0"/>
            <w:autoSpaceDN w:val="0"/>
            <w:ind w:hanging="640"/>
            <w:divId w:val="1303460780"/>
          </w:pPr>
          <w:r>
            <w:t>33.</w:t>
          </w:r>
          <w:r>
            <w:tab/>
            <w:t xml:space="preserve">Masuda, K., Ito, Y., </w:t>
          </w:r>
          <w:proofErr w:type="spellStart"/>
          <w:r>
            <w:t>Horiguchi</w:t>
          </w:r>
          <w:proofErr w:type="spellEnd"/>
          <w:r>
            <w:t xml:space="preserve">, M. &amp; Fujita, H. Studies on the solvent dependence of the carbamic acid formation from u-(1-naphthyl)alkylamines and carbon dioxide. </w:t>
          </w:r>
          <w:r>
            <w:rPr>
              <w:i/>
              <w:iCs/>
            </w:rPr>
            <w:t>Tetrahedron</w:t>
          </w:r>
          <w:r>
            <w:t xml:space="preserve"> </w:t>
          </w:r>
          <w:r>
            <w:rPr>
              <w:b/>
              <w:bCs/>
            </w:rPr>
            <w:t>61</w:t>
          </w:r>
          <w:r>
            <w:t>, 213–229 (2004).</w:t>
          </w:r>
        </w:p>
        <w:p w14:paraId="3D3A20F9" w14:textId="77777777" w:rsidR="005B1B47" w:rsidRDefault="005B1B47">
          <w:pPr>
            <w:autoSpaceDE w:val="0"/>
            <w:autoSpaceDN w:val="0"/>
            <w:ind w:hanging="640"/>
            <w:divId w:val="1085804007"/>
          </w:pPr>
          <w:r>
            <w:t>34.</w:t>
          </w:r>
          <w:r>
            <w:tab/>
            <w:t xml:space="preserve">Switzer, J. R. </w:t>
          </w:r>
          <w:r>
            <w:rPr>
              <w:i/>
              <w:iCs/>
            </w:rPr>
            <w:t>et al.</w:t>
          </w:r>
          <w:r>
            <w:t xml:space="preserve"> Reversible Ionic Liquid Stabilized Carbamic Acids: A Pathway Toward Enhanced CO 2 Capture. </w:t>
          </w:r>
          <w:r>
            <w:rPr>
              <w:i/>
              <w:iCs/>
            </w:rPr>
            <w:t>Ind Eng Chem Res</w:t>
          </w:r>
          <w:r>
            <w:t xml:space="preserve"> </w:t>
          </w:r>
          <w:r>
            <w:rPr>
              <w:b/>
              <w:bCs/>
            </w:rPr>
            <w:t>52</w:t>
          </w:r>
          <w:r>
            <w:t>, 13159–13163 (2013).</w:t>
          </w:r>
        </w:p>
        <w:p w14:paraId="7A0FCCEA" w14:textId="77777777" w:rsidR="005B1B47" w:rsidRDefault="005B1B47">
          <w:pPr>
            <w:autoSpaceDE w:val="0"/>
            <w:autoSpaceDN w:val="0"/>
            <w:ind w:hanging="640"/>
            <w:divId w:val="1656452158"/>
          </w:pPr>
          <w:r>
            <w:t>35.</w:t>
          </w:r>
          <w:r>
            <w:tab/>
          </w:r>
          <w:proofErr w:type="spellStart"/>
          <w:r>
            <w:t>Didas</w:t>
          </w:r>
          <w:proofErr w:type="spellEnd"/>
          <w:r>
            <w:t xml:space="preserve">, S. A., </w:t>
          </w:r>
          <w:proofErr w:type="spellStart"/>
          <w:r>
            <w:t>Sakwa</w:t>
          </w:r>
          <w:proofErr w:type="spellEnd"/>
          <w:r>
            <w:t xml:space="preserve">-Novak, M. A., Foo, G. S., Sievers, C. &amp; Jones, C. W. Effect of Amine Surface Coverage on the Co-Adsorption of CO 2 and Water: Spectral Deconvolution of Adsorbed Species. </w:t>
          </w:r>
          <w:r>
            <w:rPr>
              <w:i/>
              <w:iCs/>
            </w:rPr>
            <w:t>J Phys Chem Lett</w:t>
          </w:r>
          <w:r>
            <w:t xml:space="preserve"> </w:t>
          </w:r>
          <w:r>
            <w:rPr>
              <w:b/>
              <w:bCs/>
            </w:rPr>
            <w:t>5</w:t>
          </w:r>
          <w:r>
            <w:t>, 4194–4200 (2014).</w:t>
          </w:r>
        </w:p>
        <w:p w14:paraId="4AC546FA" w14:textId="4B3532C1" w:rsidR="004C2CA0" w:rsidRPr="00FD4FF7" w:rsidRDefault="005B1B47" w:rsidP="004C2CA0">
          <w:pPr>
            <w:pStyle w:val="SMcaption"/>
          </w:pPr>
          <w:r>
            <w:t> </w:t>
          </w:r>
        </w:p>
      </w:sdtContent>
    </w:sdt>
    <w:p w14:paraId="5BBA94DB" w14:textId="77777777" w:rsidR="008218C4" w:rsidRPr="00FD4FF7" w:rsidRDefault="008218C4" w:rsidP="00477182">
      <w:pPr>
        <w:pStyle w:val="SMcaption"/>
      </w:pPr>
    </w:p>
    <w:p w14:paraId="5CD07278" w14:textId="77777777" w:rsidR="00C50C6D" w:rsidRDefault="00C50C6D" w:rsidP="00477182">
      <w:pPr>
        <w:pStyle w:val="SMcaption"/>
      </w:pPr>
    </w:p>
    <w:sectPr w:rsidR="00C50C6D" w:rsidSect="00576C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0E0B8" w14:textId="77777777" w:rsidR="00B53C96" w:rsidRDefault="00B53C96">
      <w:r>
        <w:separator/>
      </w:r>
    </w:p>
  </w:endnote>
  <w:endnote w:type="continuationSeparator" w:id="0">
    <w:p w14:paraId="66E9C1AF" w14:textId="77777777" w:rsidR="00B53C96" w:rsidRDefault="00B53C96">
      <w:r>
        <w:continuationSeparator/>
      </w:r>
    </w:p>
  </w:endnote>
  <w:endnote w:type="continuationNotice" w:id="1">
    <w:p w14:paraId="27456BBD" w14:textId="77777777" w:rsidR="00B53C96" w:rsidRDefault="00B53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AE29" w14:textId="77777777" w:rsidR="00F125EE" w:rsidRDefault="00114193">
    <w:pPr>
      <w:pStyle w:val="Pieddepage"/>
      <w:jc w:val="right"/>
    </w:pPr>
    <w:r>
      <w:fldChar w:fldCharType="begin"/>
    </w:r>
    <w:r>
      <w:instrText xml:space="preserve"> PAGE   \* MERGEFORMAT </w:instrText>
    </w:r>
    <w:r>
      <w:fldChar w:fldCharType="separate"/>
    </w:r>
    <w:r w:rsidR="00C92B22">
      <w:rPr>
        <w:noProof/>
      </w:rPr>
      <w:t>3</w:t>
    </w:r>
    <w:r>
      <w:fldChar w:fldCharType="end"/>
    </w:r>
  </w:p>
  <w:p w14:paraId="2E29588D" w14:textId="77777777" w:rsidR="00F125EE" w:rsidRDefault="00F125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3A95" w14:textId="77777777" w:rsidR="00B53C96" w:rsidRDefault="00B53C96">
      <w:r>
        <w:separator/>
      </w:r>
    </w:p>
  </w:footnote>
  <w:footnote w:type="continuationSeparator" w:id="0">
    <w:p w14:paraId="1B3E021D" w14:textId="77777777" w:rsidR="00B53C96" w:rsidRDefault="00B53C96">
      <w:r>
        <w:continuationSeparator/>
      </w:r>
    </w:p>
  </w:footnote>
  <w:footnote w:type="continuationNotice" w:id="1">
    <w:p w14:paraId="24AE2A8B" w14:textId="77777777" w:rsidR="00B53C96" w:rsidRDefault="00B53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D492" w14:textId="77777777" w:rsidR="003A2FD8" w:rsidRPr="005001AC" w:rsidRDefault="003A2FD8" w:rsidP="005001AC">
    <w:pPr>
      <w:jc w:val="right"/>
      <w:rPr>
        <w:sz w:val="20"/>
      </w:rPr>
    </w:pPr>
  </w:p>
  <w:p w14:paraId="3F84D0DC"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2D2A5BCE"/>
    <w:multiLevelType w:val="hybridMultilevel"/>
    <w:tmpl w:val="F74E08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 w:numId="11" w16cid:durableId="1889684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hyphenationZone w:val="425"/>
  <w:characterSpacingControl w:val="doNotCompress"/>
  <w:hdrShapeDefaults>
    <o:shapedefaults v:ext="edit" spidmax="2062"/>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7D4"/>
    <w:rsid w:val="00006492"/>
    <w:rsid w:val="000106C3"/>
    <w:rsid w:val="000116CA"/>
    <w:rsid w:val="00013759"/>
    <w:rsid w:val="00015F74"/>
    <w:rsid w:val="00021505"/>
    <w:rsid w:val="00022829"/>
    <w:rsid w:val="00026476"/>
    <w:rsid w:val="00031282"/>
    <w:rsid w:val="00041124"/>
    <w:rsid w:val="00044DC5"/>
    <w:rsid w:val="000461C7"/>
    <w:rsid w:val="0004757F"/>
    <w:rsid w:val="00050268"/>
    <w:rsid w:val="0005141D"/>
    <w:rsid w:val="00052C8F"/>
    <w:rsid w:val="00054136"/>
    <w:rsid w:val="00054A1B"/>
    <w:rsid w:val="00055349"/>
    <w:rsid w:val="00056E8E"/>
    <w:rsid w:val="00060427"/>
    <w:rsid w:val="00065EBD"/>
    <w:rsid w:val="0006757B"/>
    <w:rsid w:val="00073EFB"/>
    <w:rsid w:val="00080604"/>
    <w:rsid w:val="00080A40"/>
    <w:rsid w:val="00083B44"/>
    <w:rsid w:val="00084D0E"/>
    <w:rsid w:val="000850DC"/>
    <w:rsid w:val="000A1737"/>
    <w:rsid w:val="000A2E82"/>
    <w:rsid w:val="000A3334"/>
    <w:rsid w:val="000A5E79"/>
    <w:rsid w:val="000B0DE5"/>
    <w:rsid w:val="000B345E"/>
    <w:rsid w:val="000B38A8"/>
    <w:rsid w:val="000C2771"/>
    <w:rsid w:val="000C3FEF"/>
    <w:rsid w:val="000D420D"/>
    <w:rsid w:val="000D46F4"/>
    <w:rsid w:val="000D5112"/>
    <w:rsid w:val="000D5D01"/>
    <w:rsid w:val="000E299F"/>
    <w:rsid w:val="000E450D"/>
    <w:rsid w:val="000E501B"/>
    <w:rsid w:val="000E53EA"/>
    <w:rsid w:val="000E5749"/>
    <w:rsid w:val="000F0DCE"/>
    <w:rsid w:val="000F4761"/>
    <w:rsid w:val="000F4E89"/>
    <w:rsid w:val="000F5722"/>
    <w:rsid w:val="000F5C25"/>
    <w:rsid w:val="000F6BE3"/>
    <w:rsid w:val="001017E1"/>
    <w:rsid w:val="00104AB0"/>
    <w:rsid w:val="00105795"/>
    <w:rsid w:val="00107F64"/>
    <w:rsid w:val="00110964"/>
    <w:rsid w:val="00112C5B"/>
    <w:rsid w:val="00114193"/>
    <w:rsid w:val="00115A38"/>
    <w:rsid w:val="00116008"/>
    <w:rsid w:val="0011687B"/>
    <w:rsid w:val="0012260B"/>
    <w:rsid w:val="00124F82"/>
    <w:rsid w:val="00125192"/>
    <w:rsid w:val="00131C28"/>
    <w:rsid w:val="001326CC"/>
    <w:rsid w:val="001333C2"/>
    <w:rsid w:val="00137EA0"/>
    <w:rsid w:val="001419F9"/>
    <w:rsid w:val="00142A95"/>
    <w:rsid w:val="00142DAB"/>
    <w:rsid w:val="00142E32"/>
    <w:rsid w:val="00143C74"/>
    <w:rsid w:val="00151637"/>
    <w:rsid w:val="001536F6"/>
    <w:rsid w:val="00155D67"/>
    <w:rsid w:val="0015690B"/>
    <w:rsid w:val="00160B2D"/>
    <w:rsid w:val="00163254"/>
    <w:rsid w:val="0016337A"/>
    <w:rsid w:val="00164269"/>
    <w:rsid w:val="0016466E"/>
    <w:rsid w:val="0016563A"/>
    <w:rsid w:val="0017177B"/>
    <w:rsid w:val="00171B3E"/>
    <w:rsid w:val="001726A3"/>
    <w:rsid w:val="00174CC8"/>
    <w:rsid w:val="0018180E"/>
    <w:rsid w:val="001832E4"/>
    <w:rsid w:val="00187F41"/>
    <w:rsid w:val="00190B5E"/>
    <w:rsid w:val="001913F0"/>
    <w:rsid w:val="00194F1D"/>
    <w:rsid w:val="0019686B"/>
    <w:rsid w:val="00196D5B"/>
    <w:rsid w:val="001A1BDE"/>
    <w:rsid w:val="001A64C3"/>
    <w:rsid w:val="001A77B5"/>
    <w:rsid w:val="001B0177"/>
    <w:rsid w:val="001B06DB"/>
    <w:rsid w:val="001B06E9"/>
    <w:rsid w:val="001B30CA"/>
    <w:rsid w:val="001C11AC"/>
    <w:rsid w:val="001C492B"/>
    <w:rsid w:val="001C5D3D"/>
    <w:rsid w:val="001C7511"/>
    <w:rsid w:val="001D22F7"/>
    <w:rsid w:val="001D4FDD"/>
    <w:rsid w:val="001D5514"/>
    <w:rsid w:val="001E00D4"/>
    <w:rsid w:val="001E1F9D"/>
    <w:rsid w:val="001F0876"/>
    <w:rsid w:val="001F0BC4"/>
    <w:rsid w:val="001F167C"/>
    <w:rsid w:val="001F1CF3"/>
    <w:rsid w:val="001F2DA5"/>
    <w:rsid w:val="001F3467"/>
    <w:rsid w:val="001F5E91"/>
    <w:rsid w:val="001F6923"/>
    <w:rsid w:val="00200064"/>
    <w:rsid w:val="002064DE"/>
    <w:rsid w:val="002069DD"/>
    <w:rsid w:val="002077B9"/>
    <w:rsid w:val="00211913"/>
    <w:rsid w:val="002122AF"/>
    <w:rsid w:val="002224DD"/>
    <w:rsid w:val="00224490"/>
    <w:rsid w:val="00226C07"/>
    <w:rsid w:val="002308FC"/>
    <w:rsid w:val="00231A0F"/>
    <w:rsid w:val="0023271A"/>
    <w:rsid w:val="0023565E"/>
    <w:rsid w:val="00243238"/>
    <w:rsid w:val="00255D79"/>
    <w:rsid w:val="00257769"/>
    <w:rsid w:val="00262D72"/>
    <w:rsid w:val="00262DAE"/>
    <w:rsid w:val="0026398D"/>
    <w:rsid w:val="00263E18"/>
    <w:rsid w:val="00271251"/>
    <w:rsid w:val="00271A43"/>
    <w:rsid w:val="0028053E"/>
    <w:rsid w:val="0028241A"/>
    <w:rsid w:val="002850C5"/>
    <w:rsid w:val="00294FBB"/>
    <w:rsid w:val="002A1A52"/>
    <w:rsid w:val="002A2E46"/>
    <w:rsid w:val="002A3E63"/>
    <w:rsid w:val="002A4C86"/>
    <w:rsid w:val="002B332D"/>
    <w:rsid w:val="002B4834"/>
    <w:rsid w:val="002B5804"/>
    <w:rsid w:val="002C030F"/>
    <w:rsid w:val="002C0CF7"/>
    <w:rsid w:val="002C360F"/>
    <w:rsid w:val="002C4F0D"/>
    <w:rsid w:val="002C76C8"/>
    <w:rsid w:val="002D0CFE"/>
    <w:rsid w:val="002D129B"/>
    <w:rsid w:val="002D146F"/>
    <w:rsid w:val="002E3698"/>
    <w:rsid w:val="002E5E6D"/>
    <w:rsid w:val="002F745D"/>
    <w:rsid w:val="003007EC"/>
    <w:rsid w:val="0030523F"/>
    <w:rsid w:val="00305366"/>
    <w:rsid w:val="00307006"/>
    <w:rsid w:val="00317725"/>
    <w:rsid w:val="003227A1"/>
    <w:rsid w:val="003259AF"/>
    <w:rsid w:val="00327063"/>
    <w:rsid w:val="00331D75"/>
    <w:rsid w:val="00334DB8"/>
    <w:rsid w:val="003402DD"/>
    <w:rsid w:val="00340BA7"/>
    <w:rsid w:val="003434FE"/>
    <w:rsid w:val="00345D81"/>
    <w:rsid w:val="003500D4"/>
    <w:rsid w:val="00350A0D"/>
    <w:rsid w:val="00353689"/>
    <w:rsid w:val="00355362"/>
    <w:rsid w:val="003558E7"/>
    <w:rsid w:val="003566E1"/>
    <w:rsid w:val="00356D2F"/>
    <w:rsid w:val="00357449"/>
    <w:rsid w:val="003635C8"/>
    <w:rsid w:val="00363E44"/>
    <w:rsid w:val="00364430"/>
    <w:rsid w:val="003722D8"/>
    <w:rsid w:val="003728D5"/>
    <w:rsid w:val="003735FC"/>
    <w:rsid w:val="00375002"/>
    <w:rsid w:val="00376908"/>
    <w:rsid w:val="00382EBF"/>
    <w:rsid w:val="00383A19"/>
    <w:rsid w:val="00386319"/>
    <w:rsid w:val="00386701"/>
    <w:rsid w:val="003876DF"/>
    <w:rsid w:val="003877ED"/>
    <w:rsid w:val="00394726"/>
    <w:rsid w:val="00395E86"/>
    <w:rsid w:val="003963AB"/>
    <w:rsid w:val="00396D08"/>
    <w:rsid w:val="003A14BD"/>
    <w:rsid w:val="003A1DA0"/>
    <w:rsid w:val="003A23D4"/>
    <w:rsid w:val="003A257D"/>
    <w:rsid w:val="003A2E5F"/>
    <w:rsid w:val="003A2FD8"/>
    <w:rsid w:val="003A6424"/>
    <w:rsid w:val="003B36A7"/>
    <w:rsid w:val="003B4090"/>
    <w:rsid w:val="003B40E6"/>
    <w:rsid w:val="003B5FE3"/>
    <w:rsid w:val="003C0BE4"/>
    <w:rsid w:val="003C1843"/>
    <w:rsid w:val="003C1A68"/>
    <w:rsid w:val="003C2704"/>
    <w:rsid w:val="003C34CB"/>
    <w:rsid w:val="003C4B68"/>
    <w:rsid w:val="003C592F"/>
    <w:rsid w:val="003C69C0"/>
    <w:rsid w:val="003D068A"/>
    <w:rsid w:val="003D4A8C"/>
    <w:rsid w:val="003D5262"/>
    <w:rsid w:val="003D5863"/>
    <w:rsid w:val="003D71B4"/>
    <w:rsid w:val="003D71F8"/>
    <w:rsid w:val="003E4260"/>
    <w:rsid w:val="003E74FB"/>
    <w:rsid w:val="003F252F"/>
    <w:rsid w:val="003F3799"/>
    <w:rsid w:val="003F6E14"/>
    <w:rsid w:val="003F6FBC"/>
    <w:rsid w:val="00400D73"/>
    <w:rsid w:val="004025B5"/>
    <w:rsid w:val="00402F48"/>
    <w:rsid w:val="00403D2C"/>
    <w:rsid w:val="00405336"/>
    <w:rsid w:val="0040761A"/>
    <w:rsid w:val="00407FE1"/>
    <w:rsid w:val="0041052F"/>
    <w:rsid w:val="00410D72"/>
    <w:rsid w:val="00413B4D"/>
    <w:rsid w:val="00421D23"/>
    <w:rsid w:val="004223EB"/>
    <w:rsid w:val="00423173"/>
    <w:rsid w:val="00423355"/>
    <w:rsid w:val="00425530"/>
    <w:rsid w:val="0042797E"/>
    <w:rsid w:val="0043327A"/>
    <w:rsid w:val="004333DA"/>
    <w:rsid w:val="00434BCB"/>
    <w:rsid w:val="00434E5E"/>
    <w:rsid w:val="00436206"/>
    <w:rsid w:val="004373F0"/>
    <w:rsid w:val="004378DF"/>
    <w:rsid w:val="00441E79"/>
    <w:rsid w:val="00445CEC"/>
    <w:rsid w:val="0044708C"/>
    <w:rsid w:val="00450726"/>
    <w:rsid w:val="004521CD"/>
    <w:rsid w:val="004571D5"/>
    <w:rsid w:val="00461D81"/>
    <w:rsid w:val="0046356B"/>
    <w:rsid w:val="00463F36"/>
    <w:rsid w:val="0046540F"/>
    <w:rsid w:val="00466085"/>
    <w:rsid w:val="00466C2D"/>
    <w:rsid w:val="00466C4C"/>
    <w:rsid w:val="00467ADE"/>
    <w:rsid w:val="0047035C"/>
    <w:rsid w:val="0047090D"/>
    <w:rsid w:val="00470E82"/>
    <w:rsid w:val="00474354"/>
    <w:rsid w:val="00477182"/>
    <w:rsid w:val="004779CB"/>
    <w:rsid w:val="004801CA"/>
    <w:rsid w:val="00482DA8"/>
    <w:rsid w:val="00491E47"/>
    <w:rsid w:val="00493305"/>
    <w:rsid w:val="00494251"/>
    <w:rsid w:val="00494434"/>
    <w:rsid w:val="004958F5"/>
    <w:rsid w:val="004A2B6B"/>
    <w:rsid w:val="004A2E6B"/>
    <w:rsid w:val="004A319F"/>
    <w:rsid w:val="004A5165"/>
    <w:rsid w:val="004A7EE8"/>
    <w:rsid w:val="004C1187"/>
    <w:rsid w:val="004C2CA0"/>
    <w:rsid w:val="004C3895"/>
    <w:rsid w:val="004C675E"/>
    <w:rsid w:val="004D294F"/>
    <w:rsid w:val="004D39D8"/>
    <w:rsid w:val="004D504C"/>
    <w:rsid w:val="004D6093"/>
    <w:rsid w:val="004E1E25"/>
    <w:rsid w:val="004E42D8"/>
    <w:rsid w:val="004E6F10"/>
    <w:rsid w:val="004E7A9F"/>
    <w:rsid w:val="004E7BA2"/>
    <w:rsid w:val="004E7C45"/>
    <w:rsid w:val="004F0D08"/>
    <w:rsid w:val="004F560F"/>
    <w:rsid w:val="004F7662"/>
    <w:rsid w:val="004F7EDF"/>
    <w:rsid w:val="005001AC"/>
    <w:rsid w:val="00512CD7"/>
    <w:rsid w:val="00516680"/>
    <w:rsid w:val="005212B5"/>
    <w:rsid w:val="0052325D"/>
    <w:rsid w:val="005251A2"/>
    <w:rsid w:val="00525289"/>
    <w:rsid w:val="00527D71"/>
    <w:rsid w:val="00533E7D"/>
    <w:rsid w:val="00535B36"/>
    <w:rsid w:val="00543236"/>
    <w:rsid w:val="00543E0B"/>
    <w:rsid w:val="005501EC"/>
    <w:rsid w:val="00551B84"/>
    <w:rsid w:val="005520A8"/>
    <w:rsid w:val="00553FBD"/>
    <w:rsid w:val="005607DD"/>
    <w:rsid w:val="00560D6F"/>
    <w:rsid w:val="00562701"/>
    <w:rsid w:val="005663DE"/>
    <w:rsid w:val="0056680B"/>
    <w:rsid w:val="00567299"/>
    <w:rsid w:val="0057401E"/>
    <w:rsid w:val="005758BE"/>
    <w:rsid w:val="00576CF0"/>
    <w:rsid w:val="005773E9"/>
    <w:rsid w:val="00583148"/>
    <w:rsid w:val="0059015D"/>
    <w:rsid w:val="005902AD"/>
    <w:rsid w:val="005905CE"/>
    <w:rsid w:val="00596693"/>
    <w:rsid w:val="00597741"/>
    <w:rsid w:val="005A0CA9"/>
    <w:rsid w:val="005A558C"/>
    <w:rsid w:val="005A5670"/>
    <w:rsid w:val="005A5A24"/>
    <w:rsid w:val="005A604F"/>
    <w:rsid w:val="005B1B47"/>
    <w:rsid w:val="005B7DE7"/>
    <w:rsid w:val="005C08DF"/>
    <w:rsid w:val="005C1377"/>
    <w:rsid w:val="005C3B03"/>
    <w:rsid w:val="005D0A1C"/>
    <w:rsid w:val="005D7762"/>
    <w:rsid w:val="005E28F8"/>
    <w:rsid w:val="005E43AA"/>
    <w:rsid w:val="005E5A56"/>
    <w:rsid w:val="005E6513"/>
    <w:rsid w:val="005F2085"/>
    <w:rsid w:val="005F2635"/>
    <w:rsid w:val="006009C1"/>
    <w:rsid w:val="006157E5"/>
    <w:rsid w:val="00617B2E"/>
    <w:rsid w:val="00620B8A"/>
    <w:rsid w:val="006223D2"/>
    <w:rsid w:val="00624480"/>
    <w:rsid w:val="0062558C"/>
    <w:rsid w:val="006263F6"/>
    <w:rsid w:val="00630499"/>
    <w:rsid w:val="00630DCF"/>
    <w:rsid w:val="00630DDD"/>
    <w:rsid w:val="006357F6"/>
    <w:rsid w:val="00636E99"/>
    <w:rsid w:val="00637957"/>
    <w:rsid w:val="006406C1"/>
    <w:rsid w:val="00642EFE"/>
    <w:rsid w:val="0064390A"/>
    <w:rsid w:val="006443D7"/>
    <w:rsid w:val="0064491B"/>
    <w:rsid w:val="006476C8"/>
    <w:rsid w:val="00651114"/>
    <w:rsid w:val="00651659"/>
    <w:rsid w:val="006548ED"/>
    <w:rsid w:val="00657FBD"/>
    <w:rsid w:val="00662FCB"/>
    <w:rsid w:val="00663779"/>
    <w:rsid w:val="00664560"/>
    <w:rsid w:val="006666DC"/>
    <w:rsid w:val="00667D1D"/>
    <w:rsid w:val="00670299"/>
    <w:rsid w:val="00670F9B"/>
    <w:rsid w:val="00672B1D"/>
    <w:rsid w:val="0067461B"/>
    <w:rsid w:val="00675828"/>
    <w:rsid w:val="00675E0E"/>
    <w:rsid w:val="006830BE"/>
    <w:rsid w:val="00685EF8"/>
    <w:rsid w:val="00686F9D"/>
    <w:rsid w:val="00687D3F"/>
    <w:rsid w:val="00691985"/>
    <w:rsid w:val="00693584"/>
    <w:rsid w:val="006A1B64"/>
    <w:rsid w:val="006A20B1"/>
    <w:rsid w:val="006A4AE1"/>
    <w:rsid w:val="006B024D"/>
    <w:rsid w:val="006B18A5"/>
    <w:rsid w:val="006B1D61"/>
    <w:rsid w:val="006B2659"/>
    <w:rsid w:val="006B268C"/>
    <w:rsid w:val="006B3237"/>
    <w:rsid w:val="006B4BF1"/>
    <w:rsid w:val="006B70BB"/>
    <w:rsid w:val="006C4AF3"/>
    <w:rsid w:val="006C6D7D"/>
    <w:rsid w:val="006C770B"/>
    <w:rsid w:val="006D3F87"/>
    <w:rsid w:val="006E278B"/>
    <w:rsid w:val="006E2B3A"/>
    <w:rsid w:val="006E555C"/>
    <w:rsid w:val="006E7CA9"/>
    <w:rsid w:val="006F1802"/>
    <w:rsid w:val="006F1A4F"/>
    <w:rsid w:val="006F1D54"/>
    <w:rsid w:val="006F2294"/>
    <w:rsid w:val="006F2FD1"/>
    <w:rsid w:val="006F5817"/>
    <w:rsid w:val="006F604B"/>
    <w:rsid w:val="006F7A0A"/>
    <w:rsid w:val="0070191E"/>
    <w:rsid w:val="00705404"/>
    <w:rsid w:val="007108F5"/>
    <w:rsid w:val="0071171E"/>
    <w:rsid w:val="00711C6B"/>
    <w:rsid w:val="00713E5B"/>
    <w:rsid w:val="00722285"/>
    <w:rsid w:val="0073207C"/>
    <w:rsid w:val="00734F39"/>
    <w:rsid w:val="007402FC"/>
    <w:rsid w:val="00740995"/>
    <w:rsid w:val="007411A1"/>
    <w:rsid w:val="00743675"/>
    <w:rsid w:val="007456E5"/>
    <w:rsid w:val="00745B2D"/>
    <w:rsid w:val="00747E19"/>
    <w:rsid w:val="00750453"/>
    <w:rsid w:val="007504EF"/>
    <w:rsid w:val="007510FA"/>
    <w:rsid w:val="00764E57"/>
    <w:rsid w:val="00764E73"/>
    <w:rsid w:val="00770789"/>
    <w:rsid w:val="00770A0B"/>
    <w:rsid w:val="007718BA"/>
    <w:rsid w:val="00772F35"/>
    <w:rsid w:val="00784E98"/>
    <w:rsid w:val="007878EF"/>
    <w:rsid w:val="00787F67"/>
    <w:rsid w:val="00793072"/>
    <w:rsid w:val="00794B52"/>
    <w:rsid w:val="00795211"/>
    <w:rsid w:val="007977E1"/>
    <w:rsid w:val="007A0602"/>
    <w:rsid w:val="007A0EBD"/>
    <w:rsid w:val="007A2CFB"/>
    <w:rsid w:val="007A4CDD"/>
    <w:rsid w:val="007A7711"/>
    <w:rsid w:val="007B042B"/>
    <w:rsid w:val="007B1463"/>
    <w:rsid w:val="007B36CF"/>
    <w:rsid w:val="007B4022"/>
    <w:rsid w:val="007B66B8"/>
    <w:rsid w:val="007B7EFB"/>
    <w:rsid w:val="007C1344"/>
    <w:rsid w:val="007C1F4F"/>
    <w:rsid w:val="007C5F1F"/>
    <w:rsid w:val="007D596A"/>
    <w:rsid w:val="007D67FC"/>
    <w:rsid w:val="007E07DE"/>
    <w:rsid w:val="007E0C93"/>
    <w:rsid w:val="007E11FE"/>
    <w:rsid w:val="007E19A8"/>
    <w:rsid w:val="007E2489"/>
    <w:rsid w:val="007E364D"/>
    <w:rsid w:val="007E5D55"/>
    <w:rsid w:val="007E7FCB"/>
    <w:rsid w:val="007F011E"/>
    <w:rsid w:val="007F1039"/>
    <w:rsid w:val="007F1B65"/>
    <w:rsid w:val="007F28C1"/>
    <w:rsid w:val="007F2C7B"/>
    <w:rsid w:val="007F33C1"/>
    <w:rsid w:val="007F5561"/>
    <w:rsid w:val="007F7BFB"/>
    <w:rsid w:val="008045C9"/>
    <w:rsid w:val="00807D35"/>
    <w:rsid w:val="00810DDD"/>
    <w:rsid w:val="00816E00"/>
    <w:rsid w:val="00820E8F"/>
    <w:rsid w:val="008218C4"/>
    <w:rsid w:val="008241AC"/>
    <w:rsid w:val="0082684F"/>
    <w:rsid w:val="0083457E"/>
    <w:rsid w:val="00834F21"/>
    <w:rsid w:val="00837E33"/>
    <w:rsid w:val="0084478B"/>
    <w:rsid w:val="0084520C"/>
    <w:rsid w:val="00851C81"/>
    <w:rsid w:val="00852D8F"/>
    <w:rsid w:val="00853292"/>
    <w:rsid w:val="00857172"/>
    <w:rsid w:val="0086311A"/>
    <w:rsid w:val="008662F8"/>
    <w:rsid w:val="00867A98"/>
    <w:rsid w:val="00870867"/>
    <w:rsid w:val="00873BDB"/>
    <w:rsid w:val="00875F5A"/>
    <w:rsid w:val="00883FC3"/>
    <w:rsid w:val="00885C9B"/>
    <w:rsid w:val="008875F1"/>
    <w:rsid w:val="0089086A"/>
    <w:rsid w:val="008966C9"/>
    <w:rsid w:val="008A24E3"/>
    <w:rsid w:val="008A41E9"/>
    <w:rsid w:val="008A43D8"/>
    <w:rsid w:val="008B16B6"/>
    <w:rsid w:val="008B30A5"/>
    <w:rsid w:val="008B471E"/>
    <w:rsid w:val="008C04A6"/>
    <w:rsid w:val="008C4652"/>
    <w:rsid w:val="008D0136"/>
    <w:rsid w:val="008D0D35"/>
    <w:rsid w:val="008D18B2"/>
    <w:rsid w:val="008D293E"/>
    <w:rsid w:val="008D40E9"/>
    <w:rsid w:val="008D486D"/>
    <w:rsid w:val="008D5D2A"/>
    <w:rsid w:val="008D60AB"/>
    <w:rsid w:val="008D6246"/>
    <w:rsid w:val="008E393C"/>
    <w:rsid w:val="008E4F81"/>
    <w:rsid w:val="008E6F2F"/>
    <w:rsid w:val="008F3556"/>
    <w:rsid w:val="008F5C81"/>
    <w:rsid w:val="009004ED"/>
    <w:rsid w:val="00900F63"/>
    <w:rsid w:val="00903397"/>
    <w:rsid w:val="00905298"/>
    <w:rsid w:val="00905646"/>
    <w:rsid w:val="0090703A"/>
    <w:rsid w:val="00907239"/>
    <w:rsid w:val="00910C52"/>
    <w:rsid w:val="00914B63"/>
    <w:rsid w:val="0092651C"/>
    <w:rsid w:val="00931721"/>
    <w:rsid w:val="00931CCE"/>
    <w:rsid w:val="00932274"/>
    <w:rsid w:val="009354F3"/>
    <w:rsid w:val="009400D8"/>
    <w:rsid w:val="009406AE"/>
    <w:rsid w:val="00940737"/>
    <w:rsid w:val="00942BB7"/>
    <w:rsid w:val="009447DC"/>
    <w:rsid w:val="009447DF"/>
    <w:rsid w:val="00944A8D"/>
    <w:rsid w:val="00946F97"/>
    <w:rsid w:val="00954D12"/>
    <w:rsid w:val="009572E3"/>
    <w:rsid w:val="00961BA5"/>
    <w:rsid w:val="00961DA2"/>
    <w:rsid w:val="00962B57"/>
    <w:rsid w:val="0096439E"/>
    <w:rsid w:val="009645DD"/>
    <w:rsid w:val="00966229"/>
    <w:rsid w:val="0097000C"/>
    <w:rsid w:val="009743A9"/>
    <w:rsid w:val="0097554D"/>
    <w:rsid w:val="009777F0"/>
    <w:rsid w:val="00981101"/>
    <w:rsid w:val="00981B9D"/>
    <w:rsid w:val="00981BFF"/>
    <w:rsid w:val="00981DC1"/>
    <w:rsid w:val="00982690"/>
    <w:rsid w:val="00986BF4"/>
    <w:rsid w:val="00987BE2"/>
    <w:rsid w:val="009949CF"/>
    <w:rsid w:val="009969C5"/>
    <w:rsid w:val="009975FD"/>
    <w:rsid w:val="009A2F99"/>
    <w:rsid w:val="009A4DE2"/>
    <w:rsid w:val="009A5287"/>
    <w:rsid w:val="009B129F"/>
    <w:rsid w:val="009B2AC5"/>
    <w:rsid w:val="009B7984"/>
    <w:rsid w:val="009B7A5E"/>
    <w:rsid w:val="009C0096"/>
    <w:rsid w:val="009C02BC"/>
    <w:rsid w:val="009C18D7"/>
    <w:rsid w:val="009C29D4"/>
    <w:rsid w:val="009D0F19"/>
    <w:rsid w:val="009D3D69"/>
    <w:rsid w:val="009D4192"/>
    <w:rsid w:val="009D51E9"/>
    <w:rsid w:val="009E1510"/>
    <w:rsid w:val="009E304E"/>
    <w:rsid w:val="009E5C73"/>
    <w:rsid w:val="009E7619"/>
    <w:rsid w:val="009F1F0E"/>
    <w:rsid w:val="009F4267"/>
    <w:rsid w:val="009F4BED"/>
    <w:rsid w:val="009F7D93"/>
    <w:rsid w:val="00A01BAD"/>
    <w:rsid w:val="00A076EA"/>
    <w:rsid w:val="00A07CCD"/>
    <w:rsid w:val="00A15C01"/>
    <w:rsid w:val="00A16446"/>
    <w:rsid w:val="00A20F94"/>
    <w:rsid w:val="00A21C53"/>
    <w:rsid w:val="00A255FC"/>
    <w:rsid w:val="00A26009"/>
    <w:rsid w:val="00A3403B"/>
    <w:rsid w:val="00A357E4"/>
    <w:rsid w:val="00A400BD"/>
    <w:rsid w:val="00A4086C"/>
    <w:rsid w:val="00A4095C"/>
    <w:rsid w:val="00A419E4"/>
    <w:rsid w:val="00A430D0"/>
    <w:rsid w:val="00A479C2"/>
    <w:rsid w:val="00A504E5"/>
    <w:rsid w:val="00A51A12"/>
    <w:rsid w:val="00A51C9F"/>
    <w:rsid w:val="00A5215B"/>
    <w:rsid w:val="00A53073"/>
    <w:rsid w:val="00A530DA"/>
    <w:rsid w:val="00A55EC5"/>
    <w:rsid w:val="00A6173A"/>
    <w:rsid w:val="00A622C0"/>
    <w:rsid w:val="00A627D4"/>
    <w:rsid w:val="00A62A4E"/>
    <w:rsid w:val="00A63C45"/>
    <w:rsid w:val="00A704CC"/>
    <w:rsid w:val="00A72FFE"/>
    <w:rsid w:val="00A73B36"/>
    <w:rsid w:val="00A74DA2"/>
    <w:rsid w:val="00A7714A"/>
    <w:rsid w:val="00A775AF"/>
    <w:rsid w:val="00A805C5"/>
    <w:rsid w:val="00A94327"/>
    <w:rsid w:val="00A95217"/>
    <w:rsid w:val="00A970A9"/>
    <w:rsid w:val="00AA1AA2"/>
    <w:rsid w:val="00AA335B"/>
    <w:rsid w:val="00AA5375"/>
    <w:rsid w:val="00AA5698"/>
    <w:rsid w:val="00AA5BD9"/>
    <w:rsid w:val="00AA6384"/>
    <w:rsid w:val="00AA67B1"/>
    <w:rsid w:val="00AB0348"/>
    <w:rsid w:val="00AB2F4B"/>
    <w:rsid w:val="00AB331D"/>
    <w:rsid w:val="00AB399E"/>
    <w:rsid w:val="00AB3B13"/>
    <w:rsid w:val="00AB5624"/>
    <w:rsid w:val="00AB5DAB"/>
    <w:rsid w:val="00AC59D0"/>
    <w:rsid w:val="00AC6BDA"/>
    <w:rsid w:val="00AC6EF0"/>
    <w:rsid w:val="00AC7566"/>
    <w:rsid w:val="00AD16B1"/>
    <w:rsid w:val="00AD3DC7"/>
    <w:rsid w:val="00AD499C"/>
    <w:rsid w:val="00AD5D60"/>
    <w:rsid w:val="00AD65A7"/>
    <w:rsid w:val="00AD743F"/>
    <w:rsid w:val="00AE073A"/>
    <w:rsid w:val="00AE5760"/>
    <w:rsid w:val="00AE735B"/>
    <w:rsid w:val="00AF189E"/>
    <w:rsid w:val="00AF3F63"/>
    <w:rsid w:val="00AF3FD5"/>
    <w:rsid w:val="00AF47DC"/>
    <w:rsid w:val="00AF5A17"/>
    <w:rsid w:val="00B000AF"/>
    <w:rsid w:val="00B003BF"/>
    <w:rsid w:val="00B0071D"/>
    <w:rsid w:val="00B04725"/>
    <w:rsid w:val="00B05C98"/>
    <w:rsid w:val="00B12405"/>
    <w:rsid w:val="00B137A6"/>
    <w:rsid w:val="00B21208"/>
    <w:rsid w:val="00B23CCD"/>
    <w:rsid w:val="00B244D3"/>
    <w:rsid w:val="00B25346"/>
    <w:rsid w:val="00B262EA"/>
    <w:rsid w:val="00B266F5"/>
    <w:rsid w:val="00B27BA9"/>
    <w:rsid w:val="00B3186E"/>
    <w:rsid w:val="00B31BE3"/>
    <w:rsid w:val="00B31CE9"/>
    <w:rsid w:val="00B32449"/>
    <w:rsid w:val="00B353C5"/>
    <w:rsid w:val="00B35C3B"/>
    <w:rsid w:val="00B36869"/>
    <w:rsid w:val="00B426B5"/>
    <w:rsid w:val="00B42B8C"/>
    <w:rsid w:val="00B43B31"/>
    <w:rsid w:val="00B45A6D"/>
    <w:rsid w:val="00B47CFA"/>
    <w:rsid w:val="00B53C96"/>
    <w:rsid w:val="00B574D8"/>
    <w:rsid w:val="00B57F00"/>
    <w:rsid w:val="00B61FAE"/>
    <w:rsid w:val="00B641D7"/>
    <w:rsid w:val="00B64BE9"/>
    <w:rsid w:val="00B72D14"/>
    <w:rsid w:val="00B73D9B"/>
    <w:rsid w:val="00B77B2A"/>
    <w:rsid w:val="00B77E5B"/>
    <w:rsid w:val="00B82C22"/>
    <w:rsid w:val="00B84F64"/>
    <w:rsid w:val="00B8553D"/>
    <w:rsid w:val="00B8626E"/>
    <w:rsid w:val="00B93DBA"/>
    <w:rsid w:val="00B942EF"/>
    <w:rsid w:val="00B9440A"/>
    <w:rsid w:val="00BA058B"/>
    <w:rsid w:val="00BA4BCE"/>
    <w:rsid w:val="00BA56CD"/>
    <w:rsid w:val="00BB2D2A"/>
    <w:rsid w:val="00BB34E5"/>
    <w:rsid w:val="00BB38E4"/>
    <w:rsid w:val="00BB63EB"/>
    <w:rsid w:val="00BB67C7"/>
    <w:rsid w:val="00BC25FA"/>
    <w:rsid w:val="00BC2B76"/>
    <w:rsid w:val="00BC3E04"/>
    <w:rsid w:val="00BC74D0"/>
    <w:rsid w:val="00BD253F"/>
    <w:rsid w:val="00BD58CF"/>
    <w:rsid w:val="00BD6406"/>
    <w:rsid w:val="00BE1010"/>
    <w:rsid w:val="00BE1351"/>
    <w:rsid w:val="00BE2D06"/>
    <w:rsid w:val="00BE60C1"/>
    <w:rsid w:val="00BF0C92"/>
    <w:rsid w:val="00BF2248"/>
    <w:rsid w:val="00BF2911"/>
    <w:rsid w:val="00BF454F"/>
    <w:rsid w:val="00C01099"/>
    <w:rsid w:val="00C04CC1"/>
    <w:rsid w:val="00C0529B"/>
    <w:rsid w:val="00C13406"/>
    <w:rsid w:val="00C1794D"/>
    <w:rsid w:val="00C22FA5"/>
    <w:rsid w:val="00C233A2"/>
    <w:rsid w:val="00C23F60"/>
    <w:rsid w:val="00C2422E"/>
    <w:rsid w:val="00C24643"/>
    <w:rsid w:val="00C27A4A"/>
    <w:rsid w:val="00C4096C"/>
    <w:rsid w:val="00C40F3A"/>
    <w:rsid w:val="00C4146F"/>
    <w:rsid w:val="00C45D2B"/>
    <w:rsid w:val="00C47D27"/>
    <w:rsid w:val="00C50C6D"/>
    <w:rsid w:val="00C511C9"/>
    <w:rsid w:val="00C531BA"/>
    <w:rsid w:val="00C54B6B"/>
    <w:rsid w:val="00C5633D"/>
    <w:rsid w:val="00C5661B"/>
    <w:rsid w:val="00C600D9"/>
    <w:rsid w:val="00C63A52"/>
    <w:rsid w:val="00C63E81"/>
    <w:rsid w:val="00C6703D"/>
    <w:rsid w:val="00C7050F"/>
    <w:rsid w:val="00C76F28"/>
    <w:rsid w:val="00C80523"/>
    <w:rsid w:val="00C83F49"/>
    <w:rsid w:val="00C9183A"/>
    <w:rsid w:val="00C92B22"/>
    <w:rsid w:val="00C936A8"/>
    <w:rsid w:val="00C93B83"/>
    <w:rsid w:val="00C95665"/>
    <w:rsid w:val="00CA18A0"/>
    <w:rsid w:val="00CB0893"/>
    <w:rsid w:val="00CB2A55"/>
    <w:rsid w:val="00CB6D72"/>
    <w:rsid w:val="00CB7B6E"/>
    <w:rsid w:val="00CC1384"/>
    <w:rsid w:val="00CC73A4"/>
    <w:rsid w:val="00CD1201"/>
    <w:rsid w:val="00CD315C"/>
    <w:rsid w:val="00CD3720"/>
    <w:rsid w:val="00CD386C"/>
    <w:rsid w:val="00CD489F"/>
    <w:rsid w:val="00CD7BE4"/>
    <w:rsid w:val="00CE110C"/>
    <w:rsid w:val="00CE1AB7"/>
    <w:rsid w:val="00CE32EB"/>
    <w:rsid w:val="00CE6D6B"/>
    <w:rsid w:val="00CF1848"/>
    <w:rsid w:val="00CF1EC0"/>
    <w:rsid w:val="00CF52D9"/>
    <w:rsid w:val="00CF5C2F"/>
    <w:rsid w:val="00CF5F54"/>
    <w:rsid w:val="00CF7940"/>
    <w:rsid w:val="00D02033"/>
    <w:rsid w:val="00D039FD"/>
    <w:rsid w:val="00D04BCF"/>
    <w:rsid w:val="00D062EC"/>
    <w:rsid w:val="00D07748"/>
    <w:rsid w:val="00D143D9"/>
    <w:rsid w:val="00D1544C"/>
    <w:rsid w:val="00D20985"/>
    <w:rsid w:val="00D250F0"/>
    <w:rsid w:val="00D26859"/>
    <w:rsid w:val="00D274A4"/>
    <w:rsid w:val="00D31062"/>
    <w:rsid w:val="00D32950"/>
    <w:rsid w:val="00D34F7A"/>
    <w:rsid w:val="00D35C8B"/>
    <w:rsid w:val="00D36039"/>
    <w:rsid w:val="00D362D6"/>
    <w:rsid w:val="00D37769"/>
    <w:rsid w:val="00D41F23"/>
    <w:rsid w:val="00D503A5"/>
    <w:rsid w:val="00D52FE6"/>
    <w:rsid w:val="00D5511B"/>
    <w:rsid w:val="00D57D55"/>
    <w:rsid w:val="00D650DF"/>
    <w:rsid w:val="00D6547F"/>
    <w:rsid w:val="00D655F4"/>
    <w:rsid w:val="00D74795"/>
    <w:rsid w:val="00D7598B"/>
    <w:rsid w:val="00D766F1"/>
    <w:rsid w:val="00D7689B"/>
    <w:rsid w:val="00D774D0"/>
    <w:rsid w:val="00D77875"/>
    <w:rsid w:val="00D80320"/>
    <w:rsid w:val="00D85502"/>
    <w:rsid w:val="00D863DE"/>
    <w:rsid w:val="00D8782F"/>
    <w:rsid w:val="00D90790"/>
    <w:rsid w:val="00D93633"/>
    <w:rsid w:val="00D93D9E"/>
    <w:rsid w:val="00D963F6"/>
    <w:rsid w:val="00DA06FA"/>
    <w:rsid w:val="00DA07B0"/>
    <w:rsid w:val="00DA25DD"/>
    <w:rsid w:val="00DA4917"/>
    <w:rsid w:val="00DA65C7"/>
    <w:rsid w:val="00DA7013"/>
    <w:rsid w:val="00DA7151"/>
    <w:rsid w:val="00DB04C1"/>
    <w:rsid w:val="00DB1816"/>
    <w:rsid w:val="00DB4C22"/>
    <w:rsid w:val="00DC1B27"/>
    <w:rsid w:val="00DC3EE9"/>
    <w:rsid w:val="00DC4734"/>
    <w:rsid w:val="00DC6F57"/>
    <w:rsid w:val="00DD2049"/>
    <w:rsid w:val="00DD49D8"/>
    <w:rsid w:val="00DD6926"/>
    <w:rsid w:val="00DD6F22"/>
    <w:rsid w:val="00DE0AF7"/>
    <w:rsid w:val="00DE168D"/>
    <w:rsid w:val="00DE4A5F"/>
    <w:rsid w:val="00DE524F"/>
    <w:rsid w:val="00DE5F8C"/>
    <w:rsid w:val="00DE6322"/>
    <w:rsid w:val="00DE7CDA"/>
    <w:rsid w:val="00DF310E"/>
    <w:rsid w:val="00DF503E"/>
    <w:rsid w:val="00DF50A2"/>
    <w:rsid w:val="00DF6BA2"/>
    <w:rsid w:val="00DF72AC"/>
    <w:rsid w:val="00DF7567"/>
    <w:rsid w:val="00E02861"/>
    <w:rsid w:val="00E04CF7"/>
    <w:rsid w:val="00E10ECA"/>
    <w:rsid w:val="00E12BCF"/>
    <w:rsid w:val="00E146A7"/>
    <w:rsid w:val="00E160F1"/>
    <w:rsid w:val="00E17D56"/>
    <w:rsid w:val="00E2243B"/>
    <w:rsid w:val="00E232C9"/>
    <w:rsid w:val="00E257C8"/>
    <w:rsid w:val="00E266A8"/>
    <w:rsid w:val="00E26D0C"/>
    <w:rsid w:val="00E307CC"/>
    <w:rsid w:val="00E31CB2"/>
    <w:rsid w:val="00E32B3F"/>
    <w:rsid w:val="00E33BE7"/>
    <w:rsid w:val="00E3669E"/>
    <w:rsid w:val="00E41512"/>
    <w:rsid w:val="00E429EA"/>
    <w:rsid w:val="00E43670"/>
    <w:rsid w:val="00E43E67"/>
    <w:rsid w:val="00E44E06"/>
    <w:rsid w:val="00E4519A"/>
    <w:rsid w:val="00E476D8"/>
    <w:rsid w:val="00E51D1B"/>
    <w:rsid w:val="00E51EFA"/>
    <w:rsid w:val="00E60BF4"/>
    <w:rsid w:val="00E614E8"/>
    <w:rsid w:val="00E62D21"/>
    <w:rsid w:val="00E63DA8"/>
    <w:rsid w:val="00E63FDF"/>
    <w:rsid w:val="00E66C58"/>
    <w:rsid w:val="00E71458"/>
    <w:rsid w:val="00E71986"/>
    <w:rsid w:val="00E853D5"/>
    <w:rsid w:val="00E8577B"/>
    <w:rsid w:val="00E86090"/>
    <w:rsid w:val="00E97215"/>
    <w:rsid w:val="00E9773B"/>
    <w:rsid w:val="00EA30FC"/>
    <w:rsid w:val="00EA6597"/>
    <w:rsid w:val="00EA6F42"/>
    <w:rsid w:val="00EB3C83"/>
    <w:rsid w:val="00EB54F2"/>
    <w:rsid w:val="00EB6B5D"/>
    <w:rsid w:val="00EB6D07"/>
    <w:rsid w:val="00EC13A3"/>
    <w:rsid w:val="00EC1788"/>
    <w:rsid w:val="00EC468C"/>
    <w:rsid w:val="00EC5193"/>
    <w:rsid w:val="00EC6E9D"/>
    <w:rsid w:val="00EC7C85"/>
    <w:rsid w:val="00ED0467"/>
    <w:rsid w:val="00ED1D0F"/>
    <w:rsid w:val="00ED3F0A"/>
    <w:rsid w:val="00ED6714"/>
    <w:rsid w:val="00EE118D"/>
    <w:rsid w:val="00EE33B1"/>
    <w:rsid w:val="00EE4678"/>
    <w:rsid w:val="00EE6022"/>
    <w:rsid w:val="00EE6BB0"/>
    <w:rsid w:val="00EE6FEC"/>
    <w:rsid w:val="00EE7DF0"/>
    <w:rsid w:val="00EF14C7"/>
    <w:rsid w:val="00F01C61"/>
    <w:rsid w:val="00F06872"/>
    <w:rsid w:val="00F125EE"/>
    <w:rsid w:val="00F12E98"/>
    <w:rsid w:val="00F1497B"/>
    <w:rsid w:val="00F15782"/>
    <w:rsid w:val="00F1609A"/>
    <w:rsid w:val="00F176DB"/>
    <w:rsid w:val="00F2024B"/>
    <w:rsid w:val="00F22029"/>
    <w:rsid w:val="00F243B9"/>
    <w:rsid w:val="00F25A3A"/>
    <w:rsid w:val="00F26F65"/>
    <w:rsid w:val="00F3043B"/>
    <w:rsid w:val="00F341FA"/>
    <w:rsid w:val="00F42E53"/>
    <w:rsid w:val="00F4427B"/>
    <w:rsid w:val="00F4614E"/>
    <w:rsid w:val="00F4794C"/>
    <w:rsid w:val="00F50375"/>
    <w:rsid w:val="00F515FB"/>
    <w:rsid w:val="00F531D2"/>
    <w:rsid w:val="00F5778E"/>
    <w:rsid w:val="00F630EA"/>
    <w:rsid w:val="00F63861"/>
    <w:rsid w:val="00F66495"/>
    <w:rsid w:val="00F675F9"/>
    <w:rsid w:val="00F7007E"/>
    <w:rsid w:val="00F71A63"/>
    <w:rsid w:val="00F73193"/>
    <w:rsid w:val="00F74CC9"/>
    <w:rsid w:val="00F74F95"/>
    <w:rsid w:val="00F769FA"/>
    <w:rsid w:val="00F80705"/>
    <w:rsid w:val="00F83CFD"/>
    <w:rsid w:val="00F8449E"/>
    <w:rsid w:val="00F84B55"/>
    <w:rsid w:val="00F84BD9"/>
    <w:rsid w:val="00F86D3F"/>
    <w:rsid w:val="00F90E1A"/>
    <w:rsid w:val="00F91E1A"/>
    <w:rsid w:val="00F92727"/>
    <w:rsid w:val="00F93126"/>
    <w:rsid w:val="00F95C58"/>
    <w:rsid w:val="00F95D47"/>
    <w:rsid w:val="00FA1481"/>
    <w:rsid w:val="00FB0833"/>
    <w:rsid w:val="00FB2A74"/>
    <w:rsid w:val="00FB7E4E"/>
    <w:rsid w:val="00FC4395"/>
    <w:rsid w:val="00FC56D1"/>
    <w:rsid w:val="00FC6E69"/>
    <w:rsid w:val="00FD1946"/>
    <w:rsid w:val="00FD4FF7"/>
    <w:rsid w:val="00FD5177"/>
    <w:rsid w:val="00FD6AA5"/>
    <w:rsid w:val="00FD6CA2"/>
    <w:rsid w:val="00FE1987"/>
    <w:rsid w:val="00FE1FD4"/>
    <w:rsid w:val="00FE62C7"/>
    <w:rsid w:val="00FE6D43"/>
    <w:rsid w:val="00FF04E3"/>
    <w:rsid w:val="00FF6AF5"/>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93C"/>
    <w:rPr>
      <w:sz w:val="24"/>
    </w:rPr>
  </w:style>
  <w:style w:type="paragraph" w:styleId="Titre1">
    <w:name w:val="heading 1"/>
    <w:basedOn w:val="Normal"/>
    <w:next w:val="Normal"/>
    <w:link w:val="Titre1Car"/>
    <w:semiHidden/>
    <w:qFormat/>
    <w:rsid w:val="00B43B31"/>
    <w:pPr>
      <w:keepNext/>
      <w:spacing w:before="240" w:after="60"/>
      <w:outlineLvl w:val="0"/>
    </w:pPr>
    <w:rPr>
      <w:b/>
      <w:bCs/>
      <w:kern w:val="32"/>
      <w:szCs w:val="24"/>
    </w:rPr>
  </w:style>
  <w:style w:type="paragraph" w:styleId="Titre2">
    <w:name w:val="heading 2"/>
    <w:basedOn w:val="Normal"/>
    <w:next w:val="Normal"/>
    <w:link w:val="Titre2Car"/>
    <w:semiHidden/>
    <w:qFormat/>
    <w:rsid w:val="007411A1"/>
    <w:pPr>
      <w:keepNext/>
      <w:spacing w:before="240" w:after="60"/>
      <w:outlineLvl w:val="1"/>
    </w:pPr>
    <w:rPr>
      <w:rFonts w:ascii="Cambria" w:hAnsi="Cambria"/>
      <w:b/>
      <w:bCs/>
      <w:i/>
      <w:iCs/>
      <w:sz w:val="28"/>
      <w:szCs w:val="28"/>
    </w:rPr>
  </w:style>
  <w:style w:type="paragraph" w:styleId="Titre3">
    <w:name w:val="heading 3"/>
    <w:basedOn w:val="Normal"/>
    <w:next w:val="Normal"/>
    <w:link w:val="Titre3Car"/>
    <w:semiHidden/>
    <w:qFormat/>
    <w:rsid w:val="00C600D9"/>
    <w:pPr>
      <w:keepNext/>
      <w:spacing w:line="480" w:lineRule="auto"/>
      <w:outlineLvl w:val="2"/>
    </w:pPr>
    <w:rPr>
      <w:rFonts w:ascii="Times" w:eastAsia="Times" w:hAnsi="Times"/>
      <w:b/>
    </w:rPr>
  </w:style>
  <w:style w:type="paragraph" w:styleId="Titre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Titre5">
    <w:name w:val="heading 5"/>
    <w:basedOn w:val="Normal"/>
    <w:next w:val="Normal"/>
    <w:link w:val="Titre5Car"/>
    <w:semiHidden/>
    <w:qFormat/>
    <w:rsid w:val="007411A1"/>
    <w:pPr>
      <w:spacing w:before="240" w:after="60"/>
      <w:outlineLvl w:val="4"/>
    </w:pPr>
    <w:rPr>
      <w:rFonts w:ascii="Calibri" w:hAnsi="Calibri"/>
      <w:b/>
      <w:bCs/>
      <w:i/>
      <w:iCs/>
      <w:sz w:val="26"/>
      <w:szCs w:val="26"/>
    </w:rPr>
  </w:style>
  <w:style w:type="paragraph" w:styleId="Titre6">
    <w:name w:val="heading 6"/>
    <w:basedOn w:val="Normal"/>
    <w:next w:val="Normal"/>
    <w:link w:val="Titre6Car"/>
    <w:semiHidden/>
    <w:qFormat/>
    <w:rsid w:val="007411A1"/>
    <w:pPr>
      <w:spacing w:before="240" w:after="60"/>
      <w:outlineLvl w:val="5"/>
    </w:pPr>
    <w:rPr>
      <w:rFonts w:ascii="Calibri" w:hAnsi="Calibri"/>
      <w:b/>
      <w:bCs/>
      <w:sz w:val="22"/>
      <w:szCs w:val="22"/>
    </w:rPr>
  </w:style>
  <w:style w:type="paragraph" w:styleId="Titre7">
    <w:name w:val="heading 7"/>
    <w:basedOn w:val="Normal"/>
    <w:next w:val="Normal"/>
    <w:link w:val="Titre7Car"/>
    <w:semiHidden/>
    <w:qFormat/>
    <w:rsid w:val="007411A1"/>
    <w:pPr>
      <w:spacing w:before="240" w:after="60"/>
      <w:outlineLvl w:val="6"/>
    </w:pPr>
    <w:rPr>
      <w:rFonts w:ascii="Calibri" w:hAnsi="Calibri"/>
      <w:szCs w:val="24"/>
    </w:rPr>
  </w:style>
  <w:style w:type="paragraph" w:styleId="Titre8">
    <w:name w:val="heading 8"/>
    <w:basedOn w:val="Normal"/>
    <w:next w:val="Normal"/>
    <w:link w:val="Titre8Car"/>
    <w:semiHidden/>
    <w:qFormat/>
    <w:rsid w:val="007411A1"/>
    <w:pPr>
      <w:spacing w:before="240" w:after="60"/>
      <w:outlineLvl w:val="7"/>
    </w:pPr>
    <w:rPr>
      <w:rFonts w:ascii="Calibri" w:hAnsi="Calibri"/>
      <w:i/>
      <w:iCs/>
      <w:szCs w:val="24"/>
    </w:rPr>
  </w:style>
  <w:style w:type="paragraph" w:styleId="Titre9">
    <w:name w:val="heading 9"/>
    <w:basedOn w:val="Normal"/>
    <w:next w:val="Normal"/>
    <w:link w:val="Titre9Car"/>
    <w:semiHidden/>
    <w:qFormat/>
    <w:rsid w:val="007411A1"/>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477182"/>
  </w:style>
  <w:style w:type="character" w:customStyle="1" w:styleId="Titre1Car">
    <w:name w:val="Titre 1 Car"/>
    <w:link w:val="Titre1"/>
    <w:semiHidden/>
    <w:rsid w:val="00FF04E3"/>
    <w:rPr>
      <w:b/>
      <w:bCs/>
      <w:kern w:val="32"/>
      <w:sz w:val="24"/>
      <w:szCs w:val="24"/>
    </w:rPr>
  </w:style>
  <w:style w:type="character" w:customStyle="1" w:styleId="Titre2Car">
    <w:name w:val="Titre 2 Car"/>
    <w:link w:val="Titre2"/>
    <w:semiHidden/>
    <w:rsid w:val="00FF04E3"/>
    <w:rPr>
      <w:rFonts w:ascii="Cambria" w:hAnsi="Cambria"/>
      <w:b/>
      <w:bCs/>
      <w:i/>
      <w:iCs/>
      <w:sz w:val="28"/>
      <w:szCs w:val="28"/>
    </w:rPr>
  </w:style>
  <w:style w:type="character" w:customStyle="1" w:styleId="Titre5Car">
    <w:name w:val="Titre 5 Car"/>
    <w:link w:val="Titre5"/>
    <w:semiHidden/>
    <w:rsid w:val="00FF04E3"/>
    <w:rPr>
      <w:rFonts w:ascii="Calibri" w:hAnsi="Calibri"/>
      <w:b/>
      <w:bCs/>
      <w:i/>
      <w:iCs/>
      <w:sz w:val="26"/>
      <w:szCs w:val="26"/>
    </w:rPr>
  </w:style>
  <w:style w:type="character" w:customStyle="1" w:styleId="Titre6Car">
    <w:name w:val="Titre 6 Car"/>
    <w:link w:val="Titre6"/>
    <w:semiHidden/>
    <w:rsid w:val="00FF04E3"/>
    <w:rPr>
      <w:rFonts w:ascii="Calibri" w:hAnsi="Calibri"/>
      <w:b/>
      <w:bCs/>
      <w:sz w:val="22"/>
      <w:szCs w:val="22"/>
    </w:rPr>
  </w:style>
  <w:style w:type="character" w:customStyle="1" w:styleId="Titre7Car">
    <w:name w:val="Titre 7 Car"/>
    <w:link w:val="Titre7"/>
    <w:semiHidden/>
    <w:rsid w:val="00FF04E3"/>
    <w:rPr>
      <w:rFonts w:ascii="Calibri" w:hAnsi="Calibri"/>
      <w:sz w:val="24"/>
      <w:szCs w:val="24"/>
    </w:rPr>
  </w:style>
  <w:style w:type="character" w:customStyle="1" w:styleId="Titre8Car">
    <w:name w:val="Titre 8 Car"/>
    <w:link w:val="Titre8"/>
    <w:semiHidden/>
    <w:rsid w:val="00FF04E3"/>
    <w:rPr>
      <w:rFonts w:ascii="Calibri" w:hAnsi="Calibri"/>
      <w:i/>
      <w:iCs/>
      <w:sz w:val="24"/>
      <w:szCs w:val="24"/>
    </w:rPr>
  </w:style>
  <w:style w:type="character" w:customStyle="1" w:styleId="Titre9Car">
    <w:name w:val="Titre 9 Car"/>
    <w:link w:val="Titre9"/>
    <w:semiHidden/>
    <w:rsid w:val="00FF04E3"/>
    <w:rPr>
      <w:rFonts w:ascii="Cambria" w:hAnsi="Cambria"/>
      <w:sz w:val="22"/>
      <w:szCs w:val="22"/>
    </w:rPr>
  </w:style>
  <w:style w:type="paragraph" w:customStyle="1" w:styleId="SMHeading">
    <w:name w:val="SM Heading"/>
    <w:basedOn w:val="Titre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edebulles">
    <w:name w:val="Balloon Text"/>
    <w:basedOn w:val="Normal"/>
    <w:link w:val="TextedebullesCar"/>
    <w:semiHidden/>
    <w:rsid w:val="00405336"/>
    <w:rPr>
      <w:rFonts w:ascii="Tahoma" w:hAnsi="Tahoma" w:cs="Tahoma"/>
      <w:sz w:val="16"/>
      <w:szCs w:val="16"/>
    </w:rPr>
  </w:style>
  <w:style w:type="character" w:customStyle="1" w:styleId="TextedebullesCar">
    <w:name w:val="Texte de bulles Car"/>
    <w:link w:val="Textedebulles"/>
    <w:semiHidden/>
    <w:rsid w:val="00FF04E3"/>
    <w:rPr>
      <w:rFonts w:ascii="Tahoma" w:hAnsi="Tahoma" w:cs="Tahoma"/>
      <w:sz w:val="16"/>
      <w:szCs w:val="16"/>
    </w:rPr>
  </w:style>
  <w:style w:type="paragraph" w:styleId="Bibliographie">
    <w:name w:val="Bibliography"/>
    <w:basedOn w:val="Normal"/>
    <w:next w:val="Normal"/>
    <w:uiPriority w:val="37"/>
    <w:semiHidden/>
    <w:rsid w:val="00405336"/>
  </w:style>
  <w:style w:type="paragraph" w:styleId="Normalcentr">
    <w:name w:val="Block Text"/>
    <w:basedOn w:val="Normal"/>
    <w:semiHidden/>
    <w:rsid w:val="00405336"/>
    <w:pPr>
      <w:spacing w:after="120"/>
      <w:ind w:left="1440" w:right="1440"/>
    </w:pPr>
  </w:style>
  <w:style w:type="paragraph" w:styleId="Corpsdetexte">
    <w:name w:val="Body Text"/>
    <w:basedOn w:val="Normal"/>
    <w:link w:val="CorpsdetexteCar"/>
    <w:semiHidden/>
    <w:rsid w:val="00405336"/>
    <w:pPr>
      <w:spacing w:after="120"/>
    </w:pPr>
  </w:style>
  <w:style w:type="character" w:customStyle="1" w:styleId="CorpsdetexteCar">
    <w:name w:val="Corps de texte Car"/>
    <w:link w:val="Corpsdetexte"/>
    <w:semiHidden/>
    <w:rsid w:val="00FF04E3"/>
    <w:rPr>
      <w:sz w:val="24"/>
    </w:rPr>
  </w:style>
  <w:style w:type="paragraph" w:styleId="Corpsdetexte2">
    <w:name w:val="Body Text 2"/>
    <w:basedOn w:val="Normal"/>
    <w:link w:val="Corpsdetexte2Car"/>
    <w:semiHidden/>
    <w:rsid w:val="00405336"/>
    <w:pPr>
      <w:spacing w:after="120" w:line="480" w:lineRule="auto"/>
    </w:pPr>
  </w:style>
  <w:style w:type="character" w:customStyle="1" w:styleId="Corpsdetexte2Car">
    <w:name w:val="Corps de texte 2 Car"/>
    <w:link w:val="Corpsdetexte2"/>
    <w:semiHidden/>
    <w:rsid w:val="00FF04E3"/>
    <w:rPr>
      <w:sz w:val="24"/>
    </w:rPr>
  </w:style>
  <w:style w:type="paragraph" w:styleId="Corpsdetexte3">
    <w:name w:val="Body Text 3"/>
    <w:basedOn w:val="Normal"/>
    <w:link w:val="Corpsdetexte3Car"/>
    <w:semiHidden/>
    <w:rsid w:val="00405336"/>
    <w:pPr>
      <w:spacing w:after="120"/>
    </w:pPr>
    <w:rPr>
      <w:sz w:val="16"/>
      <w:szCs w:val="16"/>
    </w:rPr>
  </w:style>
  <w:style w:type="character" w:customStyle="1" w:styleId="Corpsdetexte3Car">
    <w:name w:val="Corps de texte 3 Car"/>
    <w:link w:val="Corpsdetexte3"/>
    <w:semiHidden/>
    <w:rsid w:val="00FF04E3"/>
    <w:rPr>
      <w:sz w:val="16"/>
      <w:szCs w:val="16"/>
    </w:rPr>
  </w:style>
  <w:style w:type="paragraph" w:styleId="Retrait1religne">
    <w:name w:val="Body Text First Indent"/>
    <w:basedOn w:val="Corpsdetexte"/>
    <w:link w:val="Retrait1religneCar"/>
    <w:semiHidden/>
    <w:rsid w:val="00405336"/>
    <w:pPr>
      <w:ind w:firstLine="210"/>
    </w:pPr>
  </w:style>
  <w:style w:type="character" w:customStyle="1" w:styleId="Retrait1religneCar">
    <w:name w:val="Retrait 1re ligne Car"/>
    <w:link w:val="Retrait1religne"/>
    <w:semiHidden/>
    <w:rsid w:val="00FF04E3"/>
    <w:rPr>
      <w:sz w:val="24"/>
    </w:rPr>
  </w:style>
  <w:style w:type="paragraph" w:styleId="Retraitcorpsdetexte">
    <w:name w:val="Body Text Indent"/>
    <w:basedOn w:val="Normal"/>
    <w:link w:val="RetraitcorpsdetexteCar"/>
    <w:semiHidden/>
    <w:rsid w:val="00405336"/>
    <w:pPr>
      <w:spacing w:after="120"/>
      <w:ind w:left="360"/>
    </w:pPr>
  </w:style>
  <w:style w:type="character" w:customStyle="1" w:styleId="RetraitcorpsdetexteCar">
    <w:name w:val="Retrait corps de texte Car"/>
    <w:link w:val="Retraitcorpsdetexte"/>
    <w:semiHidden/>
    <w:rsid w:val="00FF04E3"/>
    <w:rPr>
      <w:sz w:val="24"/>
    </w:rPr>
  </w:style>
  <w:style w:type="paragraph" w:styleId="Retraitcorpset1relig">
    <w:name w:val="Body Text First Indent 2"/>
    <w:basedOn w:val="Retraitcorpsdetexte"/>
    <w:link w:val="Retraitcorpset1religCar"/>
    <w:semiHidden/>
    <w:rsid w:val="00405336"/>
    <w:pPr>
      <w:ind w:firstLine="210"/>
    </w:pPr>
  </w:style>
  <w:style w:type="character" w:customStyle="1" w:styleId="Retraitcorpset1religCar">
    <w:name w:val="Retrait corps et 1re lig. Car"/>
    <w:link w:val="Retraitcorpset1relig"/>
    <w:semiHidden/>
    <w:rsid w:val="00FF04E3"/>
    <w:rPr>
      <w:sz w:val="24"/>
    </w:rPr>
  </w:style>
  <w:style w:type="paragraph" w:styleId="Retraitcorpsdetexte2">
    <w:name w:val="Body Text Indent 2"/>
    <w:basedOn w:val="Normal"/>
    <w:link w:val="Retraitcorpsdetexte2Car"/>
    <w:semiHidden/>
    <w:rsid w:val="00405336"/>
    <w:pPr>
      <w:spacing w:after="120" w:line="480" w:lineRule="auto"/>
      <w:ind w:left="360"/>
    </w:pPr>
  </w:style>
  <w:style w:type="character" w:customStyle="1" w:styleId="Retraitcorpsdetexte2Car">
    <w:name w:val="Retrait corps de texte 2 Car"/>
    <w:link w:val="Retraitcorpsdetexte2"/>
    <w:semiHidden/>
    <w:rsid w:val="00FF04E3"/>
    <w:rPr>
      <w:sz w:val="24"/>
    </w:rPr>
  </w:style>
  <w:style w:type="paragraph" w:styleId="Retraitcorpsdetexte3">
    <w:name w:val="Body Text Indent 3"/>
    <w:basedOn w:val="Normal"/>
    <w:link w:val="Retraitcorpsdetexte3Car"/>
    <w:semiHidden/>
    <w:rsid w:val="00405336"/>
    <w:pPr>
      <w:spacing w:after="120"/>
      <w:ind w:left="360"/>
    </w:pPr>
    <w:rPr>
      <w:sz w:val="16"/>
      <w:szCs w:val="16"/>
    </w:rPr>
  </w:style>
  <w:style w:type="character" w:customStyle="1" w:styleId="Retraitcorpsdetexte3Car">
    <w:name w:val="Retrait corps de texte 3 Car"/>
    <w:link w:val="Retraitcorpsdetexte3"/>
    <w:semiHidden/>
    <w:rsid w:val="00FF04E3"/>
    <w:rPr>
      <w:sz w:val="16"/>
      <w:szCs w:val="16"/>
    </w:rPr>
  </w:style>
  <w:style w:type="paragraph" w:styleId="Lgende">
    <w:name w:val="caption"/>
    <w:basedOn w:val="Normal"/>
    <w:next w:val="Normal"/>
    <w:uiPriority w:val="35"/>
    <w:qFormat/>
    <w:rsid w:val="00405336"/>
    <w:rPr>
      <w:b/>
      <w:bCs/>
      <w:sz w:val="20"/>
    </w:rPr>
  </w:style>
  <w:style w:type="paragraph" w:styleId="Formuledepolitesse">
    <w:name w:val="Closing"/>
    <w:basedOn w:val="Normal"/>
    <w:link w:val="FormuledepolitesseCar"/>
    <w:semiHidden/>
    <w:rsid w:val="00405336"/>
    <w:pPr>
      <w:ind w:left="4320"/>
    </w:pPr>
  </w:style>
  <w:style w:type="character" w:customStyle="1" w:styleId="FormuledepolitesseCar">
    <w:name w:val="Formule de politesse Car"/>
    <w:link w:val="Formuledepolitesse"/>
    <w:semiHidden/>
    <w:rsid w:val="00FF04E3"/>
    <w:rPr>
      <w:sz w:val="24"/>
    </w:rPr>
  </w:style>
  <w:style w:type="paragraph" w:styleId="Commentaire">
    <w:name w:val="annotation text"/>
    <w:basedOn w:val="Normal"/>
    <w:link w:val="CommentaireCar"/>
    <w:uiPriority w:val="99"/>
    <w:rsid w:val="00405336"/>
    <w:rPr>
      <w:sz w:val="20"/>
    </w:rPr>
  </w:style>
  <w:style w:type="character" w:customStyle="1" w:styleId="CommentaireCar">
    <w:name w:val="Commentaire Car"/>
    <w:basedOn w:val="Policepardfaut"/>
    <w:link w:val="Commentaire"/>
    <w:uiPriority w:val="99"/>
    <w:rsid w:val="00FF04E3"/>
  </w:style>
  <w:style w:type="paragraph" w:styleId="Objetducommentaire">
    <w:name w:val="annotation subject"/>
    <w:basedOn w:val="Commentaire"/>
    <w:next w:val="Commentaire"/>
    <w:link w:val="ObjetducommentaireCar"/>
    <w:semiHidden/>
    <w:rsid w:val="00405336"/>
    <w:rPr>
      <w:b/>
      <w:bCs/>
    </w:rPr>
  </w:style>
  <w:style w:type="character" w:customStyle="1" w:styleId="ObjetducommentaireCar">
    <w:name w:val="Objet du commentaire Car"/>
    <w:link w:val="Objetducommentaire"/>
    <w:semiHidden/>
    <w:rsid w:val="00FF04E3"/>
    <w:rPr>
      <w:b/>
      <w:bCs/>
    </w:rPr>
  </w:style>
  <w:style w:type="paragraph" w:styleId="Date">
    <w:name w:val="Date"/>
    <w:basedOn w:val="Normal"/>
    <w:next w:val="Normal"/>
    <w:link w:val="DateCar"/>
    <w:semiHidden/>
    <w:rsid w:val="00405336"/>
  </w:style>
  <w:style w:type="character" w:customStyle="1" w:styleId="DateCar">
    <w:name w:val="Date Car"/>
    <w:link w:val="Date"/>
    <w:semiHidden/>
    <w:rsid w:val="00FF04E3"/>
    <w:rPr>
      <w:sz w:val="24"/>
    </w:rPr>
  </w:style>
  <w:style w:type="paragraph" w:styleId="Explorateurdedocuments">
    <w:name w:val="Document Map"/>
    <w:basedOn w:val="Normal"/>
    <w:link w:val="ExplorateurdedocumentsCar"/>
    <w:semiHidden/>
    <w:rsid w:val="00405336"/>
    <w:rPr>
      <w:rFonts w:ascii="Tahoma" w:hAnsi="Tahoma" w:cs="Tahoma"/>
      <w:sz w:val="16"/>
      <w:szCs w:val="16"/>
    </w:rPr>
  </w:style>
  <w:style w:type="character" w:customStyle="1" w:styleId="ExplorateurdedocumentsCar">
    <w:name w:val="Explorateur de documents Car"/>
    <w:link w:val="Explorateurdedocuments"/>
    <w:semiHidden/>
    <w:rsid w:val="00FF04E3"/>
    <w:rPr>
      <w:rFonts w:ascii="Tahoma" w:hAnsi="Tahoma" w:cs="Tahoma"/>
      <w:sz w:val="16"/>
      <w:szCs w:val="16"/>
    </w:rPr>
  </w:style>
  <w:style w:type="paragraph" w:styleId="Signaturelectronique">
    <w:name w:val="E-mail Signature"/>
    <w:basedOn w:val="Normal"/>
    <w:link w:val="SignaturelectroniqueCar"/>
    <w:semiHidden/>
    <w:rsid w:val="00405336"/>
  </w:style>
  <w:style w:type="character" w:customStyle="1" w:styleId="SignaturelectroniqueCar">
    <w:name w:val="Signature électronique Car"/>
    <w:link w:val="Signaturelectronique"/>
    <w:semiHidden/>
    <w:rsid w:val="00FF04E3"/>
    <w:rPr>
      <w:sz w:val="24"/>
    </w:rPr>
  </w:style>
  <w:style w:type="paragraph" w:styleId="Notedefin">
    <w:name w:val="endnote text"/>
    <w:basedOn w:val="Normal"/>
    <w:link w:val="NotedefinCar"/>
    <w:semiHidden/>
    <w:rsid w:val="00405336"/>
    <w:rPr>
      <w:sz w:val="20"/>
    </w:rPr>
  </w:style>
  <w:style w:type="character" w:customStyle="1" w:styleId="NotedefinCar">
    <w:name w:val="Note de fin Car"/>
    <w:basedOn w:val="Policepardfaut"/>
    <w:link w:val="Notedefin"/>
    <w:semiHidden/>
    <w:rsid w:val="00FF04E3"/>
  </w:style>
  <w:style w:type="paragraph" w:styleId="Adressedestinataire">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Adresseexpditeur">
    <w:name w:val="envelope return"/>
    <w:basedOn w:val="Normal"/>
    <w:semiHidden/>
    <w:rsid w:val="00405336"/>
    <w:rPr>
      <w:rFonts w:ascii="Cambria" w:hAnsi="Cambria"/>
      <w:sz w:val="20"/>
    </w:rPr>
  </w:style>
  <w:style w:type="paragraph" w:styleId="Pieddepage">
    <w:name w:val="footer"/>
    <w:basedOn w:val="Normal"/>
    <w:link w:val="PieddepageCar"/>
    <w:semiHidden/>
    <w:rsid w:val="00405336"/>
    <w:pPr>
      <w:tabs>
        <w:tab w:val="center" w:pos="4680"/>
        <w:tab w:val="right" w:pos="9360"/>
      </w:tabs>
    </w:pPr>
  </w:style>
  <w:style w:type="character" w:customStyle="1" w:styleId="PieddepageCar">
    <w:name w:val="Pied de page Car"/>
    <w:link w:val="Pieddepage"/>
    <w:semiHidden/>
    <w:rsid w:val="00FF04E3"/>
    <w:rPr>
      <w:sz w:val="24"/>
    </w:rPr>
  </w:style>
  <w:style w:type="paragraph" w:styleId="Notedebasdepage">
    <w:name w:val="footnote text"/>
    <w:basedOn w:val="Normal"/>
    <w:link w:val="NotedebasdepageCar"/>
    <w:semiHidden/>
    <w:rsid w:val="00405336"/>
    <w:rPr>
      <w:sz w:val="20"/>
    </w:rPr>
  </w:style>
  <w:style w:type="character" w:customStyle="1" w:styleId="NotedebasdepageCar">
    <w:name w:val="Note de bas de page Car"/>
    <w:basedOn w:val="Policepardfaut"/>
    <w:link w:val="Notedebasdepage"/>
    <w:semiHidden/>
    <w:rsid w:val="00FF04E3"/>
  </w:style>
  <w:style w:type="paragraph" w:styleId="En-tte">
    <w:name w:val="header"/>
    <w:basedOn w:val="Normal"/>
    <w:link w:val="En-tteCar"/>
    <w:semiHidden/>
    <w:rsid w:val="00405336"/>
    <w:pPr>
      <w:tabs>
        <w:tab w:val="center" w:pos="4680"/>
        <w:tab w:val="right" w:pos="9360"/>
      </w:tabs>
    </w:pPr>
  </w:style>
  <w:style w:type="character" w:customStyle="1" w:styleId="En-tteCar">
    <w:name w:val="En-tête Car"/>
    <w:link w:val="En-tte"/>
    <w:semiHidden/>
    <w:rsid w:val="00FF04E3"/>
    <w:rPr>
      <w:sz w:val="24"/>
    </w:rPr>
  </w:style>
  <w:style w:type="paragraph" w:styleId="AdresseHTML">
    <w:name w:val="HTML Address"/>
    <w:basedOn w:val="Normal"/>
    <w:link w:val="AdresseHTMLCar"/>
    <w:semiHidden/>
    <w:rsid w:val="00405336"/>
    <w:rPr>
      <w:i/>
      <w:iCs/>
    </w:rPr>
  </w:style>
  <w:style w:type="character" w:customStyle="1" w:styleId="AdresseHTMLCar">
    <w:name w:val="Adresse HTML Car"/>
    <w:link w:val="AdresseHTML"/>
    <w:semiHidden/>
    <w:rsid w:val="00FF04E3"/>
    <w:rPr>
      <w:i/>
      <w:iCs/>
      <w:sz w:val="24"/>
    </w:rPr>
  </w:style>
  <w:style w:type="paragraph" w:styleId="PrformatHTML">
    <w:name w:val="HTML Preformatted"/>
    <w:basedOn w:val="Normal"/>
    <w:link w:val="PrformatHTMLCar"/>
    <w:semiHidden/>
    <w:rsid w:val="00405336"/>
    <w:rPr>
      <w:rFonts w:ascii="Courier New" w:hAnsi="Courier New" w:cs="Courier New"/>
      <w:sz w:val="20"/>
    </w:rPr>
  </w:style>
  <w:style w:type="character" w:customStyle="1" w:styleId="PrformatHTMLCar">
    <w:name w:val="Préformaté HTML Car"/>
    <w:link w:val="PrformatHTML"/>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Titreindex">
    <w:name w:val="index heading"/>
    <w:basedOn w:val="Normal"/>
    <w:next w:val="Index1"/>
    <w:semiHidden/>
    <w:rsid w:val="00405336"/>
    <w:rPr>
      <w:rFonts w:ascii="Cambria" w:hAnsi="Cambria"/>
      <w:b/>
      <w:bCs/>
    </w:rPr>
  </w:style>
  <w:style w:type="paragraph" w:styleId="Citationintense">
    <w:name w:val="Intense Quote"/>
    <w:basedOn w:val="Normal"/>
    <w:next w:val="Normal"/>
    <w:link w:val="CitationintenseC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semiHidden/>
    <w:rsid w:val="00FF04E3"/>
    <w:rPr>
      <w:b/>
      <w:bCs/>
      <w:i/>
      <w:iCs/>
      <w:color w:val="4F81BD"/>
      <w:sz w:val="24"/>
    </w:rPr>
  </w:style>
  <w:style w:type="paragraph" w:styleId="Liste">
    <w:name w:val="List"/>
    <w:basedOn w:val="Normal"/>
    <w:semiHidden/>
    <w:rsid w:val="00405336"/>
    <w:pPr>
      <w:ind w:left="360" w:hanging="360"/>
      <w:contextualSpacing/>
    </w:pPr>
  </w:style>
  <w:style w:type="paragraph" w:styleId="Liste2">
    <w:name w:val="List 2"/>
    <w:basedOn w:val="Normal"/>
    <w:semiHidden/>
    <w:rsid w:val="00405336"/>
    <w:pPr>
      <w:ind w:left="720" w:hanging="360"/>
      <w:contextualSpacing/>
    </w:pPr>
  </w:style>
  <w:style w:type="paragraph" w:styleId="Liste3">
    <w:name w:val="List 3"/>
    <w:basedOn w:val="Normal"/>
    <w:semiHidden/>
    <w:rsid w:val="00405336"/>
    <w:pPr>
      <w:ind w:left="1080" w:hanging="360"/>
      <w:contextualSpacing/>
    </w:pPr>
  </w:style>
  <w:style w:type="paragraph" w:styleId="Liste4">
    <w:name w:val="List 4"/>
    <w:basedOn w:val="Normal"/>
    <w:semiHidden/>
    <w:rsid w:val="00405336"/>
    <w:pPr>
      <w:ind w:left="1440" w:hanging="360"/>
      <w:contextualSpacing/>
    </w:pPr>
  </w:style>
  <w:style w:type="paragraph" w:styleId="Liste5">
    <w:name w:val="List 5"/>
    <w:basedOn w:val="Normal"/>
    <w:semiHidden/>
    <w:rsid w:val="00405336"/>
    <w:pPr>
      <w:ind w:left="1800" w:hanging="360"/>
      <w:contextualSpacing/>
    </w:pPr>
  </w:style>
  <w:style w:type="paragraph" w:styleId="Listepuces">
    <w:name w:val="List Bullet"/>
    <w:basedOn w:val="Normal"/>
    <w:semiHidden/>
    <w:rsid w:val="00405336"/>
    <w:pPr>
      <w:numPr>
        <w:numId w:val="1"/>
      </w:numPr>
      <w:contextualSpacing/>
    </w:pPr>
  </w:style>
  <w:style w:type="paragraph" w:styleId="Listepuces2">
    <w:name w:val="List Bullet 2"/>
    <w:basedOn w:val="Normal"/>
    <w:semiHidden/>
    <w:rsid w:val="00405336"/>
    <w:pPr>
      <w:numPr>
        <w:numId w:val="2"/>
      </w:numPr>
      <w:contextualSpacing/>
    </w:pPr>
  </w:style>
  <w:style w:type="paragraph" w:styleId="Listepuces3">
    <w:name w:val="List Bullet 3"/>
    <w:basedOn w:val="Normal"/>
    <w:semiHidden/>
    <w:rsid w:val="00405336"/>
    <w:pPr>
      <w:numPr>
        <w:numId w:val="3"/>
      </w:numPr>
      <w:contextualSpacing/>
    </w:pPr>
  </w:style>
  <w:style w:type="paragraph" w:styleId="Listepuces4">
    <w:name w:val="List Bullet 4"/>
    <w:basedOn w:val="Normal"/>
    <w:semiHidden/>
    <w:rsid w:val="00405336"/>
    <w:pPr>
      <w:numPr>
        <w:numId w:val="4"/>
      </w:numPr>
      <w:contextualSpacing/>
    </w:pPr>
  </w:style>
  <w:style w:type="paragraph" w:styleId="Listepuces5">
    <w:name w:val="List Bullet 5"/>
    <w:basedOn w:val="Normal"/>
    <w:semiHidden/>
    <w:rsid w:val="00405336"/>
    <w:pPr>
      <w:numPr>
        <w:numId w:val="5"/>
      </w:numPr>
      <w:contextualSpacing/>
    </w:pPr>
  </w:style>
  <w:style w:type="paragraph" w:styleId="Listecontinue">
    <w:name w:val="List Continue"/>
    <w:basedOn w:val="Normal"/>
    <w:semiHidden/>
    <w:rsid w:val="00405336"/>
    <w:pPr>
      <w:spacing w:after="120"/>
      <w:ind w:left="360"/>
      <w:contextualSpacing/>
    </w:pPr>
  </w:style>
  <w:style w:type="paragraph" w:styleId="Listecontinue2">
    <w:name w:val="List Continue 2"/>
    <w:basedOn w:val="Normal"/>
    <w:semiHidden/>
    <w:rsid w:val="00405336"/>
    <w:pPr>
      <w:spacing w:after="120"/>
      <w:ind w:left="720"/>
      <w:contextualSpacing/>
    </w:pPr>
  </w:style>
  <w:style w:type="paragraph" w:styleId="Listecontinue3">
    <w:name w:val="List Continue 3"/>
    <w:basedOn w:val="Normal"/>
    <w:semiHidden/>
    <w:rsid w:val="00405336"/>
    <w:pPr>
      <w:spacing w:after="120"/>
      <w:ind w:left="1080"/>
      <w:contextualSpacing/>
    </w:pPr>
  </w:style>
  <w:style w:type="paragraph" w:styleId="Listecontinue4">
    <w:name w:val="List Continue 4"/>
    <w:basedOn w:val="Normal"/>
    <w:semiHidden/>
    <w:rsid w:val="00405336"/>
    <w:pPr>
      <w:spacing w:after="120"/>
      <w:ind w:left="1440"/>
      <w:contextualSpacing/>
    </w:pPr>
  </w:style>
  <w:style w:type="paragraph" w:styleId="Listecontinue5">
    <w:name w:val="List Continue 5"/>
    <w:basedOn w:val="Normal"/>
    <w:semiHidden/>
    <w:rsid w:val="00405336"/>
    <w:pPr>
      <w:spacing w:after="120"/>
      <w:ind w:left="1800"/>
      <w:contextualSpacing/>
    </w:pPr>
  </w:style>
  <w:style w:type="paragraph" w:styleId="Listenumros">
    <w:name w:val="List Number"/>
    <w:basedOn w:val="Normal"/>
    <w:semiHidden/>
    <w:rsid w:val="00405336"/>
    <w:pPr>
      <w:numPr>
        <w:numId w:val="6"/>
      </w:numPr>
      <w:contextualSpacing/>
    </w:pPr>
  </w:style>
  <w:style w:type="paragraph" w:styleId="Listenumros2">
    <w:name w:val="List Number 2"/>
    <w:basedOn w:val="Normal"/>
    <w:semiHidden/>
    <w:rsid w:val="00405336"/>
    <w:pPr>
      <w:numPr>
        <w:numId w:val="7"/>
      </w:numPr>
      <w:contextualSpacing/>
    </w:pPr>
  </w:style>
  <w:style w:type="paragraph" w:styleId="Listenumros3">
    <w:name w:val="List Number 3"/>
    <w:basedOn w:val="Normal"/>
    <w:semiHidden/>
    <w:rsid w:val="00405336"/>
    <w:pPr>
      <w:numPr>
        <w:numId w:val="8"/>
      </w:numPr>
      <w:contextualSpacing/>
    </w:pPr>
  </w:style>
  <w:style w:type="paragraph" w:styleId="Listenumros4">
    <w:name w:val="List Number 4"/>
    <w:basedOn w:val="Normal"/>
    <w:semiHidden/>
    <w:rsid w:val="00405336"/>
    <w:pPr>
      <w:numPr>
        <w:numId w:val="9"/>
      </w:numPr>
      <w:contextualSpacing/>
    </w:pPr>
  </w:style>
  <w:style w:type="paragraph" w:styleId="Listenumros5">
    <w:name w:val="List Number 5"/>
    <w:basedOn w:val="Normal"/>
    <w:semiHidden/>
    <w:rsid w:val="00405336"/>
    <w:pPr>
      <w:numPr>
        <w:numId w:val="10"/>
      </w:numPr>
      <w:contextualSpacing/>
    </w:pPr>
  </w:style>
  <w:style w:type="paragraph" w:styleId="Paragraphedeliste">
    <w:name w:val="List Paragraph"/>
    <w:basedOn w:val="Normal"/>
    <w:uiPriority w:val="34"/>
    <w:semiHidden/>
    <w:qFormat/>
    <w:rsid w:val="00405336"/>
    <w:pPr>
      <w:ind w:left="720"/>
    </w:pPr>
  </w:style>
  <w:style w:type="paragraph" w:styleId="Textedemacro">
    <w:name w:val="macro"/>
    <w:link w:val="TextedemacroC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edemacroCar">
    <w:name w:val="Texte de macro Car"/>
    <w:link w:val="Textedemacro"/>
    <w:semiHidden/>
    <w:rsid w:val="00FF04E3"/>
    <w:rPr>
      <w:rFonts w:ascii="Courier New" w:hAnsi="Courier New" w:cs="Courier New"/>
      <w:lang w:val="en-US" w:eastAsia="en-US" w:bidi="ar-SA"/>
    </w:rPr>
  </w:style>
  <w:style w:type="paragraph" w:styleId="En-ttedemessage">
    <w:name w:val="Message Header"/>
    <w:basedOn w:val="Normal"/>
    <w:link w:val="En-ttedemessageC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En-ttedemessageCar">
    <w:name w:val="En-tête de message Car"/>
    <w:link w:val="En-ttedemessage"/>
    <w:semiHidden/>
    <w:rsid w:val="00FF04E3"/>
    <w:rPr>
      <w:rFonts w:ascii="Cambria" w:hAnsi="Cambria"/>
      <w:sz w:val="24"/>
      <w:szCs w:val="24"/>
      <w:shd w:val="pct20" w:color="auto" w:fill="auto"/>
    </w:rPr>
  </w:style>
  <w:style w:type="paragraph" w:styleId="Sansinterligne">
    <w:name w:val="No Spacing"/>
    <w:uiPriority w:val="1"/>
    <w:qFormat/>
    <w:rsid w:val="00405336"/>
    <w:rPr>
      <w:sz w:val="24"/>
    </w:rPr>
  </w:style>
  <w:style w:type="paragraph" w:styleId="NormalWeb">
    <w:name w:val="Normal (Web)"/>
    <w:basedOn w:val="Normal"/>
    <w:semiHidden/>
    <w:rsid w:val="00405336"/>
    <w:rPr>
      <w:szCs w:val="24"/>
    </w:rPr>
  </w:style>
  <w:style w:type="paragraph" w:styleId="Retraitnormal">
    <w:name w:val="Normal Indent"/>
    <w:basedOn w:val="Normal"/>
    <w:semiHidden/>
    <w:rsid w:val="00405336"/>
    <w:pPr>
      <w:ind w:left="720"/>
    </w:pPr>
  </w:style>
  <w:style w:type="paragraph" w:styleId="Titredenote">
    <w:name w:val="Note Heading"/>
    <w:basedOn w:val="Normal"/>
    <w:next w:val="Normal"/>
    <w:link w:val="TitredenoteCar"/>
    <w:semiHidden/>
    <w:rsid w:val="00405336"/>
  </w:style>
  <w:style w:type="character" w:customStyle="1" w:styleId="TitredenoteCar">
    <w:name w:val="Titre de note Car"/>
    <w:link w:val="Titredenote"/>
    <w:semiHidden/>
    <w:rsid w:val="00FF04E3"/>
    <w:rPr>
      <w:sz w:val="24"/>
    </w:rPr>
  </w:style>
  <w:style w:type="paragraph" w:styleId="Textebrut">
    <w:name w:val="Plain Text"/>
    <w:basedOn w:val="Normal"/>
    <w:link w:val="TextebrutCar"/>
    <w:semiHidden/>
    <w:rsid w:val="00405336"/>
    <w:rPr>
      <w:rFonts w:ascii="Courier New" w:hAnsi="Courier New" w:cs="Courier New"/>
      <w:sz w:val="20"/>
    </w:rPr>
  </w:style>
  <w:style w:type="character" w:customStyle="1" w:styleId="TextebrutCar">
    <w:name w:val="Texte brut Car"/>
    <w:link w:val="Textebrut"/>
    <w:semiHidden/>
    <w:rsid w:val="00FF04E3"/>
    <w:rPr>
      <w:rFonts w:ascii="Courier New" w:hAnsi="Courier New" w:cs="Courier New"/>
    </w:rPr>
  </w:style>
  <w:style w:type="paragraph" w:styleId="Citation">
    <w:name w:val="Quote"/>
    <w:basedOn w:val="Normal"/>
    <w:next w:val="Normal"/>
    <w:link w:val="CitationCar"/>
    <w:uiPriority w:val="29"/>
    <w:semiHidden/>
    <w:qFormat/>
    <w:rsid w:val="00405336"/>
    <w:rPr>
      <w:i/>
      <w:iCs/>
      <w:color w:val="000000"/>
    </w:rPr>
  </w:style>
  <w:style w:type="character" w:customStyle="1" w:styleId="CitationCar">
    <w:name w:val="Citation Car"/>
    <w:link w:val="Citation"/>
    <w:uiPriority w:val="29"/>
    <w:semiHidden/>
    <w:rsid w:val="00FF04E3"/>
    <w:rPr>
      <w:i/>
      <w:iCs/>
      <w:color w:val="000000"/>
      <w:sz w:val="24"/>
    </w:rPr>
  </w:style>
  <w:style w:type="paragraph" w:styleId="Salutations">
    <w:name w:val="Salutation"/>
    <w:basedOn w:val="Normal"/>
    <w:next w:val="Normal"/>
    <w:link w:val="SalutationsCar"/>
    <w:semiHidden/>
    <w:rsid w:val="00405336"/>
  </w:style>
  <w:style w:type="character" w:customStyle="1" w:styleId="SalutationsCar">
    <w:name w:val="Salutations Car"/>
    <w:link w:val="Salutations"/>
    <w:semiHidden/>
    <w:rsid w:val="00FF04E3"/>
    <w:rPr>
      <w:sz w:val="24"/>
    </w:rPr>
  </w:style>
  <w:style w:type="paragraph" w:styleId="Signature">
    <w:name w:val="Signature"/>
    <w:basedOn w:val="Normal"/>
    <w:link w:val="SignatureCar"/>
    <w:semiHidden/>
    <w:rsid w:val="00405336"/>
    <w:pPr>
      <w:ind w:left="4320"/>
    </w:pPr>
  </w:style>
  <w:style w:type="character" w:customStyle="1" w:styleId="SignatureCar">
    <w:name w:val="Signature Car"/>
    <w:link w:val="Signature"/>
    <w:semiHidden/>
    <w:rsid w:val="00FF04E3"/>
    <w:rPr>
      <w:sz w:val="24"/>
    </w:rPr>
  </w:style>
  <w:style w:type="paragraph" w:styleId="Sous-titre">
    <w:name w:val="Subtitle"/>
    <w:basedOn w:val="Normal"/>
    <w:next w:val="Normal"/>
    <w:link w:val="Sous-titreCar"/>
    <w:semiHidden/>
    <w:qFormat/>
    <w:rsid w:val="00405336"/>
    <w:pPr>
      <w:spacing w:after="60"/>
      <w:jc w:val="center"/>
      <w:outlineLvl w:val="1"/>
    </w:pPr>
    <w:rPr>
      <w:rFonts w:ascii="Cambria" w:hAnsi="Cambria"/>
      <w:szCs w:val="24"/>
    </w:rPr>
  </w:style>
  <w:style w:type="character" w:customStyle="1" w:styleId="Sous-titreCar">
    <w:name w:val="Sous-titre Car"/>
    <w:link w:val="Sous-titre"/>
    <w:semiHidden/>
    <w:rsid w:val="00FF04E3"/>
    <w:rPr>
      <w:rFonts w:ascii="Cambria" w:hAnsi="Cambria"/>
      <w:sz w:val="24"/>
      <w:szCs w:val="24"/>
    </w:rPr>
  </w:style>
  <w:style w:type="paragraph" w:styleId="Tabledesrfrencesjuridiques">
    <w:name w:val="table of authorities"/>
    <w:basedOn w:val="Normal"/>
    <w:next w:val="Normal"/>
    <w:semiHidden/>
    <w:rsid w:val="00405336"/>
    <w:pPr>
      <w:ind w:left="240" w:hanging="240"/>
    </w:pPr>
  </w:style>
  <w:style w:type="paragraph" w:styleId="Tabledesillustrations">
    <w:name w:val="table of figures"/>
    <w:basedOn w:val="Normal"/>
    <w:next w:val="Normal"/>
    <w:semiHidden/>
    <w:rsid w:val="00405336"/>
  </w:style>
  <w:style w:type="paragraph" w:styleId="Titre">
    <w:name w:val="Title"/>
    <w:basedOn w:val="Normal"/>
    <w:next w:val="Normal"/>
    <w:link w:val="TitreCar"/>
    <w:semiHidden/>
    <w:qFormat/>
    <w:rsid w:val="00405336"/>
    <w:pPr>
      <w:spacing w:before="240" w:after="60"/>
      <w:jc w:val="center"/>
      <w:outlineLvl w:val="0"/>
    </w:pPr>
    <w:rPr>
      <w:rFonts w:ascii="Cambria" w:hAnsi="Cambria"/>
      <w:b/>
      <w:bCs/>
      <w:kern w:val="28"/>
      <w:sz w:val="32"/>
      <w:szCs w:val="32"/>
    </w:rPr>
  </w:style>
  <w:style w:type="character" w:customStyle="1" w:styleId="TitreCar">
    <w:name w:val="Titre Car"/>
    <w:link w:val="Titre"/>
    <w:semiHidden/>
    <w:rsid w:val="00FF04E3"/>
    <w:rPr>
      <w:rFonts w:ascii="Cambria" w:hAnsi="Cambria"/>
      <w:b/>
      <w:bCs/>
      <w:kern w:val="28"/>
      <w:sz w:val="32"/>
      <w:szCs w:val="32"/>
    </w:rPr>
  </w:style>
  <w:style w:type="paragraph" w:styleId="TitreTR">
    <w:name w:val="toa heading"/>
    <w:basedOn w:val="Normal"/>
    <w:next w:val="Normal"/>
    <w:semiHidden/>
    <w:rsid w:val="00405336"/>
    <w:pPr>
      <w:spacing w:before="120"/>
    </w:pPr>
    <w:rPr>
      <w:rFonts w:ascii="Cambria" w:hAnsi="Cambria"/>
      <w:b/>
      <w:bCs/>
      <w:szCs w:val="24"/>
    </w:rPr>
  </w:style>
  <w:style w:type="paragraph" w:styleId="TM1">
    <w:name w:val="toc 1"/>
    <w:basedOn w:val="Normal"/>
    <w:next w:val="Normal"/>
    <w:autoRedefine/>
    <w:uiPriority w:val="39"/>
    <w:rsid w:val="00405336"/>
  </w:style>
  <w:style w:type="paragraph" w:styleId="TM2">
    <w:name w:val="toc 2"/>
    <w:basedOn w:val="Normal"/>
    <w:next w:val="Normal"/>
    <w:autoRedefine/>
    <w:uiPriority w:val="39"/>
    <w:rsid w:val="00405336"/>
    <w:pPr>
      <w:ind w:left="240"/>
    </w:pPr>
  </w:style>
  <w:style w:type="paragraph" w:styleId="TM3">
    <w:name w:val="toc 3"/>
    <w:basedOn w:val="Normal"/>
    <w:next w:val="Normal"/>
    <w:autoRedefine/>
    <w:uiPriority w:val="39"/>
    <w:rsid w:val="00405336"/>
    <w:pPr>
      <w:ind w:left="480"/>
    </w:pPr>
  </w:style>
  <w:style w:type="paragraph" w:styleId="TM4">
    <w:name w:val="toc 4"/>
    <w:basedOn w:val="Normal"/>
    <w:next w:val="Normal"/>
    <w:autoRedefine/>
    <w:semiHidden/>
    <w:rsid w:val="00405336"/>
    <w:pPr>
      <w:ind w:left="720"/>
    </w:pPr>
  </w:style>
  <w:style w:type="paragraph" w:styleId="TM5">
    <w:name w:val="toc 5"/>
    <w:basedOn w:val="Normal"/>
    <w:next w:val="Normal"/>
    <w:autoRedefine/>
    <w:semiHidden/>
    <w:rsid w:val="00405336"/>
    <w:pPr>
      <w:ind w:left="960"/>
    </w:pPr>
  </w:style>
  <w:style w:type="paragraph" w:styleId="TM6">
    <w:name w:val="toc 6"/>
    <w:basedOn w:val="Normal"/>
    <w:next w:val="Normal"/>
    <w:autoRedefine/>
    <w:semiHidden/>
    <w:rsid w:val="00405336"/>
    <w:pPr>
      <w:ind w:left="1200"/>
    </w:pPr>
  </w:style>
  <w:style w:type="paragraph" w:styleId="TM7">
    <w:name w:val="toc 7"/>
    <w:basedOn w:val="Normal"/>
    <w:next w:val="Normal"/>
    <w:autoRedefine/>
    <w:semiHidden/>
    <w:rsid w:val="00405336"/>
    <w:pPr>
      <w:ind w:left="1440"/>
    </w:pPr>
  </w:style>
  <w:style w:type="paragraph" w:styleId="TM8">
    <w:name w:val="toc 8"/>
    <w:basedOn w:val="Normal"/>
    <w:next w:val="Normal"/>
    <w:autoRedefine/>
    <w:semiHidden/>
    <w:rsid w:val="00405336"/>
    <w:pPr>
      <w:ind w:left="1680"/>
    </w:pPr>
  </w:style>
  <w:style w:type="paragraph" w:styleId="TM9">
    <w:name w:val="toc 9"/>
    <w:basedOn w:val="Normal"/>
    <w:next w:val="Normal"/>
    <w:autoRedefine/>
    <w:semiHidden/>
    <w:rsid w:val="00405336"/>
    <w:pPr>
      <w:ind w:left="1920"/>
    </w:pPr>
  </w:style>
  <w:style w:type="paragraph" w:styleId="En-ttedetabledesmatires">
    <w:name w:val="TOC Heading"/>
    <w:basedOn w:val="Titre1"/>
    <w:next w:val="Normal"/>
    <w:uiPriority w:val="39"/>
    <w:unhideWhenUsed/>
    <w:qFormat/>
    <w:rsid w:val="00405336"/>
    <w:pPr>
      <w:outlineLvl w:val="9"/>
    </w:pPr>
    <w:rPr>
      <w:rFonts w:ascii="Cambria" w:hAnsi="Cambria"/>
      <w:sz w:val="32"/>
      <w:szCs w:val="32"/>
    </w:rPr>
  </w:style>
  <w:style w:type="character" w:styleId="Lienhypertexte">
    <w:name w:val="Hyperlink"/>
    <w:rsid w:val="007402FC"/>
    <w:rPr>
      <w:color w:val="0000FF"/>
      <w:u w:val="single"/>
    </w:rPr>
  </w:style>
  <w:style w:type="character" w:styleId="Lienhypertextesuivivisit">
    <w:name w:val="FollowedHyperlink"/>
    <w:semiHidden/>
    <w:unhideWhenUsed/>
    <w:rsid w:val="00793072"/>
    <w:rPr>
      <w:color w:val="800080"/>
      <w:u w:val="single"/>
    </w:rPr>
  </w:style>
  <w:style w:type="character" w:styleId="Marquedecommentaire">
    <w:name w:val="annotation reference"/>
    <w:uiPriority w:val="99"/>
    <w:semiHidden/>
    <w:unhideWhenUsed/>
    <w:rsid w:val="00793072"/>
    <w:rPr>
      <w:sz w:val="16"/>
      <w:szCs w:val="16"/>
    </w:rPr>
  </w:style>
  <w:style w:type="character" w:styleId="Mentionnonrsolue">
    <w:name w:val="Unresolved Mention"/>
    <w:basedOn w:val="Policepardfaut"/>
    <w:uiPriority w:val="99"/>
    <w:semiHidden/>
    <w:unhideWhenUsed/>
    <w:rsid w:val="008218C4"/>
    <w:rPr>
      <w:color w:val="808080"/>
      <w:shd w:val="clear" w:color="auto" w:fill="E6E6E6"/>
    </w:rPr>
  </w:style>
  <w:style w:type="paragraph" w:styleId="Rvision">
    <w:name w:val="Revision"/>
    <w:hidden/>
    <w:uiPriority w:val="99"/>
    <w:semiHidden/>
    <w:rsid w:val="003227A1"/>
    <w:rPr>
      <w:sz w:val="24"/>
    </w:rPr>
  </w:style>
  <w:style w:type="character" w:customStyle="1" w:styleId="Titre3Car">
    <w:name w:val="Titre 3 Car"/>
    <w:basedOn w:val="Policepardfaut"/>
    <w:link w:val="Titre3"/>
    <w:semiHidden/>
    <w:rsid w:val="00AD5D60"/>
    <w:rPr>
      <w:rFonts w:ascii="Times" w:eastAsia="Times" w:hAnsi="Times"/>
      <w:b/>
      <w:sz w:val="24"/>
    </w:rPr>
  </w:style>
  <w:style w:type="character" w:customStyle="1" w:styleId="normaltextrun">
    <w:name w:val="normaltextrun"/>
    <w:basedOn w:val="Policepardfaut"/>
    <w:rsid w:val="00AD5D60"/>
  </w:style>
  <w:style w:type="character" w:customStyle="1" w:styleId="spellingerror">
    <w:name w:val="spellingerror"/>
    <w:basedOn w:val="Policepardfaut"/>
    <w:rsid w:val="00AD5D60"/>
  </w:style>
  <w:style w:type="character" w:customStyle="1" w:styleId="advancedproofingissue">
    <w:name w:val="advancedproofingissue"/>
    <w:basedOn w:val="Policepardfaut"/>
    <w:rsid w:val="00AD5D60"/>
  </w:style>
  <w:style w:type="character" w:customStyle="1" w:styleId="eop">
    <w:name w:val="eop"/>
    <w:basedOn w:val="Policepardfaut"/>
    <w:rsid w:val="00AD5D60"/>
  </w:style>
  <w:style w:type="character" w:customStyle="1" w:styleId="cf01">
    <w:name w:val="cf01"/>
    <w:basedOn w:val="Policepardfaut"/>
    <w:rsid w:val="007718BA"/>
    <w:rPr>
      <w:rFonts w:ascii="Segoe UI" w:hAnsi="Segoe UI" w:cs="Segoe UI" w:hint="default"/>
      <w:sz w:val="18"/>
      <w:szCs w:val="18"/>
    </w:rPr>
  </w:style>
  <w:style w:type="table" w:styleId="Grilledutableau">
    <w:name w:val="Table Grid"/>
    <w:basedOn w:val="TableauNormal"/>
    <w:uiPriority w:val="59"/>
    <w:rsid w:val="007F1B65"/>
    <w:rPr>
      <w:rFonts w:asciiTheme="minorHAnsi" w:eastAsiaTheme="minorHAnsi" w:hAnsiTheme="minorHAnsi" w:cstheme="minorBidi"/>
      <w:kern w:val="2"/>
      <w:sz w:val="22"/>
      <w:szCs w:val="22"/>
      <w:lang w:val="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Policepardfaut"/>
    <w:rsid w:val="001A64C3"/>
  </w:style>
  <w:style w:type="character" w:customStyle="1" w:styleId="s2">
    <w:name w:val="s2"/>
    <w:basedOn w:val="Policepardfaut"/>
    <w:rsid w:val="001A64C3"/>
  </w:style>
  <w:style w:type="character" w:customStyle="1" w:styleId="s3">
    <w:name w:val="s3"/>
    <w:basedOn w:val="Policepardfaut"/>
    <w:rsid w:val="001A64C3"/>
  </w:style>
  <w:style w:type="character" w:styleId="Textedelespacerserv">
    <w:name w:val="Placeholder Text"/>
    <w:basedOn w:val="Policepardfaut"/>
    <w:uiPriority w:val="99"/>
    <w:semiHidden/>
    <w:rsid w:val="00637957"/>
    <w:rPr>
      <w:color w:val="808080"/>
    </w:rPr>
  </w:style>
  <w:style w:type="character" w:customStyle="1" w:styleId="anchor-text">
    <w:name w:val="anchor-text"/>
    <w:basedOn w:val="Policepardfaut"/>
    <w:rsid w:val="00810DDD"/>
  </w:style>
  <w:style w:type="table" w:styleId="Tableausimple4">
    <w:name w:val="Plain Table 4"/>
    <w:basedOn w:val="TableauNormal"/>
    <w:uiPriority w:val="44"/>
    <w:rsid w:val="000D511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rsid w:val="00770A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title">
    <w:name w:val="cit-title"/>
    <w:basedOn w:val="Policepardfaut"/>
    <w:rsid w:val="00685EF8"/>
  </w:style>
  <w:style w:type="character" w:customStyle="1" w:styleId="cit-year-info">
    <w:name w:val="cit-year-info"/>
    <w:basedOn w:val="Policepardfaut"/>
    <w:rsid w:val="00685EF8"/>
  </w:style>
  <w:style w:type="character" w:customStyle="1" w:styleId="cit-volume">
    <w:name w:val="cit-volume"/>
    <w:basedOn w:val="Policepardfaut"/>
    <w:rsid w:val="00685EF8"/>
  </w:style>
  <w:style w:type="character" w:customStyle="1" w:styleId="cit-issue">
    <w:name w:val="cit-issue"/>
    <w:basedOn w:val="Policepardfaut"/>
    <w:rsid w:val="00685EF8"/>
  </w:style>
  <w:style w:type="character" w:customStyle="1" w:styleId="cit-pagerange">
    <w:name w:val="cit-pagerange"/>
    <w:basedOn w:val="Policepardfaut"/>
    <w:rsid w:val="00685EF8"/>
  </w:style>
  <w:style w:type="paragraph" w:customStyle="1" w:styleId="Paragraph">
    <w:name w:val="Paragraph"/>
    <w:basedOn w:val="Normal"/>
    <w:rsid w:val="00FD6CA2"/>
    <w:pPr>
      <w:spacing w:before="120"/>
      <w:ind w:firstLine="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028">
      <w:bodyDiv w:val="1"/>
      <w:marLeft w:val="0"/>
      <w:marRight w:val="0"/>
      <w:marTop w:val="0"/>
      <w:marBottom w:val="0"/>
      <w:divBdr>
        <w:top w:val="none" w:sz="0" w:space="0" w:color="auto"/>
        <w:left w:val="none" w:sz="0" w:space="0" w:color="auto"/>
        <w:bottom w:val="none" w:sz="0" w:space="0" w:color="auto"/>
        <w:right w:val="none" w:sz="0" w:space="0" w:color="auto"/>
      </w:divBdr>
    </w:div>
    <w:div w:id="4674718">
      <w:bodyDiv w:val="1"/>
      <w:marLeft w:val="0"/>
      <w:marRight w:val="0"/>
      <w:marTop w:val="0"/>
      <w:marBottom w:val="0"/>
      <w:divBdr>
        <w:top w:val="none" w:sz="0" w:space="0" w:color="auto"/>
        <w:left w:val="none" w:sz="0" w:space="0" w:color="auto"/>
        <w:bottom w:val="none" w:sz="0" w:space="0" w:color="auto"/>
        <w:right w:val="none" w:sz="0" w:space="0" w:color="auto"/>
      </w:divBdr>
    </w:div>
    <w:div w:id="7217019">
      <w:bodyDiv w:val="1"/>
      <w:marLeft w:val="0"/>
      <w:marRight w:val="0"/>
      <w:marTop w:val="0"/>
      <w:marBottom w:val="0"/>
      <w:divBdr>
        <w:top w:val="none" w:sz="0" w:space="0" w:color="auto"/>
        <w:left w:val="none" w:sz="0" w:space="0" w:color="auto"/>
        <w:bottom w:val="none" w:sz="0" w:space="0" w:color="auto"/>
        <w:right w:val="none" w:sz="0" w:space="0" w:color="auto"/>
      </w:divBdr>
    </w:div>
    <w:div w:id="7876546">
      <w:bodyDiv w:val="1"/>
      <w:marLeft w:val="0"/>
      <w:marRight w:val="0"/>
      <w:marTop w:val="0"/>
      <w:marBottom w:val="0"/>
      <w:divBdr>
        <w:top w:val="none" w:sz="0" w:space="0" w:color="auto"/>
        <w:left w:val="none" w:sz="0" w:space="0" w:color="auto"/>
        <w:bottom w:val="none" w:sz="0" w:space="0" w:color="auto"/>
        <w:right w:val="none" w:sz="0" w:space="0" w:color="auto"/>
      </w:divBdr>
    </w:div>
    <w:div w:id="8070577">
      <w:bodyDiv w:val="1"/>
      <w:marLeft w:val="0"/>
      <w:marRight w:val="0"/>
      <w:marTop w:val="0"/>
      <w:marBottom w:val="0"/>
      <w:divBdr>
        <w:top w:val="none" w:sz="0" w:space="0" w:color="auto"/>
        <w:left w:val="none" w:sz="0" w:space="0" w:color="auto"/>
        <w:bottom w:val="none" w:sz="0" w:space="0" w:color="auto"/>
        <w:right w:val="none" w:sz="0" w:space="0" w:color="auto"/>
      </w:divBdr>
    </w:div>
    <w:div w:id="8454196">
      <w:bodyDiv w:val="1"/>
      <w:marLeft w:val="0"/>
      <w:marRight w:val="0"/>
      <w:marTop w:val="0"/>
      <w:marBottom w:val="0"/>
      <w:divBdr>
        <w:top w:val="none" w:sz="0" w:space="0" w:color="auto"/>
        <w:left w:val="none" w:sz="0" w:space="0" w:color="auto"/>
        <w:bottom w:val="none" w:sz="0" w:space="0" w:color="auto"/>
        <w:right w:val="none" w:sz="0" w:space="0" w:color="auto"/>
      </w:divBdr>
    </w:div>
    <w:div w:id="8678384">
      <w:bodyDiv w:val="1"/>
      <w:marLeft w:val="0"/>
      <w:marRight w:val="0"/>
      <w:marTop w:val="0"/>
      <w:marBottom w:val="0"/>
      <w:divBdr>
        <w:top w:val="none" w:sz="0" w:space="0" w:color="auto"/>
        <w:left w:val="none" w:sz="0" w:space="0" w:color="auto"/>
        <w:bottom w:val="none" w:sz="0" w:space="0" w:color="auto"/>
        <w:right w:val="none" w:sz="0" w:space="0" w:color="auto"/>
      </w:divBdr>
    </w:div>
    <w:div w:id="10110483">
      <w:bodyDiv w:val="1"/>
      <w:marLeft w:val="0"/>
      <w:marRight w:val="0"/>
      <w:marTop w:val="0"/>
      <w:marBottom w:val="0"/>
      <w:divBdr>
        <w:top w:val="none" w:sz="0" w:space="0" w:color="auto"/>
        <w:left w:val="none" w:sz="0" w:space="0" w:color="auto"/>
        <w:bottom w:val="none" w:sz="0" w:space="0" w:color="auto"/>
        <w:right w:val="none" w:sz="0" w:space="0" w:color="auto"/>
      </w:divBdr>
    </w:div>
    <w:div w:id="11688861">
      <w:bodyDiv w:val="1"/>
      <w:marLeft w:val="0"/>
      <w:marRight w:val="0"/>
      <w:marTop w:val="0"/>
      <w:marBottom w:val="0"/>
      <w:divBdr>
        <w:top w:val="none" w:sz="0" w:space="0" w:color="auto"/>
        <w:left w:val="none" w:sz="0" w:space="0" w:color="auto"/>
        <w:bottom w:val="none" w:sz="0" w:space="0" w:color="auto"/>
        <w:right w:val="none" w:sz="0" w:space="0" w:color="auto"/>
      </w:divBdr>
    </w:div>
    <w:div w:id="12652695">
      <w:bodyDiv w:val="1"/>
      <w:marLeft w:val="0"/>
      <w:marRight w:val="0"/>
      <w:marTop w:val="0"/>
      <w:marBottom w:val="0"/>
      <w:divBdr>
        <w:top w:val="none" w:sz="0" w:space="0" w:color="auto"/>
        <w:left w:val="none" w:sz="0" w:space="0" w:color="auto"/>
        <w:bottom w:val="none" w:sz="0" w:space="0" w:color="auto"/>
        <w:right w:val="none" w:sz="0" w:space="0" w:color="auto"/>
      </w:divBdr>
    </w:div>
    <w:div w:id="13189545">
      <w:bodyDiv w:val="1"/>
      <w:marLeft w:val="0"/>
      <w:marRight w:val="0"/>
      <w:marTop w:val="0"/>
      <w:marBottom w:val="0"/>
      <w:divBdr>
        <w:top w:val="none" w:sz="0" w:space="0" w:color="auto"/>
        <w:left w:val="none" w:sz="0" w:space="0" w:color="auto"/>
        <w:bottom w:val="none" w:sz="0" w:space="0" w:color="auto"/>
        <w:right w:val="none" w:sz="0" w:space="0" w:color="auto"/>
      </w:divBdr>
    </w:div>
    <w:div w:id="14965046">
      <w:bodyDiv w:val="1"/>
      <w:marLeft w:val="0"/>
      <w:marRight w:val="0"/>
      <w:marTop w:val="0"/>
      <w:marBottom w:val="0"/>
      <w:divBdr>
        <w:top w:val="none" w:sz="0" w:space="0" w:color="auto"/>
        <w:left w:val="none" w:sz="0" w:space="0" w:color="auto"/>
        <w:bottom w:val="none" w:sz="0" w:space="0" w:color="auto"/>
        <w:right w:val="none" w:sz="0" w:space="0" w:color="auto"/>
      </w:divBdr>
    </w:div>
    <w:div w:id="15083645">
      <w:bodyDiv w:val="1"/>
      <w:marLeft w:val="0"/>
      <w:marRight w:val="0"/>
      <w:marTop w:val="0"/>
      <w:marBottom w:val="0"/>
      <w:divBdr>
        <w:top w:val="none" w:sz="0" w:space="0" w:color="auto"/>
        <w:left w:val="none" w:sz="0" w:space="0" w:color="auto"/>
        <w:bottom w:val="none" w:sz="0" w:space="0" w:color="auto"/>
        <w:right w:val="none" w:sz="0" w:space="0" w:color="auto"/>
      </w:divBdr>
    </w:div>
    <w:div w:id="18631489">
      <w:bodyDiv w:val="1"/>
      <w:marLeft w:val="0"/>
      <w:marRight w:val="0"/>
      <w:marTop w:val="0"/>
      <w:marBottom w:val="0"/>
      <w:divBdr>
        <w:top w:val="none" w:sz="0" w:space="0" w:color="auto"/>
        <w:left w:val="none" w:sz="0" w:space="0" w:color="auto"/>
        <w:bottom w:val="none" w:sz="0" w:space="0" w:color="auto"/>
        <w:right w:val="none" w:sz="0" w:space="0" w:color="auto"/>
      </w:divBdr>
    </w:div>
    <w:div w:id="29888444">
      <w:bodyDiv w:val="1"/>
      <w:marLeft w:val="0"/>
      <w:marRight w:val="0"/>
      <w:marTop w:val="0"/>
      <w:marBottom w:val="0"/>
      <w:divBdr>
        <w:top w:val="none" w:sz="0" w:space="0" w:color="auto"/>
        <w:left w:val="none" w:sz="0" w:space="0" w:color="auto"/>
        <w:bottom w:val="none" w:sz="0" w:space="0" w:color="auto"/>
        <w:right w:val="none" w:sz="0" w:space="0" w:color="auto"/>
      </w:divBdr>
    </w:div>
    <w:div w:id="30113057">
      <w:bodyDiv w:val="1"/>
      <w:marLeft w:val="0"/>
      <w:marRight w:val="0"/>
      <w:marTop w:val="0"/>
      <w:marBottom w:val="0"/>
      <w:divBdr>
        <w:top w:val="none" w:sz="0" w:space="0" w:color="auto"/>
        <w:left w:val="none" w:sz="0" w:space="0" w:color="auto"/>
        <w:bottom w:val="none" w:sz="0" w:space="0" w:color="auto"/>
        <w:right w:val="none" w:sz="0" w:space="0" w:color="auto"/>
      </w:divBdr>
    </w:div>
    <w:div w:id="30957753">
      <w:bodyDiv w:val="1"/>
      <w:marLeft w:val="0"/>
      <w:marRight w:val="0"/>
      <w:marTop w:val="0"/>
      <w:marBottom w:val="0"/>
      <w:divBdr>
        <w:top w:val="none" w:sz="0" w:space="0" w:color="auto"/>
        <w:left w:val="none" w:sz="0" w:space="0" w:color="auto"/>
        <w:bottom w:val="none" w:sz="0" w:space="0" w:color="auto"/>
        <w:right w:val="none" w:sz="0" w:space="0" w:color="auto"/>
      </w:divBdr>
    </w:div>
    <w:div w:id="32124846">
      <w:bodyDiv w:val="1"/>
      <w:marLeft w:val="0"/>
      <w:marRight w:val="0"/>
      <w:marTop w:val="0"/>
      <w:marBottom w:val="0"/>
      <w:divBdr>
        <w:top w:val="none" w:sz="0" w:space="0" w:color="auto"/>
        <w:left w:val="none" w:sz="0" w:space="0" w:color="auto"/>
        <w:bottom w:val="none" w:sz="0" w:space="0" w:color="auto"/>
        <w:right w:val="none" w:sz="0" w:space="0" w:color="auto"/>
      </w:divBdr>
    </w:div>
    <w:div w:id="32508875">
      <w:bodyDiv w:val="1"/>
      <w:marLeft w:val="0"/>
      <w:marRight w:val="0"/>
      <w:marTop w:val="0"/>
      <w:marBottom w:val="0"/>
      <w:divBdr>
        <w:top w:val="none" w:sz="0" w:space="0" w:color="auto"/>
        <w:left w:val="none" w:sz="0" w:space="0" w:color="auto"/>
        <w:bottom w:val="none" w:sz="0" w:space="0" w:color="auto"/>
        <w:right w:val="none" w:sz="0" w:space="0" w:color="auto"/>
      </w:divBdr>
    </w:div>
    <w:div w:id="33240267">
      <w:bodyDiv w:val="1"/>
      <w:marLeft w:val="0"/>
      <w:marRight w:val="0"/>
      <w:marTop w:val="0"/>
      <w:marBottom w:val="0"/>
      <w:divBdr>
        <w:top w:val="none" w:sz="0" w:space="0" w:color="auto"/>
        <w:left w:val="none" w:sz="0" w:space="0" w:color="auto"/>
        <w:bottom w:val="none" w:sz="0" w:space="0" w:color="auto"/>
        <w:right w:val="none" w:sz="0" w:space="0" w:color="auto"/>
      </w:divBdr>
    </w:div>
    <w:div w:id="33577210">
      <w:bodyDiv w:val="1"/>
      <w:marLeft w:val="0"/>
      <w:marRight w:val="0"/>
      <w:marTop w:val="0"/>
      <w:marBottom w:val="0"/>
      <w:divBdr>
        <w:top w:val="none" w:sz="0" w:space="0" w:color="auto"/>
        <w:left w:val="none" w:sz="0" w:space="0" w:color="auto"/>
        <w:bottom w:val="none" w:sz="0" w:space="0" w:color="auto"/>
        <w:right w:val="none" w:sz="0" w:space="0" w:color="auto"/>
      </w:divBdr>
    </w:div>
    <w:div w:id="33696534">
      <w:bodyDiv w:val="1"/>
      <w:marLeft w:val="0"/>
      <w:marRight w:val="0"/>
      <w:marTop w:val="0"/>
      <w:marBottom w:val="0"/>
      <w:divBdr>
        <w:top w:val="none" w:sz="0" w:space="0" w:color="auto"/>
        <w:left w:val="none" w:sz="0" w:space="0" w:color="auto"/>
        <w:bottom w:val="none" w:sz="0" w:space="0" w:color="auto"/>
        <w:right w:val="none" w:sz="0" w:space="0" w:color="auto"/>
      </w:divBdr>
    </w:div>
    <w:div w:id="37780622">
      <w:bodyDiv w:val="1"/>
      <w:marLeft w:val="0"/>
      <w:marRight w:val="0"/>
      <w:marTop w:val="0"/>
      <w:marBottom w:val="0"/>
      <w:divBdr>
        <w:top w:val="none" w:sz="0" w:space="0" w:color="auto"/>
        <w:left w:val="none" w:sz="0" w:space="0" w:color="auto"/>
        <w:bottom w:val="none" w:sz="0" w:space="0" w:color="auto"/>
        <w:right w:val="none" w:sz="0" w:space="0" w:color="auto"/>
      </w:divBdr>
    </w:div>
    <w:div w:id="37896095">
      <w:bodyDiv w:val="1"/>
      <w:marLeft w:val="0"/>
      <w:marRight w:val="0"/>
      <w:marTop w:val="0"/>
      <w:marBottom w:val="0"/>
      <w:divBdr>
        <w:top w:val="none" w:sz="0" w:space="0" w:color="auto"/>
        <w:left w:val="none" w:sz="0" w:space="0" w:color="auto"/>
        <w:bottom w:val="none" w:sz="0" w:space="0" w:color="auto"/>
        <w:right w:val="none" w:sz="0" w:space="0" w:color="auto"/>
      </w:divBdr>
    </w:div>
    <w:div w:id="38092946">
      <w:bodyDiv w:val="1"/>
      <w:marLeft w:val="0"/>
      <w:marRight w:val="0"/>
      <w:marTop w:val="0"/>
      <w:marBottom w:val="0"/>
      <w:divBdr>
        <w:top w:val="none" w:sz="0" w:space="0" w:color="auto"/>
        <w:left w:val="none" w:sz="0" w:space="0" w:color="auto"/>
        <w:bottom w:val="none" w:sz="0" w:space="0" w:color="auto"/>
        <w:right w:val="none" w:sz="0" w:space="0" w:color="auto"/>
      </w:divBdr>
    </w:div>
    <w:div w:id="39860949">
      <w:bodyDiv w:val="1"/>
      <w:marLeft w:val="0"/>
      <w:marRight w:val="0"/>
      <w:marTop w:val="0"/>
      <w:marBottom w:val="0"/>
      <w:divBdr>
        <w:top w:val="none" w:sz="0" w:space="0" w:color="auto"/>
        <w:left w:val="none" w:sz="0" w:space="0" w:color="auto"/>
        <w:bottom w:val="none" w:sz="0" w:space="0" w:color="auto"/>
        <w:right w:val="none" w:sz="0" w:space="0" w:color="auto"/>
      </w:divBdr>
    </w:div>
    <w:div w:id="45689416">
      <w:bodyDiv w:val="1"/>
      <w:marLeft w:val="0"/>
      <w:marRight w:val="0"/>
      <w:marTop w:val="0"/>
      <w:marBottom w:val="0"/>
      <w:divBdr>
        <w:top w:val="none" w:sz="0" w:space="0" w:color="auto"/>
        <w:left w:val="none" w:sz="0" w:space="0" w:color="auto"/>
        <w:bottom w:val="none" w:sz="0" w:space="0" w:color="auto"/>
        <w:right w:val="none" w:sz="0" w:space="0" w:color="auto"/>
      </w:divBdr>
    </w:div>
    <w:div w:id="51197875">
      <w:bodyDiv w:val="1"/>
      <w:marLeft w:val="0"/>
      <w:marRight w:val="0"/>
      <w:marTop w:val="0"/>
      <w:marBottom w:val="0"/>
      <w:divBdr>
        <w:top w:val="none" w:sz="0" w:space="0" w:color="auto"/>
        <w:left w:val="none" w:sz="0" w:space="0" w:color="auto"/>
        <w:bottom w:val="none" w:sz="0" w:space="0" w:color="auto"/>
        <w:right w:val="none" w:sz="0" w:space="0" w:color="auto"/>
      </w:divBdr>
    </w:div>
    <w:div w:id="53312910">
      <w:bodyDiv w:val="1"/>
      <w:marLeft w:val="0"/>
      <w:marRight w:val="0"/>
      <w:marTop w:val="0"/>
      <w:marBottom w:val="0"/>
      <w:divBdr>
        <w:top w:val="none" w:sz="0" w:space="0" w:color="auto"/>
        <w:left w:val="none" w:sz="0" w:space="0" w:color="auto"/>
        <w:bottom w:val="none" w:sz="0" w:space="0" w:color="auto"/>
        <w:right w:val="none" w:sz="0" w:space="0" w:color="auto"/>
      </w:divBdr>
    </w:div>
    <w:div w:id="57830036">
      <w:bodyDiv w:val="1"/>
      <w:marLeft w:val="0"/>
      <w:marRight w:val="0"/>
      <w:marTop w:val="0"/>
      <w:marBottom w:val="0"/>
      <w:divBdr>
        <w:top w:val="none" w:sz="0" w:space="0" w:color="auto"/>
        <w:left w:val="none" w:sz="0" w:space="0" w:color="auto"/>
        <w:bottom w:val="none" w:sz="0" w:space="0" w:color="auto"/>
        <w:right w:val="none" w:sz="0" w:space="0" w:color="auto"/>
      </w:divBdr>
    </w:div>
    <w:div w:id="57945607">
      <w:bodyDiv w:val="1"/>
      <w:marLeft w:val="0"/>
      <w:marRight w:val="0"/>
      <w:marTop w:val="0"/>
      <w:marBottom w:val="0"/>
      <w:divBdr>
        <w:top w:val="none" w:sz="0" w:space="0" w:color="auto"/>
        <w:left w:val="none" w:sz="0" w:space="0" w:color="auto"/>
        <w:bottom w:val="none" w:sz="0" w:space="0" w:color="auto"/>
        <w:right w:val="none" w:sz="0" w:space="0" w:color="auto"/>
      </w:divBdr>
    </w:div>
    <w:div w:id="59138323">
      <w:bodyDiv w:val="1"/>
      <w:marLeft w:val="0"/>
      <w:marRight w:val="0"/>
      <w:marTop w:val="0"/>
      <w:marBottom w:val="0"/>
      <w:divBdr>
        <w:top w:val="none" w:sz="0" w:space="0" w:color="auto"/>
        <w:left w:val="none" w:sz="0" w:space="0" w:color="auto"/>
        <w:bottom w:val="none" w:sz="0" w:space="0" w:color="auto"/>
        <w:right w:val="none" w:sz="0" w:space="0" w:color="auto"/>
      </w:divBdr>
    </w:div>
    <w:div w:id="62870303">
      <w:bodyDiv w:val="1"/>
      <w:marLeft w:val="0"/>
      <w:marRight w:val="0"/>
      <w:marTop w:val="0"/>
      <w:marBottom w:val="0"/>
      <w:divBdr>
        <w:top w:val="none" w:sz="0" w:space="0" w:color="auto"/>
        <w:left w:val="none" w:sz="0" w:space="0" w:color="auto"/>
        <w:bottom w:val="none" w:sz="0" w:space="0" w:color="auto"/>
        <w:right w:val="none" w:sz="0" w:space="0" w:color="auto"/>
      </w:divBdr>
    </w:div>
    <w:div w:id="63259844">
      <w:bodyDiv w:val="1"/>
      <w:marLeft w:val="0"/>
      <w:marRight w:val="0"/>
      <w:marTop w:val="0"/>
      <w:marBottom w:val="0"/>
      <w:divBdr>
        <w:top w:val="none" w:sz="0" w:space="0" w:color="auto"/>
        <w:left w:val="none" w:sz="0" w:space="0" w:color="auto"/>
        <w:bottom w:val="none" w:sz="0" w:space="0" w:color="auto"/>
        <w:right w:val="none" w:sz="0" w:space="0" w:color="auto"/>
      </w:divBdr>
    </w:div>
    <w:div w:id="64573337">
      <w:bodyDiv w:val="1"/>
      <w:marLeft w:val="0"/>
      <w:marRight w:val="0"/>
      <w:marTop w:val="0"/>
      <w:marBottom w:val="0"/>
      <w:divBdr>
        <w:top w:val="none" w:sz="0" w:space="0" w:color="auto"/>
        <w:left w:val="none" w:sz="0" w:space="0" w:color="auto"/>
        <w:bottom w:val="none" w:sz="0" w:space="0" w:color="auto"/>
        <w:right w:val="none" w:sz="0" w:space="0" w:color="auto"/>
      </w:divBdr>
    </w:div>
    <w:div w:id="64762671">
      <w:bodyDiv w:val="1"/>
      <w:marLeft w:val="0"/>
      <w:marRight w:val="0"/>
      <w:marTop w:val="0"/>
      <w:marBottom w:val="0"/>
      <w:divBdr>
        <w:top w:val="none" w:sz="0" w:space="0" w:color="auto"/>
        <w:left w:val="none" w:sz="0" w:space="0" w:color="auto"/>
        <w:bottom w:val="none" w:sz="0" w:space="0" w:color="auto"/>
        <w:right w:val="none" w:sz="0" w:space="0" w:color="auto"/>
      </w:divBdr>
    </w:div>
    <w:div w:id="68507317">
      <w:bodyDiv w:val="1"/>
      <w:marLeft w:val="0"/>
      <w:marRight w:val="0"/>
      <w:marTop w:val="0"/>
      <w:marBottom w:val="0"/>
      <w:divBdr>
        <w:top w:val="none" w:sz="0" w:space="0" w:color="auto"/>
        <w:left w:val="none" w:sz="0" w:space="0" w:color="auto"/>
        <w:bottom w:val="none" w:sz="0" w:space="0" w:color="auto"/>
        <w:right w:val="none" w:sz="0" w:space="0" w:color="auto"/>
      </w:divBdr>
    </w:div>
    <w:div w:id="70348515">
      <w:bodyDiv w:val="1"/>
      <w:marLeft w:val="0"/>
      <w:marRight w:val="0"/>
      <w:marTop w:val="0"/>
      <w:marBottom w:val="0"/>
      <w:divBdr>
        <w:top w:val="none" w:sz="0" w:space="0" w:color="auto"/>
        <w:left w:val="none" w:sz="0" w:space="0" w:color="auto"/>
        <w:bottom w:val="none" w:sz="0" w:space="0" w:color="auto"/>
        <w:right w:val="none" w:sz="0" w:space="0" w:color="auto"/>
      </w:divBdr>
    </w:div>
    <w:div w:id="73017775">
      <w:bodyDiv w:val="1"/>
      <w:marLeft w:val="0"/>
      <w:marRight w:val="0"/>
      <w:marTop w:val="0"/>
      <w:marBottom w:val="0"/>
      <w:divBdr>
        <w:top w:val="none" w:sz="0" w:space="0" w:color="auto"/>
        <w:left w:val="none" w:sz="0" w:space="0" w:color="auto"/>
        <w:bottom w:val="none" w:sz="0" w:space="0" w:color="auto"/>
        <w:right w:val="none" w:sz="0" w:space="0" w:color="auto"/>
      </w:divBdr>
    </w:div>
    <w:div w:id="77017431">
      <w:bodyDiv w:val="1"/>
      <w:marLeft w:val="0"/>
      <w:marRight w:val="0"/>
      <w:marTop w:val="0"/>
      <w:marBottom w:val="0"/>
      <w:divBdr>
        <w:top w:val="none" w:sz="0" w:space="0" w:color="auto"/>
        <w:left w:val="none" w:sz="0" w:space="0" w:color="auto"/>
        <w:bottom w:val="none" w:sz="0" w:space="0" w:color="auto"/>
        <w:right w:val="none" w:sz="0" w:space="0" w:color="auto"/>
      </w:divBdr>
    </w:div>
    <w:div w:id="80375794">
      <w:bodyDiv w:val="1"/>
      <w:marLeft w:val="0"/>
      <w:marRight w:val="0"/>
      <w:marTop w:val="0"/>
      <w:marBottom w:val="0"/>
      <w:divBdr>
        <w:top w:val="none" w:sz="0" w:space="0" w:color="auto"/>
        <w:left w:val="none" w:sz="0" w:space="0" w:color="auto"/>
        <w:bottom w:val="none" w:sz="0" w:space="0" w:color="auto"/>
        <w:right w:val="none" w:sz="0" w:space="0" w:color="auto"/>
      </w:divBdr>
    </w:div>
    <w:div w:id="80569132">
      <w:bodyDiv w:val="1"/>
      <w:marLeft w:val="0"/>
      <w:marRight w:val="0"/>
      <w:marTop w:val="0"/>
      <w:marBottom w:val="0"/>
      <w:divBdr>
        <w:top w:val="none" w:sz="0" w:space="0" w:color="auto"/>
        <w:left w:val="none" w:sz="0" w:space="0" w:color="auto"/>
        <w:bottom w:val="none" w:sz="0" w:space="0" w:color="auto"/>
        <w:right w:val="none" w:sz="0" w:space="0" w:color="auto"/>
      </w:divBdr>
    </w:div>
    <w:div w:id="81925055">
      <w:bodyDiv w:val="1"/>
      <w:marLeft w:val="0"/>
      <w:marRight w:val="0"/>
      <w:marTop w:val="0"/>
      <w:marBottom w:val="0"/>
      <w:divBdr>
        <w:top w:val="none" w:sz="0" w:space="0" w:color="auto"/>
        <w:left w:val="none" w:sz="0" w:space="0" w:color="auto"/>
        <w:bottom w:val="none" w:sz="0" w:space="0" w:color="auto"/>
        <w:right w:val="none" w:sz="0" w:space="0" w:color="auto"/>
      </w:divBdr>
    </w:div>
    <w:div w:id="83914722">
      <w:bodyDiv w:val="1"/>
      <w:marLeft w:val="0"/>
      <w:marRight w:val="0"/>
      <w:marTop w:val="0"/>
      <w:marBottom w:val="0"/>
      <w:divBdr>
        <w:top w:val="none" w:sz="0" w:space="0" w:color="auto"/>
        <w:left w:val="none" w:sz="0" w:space="0" w:color="auto"/>
        <w:bottom w:val="none" w:sz="0" w:space="0" w:color="auto"/>
        <w:right w:val="none" w:sz="0" w:space="0" w:color="auto"/>
      </w:divBdr>
    </w:div>
    <w:div w:id="86313470">
      <w:bodyDiv w:val="1"/>
      <w:marLeft w:val="0"/>
      <w:marRight w:val="0"/>
      <w:marTop w:val="0"/>
      <w:marBottom w:val="0"/>
      <w:divBdr>
        <w:top w:val="none" w:sz="0" w:space="0" w:color="auto"/>
        <w:left w:val="none" w:sz="0" w:space="0" w:color="auto"/>
        <w:bottom w:val="none" w:sz="0" w:space="0" w:color="auto"/>
        <w:right w:val="none" w:sz="0" w:space="0" w:color="auto"/>
      </w:divBdr>
    </w:div>
    <w:div w:id="86925819">
      <w:bodyDiv w:val="1"/>
      <w:marLeft w:val="0"/>
      <w:marRight w:val="0"/>
      <w:marTop w:val="0"/>
      <w:marBottom w:val="0"/>
      <w:divBdr>
        <w:top w:val="none" w:sz="0" w:space="0" w:color="auto"/>
        <w:left w:val="none" w:sz="0" w:space="0" w:color="auto"/>
        <w:bottom w:val="none" w:sz="0" w:space="0" w:color="auto"/>
        <w:right w:val="none" w:sz="0" w:space="0" w:color="auto"/>
      </w:divBdr>
    </w:div>
    <w:div w:id="87123413">
      <w:bodyDiv w:val="1"/>
      <w:marLeft w:val="0"/>
      <w:marRight w:val="0"/>
      <w:marTop w:val="0"/>
      <w:marBottom w:val="0"/>
      <w:divBdr>
        <w:top w:val="none" w:sz="0" w:space="0" w:color="auto"/>
        <w:left w:val="none" w:sz="0" w:space="0" w:color="auto"/>
        <w:bottom w:val="none" w:sz="0" w:space="0" w:color="auto"/>
        <w:right w:val="none" w:sz="0" w:space="0" w:color="auto"/>
      </w:divBdr>
    </w:div>
    <w:div w:id="89199817">
      <w:bodyDiv w:val="1"/>
      <w:marLeft w:val="0"/>
      <w:marRight w:val="0"/>
      <w:marTop w:val="0"/>
      <w:marBottom w:val="0"/>
      <w:divBdr>
        <w:top w:val="none" w:sz="0" w:space="0" w:color="auto"/>
        <w:left w:val="none" w:sz="0" w:space="0" w:color="auto"/>
        <w:bottom w:val="none" w:sz="0" w:space="0" w:color="auto"/>
        <w:right w:val="none" w:sz="0" w:space="0" w:color="auto"/>
      </w:divBdr>
    </w:div>
    <w:div w:id="89276650">
      <w:bodyDiv w:val="1"/>
      <w:marLeft w:val="0"/>
      <w:marRight w:val="0"/>
      <w:marTop w:val="0"/>
      <w:marBottom w:val="0"/>
      <w:divBdr>
        <w:top w:val="none" w:sz="0" w:space="0" w:color="auto"/>
        <w:left w:val="none" w:sz="0" w:space="0" w:color="auto"/>
        <w:bottom w:val="none" w:sz="0" w:space="0" w:color="auto"/>
        <w:right w:val="none" w:sz="0" w:space="0" w:color="auto"/>
      </w:divBdr>
    </w:div>
    <w:div w:id="90471768">
      <w:bodyDiv w:val="1"/>
      <w:marLeft w:val="0"/>
      <w:marRight w:val="0"/>
      <w:marTop w:val="0"/>
      <w:marBottom w:val="0"/>
      <w:divBdr>
        <w:top w:val="none" w:sz="0" w:space="0" w:color="auto"/>
        <w:left w:val="none" w:sz="0" w:space="0" w:color="auto"/>
        <w:bottom w:val="none" w:sz="0" w:space="0" w:color="auto"/>
        <w:right w:val="none" w:sz="0" w:space="0" w:color="auto"/>
      </w:divBdr>
    </w:div>
    <w:div w:id="92017679">
      <w:bodyDiv w:val="1"/>
      <w:marLeft w:val="0"/>
      <w:marRight w:val="0"/>
      <w:marTop w:val="0"/>
      <w:marBottom w:val="0"/>
      <w:divBdr>
        <w:top w:val="none" w:sz="0" w:space="0" w:color="auto"/>
        <w:left w:val="none" w:sz="0" w:space="0" w:color="auto"/>
        <w:bottom w:val="none" w:sz="0" w:space="0" w:color="auto"/>
        <w:right w:val="none" w:sz="0" w:space="0" w:color="auto"/>
      </w:divBdr>
    </w:div>
    <w:div w:id="92357860">
      <w:bodyDiv w:val="1"/>
      <w:marLeft w:val="0"/>
      <w:marRight w:val="0"/>
      <w:marTop w:val="0"/>
      <w:marBottom w:val="0"/>
      <w:divBdr>
        <w:top w:val="none" w:sz="0" w:space="0" w:color="auto"/>
        <w:left w:val="none" w:sz="0" w:space="0" w:color="auto"/>
        <w:bottom w:val="none" w:sz="0" w:space="0" w:color="auto"/>
        <w:right w:val="none" w:sz="0" w:space="0" w:color="auto"/>
      </w:divBdr>
    </w:div>
    <w:div w:id="94983201">
      <w:bodyDiv w:val="1"/>
      <w:marLeft w:val="0"/>
      <w:marRight w:val="0"/>
      <w:marTop w:val="0"/>
      <w:marBottom w:val="0"/>
      <w:divBdr>
        <w:top w:val="none" w:sz="0" w:space="0" w:color="auto"/>
        <w:left w:val="none" w:sz="0" w:space="0" w:color="auto"/>
        <w:bottom w:val="none" w:sz="0" w:space="0" w:color="auto"/>
        <w:right w:val="none" w:sz="0" w:space="0" w:color="auto"/>
      </w:divBdr>
    </w:div>
    <w:div w:id="95298044">
      <w:bodyDiv w:val="1"/>
      <w:marLeft w:val="0"/>
      <w:marRight w:val="0"/>
      <w:marTop w:val="0"/>
      <w:marBottom w:val="0"/>
      <w:divBdr>
        <w:top w:val="none" w:sz="0" w:space="0" w:color="auto"/>
        <w:left w:val="none" w:sz="0" w:space="0" w:color="auto"/>
        <w:bottom w:val="none" w:sz="0" w:space="0" w:color="auto"/>
        <w:right w:val="none" w:sz="0" w:space="0" w:color="auto"/>
      </w:divBdr>
    </w:div>
    <w:div w:id="97146285">
      <w:bodyDiv w:val="1"/>
      <w:marLeft w:val="0"/>
      <w:marRight w:val="0"/>
      <w:marTop w:val="0"/>
      <w:marBottom w:val="0"/>
      <w:divBdr>
        <w:top w:val="none" w:sz="0" w:space="0" w:color="auto"/>
        <w:left w:val="none" w:sz="0" w:space="0" w:color="auto"/>
        <w:bottom w:val="none" w:sz="0" w:space="0" w:color="auto"/>
        <w:right w:val="none" w:sz="0" w:space="0" w:color="auto"/>
      </w:divBdr>
    </w:div>
    <w:div w:id="98644933">
      <w:bodyDiv w:val="1"/>
      <w:marLeft w:val="0"/>
      <w:marRight w:val="0"/>
      <w:marTop w:val="0"/>
      <w:marBottom w:val="0"/>
      <w:divBdr>
        <w:top w:val="none" w:sz="0" w:space="0" w:color="auto"/>
        <w:left w:val="none" w:sz="0" w:space="0" w:color="auto"/>
        <w:bottom w:val="none" w:sz="0" w:space="0" w:color="auto"/>
        <w:right w:val="none" w:sz="0" w:space="0" w:color="auto"/>
      </w:divBdr>
    </w:div>
    <w:div w:id="101341090">
      <w:bodyDiv w:val="1"/>
      <w:marLeft w:val="0"/>
      <w:marRight w:val="0"/>
      <w:marTop w:val="0"/>
      <w:marBottom w:val="0"/>
      <w:divBdr>
        <w:top w:val="none" w:sz="0" w:space="0" w:color="auto"/>
        <w:left w:val="none" w:sz="0" w:space="0" w:color="auto"/>
        <w:bottom w:val="none" w:sz="0" w:space="0" w:color="auto"/>
        <w:right w:val="none" w:sz="0" w:space="0" w:color="auto"/>
      </w:divBdr>
    </w:div>
    <w:div w:id="103966539">
      <w:bodyDiv w:val="1"/>
      <w:marLeft w:val="0"/>
      <w:marRight w:val="0"/>
      <w:marTop w:val="0"/>
      <w:marBottom w:val="0"/>
      <w:divBdr>
        <w:top w:val="none" w:sz="0" w:space="0" w:color="auto"/>
        <w:left w:val="none" w:sz="0" w:space="0" w:color="auto"/>
        <w:bottom w:val="none" w:sz="0" w:space="0" w:color="auto"/>
        <w:right w:val="none" w:sz="0" w:space="0" w:color="auto"/>
      </w:divBdr>
    </w:div>
    <w:div w:id="104464708">
      <w:bodyDiv w:val="1"/>
      <w:marLeft w:val="0"/>
      <w:marRight w:val="0"/>
      <w:marTop w:val="0"/>
      <w:marBottom w:val="0"/>
      <w:divBdr>
        <w:top w:val="none" w:sz="0" w:space="0" w:color="auto"/>
        <w:left w:val="none" w:sz="0" w:space="0" w:color="auto"/>
        <w:bottom w:val="none" w:sz="0" w:space="0" w:color="auto"/>
        <w:right w:val="none" w:sz="0" w:space="0" w:color="auto"/>
      </w:divBdr>
    </w:div>
    <w:div w:id="114523498">
      <w:bodyDiv w:val="1"/>
      <w:marLeft w:val="0"/>
      <w:marRight w:val="0"/>
      <w:marTop w:val="0"/>
      <w:marBottom w:val="0"/>
      <w:divBdr>
        <w:top w:val="none" w:sz="0" w:space="0" w:color="auto"/>
        <w:left w:val="none" w:sz="0" w:space="0" w:color="auto"/>
        <w:bottom w:val="none" w:sz="0" w:space="0" w:color="auto"/>
        <w:right w:val="none" w:sz="0" w:space="0" w:color="auto"/>
      </w:divBdr>
    </w:div>
    <w:div w:id="115881190">
      <w:bodyDiv w:val="1"/>
      <w:marLeft w:val="0"/>
      <w:marRight w:val="0"/>
      <w:marTop w:val="0"/>
      <w:marBottom w:val="0"/>
      <w:divBdr>
        <w:top w:val="none" w:sz="0" w:space="0" w:color="auto"/>
        <w:left w:val="none" w:sz="0" w:space="0" w:color="auto"/>
        <w:bottom w:val="none" w:sz="0" w:space="0" w:color="auto"/>
        <w:right w:val="none" w:sz="0" w:space="0" w:color="auto"/>
      </w:divBdr>
    </w:div>
    <w:div w:id="116994670">
      <w:bodyDiv w:val="1"/>
      <w:marLeft w:val="0"/>
      <w:marRight w:val="0"/>
      <w:marTop w:val="0"/>
      <w:marBottom w:val="0"/>
      <w:divBdr>
        <w:top w:val="none" w:sz="0" w:space="0" w:color="auto"/>
        <w:left w:val="none" w:sz="0" w:space="0" w:color="auto"/>
        <w:bottom w:val="none" w:sz="0" w:space="0" w:color="auto"/>
        <w:right w:val="none" w:sz="0" w:space="0" w:color="auto"/>
      </w:divBdr>
    </w:div>
    <w:div w:id="123352454">
      <w:bodyDiv w:val="1"/>
      <w:marLeft w:val="0"/>
      <w:marRight w:val="0"/>
      <w:marTop w:val="0"/>
      <w:marBottom w:val="0"/>
      <w:divBdr>
        <w:top w:val="none" w:sz="0" w:space="0" w:color="auto"/>
        <w:left w:val="none" w:sz="0" w:space="0" w:color="auto"/>
        <w:bottom w:val="none" w:sz="0" w:space="0" w:color="auto"/>
        <w:right w:val="none" w:sz="0" w:space="0" w:color="auto"/>
      </w:divBdr>
    </w:div>
    <w:div w:id="128401927">
      <w:bodyDiv w:val="1"/>
      <w:marLeft w:val="0"/>
      <w:marRight w:val="0"/>
      <w:marTop w:val="0"/>
      <w:marBottom w:val="0"/>
      <w:divBdr>
        <w:top w:val="none" w:sz="0" w:space="0" w:color="auto"/>
        <w:left w:val="none" w:sz="0" w:space="0" w:color="auto"/>
        <w:bottom w:val="none" w:sz="0" w:space="0" w:color="auto"/>
        <w:right w:val="none" w:sz="0" w:space="0" w:color="auto"/>
      </w:divBdr>
    </w:div>
    <w:div w:id="128518623">
      <w:bodyDiv w:val="1"/>
      <w:marLeft w:val="0"/>
      <w:marRight w:val="0"/>
      <w:marTop w:val="0"/>
      <w:marBottom w:val="0"/>
      <w:divBdr>
        <w:top w:val="none" w:sz="0" w:space="0" w:color="auto"/>
        <w:left w:val="none" w:sz="0" w:space="0" w:color="auto"/>
        <w:bottom w:val="none" w:sz="0" w:space="0" w:color="auto"/>
        <w:right w:val="none" w:sz="0" w:space="0" w:color="auto"/>
      </w:divBdr>
    </w:div>
    <w:div w:id="129632477">
      <w:bodyDiv w:val="1"/>
      <w:marLeft w:val="0"/>
      <w:marRight w:val="0"/>
      <w:marTop w:val="0"/>
      <w:marBottom w:val="0"/>
      <w:divBdr>
        <w:top w:val="none" w:sz="0" w:space="0" w:color="auto"/>
        <w:left w:val="none" w:sz="0" w:space="0" w:color="auto"/>
        <w:bottom w:val="none" w:sz="0" w:space="0" w:color="auto"/>
        <w:right w:val="none" w:sz="0" w:space="0" w:color="auto"/>
      </w:divBdr>
    </w:div>
    <w:div w:id="129792061">
      <w:bodyDiv w:val="1"/>
      <w:marLeft w:val="0"/>
      <w:marRight w:val="0"/>
      <w:marTop w:val="0"/>
      <w:marBottom w:val="0"/>
      <w:divBdr>
        <w:top w:val="none" w:sz="0" w:space="0" w:color="auto"/>
        <w:left w:val="none" w:sz="0" w:space="0" w:color="auto"/>
        <w:bottom w:val="none" w:sz="0" w:space="0" w:color="auto"/>
        <w:right w:val="none" w:sz="0" w:space="0" w:color="auto"/>
      </w:divBdr>
    </w:div>
    <w:div w:id="133330938">
      <w:bodyDiv w:val="1"/>
      <w:marLeft w:val="0"/>
      <w:marRight w:val="0"/>
      <w:marTop w:val="0"/>
      <w:marBottom w:val="0"/>
      <w:divBdr>
        <w:top w:val="none" w:sz="0" w:space="0" w:color="auto"/>
        <w:left w:val="none" w:sz="0" w:space="0" w:color="auto"/>
        <w:bottom w:val="none" w:sz="0" w:space="0" w:color="auto"/>
        <w:right w:val="none" w:sz="0" w:space="0" w:color="auto"/>
      </w:divBdr>
    </w:div>
    <w:div w:id="136343901">
      <w:bodyDiv w:val="1"/>
      <w:marLeft w:val="0"/>
      <w:marRight w:val="0"/>
      <w:marTop w:val="0"/>
      <w:marBottom w:val="0"/>
      <w:divBdr>
        <w:top w:val="none" w:sz="0" w:space="0" w:color="auto"/>
        <w:left w:val="none" w:sz="0" w:space="0" w:color="auto"/>
        <w:bottom w:val="none" w:sz="0" w:space="0" w:color="auto"/>
        <w:right w:val="none" w:sz="0" w:space="0" w:color="auto"/>
      </w:divBdr>
    </w:div>
    <w:div w:id="138113343">
      <w:bodyDiv w:val="1"/>
      <w:marLeft w:val="0"/>
      <w:marRight w:val="0"/>
      <w:marTop w:val="0"/>
      <w:marBottom w:val="0"/>
      <w:divBdr>
        <w:top w:val="none" w:sz="0" w:space="0" w:color="auto"/>
        <w:left w:val="none" w:sz="0" w:space="0" w:color="auto"/>
        <w:bottom w:val="none" w:sz="0" w:space="0" w:color="auto"/>
        <w:right w:val="none" w:sz="0" w:space="0" w:color="auto"/>
      </w:divBdr>
    </w:div>
    <w:div w:id="138614319">
      <w:bodyDiv w:val="1"/>
      <w:marLeft w:val="0"/>
      <w:marRight w:val="0"/>
      <w:marTop w:val="0"/>
      <w:marBottom w:val="0"/>
      <w:divBdr>
        <w:top w:val="none" w:sz="0" w:space="0" w:color="auto"/>
        <w:left w:val="none" w:sz="0" w:space="0" w:color="auto"/>
        <w:bottom w:val="none" w:sz="0" w:space="0" w:color="auto"/>
        <w:right w:val="none" w:sz="0" w:space="0" w:color="auto"/>
      </w:divBdr>
    </w:div>
    <w:div w:id="141047532">
      <w:bodyDiv w:val="1"/>
      <w:marLeft w:val="0"/>
      <w:marRight w:val="0"/>
      <w:marTop w:val="0"/>
      <w:marBottom w:val="0"/>
      <w:divBdr>
        <w:top w:val="none" w:sz="0" w:space="0" w:color="auto"/>
        <w:left w:val="none" w:sz="0" w:space="0" w:color="auto"/>
        <w:bottom w:val="none" w:sz="0" w:space="0" w:color="auto"/>
        <w:right w:val="none" w:sz="0" w:space="0" w:color="auto"/>
      </w:divBdr>
    </w:div>
    <w:div w:id="141311452">
      <w:bodyDiv w:val="1"/>
      <w:marLeft w:val="0"/>
      <w:marRight w:val="0"/>
      <w:marTop w:val="0"/>
      <w:marBottom w:val="0"/>
      <w:divBdr>
        <w:top w:val="none" w:sz="0" w:space="0" w:color="auto"/>
        <w:left w:val="none" w:sz="0" w:space="0" w:color="auto"/>
        <w:bottom w:val="none" w:sz="0" w:space="0" w:color="auto"/>
        <w:right w:val="none" w:sz="0" w:space="0" w:color="auto"/>
      </w:divBdr>
    </w:div>
    <w:div w:id="141430184">
      <w:bodyDiv w:val="1"/>
      <w:marLeft w:val="0"/>
      <w:marRight w:val="0"/>
      <w:marTop w:val="0"/>
      <w:marBottom w:val="0"/>
      <w:divBdr>
        <w:top w:val="none" w:sz="0" w:space="0" w:color="auto"/>
        <w:left w:val="none" w:sz="0" w:space="0" w:color="auto"/>
        <w:bottom w:val="none" w:sz="0" w:space="0" w:color="auto"/>
        <w:right w:val="none" w:sz="0" w:space="0" w:color="auto"/>
      </w:divBdr>
    </w:div>
    <w:div w:id="142158747">
      <w:bodyDiv w:val="1"/>
      <w:marLeft w:val="0"/>
      <w:marRight w:val="0"/>
      <w:marTop w:val="0"/>
      <w:marBottom w:val="0"/>
      <w:divBdr>
        <w:top w:val="none" w:sz="0" w:space="0" w:color="auto"/>
        <w:left w:val="none" w:sz="0" w:space="0" w:color="auto"/>
        <w:bottom w:val="none" w:sz="0" w:space="0" w:color="auto"/>
        <w:right w:val="none" w:sz="0" w:space="0" w:color="auto"/>
      </w:divBdr>
    </w:div>
    <w:div w:id="145518368">
      <w:bodyDiv w:val="1"/>
      <w:marLeft w:val="0"/>
      <w:marRight w:val="0"/>
      <w:marTop w:val="0"/>
      <w:marBottom w:val="0"/>
      <w:divBdr>
        <w:top w:val="none" w:sz="0" w:space="0" w:color="auto"/>
        <w:left w:val="none" w:sz="0" w:space="0" w:color="auto"/>
        <w:bottom w:val="none" w:sz="0" w:space="0" w:color="auto"/>
        <w:right w:val="none" w:sz="0" w:space="0" w:color="auto"/>
      </w:divBdr>
    </w:div>
    <w:div w:id="148637791">
      <w:bodyDiv w:val="1"/>
      <w:marLeft w:val="0"/>
      <w:marRight w:val="0"/>
      <w:marTop w:val="0"/>
      <w:marBottom w:val="0"/>
      <w:divBdr>
        <w:top w:val="none" w:sz="0" w:space="0" w:color="auto"/>
        <w:left w:val="none" w:sz="0" w:space="0" w:color="auto"/>
        <w:bottom w:val="none" w:sz="0" w:space="0" w:color="auto"/>
        <w:right w:val="none" w:sz="0" w:space="0" w:color="auto"/>
      </w:divBdr>
    </w:div>
    <w:div w:id="152069560">
      <w:bodyDiv w:val="1"/>
      <w:marLeft w:val="0"/>
      <w:marRight w:val="0"/>
      <w:marTop w:val="0"/>
      <w:marBottom w:val="0"/>
      <w:divBdr>
        <w:top w:val="none" w:sz="0" w:space="0" w:color="auto"/>
        <w:left w:val="none" w:sz="0" w:space="0" w:color="auto"/>
        <w:bottom w:val="none" w:sz="0" w:space="0" w:color="auto"/>
        <w:right w:val="none" w:sz="0" w:space="0" w:color="auto"/>
      </w:divBdr>
    </w:div>
    <w:div w:id="154537817">
      <w:bodyDiv w:val="1"/>
      <w:marLeft w:val="0"/>
      <w:marRight w:val="0"/>
      <w:marTop w:val="0"/>
      <w:marBottom w:val="0"/>
      <w:divBdr>
        <w:top w:val="none" w:sz="0" w:space="0" w:color="auto"/>
        <w:left w:val="none" w:sz="0" w:space="0" w:color="auto"/>
        <w:bottom w:val="none" w:sz="0" w:space="0" w:color="auto"/>
        <w:right w:val="none" w:sz="0" w:space="0" w:color="auto"/>
      </w:divBdr>
    </w:div>
    <w:div w:id="154880404">
      <w:bodyDiv w:val="1"/>
      <w:marLeft w:val="0"/>
      <w:marRight w:val="0"/>
      <w:marTop w:val="0"/>
      <w:marBottom w:val="0"/>
      <w:divBdr>
        <w:top w:val="none" w:sz="0" w:space="0" w:color="auto"/>
        <w:left w:val="none" w:sz="0" w:space="0" w:color="auto"/>
        <w:bottom w:val="none" w:sz="0" w:space="0" w:color="auto"/>
        <w:right w:val="none" w:sz="0" w:space="0" w:color="auto"/>
      </w:divBdr>
    </w:div>
    <w:div w:id="155801493">
      <w:bodyDiv w:val="1"/>
      <w:marLeft w:val="0"/>
      <w:marRight w:val="0"/>
      <w:marTop w:val="0"/>
      <w:marBottom w:val="0"/>
      <w:divBdr>
        <w:top w:val="none" w:sz="0" w:space="0" w:color="auto"/>
        <w:left w:val="none" w:sz="0" w:space="0" w:color="auto"/>
        <w:bottom w:val="none" w:sz="0" w:space="0" w:color="auto"/>
        <w:right w:val="none" w:sz="0" w:space="0" w:color="auto"/>
      </w:divBdr>
    </w:div>
    <w:div w:id="156121226">
      <w:bodyDiv w:val="1"/>
      <w:marLeft w:val="0"/>
      <w:marRight w:val="0"/>
      <w:marTop w:val="0"/>
      <w:marBottom w:val="0"/>
      <w:divBdr>
        <w:top w:val="none" w:sz="0" w:space="0" w:color="auto"/>
        <w:left w:val="none" w:sz="0" w:space="0" w:color="auto"/>
        <w:bottom w:val="none" w:sz="0" w:space="0" w:color="auto"/>
        <w:right w:val="none" w:sz="0" w:space="0" w:color="auto"/>
      </w:divBdr>
    </w:div>
    <w:div w:id="156851119">
      <w:bodyDiv w:val="1"/>
      <w:marLeft w:val="0"/>
      <w:marRight w:val="0"/>
      <w:marTop w:val="0"/>
      <w:marBottom w:val="0"/>
      <w:divBdr>
        <w:top w:val="none" w:sz="0" w:space="0" w:color="auto"/>
        <w:left w:val="none" w:sz="0" w:space="0" w:color="auto"/>
        <w:bottom w:val="none" w:sz="0" w:space="0" w:color="auto"/>
        <w:right w:val="none" w:sz="0" w:space="0" w:color="auto"/>
      </w:divBdr>
    </w:div>
    <w:div w:id="157313653">
      <w:bodyDiv w:val="1"/>
      <w:marLeft w:val="0"/>
      <w:marRight w:val="0"/>
      <w:marTop w:val="0"/>
      <w:marBottom w:val="0"/>
      <w:divBdr>
        <w:top w:val="none" w:sz="0" w:space="0" w:color="auto"/>
        <w:left w:val="none" w:sz="0" w:space="0" w:color="auto"/>
        <w:bottom w:val="none" w:sz="0" w:space="0" w:color="auto"/>
        <w:right w:val="none" w:sz="0" w:space="0" w:color="auto"/>
      </w:divBdr>
    </w:div>
    <w:div w:id="160312834">
      <w:bodyDiv w:val="1"/>
      <w:marLeft w:val="0"/>
      <w:marRight w:val="0"/>
      <w:marTop w:val="0"/>
      <w:marBottom w:val="0"/>
      <w:divBdr>
        <w:top w:val="none" w:sz="0" w:space="0" w:color="auto"/>
        <w:left w:val="none" w:sz="0" w:space="0" w:color="auto"/>
        <w:bottom w:val="none" w:sz="0" w:space="0" w:color="auto"/>
        <w:right w:val="none" w:sz="0" w:space="0" w:color="auto"/>
      </w:divBdr>
    </w:div>
    <w:div w:id="163205492">
      <w:bodyDiv w:val="1"/>
      <w:marLeft w:val="0"/>
      <w:marRight w:val="0"/>
      <w:marTop w:val="0"/>
      <w:marBottom w:val="0"/>
      <w:divBdr>
        <w:top w:val="none" w:sz="0" w:space="0" w:color="auto"/>
        <w:left w:val="none" w:sz="0" w:space="0" w:color="auto"/>
        <w:bottom w:val="none" w:sz="0" w:space="0" w:color="auto"/>
        <w:right w:val="none" w:sz="0" w:space="0" w:color="auto"/>
      </w:divBdr>
    </w:div>
    <w:div w:id="163400454">
      <w:bodyDiv w:val="1"/>
      <w:marLeft w:val="0"/>
      <w:marRight w:val="0"/>
      <w:marTop w:val="0"/>
      <w:marBottom w:val="0"/>
      <w:divBdr>
        <w:top w:val="none" w:sz="0" w:space="0" w:color="auto"/>
        <w:left w:val="none" w:sz="0" w:space="0" w:color="auto"/>
        <w:bottom w:val="none" w:sz="0" w:space="0" w:color="auto"/>
        <w:right w:val="none" w:sz="0" w:space="0" w:color="auto"/>
      </w:divBdr>
    </w:div>
    <w:div w:id="164635714">
      <w:bodyDiv w:val="1"/>
      <w:marLeft w:val="0"/>
      <w:marRight w:val="0"/>
      <w:marTop w:val="0"/>
      <w:marBottom w:val="0"/>
      <w:divBdr>
        <w:top w:val="none" w:sz="0" w:space="0" w:color="auto"/>
        <w:left w:val="none" w:sz="0" w:space="0" w:color="auto"/>
        <w:bottom w:val="none" w:sz="0" w:space="0" w:color="auto"/>
        <w:right w:val="none" w:sz="0" w:space="0" w:color="auto"/>
      </w:divBdr>
    </w:div>
    <w:div w:id="165051208">
      <w:bodyDiv w:val="1"/>
      <w:marLeft w:val="0"/>
      <w:marRight w:val="0"/>
      <w:marTop w:val="0"/>
      <w:marBottom w:val="0"/>
      <w:divBdr>
        <w:top w:val="none" w:sz="0" w:space="0" w:color="auto"/>
        <w:left w:val="none" w:sz="0" w:space="0" w:color="auto"/>
        <w:bottom w:val="none" w:sz="0" w:space="0" w:color="auto"/>
        <w:right w:val="none" w:sz="0" w:space="0" w:color="auto"/>
      </w:divBdr>
    </w:div>
    <w:div w:id="165097656">
      <w:bodyDiv w:val="1"/>
      <w:marLeft w:val="0"/>
      <w:marRight w:val="0"/>
      <w:marTop w:val="0"/>
      <w:marBottom w:val="0"/>
      <w:divBdr>
        <w:top w:val="none" w:sz="0" w:space="0" w:color="auto"/>
        <w:left w:val="none" w:sz="0" w:space="0" w:color="auto"/>
        <w:bottom w:val="none" w:sz="0" w:space="0" w:color="auto"/>
        <w:right w:val="none" w:sz="0" w:space="0" w:color="auto"/>
      </w:divBdr>
    </w:div>
    <w:div w:id="166100323">
      <w:bodyDiv w:val="1"/>
      <w:marLeft w:val="0"/>
      <w:marRight w:val="0"/>
      <w:marTop w:val="0"/>
      <w:marBottom w:val="0"/>
      <w:divBdr>
        <w:top w:val="none" w:sz="0" w:space="0" w:color="auto"/>
        <w:left w:val="none" w:sz="0" w:space="0" w:color="auto"/>
        <w:bottom w:val="none" w:sz="0" w:space="0" w:color="auto"/>
        <w:right w:val="none" w:sz="0" w:space="0" w:color="auto"/>
      </w:divBdr>
    </w:div>
    <w:div w:id="166605222">
      <w:bodyDiv w:val="1"/>
      <w:marLeft w:val="0"/>
      <w:marRight w:val="0"/>
      <w:marTop w:val="0"/>
      <w:marBottom w:val="0"/>
      <w:divBdr>
        <w:top w:val="none" w:sz="0" w:space="0" w:color="auto"/>
        <w:left w:val="none" w:sz="0" w:space="0" w:color="auto"/>
        <w:bottom w:val="none" w:sz="0" w:space="0" w:color="auto"/>
        <w:right w:val="none" w:sz="0" w:space="0" w:color="auto"/>
      </w:divBdr>
    </w:div>
    <w:div w:id="166940839">
      <w:bodyDiv w:val="1"/>
      <w:marLeft w:val="0"/>
      <w:marRight w:val="0"/>
      <w:marTop w:val="0"/>
      <w:marBottom w:val="0"/>
      <w:divBdr>
        <w:top w:val="none" w:sz="0" w:space="0" w:color="auto"/>
        <w:left w:val="none" w:sz="0" w:space="0" w:color="auto"/>
        <w:bottom w:val="none" w:sz="0" w:space="0" w:color="auto"/>
        <w:right w:val="none" w:sz="0" w:space="0" w:color="auto"/>
      </w:divBdr>
    </w:div>
    <w:div w:id="172456310">
      <w:bodyDiv w:val="1"/>
      <w:marLeft w:val="0"/>
      <w:marRight w:val="0"/>
      <w:marTop w:val="0"/>
      <w:marBottom w:val="0"/>
      <w:divBdr>
        <w:top w:val="none" w:sz="0" w:space="0" w:color="auto"/>
        <w:left w:val="none" w:sz="0" w:space="0" w:color="auto"/>
        <w:bottom w:val="none" w:sz="0" w:space="0" w:color="auto"/>
        <w:right w:val="none" w:sz="0" w:space="0" w:color="auto"/>
      </w:divBdr>
    </w:div>
    <w:div w:id="174154402">
      <w:bodyDiv w:val="1"/>
      <w:marLeft w:val="0"/>
      <w:marRight w:val="0"/>
      <w:marTop w:val="0"/>
      <w:marBottom w:val="0"/>
      <w:divBdr>
        <w:top w:val="none" w:sz="0" w:space="0" w:color="auto"/>
        <w:left w:val="none" w:sz="0" w:space="0" w:color="auto"/>
        <w:bottom w:val="none" w:sz="0" w:space="0" w:color="auto"/>
        <w:right w:val="none" w:sz="0" w:space="0" w:color="auto"/>
      </w:divBdr>
    </w:div>
    <w:div w:id="174462639">
      <w:bodyDiv w:val="1"/>
      <w:marLeft w:val="0"/>
      <w:marRight w:val="0"/>
      <w:marTop w:val="0"/>
      <w:marBottom w:val="0"/>
      <w:divBdr>
        <w:top w:val="none" w:sz="0" w:space="0" w:color="auto"/>
        <w:left w:val="none" w:sz="0" w:space="0" w:color="auto"/>
        <w:bottom w:val="none" w:sz="0" w:space="0" w:color="auto"/>
        <w:right w:val="none" w:sz="0" w:space="0" w:color="auto"/>
      </w:divBdr>
    </w:div>
    <w:div w:id="174611694">
      <w:bodyDiv w:val="1"/>
      <w:marLeft w:val="0"/>
      <w:marRight w:val="0"/>
      <w:marTop w:val="0"/>
      <w:marBottom w:val="0"/>
      <w:divBdr>
        <w:top w:val="none" w:sz="0" w:space="0" w:color="auto"/>
        <w:left w:val="none" w:sz="0" w:space="0" w:color="auto"/>
        <w:bottom w:val="none" w:sz="0" w:space="0" w:color="auto"/>
        <w:right w:val="none" w:sz="0" w:space="0" w:color="auto"/>
      </w:divBdr>
    </w:div>
    <w:div w:id="179709125">
      <w:bodyDiv w:val="1"/>
      <w:marLeft w:val="0"/>
      <w:marRight w:val="0"/>
      <w:marTop w:val="0"/>
      <w:marBottom w:val="0"/>
      <w:divBdr>
        <w:top w:val="none" w:sz="0" w:space="0" w:color="auto"/>
        <w:left w:val="none" w:sz="0" w:space="0" w:color="auto"/>
        <w:bottom w:val="none" w:sz="0" w:space="0" w:color="auto"/>
        <w:right w:val="none" w:sz="0" w:space="0" w:color="auto"/>
      </w:divBdr>
    </w:div>
    <w:div w:id="182860941">
      <w:bodyDiv w:val="1"/>
      <w:marLeft w:val="0"/>
      <w:marRight w:val="0"/>
      <w:marTop w:val="0"/>
      <w:marBottom w:val="0"/>
      <w:divBdr>
        <w:top w:val="none" w:sz="0" w:space="0" w:color="auto"/>
        <w:left w:val="none" w:sz="0" w:space="0" w:color="auto"/>
        <w:bottom w:val="none" w:sz="0" w:space="0" w:color="auto"/>
        <w:right w:val="none" w:sz="0" w:space="0" w:color="auto"/>
      </w:divBdr>
    </w:div>
    <w:div w:id="183327010">
      <w:bodyDiv w:val="1"/>
      <w:marLeft w:val="0"/>
      <w:marRight w:val="0"/>
      <w:marTop w:val="0"/>
      <w:marBottom w:val="0"/>
      <w:divBdr>
        <w:top w:val="none" w:sz="0" w:space="0" w:color="auto"/>
        <w:left w:val="none" w:sz="0" w:space="0" w:color="auto"/>
        <w:bottom w:val="none" w:sz="0" w:space="0" w:color="auto"/>
        <w:right w:val="none" w:sz="0" w:space="0" w:color="auto"/>
      </w:divBdr>
    </w:div>
    <w:div w:id="186990334">
      <w:bodyDiv w:val="1"/>
      <w:marLeft w:val="0"/>
      <w:marRight w:val="0"/>
      <w:marTop w:val="0"/>
      <w:marBottom w:val="0"/>
      <w:divBdr>
        <w:top w:val="none" w:sz="0" w:space="0" w:color="auto"/>
        <w:left w:val="none" w:sz="0" w:space="0" w:color="auto"/>
        <w:bottom w:val="none" w:sz="0" w:space="0" w:color="auto"/>
        <w:right w:val="none" w:sz="0" w:space="0" w:color="auto"/>
      </w:divBdr>
    </w:div>
    <w:div w:id="195582272">
      <w:bodyDiv w:val="1"/>
      <w:marLeft w:val="0"/>
      <w:marRight w:val="0"/>
      <w:marTop w:val="0"/>
      <w:marBottom w:val="0"/>
      <w:divBdr>
        <w:top w:val="none" w:sz="0" w:space="0" w:color="auto"/>
        <w:left w:val="none" w:sz="0" w:space="0" w:color="auto"/>
        <w:bottom w:val="none" w:sz="0" w:space="0" w:color="auto"/>
        <w:right w:val="none" w:sz="0" w:space="0" w:color="auto"/>
      </w:divBdr>
    </w:div>
    <w:div w:id="197857909">
      <w:bodyDiv w:val="1"/>
      <w:marLeft w:val="0"/>
      <w:marRight w:val="0"/>
      <w:marTop w:val="0"/>
      <w:marBottom w:val="0"/>
      <w:divBdr>
        <w:top w:val="none" w:sz="0" w:space="0" w:color="auto"/>
        <w:left w:val="none" w:sz="0" w:space="0" w:color="auto"/>
        <w:bottom w:val="none" w:sz="0" w:space="0" w:color="auto"/>
        <w:right w:val="none" w:sz="0" w:space="0" w:color="auto"/>
      </w:divBdr>
    </w:div>
    <w:div w:id="199361399">
      <w:bodyDiv w:val="1"/>
      <w:marLeft w:val="0"/>
      <w:marRight w:val="0"/>
      <w:marTop w:val="0"/>
      <w:marBottom w:val="0"/>
      <w:divBdr>
        <w:top w:val="none" w:sz="0" w:space="0" w:color="auto"/>
        <w:left w:val="none" w:sz="0" w:space="0" w:color="auto"/>
        <w:bottom w:val="none" w:sz="0" w:space="0" w:color="auto"/>
        <w:right w:val="none" w:sz="0" w:space="0" w:color="auto"/>
      </w:divBdr>
    </w:div>
    <w:div w:id="208885647">
      <w:bodyDiv w:val="1"/>
      <w:marLeft w:val="0"/>
      <w:marRight w:val="0"/>
      <w:marTop w:val="0"/>
      <w:marBottom w:val="0"/>
      <w:divBdr>
        <w:top w:val="none" w:sz="0" w:space="0" w:color="auto"/>
        <w:left w:val="none" w:sz="0" w:space="0" w:color="auto"/>
        <w:bottom w:val="none" w:sz="0" w:space="0" w:color="auto"/>
        <w:right w:val="none" w:sz="0" w:space="0" w:color="auto"/>
      </w:divBdr>
    </w:div>
    <w:div w:id="210463679">
      <w:bodyDiv w:val="1"/>
      <w:marLeft w:val="0"/>
      <w:marRight w:val="0"/>
      <w:marTop w:val="0"/>
      <w:marBottom w:val="0"/>
      <w:divBdr>
        <w:top w:val="none" w:sz="0" w:space="0" w:color="auto"/>
        <w:left w:val="none" w:sz="0" w:space="0" w:color="auto"/>
        <w:bottom w:val="none" w:sz="0" w:space="0" w:color="auto"/>
        <w:right w:val="none" w:sz="0" w:space="0" w:color="auto"/>
      </w:divBdr>
    </w:div>
    <w:div w:id="211579443">
      <w:bodyDiv w:val="1"/>
      <w:marLeft w:val="0"/>
      <w:marRight w:val="0"/>
      <w:marTop w:val="0"/>
      <w:marBottom w:val="0"/>
      <w:divBdr>
        <w:top w:val="none" w:sz="0" w:space="0" w:color="auto"/>
        <w:left w:val="none" w:sz="0" w:space="0" w:color="auto"/>
        <w:bottom w:val="none" w:sz="0" w:space="0" w:color="auto"/>
        <w:right w:val="none" w:sz="0" w:space="0" w:color="auto"/>
      </w:divBdr>
    </w:div>
    <w:div w:id="211965894">
      <w:bodyDiv w:val="1"/>
      <w:marLeft w:val="0"/>
      <w:marRight w:val="0"/>
      <w:marTop w:val="0"/>
      <w:marBottom w:val="0"/>
      <w:divBdr>
        <w:top w:val="none" w:sz="0" w:space="0" w:color="auto"/>
        <w:left w:val="none" w:sz="0" w:space="0" w:color="auto"/>
        <w:bottom w:val="none" w:sz="0" w:space="0" w:color="auto"/>
        <w:right w:val="none" w:sz="0" w:space="0" w:color="auto"/>
      </w:divBdr>
    </w:div>
    <w:div w:id="212431025">
      <w:bodyDiv w:val="1"/>
      <w:marLeft w:val="0"/>
      <w:marRight w:val="0"/>
      <w:marTop w:val="0"/>
      <w:marBottom w:val="0"/>
      <w:divBdr>
        <w:top w:val="none" w:sz="0" w:space="0" w:color="auto"/>
        <w:left w:val="none" w:sz="0" w:space="0" w:color="auto"/>
        <w:bottom w:val="none" w:sz="0" w:space="0" w:color="auto"/>
        <w:right w:val="none" w:sz="0" w:space="0" w:color="auto"/>
      </w:divBdr>
    </w:div>
    <w:div w:id="217514599">
      <w:bodyDiv w:val="1"/>
      <w:marLeft w:val="0"/>
      <w:marRight w:val="0"/>
      <w:marTop w:val="0"/>
      <w:marBottom w:val="0"/>
      <w:divBdr>
        <w:top w:val="none" w:sz="0" w:space="0" w:color="auto"/>
        <w:left w:val="none" w:sz="0" w:space="0" w:color="auto"/>
        <w:bottom w:val="none" w:sz="0" w:space="0" w:color="auto"/>
        <w:right w:val="none" w:sz="0" w:space="0" w:color="auto"/>
      </w:divBdr>
    </w:div>
    <w:div w:id="222253476">
      <w:bodyDiv w:val="1"/>
      <w:marLeft w:val="0"/>
      <w:marRight w:val="0"/>
      <w:marTop w:val="0"/>
      <w:marBottom w:val="0"/>
      <w:divBdr>
        <w:top w:val="none" w:sz="0" w:space="0" w:color="auto"/>
        <w:left w:val="none" w:sz="0" w:space="0" w:color="auto"/>
        <w:bottom w:val="none" w:sz="0" w:space="0" w:color="auto"/>
        <w:right w:val="none" w:sz="0" w:space="0" w:color="auto"/>
      </w:divBdr>
    </w:div>
    <w:div w:id="222329432">
      <w:bodyDiv w:val="1"/>
      <w:marLeft w:val="0"/>
      <w:marRight w:val="0"/>
      <w:marTop w:val="0"/>
      <w:marBottom w:val="0"/>
      <w:divBdr>
        <w:top w:val="none" w:sz="0" w:space="0" w:color="auto"/>
        <w:left w:val="none" w:sz="0" w:space="0" w:color="auto"/>
        <w:bottom w:val="none" w:sz="0" w:space="0" w:color="auto"/>
        <w:right w:val="none" w:sz="0" w:space="0" w:color="auto"/>
      </w:divBdr>
    </w:div>
    <w:div w:id="224296315">
      <w:bodyDiv w:val="1"/>
      <w:marLeft w:val="0"/>
      <w:marRight w:val="0"/>
      <w:marTop w:val="0"/>
      <w:marBottom w:val="0"/>
      <w:divBdr>
        <w:top w:val="none" w:sz="0" w:space="0" w:color="auto"/>
        <w:left w:val="none" w:sz="0" w:space="0" w:color="auto"/>
        <w:bottom w:val="none" w:sz="0" w:space="0" w:color="auto"/>
        <w:right w:val="none" w:sz="0" w:space="0" w:color="auto"/>
      </w:divBdr>
    </w:div>
    <w:div w:id="226454762">
      <w:bodyDiv w:val="1"/>
      <w:marLeft w:val="0"/>
      <w:marRight w:val="0"/>
      <w:marTop w:val="0"/>
      <w:marBottom w:val="0"/>
      <w:divBdr>
        <w:top w:val="none" w:sz="0" w:space="0" w:color="auto"/>
        <w:left w:val="none" w:sz="0" w:space="0" w:color="auto"/>
        <w:bottom w:val="none" w:sz="0" w:space="0" w:color="auto"/>
        <w:right w:val="none" w:sz="0" w:space="0" w:color="auto"/>
      </w:divBdr>
    </w:div>
    <w:div w:id="233318618">
      <w:bodyDiv w:val="1"/>
      <w:marLeft w:val="0"/>
      <w:marRight w:val="0"/>
      <w:marTop w:val="0"/>
      <w:marBottom w:val="0"/>
      <w:divBdr>
        <w:top w:val="none" w:sz="0" w:space="0" w:color="auto"/>
        <w:left w:val="none" w:sz="0" w:space="0" w:color="auto"/>
        <w:bottom w:val="none" w:sz="0" w:space="0" w:color="auto"/>
        <w:right w:val="none" w:sz="0" w:space="0" w:color="auto"/>
      </w:divBdr>
    </w:div>
    <w:div w:id="236090574">
      <w:bodyDiv w:val="1"/>
      <w:marLeft w:val="0"/>
      <w:marRight w:val="0"/>
      <w:marTop w:val="0"/>
      <w:marBottom w:val="0"/>
      <w:divBdr>
        <w:top w:val="none" w:sz="0" w:space="0" w:color="auto"/>
        <w:left w:val="none" w:sz="0" w:space="0" w:color="auto"/>
        <w:bottom w:val="none" w:sz="0" w:space="0" w:color="auto"/>
        <w:right w:val="none" w:sz="0" w:space="0" w:color="auto"/>
      </w:divBdr>
    </w:div>
    <w:div w:id="236284005">
      <w:bodyDiv w:val="1"/>
      <w:marLeft w:val="0"/>
      <w:marRight w:val="0"/>
      <w:marTop w:val="0"/>
      <w:marBottom w:val="0"/>
      <w:divBdr>
        <w:top w:val="none" w:sz="0" w:space="0" w:color="auto"/>
        <w:left w:val="none" w:sz="0" w:space="0" w:color="auto"/>
        <w:bottom w:val="none" w:sz="0" w:space="0" w:color="auto"/>
        <w:right w:val="none" w:sz="0" w:space="0" w:color="auto"/>
      </w:divBdr>
    </w:div>
    <w:div w:id="241335161">
      <w:bodyDiv w:val="1"/>
      <w:marLeft w:val="0"/>
      <w:marRight w:val="0"/>
      <w:marTop w:val="0"/>
      <w:marBottom w:val="0"/>
      <w:divBdr>
        <w:top w:val="none" w:sz="0" w:space="0" w:color="auto"/>
        <w:left w:val="none" w:sz="0" w:space="0" w:color="auto"/>
        <w:bottom w:val="none" w:sz="0" w:space="0" w:color="auto"/>
        <w:right w:val="none" w:sz="0" w:space="0" w:color="auto"/>
      </w:divBdr>
    </w:div>
    <w:div w:id="241765823">
      <w:bodyDiv w:val="1"/>
      <w:marLeft w:val="0"/>
      <w:marRight w:val="0"/>
      <w:marTop w:val="0"/>
      <w:marBottom w:val="0"/>
      <w:divBdr>
        <w:top w:val="none" w:sz="0" w:space="0" w:color="auto"/>
        <w:left w:val="none" w:sz="0" w:space="0" w:color="auto"/>
        <w:bottom w:val="none" w:sz="0" w:space="0" w:color="auto"/>
        <w:right w:val="none" w:sz="0" w:space="0" w:color="auto"/>
      </w:divBdr>
    </w:div>
    <w:div w:id="242110780">
      <w:bodyDiv w:val="1"/>
      <w:marLeft w:val="0"/>
      <w:marRight w:val="0"/>
      <w:marTop w:val="0"/>
      <w:marBottom w:val="0"/>
      <w:divBdr>
        <w:top w:val="none" w:sz="0" w:space="0" w:color="auto"/>
        <w:left w:val="none" w:sz="0" w:space="0" w:color="auto"/>
        <w:bottom w:val="none" w:sz="0" w:space="0" w:color="auto"/>
        <w:right w:val="none" w:sz="0" w:space="0" w:color="auto"/>
      </w:divBdr>
    </w:div>
    <w:div w:id="243073611">
      <w:bodyDiv w:val="1"/>
      <w:marLeft w:val="0"/>
      <w:marRight w:val="0"/>
      <w:marTop w:val="0"/>
      <w:marBottom w:val="0"/>
      <w:divBdr>
        <w:top w:val="none" w:sz="0" w:space="0" w:color="auto"/>
        <w:left w:val="none" w:sz="0" w:space="0" w:color="auto"/>
        <w:bottom w:val="none" w:sz="0" w:space="0" w:color="auto"/>
        <w:right w:val="none" w:sz="0" w:space="0" w:color="auto"/>
      </w:divBdr>
    </w:div>
    <w:div w:id="245261653">
      <w:bodyDiv w:val="1"/>
      <w:marLeft w:val="0"/>
      <w:marRight w:val="0"/>
      <w:marTop w:val="0"/>
      <w:marBottom w:val="0"/>
      <w:divBdr>
        <w:top w:val="none" w:sz="0" w:space="0" w:color="auto"/>
        <w:left w:val="none" w:sz="0" w:space="0" w:color="auto"/>
        <w:bottom w:val="none" w:sz="0" w:space="0" w:color="auto"/>
        <w:right w:val="none" w:sz="0" w:space="0" w:color="auto"/>
      </w:divBdr>
    </w:div>
    <w:div w:id="248076576">
      <w:bodyDiv w:val="1"/>
      <w:marLeft w:val="0"/>
      <w:marRight w:val="0"/>
      <w:marTop w:val="0"/>
      <w:marBottom w:val="0"/>
      <w:divBdr>
        <w:top w:val="none" w:sz="0" w:space="0" w:color="auto"/>
        <w:left w:val="none" w:sz="0" w:space="0" w:color="auto"/>
        <w:bottom w:val="none" w:sz="0" w:space="0" w:color="auto"/>
        <w:right w:val="none" w:sz="0" w:space="0" w:color="auto"/>
      </w:divBdr>
    </w:div>
    <w:div w:id="249507908">
      <w:bodyDiv w:val="1"/>
      <w:marLeft w:val="0"/>
      <w:marRight w:val="0"/>
      <w:marTop w:val="0"/>
      <w:marBottom w:val="0"/>
      <w:divBdr>
        <w:top w:val="none" w:sz="0" w:space="0" w:color="auto"/>
        <w:left w:val="none" w:sz="0" w:space="0" w:color="auto"/>
        <w:bottom w:val="none" w:sz="0" w:space="0" w:color="auto"/>
        <w:right w:val="none" w:sz="0" w:space="0" w:color="auto"/>
      </w:divBdr>
    </w:div>
    <w:div w:id="251670249">
      <w:bodyDiv w:val="1"/>
      <w:marLeft w:val="0"/>
      <w:marRight w:val="0"/>
      <w:marTop w:val="0"/>
      <w:marBottom w:val="0"/>
      <w:divBdr>
        <w:top w:val="none" w:sz="0" w:space="0" w:color="auto"/>
        <w:left w:val="none" w:sz="0" w:space="0" w:color="auto"/>
        <w:bottom w:val="none" w:sz="0" w:space="0" w:color="auto"/>
        <w:right w:val="none" w:sz="0" w:space="0" w:color="auto"/>
      </w:divBdr>
    </w:div>
    <w:div w:id="255066562">
      <w:bodyDiv w:val="1"/>
      <w:marLeft w:val="0"/>
      <w:marRight w:val="0"/>
      <w:marTop w:val="0"/>
      <w:marBottom w:val="0"/>
      <w:divBdr>
        <w:top w:val="none" w:sz="0" w:space="0" w:color="auto"/>
        <w:left w:val="none" w:sz="0" w:space="0" w:color="auto"/>
        <w:bottom w:val="none" w:sz="0" w:space="0" w:color="auto"/>
        <w:right w:val="none" w:sz="0" w:space="0" w:color="auto"/>
      </w:divBdr>
    </w:div>
    <w:div w:id="255486350">
      <w:bodyDiv w:val="1"/>
      <w:marLeft w:val="0"/>
      <w:marRight w:val="0"/>
      <w:marTop w:val="0"/>
      <w:marBottom w:val="0"/>
      <w:divBdr>
        <w:top w:val="none" w:sz="0" w:space="0" w:color="auto"/>
        <w:left w:val="none" w:sz="0" w:space="0" w:color="auto"/>
        <w:bottom w:val="none" w:sz="0" w:space="0" w:color="auto"/>
        <w:right w:val="none" w:sz="0" w:space="0" w:color="auto"/>
      </w:divBdr>
    </w:div>
    <w:div w:id="257376916">
      <w:bodyDiv w:val="1"/>
      <w:marLeft w:val="0"/>
      <w:marRight w:val="0"/>
      <w:marTop w:val="0"/>
      <w:marBottom w:val="0"/>
      <w:divBdr>
        <w:top w:val="none" w:sz="0" w:space="0" w:color="auto"/>
        <w:left w:val="none" w:sz="0" w:space="0" w:color="auto"/>
        <w:bottom w:val="none" w:sz="0" w:space="0" w:color="auto"/>
        <w:right w:val="none" w:sz="0" w:space="0" w:color="auto"/>
      </w:divBdr>
    </w:div>
    <w:div w:id="257447100">
      <w:bodyDiv w:val="1"/>
      <w:marLeft w:val="0"/>
      <w:marRight w:val="0"/>
      <w:marTop w:val="0"/>
      <w:marBottom w:val="0"/>
      <w:divBdr>
        <w:top w:val="none" w:sz="0" w:space="0" w:color="auto"/>
        <w:left w:val="none" w:sz="0" w:space="0" w:color="auto"/>
        <w:bottom w:val="none" w:sz="0" w:space="0" w:color="auto"/>
        <w:right w:val="none" w:sz="0" w:space="0" w:color="auto"/>
      </w:divBdr>
    </w:div>
    <w:div w:id="257718244">
      <w:bodyDiv w:val="1"/>
      <w:marLeft w:val="0"/>
      <w:marRight w:val="0"/>
      <w:marTop w:val="0"/>
      <w:marBottom w:val="0"/>
      <w:divBdr>
        <w:top w:val="none" w:sz="0" w:space="0" w:color="auto"/>
        <w:left w:val="none" w:sz="0" w:space="0" w:color="auto"/>
        <w:bottom w:val="none" w:sz="0" w:space="0" w:color="auto"/>
        <w:right w:val="none" w:sz="0" w:space="0" w:color="auto"/>
      </w:divBdr>
    </w:div>
    <w:div w:id="258217193">
      <w:bodyDiv w:val="1"/>
      <w:marLeft w:val="0"/>
      <w:marRight w:val="0"/>
      <w:marTop w:val="0"/>
      <w:marBottom w:val="0"/>
      <w:divBdr>
        <w:top w:val="none" w:sz="0" w:space="0" w:color="auto"/>
        <w:left w:val="none" w:sz="0" w:space="0" w:color="auto"/>
        <w:bottom w:val="none" w:sz="0" w:space="0" w:color="auto"/>
        <w:right w:val="none" w:sz="0" w:space="0" w:color="auto"/>
      </w:divBdr>
      <w:divsChild>
        <w:div w:id="1729693831">
          <w:marLeft w:val="640"/>
          <w:marRight w:val="0"/>
          <w:marTop w:val="0"/>
          <w:marBottom w:val="0"/>
          <w:divBdr>
            <w:top w:val="none" w:sz="0" w:space="0" w:color="auto"/>
            <w:left w:val="none" w:sz="0" w:space="0" w:color="auto"/>
            <w:bottom w:val="none" w:sz="0" w:space="0" w:color="auto"/>
            <w:right w:val="none" w:sz="0" w:space="0" w:color="auto"/>
          </w:divBdr>
        </w:div>
        <w:div w:id="740450861">
          <w:marLeft w:val="640"/>
          <w:marRight w:val="0"/>
          <w:marTop w:val="0"/>
          <w:marBottom w:val="0"/>
          <w:divBdr>
            <w:top w:val="none" w:sz="0" w:space="0" w:color="auto"/>
            <w:left w:val="none" w:sz="0" w:space="0" w:color="auto"/>
            <w:bottom w:val="none" w:sz="0" w:space="0" w:color="auto"/>
            <w:right w:val="none" w:sz="0" w:space="0" w:color="auto"/>
          </w:divBdr>
        </w:div>
        <w:div w:id="161818719">
          <w:marLeft w:val="640"/>
          <w:marRight w:val="0"/>
          <w:marTop w:val="0"/>
          <w:marBottom w:val="0"/>
          <w:divBdr>
            <w:top w:val="none" w:sz="0" w:space="0" w:color="auto"/>
            <w:left w:val="none" w:sz="0" w:space="0" w:color="auto"/>
            <w:bottom w:val="none" w:sz="0" w:space="0" w:color="auto"/>
            <w:right w:val="none" w:sz="0" w:space="0" w:color="auto"/>
          </w:divBdr>
        </w:div>
        <w:div w:id="1794715425">
          <w:marLeft w:val="640"/>
          <w:marRight w:val="0"/>
          <w:marTop w:val="0"/>
          <w:marBottom w:val="0"/>
          <w:divBdr>
            <w:top w:val="none" w:sz="0" w:space="0" w:color="auto"/>
            <w:left w:val="none" w:sz="0" w:space="0" w:color="auto"/>
            <w:bottom w:val="none" w:sz="0" w:space="0" w:color="auto"/>
            <w:right w:val="none" w:sz="0" w:space="0" w:color="auto"/>
          </w:divBdr>
        </w:div>
        <w:div w:id="314340971">
          <w:marLeft w:val="640"/>
          <w:marRight w:val="0"/>
          <w:marTop w:val="0"/>
          <w:marBottom w:val="0"/>
          <w:divBdr>
            <w:top w:val="none" w:sz="0" w:space="0" w:color="auto"/>
            <w:left w:val="none" w:sz="0" w:space="0" w:color="auto"/>
            <w:bottom w:val="none" w:sz="0" w:space="0" w:color="auto"/>
            <w:right w:val="none" w:sz="0" w:space="0" w:color="auto"/>
          </w:divBdr>
        </w:div>
        <w:div w:id="2137873588">
          <w:marLeft w:val="640"/>
          <w:marRight w:val="0"/>
          <w:marTop w:val="0"/>
          <w:marBottom w:val="0"/>
          <w:divBdr>
            <w:top w:val="none" w:sz="0" w:space="0" w:color="auto"/>
            <w:left w:val="none" w:sz="0" w:space="0" w:color="auto"/>
            <w:bottom w:val="none" w:sz="0" w:space="0" w:color="auto"/>
            <w:right w:val="none" w:sz="0" w:space="0" w:color="auto"/>
          </w:divBdr>
        </w:div>
        <w:div w:id="160194623">
          <w:marLeft w:val="640"/>
          <w:marRight w:val="0"/>
          <w:marTop w:val="0"/>
          <w:marBottom w:val="0"/>
          <w:divBdr>
            <w:top w:val="none" w:sz="0" w:space="0" w:color="auto"/>
            <w:left w:val="none" w:sz="0" w:space="0" w:color="auto"/>
            <w:bottom w:val="none" w:sz="0" w:space="0" w:color="auto"/>
            <w:right w:val="none" w:sz="0" w:space="0" w:color="auto"/>
          </w:divBdr>
        </w:div>
        <w:div w:id="1860851595">
          <w:marLeft w:val="640"/>
          <w:marRight w:val="0"/>
          <w:marTop w:val="0"/>
          <w:marBottom w:val="0"/>
          <w:divBdr>
            <w:top w:val="none" w:sz="0" w:space="0" w:color="auto"/>
            <w:left w:val="none" w:sz="0" w:space="0" w:color="auto"/>
            <w:bottom w:val="none" w:sz="0" w:space="0" w:color="auto"/>
            <w:right w:val="none" w:sz="0" w:space="0" w:color="auto"/>
          </w:divBdr>
        </w:div>
        <w:div w:id="14885670">
          <w:marLeft w:val="640"/>
          <w:marRight w:val="0"/>
          <w:marTop w:val="0"/>
          <w:marBottom w:val="0"/>
          <w:divBdr>
            <w:top w:val="none" w:sz="0" w:space="0" w:color="auto"/>
            <w:left w:val="none" w:sz="0" w:space="0" w:color="auto"/>
            <w:bottom w:val="none" w:sz="0" w:space="0" w:color="auto"/>
            <w:right w:val="none" w:sz="0" w:space="0" w:color="auto"/>
          </w:divBdr>
        </w:div>
        <w:div w:id="1784693111">
          <w:marLeft w:val="640"/>
          <w:marRight w:val="0"/>
          <w:marTop w:val="0"/>
          <w:marBottom w:val="0"/>
          <w:divBdr>
            <w:top w:val="none" w:sz="0" w:space="0" w:color="auto"/>
            <w:left w:val="none" w:sz="0" w:space="0" w:color="auto"/>
            <w:bottom w:val="none" w:sz="0" w:space="0" w:color="auto"/>
            <w:right w:val="none" w:sz="0" w:space="0" w:color="auto"/>
          </w:divBdr>
        </w:div>
        <w:div w:id="2129932985">
          <w:marLeft w:val="640"/>
          <w:marRight w:val="0"/>
          <w:marTop w:val="0"/>
          <w:marBottom w:val="0"/>
          <w:divBdr>
            <w:top w:val="none" w:sz="0" w:space="0" w:color="auto"/>
            <w:left w:val="none" w:sz="0" w:space="0" w:color="auto"/>
            <w:bottom w:val="none" w:sz="0" w:space="0" w:color="auto"/>
            <w:right w:val="none" w:sz="0" w:space="0" w:color="auto"/>
          </w:divBdr>
        </w:div>
        <w:div w:id="139927898">
          <w:marLeft w:val="640"/>
          <w:marRight w:val="0"/>
          <w:marTop w:val="0"/>
          <w:marBottom w:val="0"/>
          <w:divBdr>
            <w:top w:val="none" w:sz="0" w:space="0" w:color="auto"/>
            <w:left w:val="none" w:sz="0" w:space="0" w:color="auto"/>
            <w:bottom w:val="none" w:sz="0" w:space="0" w:color="auto"/>
            <w:right w:val="none" w:sz="0" w:space="0" w:color="auto"/>
          </w:divBdr>
        </w:div>
        <w:div w:id="436757378">
          <w:marLeft w:val="640"/>
          <w:marRight w:val="0"/>
          <w:marTop w:val="0"/>
          <w:marBottom w:val="0"/>
          <w:divBdr>
            <w:top w:val="none" w:sz="0" w:space="0" w:color="auto"/>
            <w:left w:val="none" w:sz="0" w:space="0" w:color="auto"/>
            <w:bottom w:val="none" w:sz="0" w:space="0" w:color="auto"/>
            <w:right w:val="none" w:sz="0" w:space="0" w:color="auto"/>
          </w:divBdr>
        </w:div>
        <w:div w:id="700086654">
          <w:marLeft w:val="640"/>
          <w:marRight w:val="0"/>
          <w:marTop w:val="0"/>
          <w:marBottom w:val="0"/>
          <w:divBdr>
            <w:top w:val="none" w:sz="0" w:space="0" w:color="auto"/>
            <w:left w:val="none" w:sz="0" w:space="0" w:color="auto"/>
            <w:bottom w:val="none" w:sz="0" w:space="0" w:color="auto"/>
            <w:right w:val="none" w:sz="0" w:space="0" w:color="auto"/>
          </w:divBdr>
        </w:div>
        <w:div w:id="260914684">
          <w:marLeft w:val="640"/>
          <w:marRight w:val="0"/>
          <w:marTop w:val="0"/>
          <w:marBottom w:val="0"/>
          <w:divBdr>
            <w:top w:val="none" w:sz="0" w:space="0" w:color="auto"/>
            <w:left w:val="none" w:sz="0" w:space="0" w:color="auto"/>
            <w:bottom w:val="none" w:sz="0" w:space="0" w:color="auto"/>
            <w:right w:val="none" w:sz="0" w:space="0" w:color="auto"/>
          </w:divBdr>
        </w:div>
        <w:div w:id="2034838785">
          <w:marLeft w:val="640"/>
          <w:marRight w:val="0"/>
          <w:marTop w:val="0"/>
          <w:marBottom w:val="0"/>
          <w:divBdr>
            <w:top w:val="none" w:sz="0" w:space="0" w:color="auto"/>
            <w:left w:val="none" w:sz="0" w:space="0" w:color="auto"/>
            <w:bottom w:val="none" w:sz="0" w:space="0" w:color="auto"/>
            <w:right w:val="none" w:sz="0" w:space="0" w:color="auto"/>
          </w:divBdr>
        </w:div>
        <w:div w:id="626932746">
          <w:marLeft w:val="640"/>
          <w:marRight w:val="0"/>
          <w:marTop w:val="0"/>
          <w:marBottom w:val="0"/>
          <w:divBdr>
            <w:top w:val="none" w:sz="0" w:space="0" w:color="auto"/>
            <w:left w:val="none" w:sz="0" w:space="0" w:color="auto"/>
            <w:bottom w:val="none" w:sz="0" w:space="0" w:color="auto"/>
            <w:right w:val="none" w:sz="0" w:space="0" w:color="auto"/>
          </w:divBdr>
        </w:div>
        <w:div w:id="1728795364">
          <w:marLeft w:val="640"/>
          <w:marRight w:val="0"/>
          <w:marTop w:val="0"/>
          <w:marBottom w:val="0"/>
          <w:divBdr>
            <w:top w:val="none" w:sz="0" w:space="0" w:color="auto"/>
            <w:left w:val="none" w:sz="0" w:space="0" w:color="auto"/>
            <w:bottom w:val="none" w:sz="0" w:space="0" w:color="auto"/>
            <w:right w:val="none" w:sz="0" w:space="0" w:color="auto"/>
          </w:divBdr>
        </w:div>
        <w:div w:id="313802148">
          <w:marLeft w:val="640"/>
          <w:marRight w:val="0"/>
          <w:marTop w:val="0"/>
          <w:marBottom w:val="0"/>
          <w:divBdr>
            <w:top w:val="none" w:sz="0" w:space="0" w:color="auto"/>
            <w:left w:val="none" w:sz="0" w:space="0" w:color="auto"/>
            <w:bottom w:val="none" w:sz="0" w:space="0" w:color="auto"/>
            <w:right w:val="none" w:sz="0" w:space="0" w:color="auto"/>
          </w:divBdr>
        </w:div>
        <w:div w:id="1511679579">
          <w:marLeft w:val="640"/>
          <w:marRight w:val="0"/>
          <w:marTop w:val="0"/>
          <w:marBottom w:val="0"/>
          <w:divBdr>
            <w:top w:val="none" w:sz="0" w:space="0" w:color="auto"/>
            <w:left w:val="none" w:sz="0" w:space="0" w:color="auto"/>
            <w:bottom w:val="none" w:sz="0" w:space="0" w:color="auto"/>
            <w:right w:val="none" w:sz="0" w:space="0" w:color="auto"/>
          </w:divBdr>
        </w:div>
        <w:div w:id="1421410309">
          <w:marLeft w:val="640"/>
          <w:marRight w:val="0"/>
          <w:marTop w:val="0"/>
          <w:marBottom w:val="0"/>
          <w:divBdr>
            <w:top w:val="none" w:sz="0" w:space="0" w:color="auto"/>
            <w:left w:val="none" w:sz="0" w:space="0" w:color="auto"/>
            <w:bottom w:val="none" w:sz="0" w:space="0" w:color="auto"/>
            <w:right w:val="none" w:sz="0" w:space="0" w:color="auto"/>
          </w:divBdr>
        </w:div>
        <w:div w:id="1044597940">
          <w:marLeft w:val="640"/>
          <w:marRight w:val="0"/>
          <w:marTop w:val="0"/>
          <w:marBottom w:val="0"/>
          <w:divBdr>
            <w:top w:val="none" w:sz="0" w:space="0" w:color="auto"/>
            <w:left w:val="none" w:sz="0" w:space="0" w:color="auto"/>
            <w:bottom w:val="none" w:sz="0" w:space="0" w:color="auto"/>
            <w:right w:val="none" w:sz="0" w:space="0" w:color="auto"/>
          </w:divBdr>
        </w:div>
        <w:div w:id="1184514975">
          <w:marLeft w:val="640"/>
          <w:marRight w:val="0"/>
          <w:marTop w:val="0"/>
          <w:marBottom w:val="0"/>
          <w:divBdr>
            <w:top w:val="none" w:sz="0" w:space="0" w:color="auto"/>
            <w:left w:val="none" w:sz="0" w:space="0" w:color="auto"/>
            <w:bottom w:val="none" w:sz="0" w:space="0" w:color="auto"/>
            <w:right w:val="none" w:sz="0" w:space="0" w:color="auto"/>
          </w:divBdr>
        </w:div>
        <w:div w:id="1125346135">
          <w:marLeft w:val="640"/>
          <w:marRight w:val="0"/>
          <w:marTop w:val="0"/>
          <w:marBottom w:val="0"/>
          <w:divBdr>
            <w:top w:val="none" w:sz="0" w:space="0" w:color="auto"/>
            <w:left w:val="none" w:sz="0" w:space="0" w:color="auto"/>
            <w:bottom w:val="none" w:sz="0" w:space="0" w:color="auto"/>
            <w:right w:val="none" w:sz="0" w:space="0" w:color="auto"/>
          </w:divBdr>
        </w:div>
        <w:div w:id="353120955">
          <w:marLeft w:val="640"/>
          <w:marRight w:val="0"/>
          <w:marTop w:val="0"/>
          <w:marBottom w:val="0"/>
          <w:divBdr>
            <w:top w:val="none" w:sz="0" w:space="0" w:color="auto"/>
            <w:left w:val="none" w:sz="0" w:space="0" w:color="auto"/>
            <w:bottom w:val="none" w:sz="0" w:space="0" w:color="auto"/>
            <w:right w:val="none" w:sz="0" w:space="0" w:color="auto"/>
          </w:divBdr>
        </w:div>
        <w:div w:id="1067068552">
          <w:marLeft w:val="640"/>
          <w:marRight w:val="0"/>
          <w:marTop w:val="0"/>
          <w:marBottom w:val="0"/>
          <w:divBdr>
            <w:top w:val="none" w:sz="0" w:space="0" w:color="auto"/>
            <w:left w:val="none" w:sz="0" w:space="0" w:color="auto"/>
            <w:bottom w:val="none" w:sz="0" w:space="0" w:color="auto"/>
            <w:right w:val="none" w:sz="0" w:space="0" w:color="auto"/>
          </w:divBdr>
        </w:div>
        <w:div w:id="1759865102">
          <w:marLeft w:val="640"/>
          <w:marRight w:val="0"/>
          <w:marTop w:val="0"/>
          <w:marBottom w:val="0"/>
          <w:divBdr>
            <w:top w:val="none" w:sz="0" w:space="0" w:color="auto"/>
            <w:left w:val="none" w:sz="0" w:space="0" w:color="auto"/>
            <w:bottom w:val="none" w:sz="0" w:space="0" w:color="auto"/>
            <w:right w:val="none" w:sz="0" w:space="0" w:color="auto"/>
          </w:divBdr>
        </w:div>
        <w:div w:id="1480724919">
          <w:marLeft w:val="640"/>
          <w:marRight w:val="0"/>
          <w:marTop w:val="0"/>
          <w:marBottom w:val="0"/>
          <w:divBdr>
            <w:top w:val="none" w:sz="0" w:space="0" w:color="auto"/>
            <w:left w:val="none" w:sz="0" w:space="0" w:color="auto"/>
            <w:bottom w:val="none" w:sz="0" w:space="0" w:color="auto"/>
            <w:right w:val="none" w:sz="0" w:space="0" w:color="auto"/>
          </w:divBdr>
        </w:div>
        <w:div w:id="808016022">
          <w:marLeft w:val="640"/>
          <w:marRight w:val="0"/>
          <w:marTop w:val="0"/>
          <w:marBottom w:val="0"/>
          <w:divBdr>
            <w:top w:val="none" w:sz="0" w:space="0" w:color="auto"/>
            <w:left w:val="none" w:sz="0" w:space="0" w:color="auto"/>
            <w:bottom w:val="none" w:sz="0" w:space="0" w:color="auto"/>
            <w:right w:val="none" w:sz="0" w:space="0" w:color="auto"/>
          </w:divBdr>
        </w:div>
      </w:divsChild>
    </w:div>
    <w:div w:id="260072403">
      <w:bodyDiv w:val="1"/>
      <w:marLeft w:val="0"/>
      <w:marRight w:val="0"/>
      <w:marTop w:val="0"/>
      <w:marBottom w:val="0"/>
      <w:divBdr>
        <w:top w:val="none" w:sz="0" w:space="0" w:color="auto"/>
        <w:left w:val="none" w:sz="0" w:space="0" w:color="auto"/>
        <w:bottom w:val="none" w:sz="0" w:space="0" w:color="auto"/>
        <w:right w:val="none" w:sz="0" w:space="0" w:color="auto"/>
      </w:divBdr>
    </w:div>
    <w:div w:id="261962180">
      <w:bodyDiv w:val="1"/>
      <w:marLeft w:val="0"/>
      <w:marRight w:val="0"/>
      <w:marTop w:val="0"/>
      <w:marBottom w:val="0"/>
      <w:divBdr>
        <w:top w:val="none" w:sz="0" w:space="0" w:color="auto"/>
        <w:left w:val="none" w:sz="0" w:space="0" w:color="auto"/>
        <w:bottom w:val="none" w:sz="0" w:space="0" w:color="auto"/>
        <w:right w:val="none" w:sz="0" w:space="0" w:color="auto"/>
      </w:divBdr>
    </w:div>
    <w:div w:id="263418034">
      <w:bodyDiv w:val="1"/>
      <w:marLeft w:val="0"/>
      <w:marRight w:val="0"/>
      <w:marTop w:val="0"/>
      <w:marBottom w:val="0"/>
      <w:divBdr>
        <w:top w:val="none" w:sz="0" w:space="0" w:color="auto"/>
        <w:left w:val="none" w:sz="0" w:space="0" w:color="auto"/>
        <w:bottom w:val="none" w:sz="0" w:space="0" w:color="auto"/>
        <w:right w:val="none" w:sz="0" w:space="0" w:color="auto"/>
      </w:divBdr>
    </w:div>
    <w:div w:id="267081705">
      <w:bodyDiv w:val="1"/>
      <w:marLeft w:val="0"/>
      <w:marRight w:val="0"/>
      <w:marTop w:val="0"/>
      <w:marBottom w:val="0"/>
      <w:divBdr>
        <w:top w:val="none" w:sz="0" w:space="0" w:color="auto"/>
        <w:left w:val="none" w:sz="0" w:space="0" w:color="auto"/>
        <w:bottom w:val="none" w:sz="0" w:space="0" w:color="auto"/>
        <w:right w:val="none" w:sz="0" w:space="0" w:color="auto"/>
      </w:divBdr>
    </w:div>
    <w:div w:id="267393595">
      <w:bodyDiv w:val="1"/>
      <w:marLeft w:val="0"/>
      <w:marRight w:val="0"/>
      <w:marTop w:val="0"/>
      <w:marBottom w:val="0"/>
      <w:divBdr>
        <w:top w:val="none" w:sz="0" w:space="0" w:color="auto"/>
        <w:left w:val="none" w:sz="0" w:space="0" w:color="auto"/>
        <w:bottom w:val="none" w:sz="0" w:space="0" w:color="auto"/>
        <w:right w:val="none" w:sz="0" w:space="0" w:color="auto"/>
      </w:divBdr>
    </w:div>
    <w:div w:id="267734267">
      <w:bodyDiv w:val="1"/>
      <w:marLeft w:val="0"/>
      <w:marRight w:val="0"/>
      <w:marTop w:val="0"/>
      <w:marBottom w:val="0"/>
      <w:divBdr>
        <w:top w:val="none" w:sz="0" w:space="0" w:color="auto"/>
        <w:left w:val="none" w:sz="0" w:space="0" w:color="auto"/>
        <w:bottom w:val="none" w:sz="0" w:space="0" w:color="auto"/>
        <w:right w:val="none" w:sz="0" w:space="0" w:color="auto"/>
      </w:divBdr>
    </w:div>
    <w:div w:id="274289939">
      <w:bodyDiv w:val="1"/>
      <w:marLeft w:val="0"/>
      <w:marRight w:val="0"/>
      <w:marTop w:val="0"/>
      <w:marBottom w:val="0"/>
      <w:divBdr>
        <w:top w:val="none" w:sz="0" w:space="0" w:color="auto"/>
        <w:left w:val="none" w:sz="0" w:space="0" w:color="auto"/>
        <w:bottom w:val="none" w:sz="0" w:space="0" w:color="auto"/>
        <w:right w:val="none" w:sz="0" w:space="0" w:color="auto"/>
      </w:divBdr>
    </w:div>
    <w:div w:id="276720488">
      <w:bodyDiv w:val="1"/>
      <w:marLeft w:val="0"/>
      <w:marRight w:val="0"/>
      <w:marTop w:val="0"/>
      <w:marBottom w:val="0"/>
      <w:divBdr>
        <w:top w:val="none" w:sz="0" w:space="0" w:color="auto"/>
        <w:left w:val="none" w:sz="0" w:space="0" w:color="auto"/>
        <w:bottom w:val="none" w:sz="0" w:space="0" w:color="auto"/>
        <w:right w:val="none" w:sz="0" w:space="0" w:color="auto"/>
      </w:divBdr>
    </w:div>
    <w:div w:id="277295481">
      <w:bodyDiv w:val="1"/>
      <w:marLeft w:val="0"/>
      <w:marRight w:val="0"/>
      <w:marTop w:val="0"/>
      <w:marBottom w:val="0"/>
      <w:divBdr>
        <w:top w:val="none" w:sz="0" w:space="0" w:color="auto"/>
        <w:left w:val="none" w:sz="0" w:space="0" w:color="auto"/>
        <w:bottom w:val="none" w:sz="0" w:space="0" w:color="auto"/>
        <w:right w:val="none" w:sz="0" w:space="0" w:color="auto"/>
      </w:divBdr>
    </w:div>
    <w:div w:id="281503292">
      <w:bodyDiv w:val="1"/>
      <w:marLeft w:val="0"/>
      <w:marRight w:val="0"/>
      <w:marTop w:val="0"/>
      <w:marBottom w:val="0"/>
      <w:divBdr>
        <w:top w:val="none" w:sz="0" w:space="0" w:color="auto"/>
        <w:left w:val="none" w:sz="0" w:space="0" w:color="auto"/>
        <w:bottom w:val="none" w:sz="0" w:space="0" w:color="auto"/>
        <w:right w:val="none" w:sz="0" w:space="0" w:color="auto"/>
      </w:divBdr>
    </w:div>
    <w:div w:id="282926455">
      <w:bodyDiv w:val="1"/>
      <w:marLeft w:val="0"/>
      <w:marRight w:val="0"/>
      <w:marTop w:val="0"/>
      <w:marBottom w:val="0"/>
      <w:divBdr>
        <w:top w:val="none" w:sz="0" w:space="0" w:color="auto"/>
        <w:left w:val="none" w:sz="0" w:space="0" w:color="auto"/>
        <w:bottom w:val="none" w:sz="0" w:space="0" w:color="auto"/>
        <w:right w:val="none" w:sz="0" w:space="0" w:color="auto"/>
      </w:divBdr>
    </w:div>
    <w:div w:id="284192926">
      <w:bodyDiv w:val="1"/>
      <w:marLeft w:val="0"/>
      <w:marRight w:val="0"/>
      <w:marTop w:val="0"/>
      <w:marBottom w:val="0"/>
      <w:divBdr>
        <w:top w:val="none" w:sz="0" w:space="0" w:color="auto"/>
        <w:left w:val="none" w:sz="0" w:space="0" w:color="auto"/>
        <w:bottom w:val="none" w:sz="0" w:space="0" w:color="auto"/>
        <w:right w:val="none" w:sz="0" w:space="0" w:color="auto"/>
      </w:divBdr>
    </w:div>
    <w:div w:id="286738966">
      <w:bodyDiv w:val="1"/>
      <w:marLeft w:val="0"/>
      <w:marRight w:val="0"/>
      <w:marTop w:val="0"/>
      <w:marBottom w:val="0"/>
      <w:divBdr>
        <w:top w:val="none" w:sz="0" w:space="0" w:color="auto"/>
        <w:left w:val="none" w:sz="0" w:space="0" w:color="auto"/>
        <w:bottom w:val="none" w:sz="0" w:space="0" w:color="auto"/>
        <w:right w:val="none" w:sz="0" w:space="0" w:color="auto"/>
      </w:divBdr>
    </w:div>
    <w:div w:id="292710692">
      <w:bodyDiv w:val="1"/>
      <w:marLeft w:val="0"/>
      <w:marRight w:val="0"/>
      <w:marTop w:val="0"/>
      <w:marBottom w:val="0"/>
      <w:divBdr>
        <w:top w:val="none" w:sz="0" w:space="0" w:color="auto"/>
        <w:left w:val="none" w:sz="0" w:space="0" w:color="auto"/>
        <w:bottom w:val="none" w:sz="0" w:space="0" w:color="auto"/>
        <w:right w:val="none" w:sz="0" w:space="0" w:color="auto"/>
      </w:divBdr>
    </w:div>
    <w:div w:id="293217324">
      <w:bodyDiv w:val="1"/>
      <w:marLeft w:val="0"/>
      <w:marRight w:val="0"/>
      <w:marTop w:val="0"/>
      <w:marBottom w:val="0"/>
      <w:divBdr>
        <w:top w:val="none" w:sz="0" w:space="0" w:color="auto"/>
        <w:left w:val="none" w:sz="0" w:space="0" w:color="auto"/>
        <w:bottom w:val="none" w:sz="0" w:space="0" w:color="auto"/>
        <w:right w:val="none" w:sz="0" w:space="0" w:color="auto"/>
      </w:divBdr>
    </w:div>
    <w:div w:id="296910516">
      <w:bodyDiv w:val="1"/>
      <w:marLeft w:val="0"/>
      <w:marRight w:val="0"/>
      <w:marTop w:val="0"/>
      <w:marBottom w:val="0"/>
      <w:divBdr>
        <w:top w:val="none" w:sz="0" w:space="0" w:color="auto"/>
        <w:left w:val="none" w:sz="0" w:space="0" w:color="auto"/>
        <w:bottom w:val="none" w:sz="0" w:space="0" w:color="auto"/>
        <w:right w:val="none" w:sz="0" w:space="0" w:color="auto"/>
      </w:divBdr>
    </w:div>
    <w:div w:id="297153879">
      <w:bodyDiv w:val="1"/>
      <w:marLeft w:val="0"/>
      <w:marRight w:val="0"/>
      <w:marTop w:val="0"/>
      <w:marBottom w:val="0"/>
      <w:divBdr>
        <w:top w:val="none" w:sz="0" w:space="0" w:color="auto"/>
        <w:left w:val="none" w:sz="0" w:space="0" w:color="auto"/>
        <w:bottom w:val="none" w:sz="0" w:space="0" w:color="auto"/>
        <w:right w:val="none" w:sz="0" w:space="0" w:color="auto"/>
      </w:divBdr>
    </w:div>
    <w:div w:id="299269154">
      <w:bodyDiv w:val="1"/>
      <w:marLeft w:val="0"/>
      <w:marRight w:val="0"/>
      <w:marTop w:val="0"/>
      <w:marBottom w:val="0"/>
      <w:divBdr>
        <w:top w:val="none" w:sz="0" w:space="0" w:color="auto"/>
        <w:left w:val="none" w:sz="0" w:space="0" w:color="auto"/>
        <w:bottom w:val="none" w:sz="0" w:space="0" w:color="auto"/>
        <w:right w:val="none" w:sz="0" w:space="0" w:color="auto"/>
      </w:divBdr>
    </w:div>
    <w:div w:id="299843889">
      <w:bodyDiv w:val="1"/>
      <w:marLeft w:val="0"/>
      <w:marRight w:val="0"/>
      <w:marTop w:val="0"/>
      <w:marBottom w:val="0"/>
      <w:divBdr>
        <w:top w:val="none" w:sz="0" w:space="0" w:color="auto"/>
        <w:left w:val="none" w:sz="0" w:space="0" w:color="auto"/>
        <w:bottom w:val="none" w:sz="0" w:space="0" w:color="auto"/>
        <w:right w:val="none" w:sz="0" w:space="0" w:color="auto"/>
      </w:divBdr>
    </w:div>
    <w:div w:id="303046026">
      <w:bodyDiv w:val="1"/>
      <w:marLeft w:val="0"/>
      <w:marRight w:val="0"/>
      <w:marTop w:val="0"/>
      <w:marBottom w:val="0"/>
      <w:divBdr>
        <w:top w:val="none" w:sz="0" w:space="0" w:color="auto"/>
        <w:left w:val="none" w:sz="0" w:space="0" w:color="auto"/>
        <w:bottom w:val="none" w:sz="0" w:space="0" w:color="auto"/>
        <w:right w:val="none" w:sz="0" w:space="0" w:color="auto"/>
      </w:divBdr>
    </w:div>
    <w:div w:id="303973539">
      <w:bodyDiv w:val="1"/>
      <w:marLeft w:val="0"/>
      <w:marRight w:val="0"/>
      <w:marTop w:val="0"/>
      <w:marBottom w:val="0"/>
      <w:divBdr>
        <w:top w:val="none" w:sz="0" w:space="0" w:color="auto"/>
        <w:left w:val="none" w:sz="0" w:space="0" w:color="auto"/>
        <w:bottom w:val="none" w:sz="0" w:space="0" w:color="auto"/>
        <w:right w:val="none" w:sz="0" w:space="0" w:color="auto"/>
      </w:divBdr>
    </w:div>
    <w:div w:id="304703808">
      <w:bodyDiv w:val="1"/>
      <w:marLeft w:val="0"/>
      <w:marRight w:val="0"/>
      <w:marTop w:val="0"/>
      <w:marBottom w:val="0"/>
      <w:divBdr>
        <w:top w:val="none" w:sz="0" w:space="0" w:color="auto"/>
        <w:left w:val="none" w:sz="0" w:space="0" w:color="auto"/>
        <w:bottom w:val="none" w:sz="0" w:space="0" w:color="auto"/>
        <w:right w:val="none" w:sz="0" w:space="0" w:color="auto"/>
      </w:divBdr>
    </w:div>
    <w:div w:id="307366594">
      <w:bodyDiv w:val="1"/>
      <w:marLeft w:val="0"/>
      <w:marRight w:val="0"/>
      <w:marTop w:val="0"/>
      <w:marBottom w:val="0"/>
      <w:divBdr>
        <w:top w:val="none" w:sz="0" w:space="0" w:color="auto"/>
        <w:left w:val="none" w:sz="0" w:space="0" w:color="auto"/>
        <w:bottom w:val="none" w:sz="0" w:space="0" w:color="auto"/>
        <w:right w:val="none" w:sz="0" w:space="0" w:color="auto"/>
      </w:divBdr>
    </w:div>
    <w:div w:id="308554792">
      <w:bodyDiv w:val="1"/>
      <w:marLeft w:val="0"/>
      <w:marRight w:val="0"/>
      <w:marTop w:val="0"/>
      <w:marBottom w:val="0"/>
      <w:divBdr>
        <w:top w:val="none" w:sz="0" w:space="0" w:color="auto"/>
        <w:left w:val="none" w:sz="0" w:space="0" w:color="auto"/>
        <w:bottom w:val="none" w:sz="0" w:space="0" w:color="auto"/>
        <w:right w:val="none" w:sz="0" w:space="0" w:color="auto"/>
      </w:divBdr>
    </w:div>
    <w:div w:id="309558417">
      <w:bodyDiv w:val="1"/>
      <w:marLeft w:val="0"/>
      <w:marRight w:val="0"/>
      <w:marTop w:val="0"/>
      <w:marBottom w:val="0"/>
      <w:divBdr>
        <w:top w:val="none" w:sz="0" w:space="0" w:color="auto"/>
        <w:left w:val="none" w:sz="0" w:space="0" w:color="auto"/>
        <w:bottom w:val="none" w:sz="0" w:space="0" w:color="auto"/>
        <w:right w:val="none" w:sz="0" w:space="0" w:color="auto"/>
      </w:divBdr>
    </w:div>
    <w:div w:id="309948303">
      <w:bodyDiv w:val="1"/>
      <w:marLeft w:val="0"/>
      <w:marRight w:val="0"/>
      <w:marTop w:val="0"/>
      <w:marBottom w:val="0"/>
      <w:divBdr>
        <w:top w:val="none" w:sz="0" w:space="0" w:color="auto"/>
        <w:left w:val="none" w:sz="0" w:space="0" w:color="auto"/>
        <w:bottom w:val="none" w:sz="0" w:space="0" w:color="auto"/>
        <w:right w:val="none" w:sz="0" w:space="0" w:color="auto"/>
      </w:divBdr>
    </w:div>
    <w:div w:id="320623214">
      <w:bodyDiv w:val="1"/>
      <w:marLeft w:val="0"/>
      <w:marRight w:val="0"/>
      <w:marTop w:val="0"/>
      <w:marBottom w:val="0"/>
      <w:divBdr>
        <w:top w:val="none" w:sz="0" w:space="0" w:color="auto"/>
        <w:left w:val="none" w:sz="0" w:space="0" w:color="auto"/>
        <w:bottom w:val="none" w:sz="0" w:space="0" w:color="auto"/>
        <w:right w:val="none" w:sz="0" w:space="0" w:color="auto"/>
      </w:divBdr>
    </w:div>
    <w:div w:id="321394553">
      <w:bodyDiv w:val="1"/>
      <w:marLeft w:val="0"/>
      <w:marRight w:val="0"/>
      <w:marTop w:val="0"/>
      <w:marBottom w:val="0"/>
      <w:divBdr>
        <w:top w:val="none" w:sz="0" w:space="0" w:color="auto"/>
        <w:left w:val="none" w:sz="0" w:space="0" w:color="auto"/>
        <w:bottom w:val="none" w:sz="0" w:space="0" w:color="auto"/>
        <w:right w:val="none" w:sz="0" w:space="0" w:color="auto"/>
      </w:divBdr>
    </w:div>
    <w:div w:id="322121194">
      <w:bodyDiv w:val="1"/>
      <w:marLeft w:val="0"/>
      <w:marRight w:val="0"/>
      <w:marTop w:val="0"/>
      <w:marBottom w:val="0"/>
      <w:divBdr>
        <w:top w:val="none" w:sz="0" w:space="0" w:color="auto"/>
        <w:left w:val="none" w:sz="0" w:space="0" w:color="auto"/>
        <w:bottom w:val="none" w:sz="0" w:space="0" w:color="auto"/>
        <w:right w:val="none" w:sz="0" w:space="0" w:color="auto"/>
      </w:divBdr>
    </w:div>
    <w:div w:id="322592093">
      <w:bodyDiv w:val="1"/>
      <w:marLeft w:val="0"/>
      <w:marRight w:val="0"/>
      <w:marTop w:val="0"/>
      <w:marBottom w:val="0"/>
      <w:divBdr>
        <w:top w:val="none" w:sz="0" w:space="0" w:color="auto"/>
        <w:left w:val="none" w:sz="0" w:space="0" w:color="auto"/>
        <w:bottom w:val="none" w:sz="0" w:space="0" w:color="auto"/>
        <w:right w:val="none" w:sz="0" w:space="0" w:color="auto"/>
      </w:divBdr>
    </w:div>
    <w:div w:id="323238457">
      <w:bodyDiv w:val="1"/>
      <w:marLeft w:val="0"/>
      <w:marRight w:val="0"/>
      <w:marTop w:val="0"/>
      <w:marBottom w:val="0"/>
      <w:divBdr>
        <w:top w:val="none" w:sz="0" w:space="0" w:color="auto"/>
        <w:left w:val="none" w:sz="0" w:space="0" w:color="auto"/>
        <w:bottom w:val="none" w:sz="0" w:space="0" w:color="auto"/>
        <w:right w:val="none" w:sz="0" w:space="0" w:color="auto"/>
      </w:divBdr>
    </w:div>
    <w:div w:id="324746793">
      <w:bodyDiv w:val="1"/>
      <w:marLeft w:val="0"/>
      <w:marRight w:val="0"/>
      <w:marTop w:val="0"/>
      <w:marBottom w:val="0"/>
      <w:divBdr>
        <w:top w:val="none" w:sz="0" w:space="0" w:color="auto"/>
        <w:left w:val="none" w:sz="0" w:space="0" w:color="auto"/>
        <w:bottom w:val="none" w:sz="0" w:space="0" w:color="auto"/>
        <w:right w:val="none" w:sz="0" w:space="0" w:color="auto"/>
      </w:divBdr>
    </w:div>
    <w:div w:id="332077370">
      <w:bodyDiv w:val="1"/>
      <w:marLeft w:val="0"/>
      <w:marRight w:val="0"/>
      <w:marTop w:val="0"/>
      <w:marBottom w:val="0"/>
      <w:divBdr>
        <w:top w:val="none" w:sz="0" w:space="0" w:color="auto"/>
        <w:left w:val="none" w:sz="0" w:space="0" w:color="auto"/>
        <w:bottom w:val="none" w:sz="0" w:space="0" w:color="auto"/>
        <w:right w:val="none" w:sz="0" w:space="0" w:color="auto"/>
      </w:divBdr>
    </w:div>
    <w:div w:id="341662514">
      <w:bodyDiv w:val="1"/>
      <w:marLeft w:val="0"/>
      <w:marRight w:val="0"/>
      <w:marTop w:val="0"/>
      <w:marBottom w:val="0"/>
      <w:divBdr>
        <w:top w:val="none" w:sz="0" w:space="0" w:color="auto"/>
        <w:left w:val="none" w:sz="0" w:space="0" w:color="auto"/>
        <w:bottom w:val="none" w:sz="0" w:space="0" w:color="auto"/>
        <w:right w:val="none" w:sz="0" w:space="0" w:color="auto"/>
      </w:divBdr>
    </w:div>
    <w:div w:id="342054000">
      <w:bodyDiv w:val="1"/>
      <w:marLeft w:val="0"/>
      <w:marRight w:val="0"/>
      <w:marTop w:val="0"/>
      <w:marBottom w:val="0"/>
      <w:divBdr>
        <w:top w:val="none" w:sz="0" w:space="0" w:color="auto"/>
        <w:left w:val="none" w:sz="0" w:space="0" w:color="auto"/>
        <w:bottom w:val="none" w:sz="0" w:space="0" w:color="auto"/>
        <w:right w:val="none" w:sz="0" w:space="0" w:color="auto"/>
      </w:divBdr>
    </w:div>
    <w:div w:id="342167484">
      <w:bodyDiv w:val="1"/>
      <w:marLeft w:val="0"/>
      <w:marRight w:val="0"/>
      <w:marTop w:val="0"/>
      <w:marBottom w:val="0"/>
      <w:divBdr>
        <w:top w:val="none" w:sz="0" w:space="0" w:color="auto"/>
        <w:left w:val="none" w:sz="0" w:space="0" w:color="auto"/>
        <w:bottom w:val="none" w:sz="0" w:space="0" w:color="auto"/>
        <w:right w:val="none" w:sz="0" w:space="0" w:color="auto"/>
      </w:divBdr>
    </w:div>
    <w:div w:id="345521138">
      <w:bodyDiv w:val="1"/>
      <w:marLeft w:val="0"/>
      <w:marRight w:val="0"/>
      <w:marTop w:val="0"/>
      <w:marBottom w:val="0"/>
      <w:divBdr>
        <w:top w:val="none" w:sz="0" w:space="0" w:color="auto"/>
        <w:left w:val="none" w:sz="0" w:space="0" w:color="auto"/>
        <w:bottom w:val="none" w:sz="0" w:space="0" w:color="auto"/>
        <w:right w:val="none" w:sz="0" w:space="0" w:color="auto"/>
      </w:divBdr>
    </w:div>
    <w:div w:id="346446420">
      <w:bodyDiv w:val="1"/>
      <w:marLeft w:val="0"/>
      <w:marRight w:val="0"/>
      <w:marTop w:val="0"/>
      <w:marBottom w:val="0"/>
      <w:divBdr>
        <w:top w:val="none" w:sz="0" w:space="0" w:color="auto"/>
        <w:left w:val="none" w:sz="0" w:space="0" w:color="auto"/>
        <w:bottom w:val="none" w:sz="0" w:space="0" w:color="auto"/>
        <w:right w:val="none" w:sz="0" w:space="0" w:color="auto"/>
      </w:divBdr>
    </w:div>
    <w:div w:id="351491532">
      <w:bodyDiv w:val="1"/>
      <w:marLeft w:val="0"/>
      <w:marRight w:val="0"/>
      <w:marTop w:val="0"/>
      <w:marBottom w:val="0"/>
      <w:divBdr>
        <w:top w:val="none" w:sz="0" w:space="0" w:color="auto"/>
        <w:left w:val="none" w:sz="0" w:space="0" w:color="auto"/>
        <w:bottom w:val="none" w:sz="0" w:space="0" w:color="auto"/>
        <w:right w:val="none" w:sz="0" w:space="0" w:color="auto"/>
      </w:divBdr>
    </w:div>
    <w:div w:id="352344644">
      <w:bodyDiv w:val="1"/>
      <w:marLeft w:val="0"/>
      <w:marRight w:val="0"/>
      <w:marTop w:val="0"/>
      <w:marBottom w:val="0"/>
      <w:divBdr>
        <w:top w:val="none" w:sz="0" w:space="0" w:color="auto"/>
        <w:left w:val="none" w:sz="0" w:space="0" w:color="auto"/>
        <w:bottom w:val="none" w:sz="0" w:space="0" w:color="auto"/>
        <w:right w:val="none" w:sz="0" w:space="0" w:color="auto"/>
      </w:divBdr>
    </w:div>
    <w:div w:id="352805503">
      <w:bodyDiv w:val="1"/>
      <w:marLeft w:val="0"/>
      <w:marRight w:val="0"/>
      <w:marTop w:val="0"/>
      <w:marBottom w:val="0"/>
      <w:divBdr>
        <w:top w:val="none" w:sz="0" w:space="0" w:color="auto"/>
        <w:left w:val="none" w:sz="0" w:space="0" w:color="auto"/>
        <w:bottom w:val="none" w:sz="0" w:space="0" w:color="auto"/>
        <w:right w:val="none" w:sz="0" w:space="0" w:color="auto"/>
      </w:divBdr>
    </w:div>
    <w:div w:id="353073843">
      <w:bodyDiv w:val="1"/>
      <w:marLeft w:val="0"/>
      <w:marRight w:val="0"/>
      <w:marTop w:val="0"/>
      <w:marBottom w:val="0"/>
      <w:divBdr>
        <w:top w:val="none" w:sz="0" w:space="0" w:color="auto"/>
        <w:left w:val="none" w:sz="0" w:space="0" w:color="auto"/>
        <w:bottom w:val="none" w:sz="0" w:space="0" w:color="auto"/>
        <w:right w:val="none" w:sz="0" w:space="0" w:color="auto"/>
      </w:divBdr>
    </w:div>
    <w:div w:id="355815932">
      <w:bodyDiv w:val="1"/>
      <w:marLeft w:val="0"/>
      <w:marRight w:val="0"/>
      <w:marTop w:val="0"/>
      <w:marBottom w:val="0"/>
      <w:divBdr>
        <w:top w:val="none" w:sz="0" w:space="0" w:color="auto"/>
        <w:left w:val="none" w:sz="0" w:space="0" w:color="auto"/>
        <w:bottom w:val="none" w:sz="0" w:space="0" w:color="auto"/>
        <w:right w:val="none" w:sz="0" w:space="0" w:color="auto"/>
      </w:divBdr>
    </w:div>
    <w:div w:id="357434035">
      <w:bodyDiv w:val="1"/>
      <w:marLeft w:val="0"/>
      <w:marRight w:val="0"/>
      <w:marTop w:val="0"/>
      <w:marBottom w:val="0"/>
      <w:divBdr>
        <w:top w:val="none" w:sz="0" w:space="0" w:color="auto"/>
        <w:left w:val="none" w:sz="0" w:space="0" w:color="auto"/>
        <w:bottom w:val="none" w:sz="0" w:space="0" w:color="auto"/>
        <w:right w:val="none" w:sz="0" w:space="0" w:color="auto"/>
      </w:divBdr>
    </w:div>
    <w:div w:id="360322092">
      <w:bodyDiv w:val="1"/>
      <w:marLeft w:val="0"/>
      <w:marRight w:val="0"/>
      <w:marTop w:val="0"/>
      <w:marBottom w:val="0"/>
      <w:divBdr>
        <w:top w:val="none" w:sz="0" w:space="0" w:color="auto"/>
        <w:left w:val="none" w:sz="0" w:space="0" w:color="auto"/>
        <w:bottom w:val="none" w:sz="0" w:space="0" w:color="auto"/>
        <w:right w:val="none" w:sz="0" w:space="0" w:color="auto"/>
      </w:divBdr>
    </w:div>
    <w:div w:id="362052459">
      <w:bodyDiv w:val="1"/>
      <w:marLeft w:val="0"/>
      <w:marRight w:val="0"/>
      <w:marTop w:val="0"/>
      <w:marBottom w:val="0"/>
      <w:divBdr>
        <w:top w:val="none" w:sz="0" w:space="0" w:color="auto"/>
        <w:left w:val="none" w:sz="0" w:space="0" w:color="auto"/>
        <w:bottom w:val="none" w:sz="0" w:space="0" w:color="auto"/>
        <w:right w:val="none" w:sz="0" w:space="0" w:color="auto"/>
      </w:divBdr>
    </w:div>
    <w:div w:id="363363971">
      <w:bodyDiv w:val="1"/>
      <w:marLeft w:val="0"/>
      <w:marRight w:val="0"/>
      <w:marTop w:val="0"/>
      <w:marBottom w:val="0"/>
      <w:divBdr>
        <w:top w:val="none" w:sz="0" w:space="0" w:color="auto"/>
        <w:left w:val="none" w:sz="0" w:space="0" w:color="auto"/>
        <w:bottom w:val="none" w:sz="0" w:space="0" w:color="auto"/>
        <w:right w:val="none" w:sz="0" w:space="0" w:color="auto"/>
      </w:divBdr>
    </w:div>
    <w:div w:id="365906528">
      <w:bodyDiv w:val="1"/>
      <w:marLeft w:val="0"/>
      <w:marRight w:val="0"/>
      <w:marTop w:val="0"/>
      <w:marBottom w:val="0"/>
      <w:divBdr>
        <w:top w:val="none" w:sz="0" w:space="0" w:color="auto"/>
        <w:left w:val="none" w:sz="0" w:space="0" w:color="auto"/>
        <w:bottom w:val="none" w:sz="0" w:space="0" w:color="auto"/>
        <w:right w:val="none" w:sz="0" w:space="0" w:color="auto"/>
      </w:divBdr>
    </w:div>
    <w:div w:id="366032068">
      <w:bodyDiv w:val="1"/>
      <w:marLeft w:val="0"/>
      <w:marRight w:val="0"/>
      <w:marTop w:val="0"/>
      <w:marBottom w:val="0"/>
      <w:divBdr>
        <w:top w:val="none" w:sz="0" w:space="0" w:color="auto"/>
        <w:left w:val="none" w:sz="0" w:space="0" w:color="auto"/>
        <w:bottom w:val="none" w:sz="0" w:space="0" w:color="auto"/>
        <w:right w:val="none" w:sz="0" w:space="0" w:color="auto"/>
      </w:divBdr>
    </w:div>
    <w:div w:id="366561673">
      <w:bodyDiv w:val="1"/>
      <w:marLeft w:val="0"/>
      <w:marRight w:val="0"/>
      <w:marTop w:val="0"/>
      <w:marBottom w:val="0"/>
      <w:divBdr>
        <w:top w:val="none" w:sz="0" w:space="0" w:color="auto"/>
        <w:left w:val="none" w:sz="0" w:space="0" w:color="auto"/>
        <w:bottom w:val="none" w:sz="0" w:space="0" w:color="auto"/>
        <w:right w:val="none" w:sz="0" w:space="0" w:color="auto"/>
      </w:divBdr>
    </w:div>
    <w:div w:id="366640636">
      <w:bodyDiv w:val="1"/>
      <w:marLeft w:val="0"/>
      <w:marRight w:val="0"/>
      <w:marTop w:val="0"/>
      <w:marBottom w:val="0"/>
      <w:divBdr>
        <w:top w:val="none" w:sz="0" w:space="0" w:color="auto"/>
        <w:left w:val="none" w:sz="0" w:space="0" w:color="auto"/>
        <w:bottom w:val="none" w:sz="0" w:space="0" w:color="auto"/>
        <w:right w:val="none" w:sz="0" w:space="0" w:color="auto"/>
      </w:divBdr>
    </w:div>
    <w:div w:id="367266960">
      <w:bodyDiv w:val="1"/>
      <w:marLeft w:val="0"/>
      <w:marRight w:val="0"/>
      <w:marTop w:val="0"/>
      <w:marBottom w:val="0"/>
      <w:divBdr>
        <w:top w:val="none" w:sz="0" w:space="0" w:color="auto"/>
        <w:left w:val="none" w:sz="0" w:space="0" w:color="auto"/>
        <w:bottom w:val="none" w:sz="0" w:space="0" w:color="auto"/>
        <w:right w:val="none" w:sz="0" w:space="0" w:color="auto"/>
      </w:divBdr>
    </w:div>
    <w:div w:id="369187567">
      <w:bodyDiv w:val="1"/>
      <w:marLeft w:val="0"/>
      <w:marRight w:val="0"/>
      <w:marTop w:val="0"/>
      <w:marBottom w:val="0"/>
      <w:divBdr>
        <w:top w:val="none" w:sz="0" w:space="0" w:color="auto"/>
        <w:left w:val="none" w:sz="0" w:space="0" w:color="auto"/>
        <w:bottom w:val="none" w:sz="0" w:space="0" w:color="auto"/>
        <w:right w:val="none" w:sz="0" w:space="0" w:color="auto"/>
      </w:divBdr>
    </w:div>
    <w:div w:id="371000326">
      <w:bodyDiv w:val="1"/>
      <w:marLeft w:val="0"/>
      <w:marRight w:val="0"/>
      <w:marTop w:val="0"/>
      <w:marBottom w:val="0"/>
      <w:divBdr>
        <w:top w:val="none" w:sz="0" w:space="0" w:color="auto"/>
        <w:left w:val="none" w:sz="0" w:space="0" w:color="auto"/>
        <w:bottom w:val="none" w:sz="0" w:space="0" w:color="auto"/>
        <w:right w:val="none" w:sz="0" w:space="0" w:color="auto"/>
      </w:divBdr>
    </w:div>
    <w:div w:id="373237333">
      <w:bodyDiv w:val="1"/>
      <w:marLeft w:val="0"/>
      <w:marRight w:val="0"/>
      <w:marTop w:val="0"/>
      <w:marBottom w:val="0"/>
      <w:divBdr>
        <w:top w:val="none" w:sz="0" w:space="0" w:color="auto"/>
        <w:left w:val="none" w:sz="0" w:space="0" w:color="auto"/>
        <w:bottom w:val="none" w:sz="0" w:space="0" w:color="auto"/>
        <w:right w:val="none" w:sz="0" w:space="0" w:color="auto"/>
      </w:divBdr>
    </w:div>
    <w:div w:id="373313504">
      <w:bodyDiv w:val="1"/>
      <w:marLeft w:val="0"/>
      <w:marRight w:val="0"/>
      <w:marTop w:val="0"/>
      <w:marBottom w:val="0"/>
      <w:divBdr>
        <w:top w:val="none" w:sz="0" w:space="0" w:color="auto"/>
        <w:left w:val="none" w:sz="0" w:space="0" w:color="auto"/>
        <w:bottom w:val="none" w:sz="0" w:space="0" w:color="auto"/>
        <w:right w:val="none" w:sz="0" w:space="0" w:color="auto"/>
      </w:divBdr>
    </w:div>
    <w:div w:id="374502269">
      <w:bodyDiv w:val="1"/>
      <w:marLeft w:val="0"/>
      <w:marRight w:val="0"/>
      <w:marTop w:val="0"/>
      <w:marBottom w:val="0"/>
      <w:divBdr>
        <w:top w:val="none" w:sz="0" w:space="0" w:color="auto"/>
        <w:left w:val="none" w:sz="0" w:space="0" w:color="auto"/>
        <w:bottom w:val="none" w:sz="0" w:space="0" w:color="auto"/>
        <w:right w:val="none" w:sz="0" w:space="0" w:color="auto"/>
      </w:divBdr>
    </w:div>
    <w:div w:id="378281149">
      <w:bodyDiv w:val="1"/>
      <w:marLeft w:val="0"/>
      <w:marRight w:val="0"/>
      <w:marTop w:val="0"/>
      <w:marBottom w:val="0"/>
      <w:divBdr>
        <w:top w:val="none" w:sz="0" w:space="0" w:color="auto"/>
        <w:left w:val="none" w:sz="0" w:space="0" w:color="auto"/>
        <w:bottom w:val="none" w:sz="0" w:space="0" w:color="auto"/>
        <w:right w:val="none" w:sz="0" w:space="0" w:color="auto"/>
      </w:divBdr>
    </w:div>
    <w:div w:id="379285956">
      <w:bodyDiv w:val="1"/>
      <w:marLeft w:val="0"/>
      <w:marRight w:val="0"/>
      <w:marTop w:val="0"/>
      <w:marBottom w:val="0"/>
      <w:divBdr>
        <w:top w:val="none" w:sz="0" w:space="0" w:color="auto"/>
        <w:left w:val="none" w:sz="0" w:space="0" w:color="auto"/>
        <w:bottom w:val="none" w:sz="0" w:space="0" w:color="auto"/>
        <w:right w:val="none" w:sz="0" w:space="0" w:color="auto"/>
      </w:divBdr>
    </w:div>
    <w:div w:id="382100988">
      <w:bodyDiv w:val="1"/>
      <w:marLeft w:val="0"/>
      <w:marRight w:val="0"/>
      <w:marTop w:val="0"/>
      <w:marBottom w:val="0"/>
      <w:divBdr>
        <w:top w:val="none" w:sz="0" w:space="0" w:color="auto"/>
        <w:left w:val="none" w:sz="0" w:space="0" w:color="auto"/>
        <w:bottom w:val="none" w:sz="0" w:space="0" w:color="auto"/>
        <w:right w:val="none" w:sz="0" w:space="0" w:color="auto"/>
      </w:divBdr>
    </w:div>
    <w:div w:id="382945742">
      <w:bodyDiv w:val="1"/>
      <w:marLeft w:val="0"/>
      <w:marRight w:val="0"/>
      <w:marTop w:val="0"/>
      <w:marBottom w:val="0"/>
      <w:divBdr>
        <w:top w:val="none" w:sz="0" w:space="0" w:color="auto"/>
        <w:left w:val="none" w:sz="0" w:space="0" w:color="auto"/>
        <w:bottom w:val="none" w:sz="0" w:space="0" w:color="auto"/>
        <w:right w:val="none" w:sz="0" w:space="0" w:color="auto"/>
      </w:divBdr>
    </w:div>
    <w:div w:id="383405258">
      <w:bodyDiv w:val="1"/>
      <w:marLeft w:val="0"/>
      <w:marRight w:val="0"/>
      <w:marTop w:val="0"/>
      <w:marBottom w:val="0"/>
      <w:divBdr>
        <w:top w:val="none" w:sz="0" w:space="0" w:color="auto"/>
        <w:left w:val="none" w:sz="0" w:space="0" w:color="auto"/>
        <w:bottom w:val="none" w:sz="0" w:space="0" w:color="auto"/>
        <w:right w:val="none" w:sz="0" w:space="0" w:color="auto"/>
      </w:divBdr>
    </w:div>
    <w:div w:id="384451794">
      <w:bodyDiv w:val="1"/>
      <w:marLeft w:val="0"/>
      <w:marRight w:val="0"/>
      <w:marTop w:val="0"/>
      <w:marBottom w:val="0"/>
      <w:divBdr>
        <w:top w:val="none" w:sz="0" w:space="0" w:color="auto"/>
        <w:left w:val="none" w:sz="0" w:space="0" w:color="auto"/>
        <w:bottom w:val="none" w:sz="0" w:space="0" w:color="auto"/>
        <w:right w:val="none" w:sz="0" w:space="0" w:color="auto"/>
      </w:divBdr>
    </w:div>
    <w:div w:id="391734409">
      <w:bodyDiv w:val="1"/>
      <w:marLeft w:val="0"/>
      <w:marRight w:val="0"/>
      <w:marTop w:val="0"/>
      <w:marBottom w:val="0"/>
      <w:divBdr>
        <w:top w:val="none" w:sz="0" w:space="0" w:color="auto"/>
        <w:left w:val="none" w:sz="0" w:space="0" w:color="auto"/>
        <w:bottom w:val="none" w:sz="0" w:space="0" w:color="auto"/>
        <w:right w:val="none" w:sz="0" w:space="0" w:color="auto"/>
      </w:divBdr>
    </w:div>
    <w:div w:id="397703072">
      <w:bodyDiv w:val="1"/>
      <w:marLeft w:val="0"/>
      <w:marRight w:val="0"/>
      <w:marTop w:val="0"/>
      <w:marBottom w:val="0"/>
      <w:divBdr>
        <w:top w:val="none" w:sz="0" w:space="0" w:color="auto"/>
        <w:left w:val="none" w:sz="0" w:space="0" w:color="auto"/>
        <w:bottom w:val="none" w:sz="0" w:space="0" w:color="auto"/>
        <w:right w:val="none" w:sz="0" w:space="0" w:color="auto"/>
      </w:divBdr>
      <w:divsChild>
        <w:div w:id="684869274">
          <w:marLeft w:val="640"/>
          <w:marRight w:val="0"/>
          <w:marTop w:val="0"/>
          <w:marBottom w:val="0"/>
          <w:divBdr>
            <w:top w:val="none" w:sz="0" w:space="0" w:color="auto"/>
            <w:left w:val="none" w:sz="0" w:space="0" w:color="auto"/>
            <w:bottom w:val="none" w:sz="0" w:space="0" w:color="auto"/>
            <w:right w:val="none" w:sz="0" w:space="0" w:color="auto"/>
          </w:divBdr>
        </w:div>
        <w:div w:id="296306081">
          <w:marLeft w:val="640"/>
          <w:marRight w:val="0"/>
          <w:marTop w:val="0"/>
          <w:marBottom w:val="0"/>
          <w:divBdr>
            <w:top w:val="none" w:sz="0" w:space="0" w:color="auto"/>
            <w:left w:val="none" w:sz="0" w:space="0" w:color="auto"/>
            <w:bottom w:val="none" w:sz="0" w:space="0" w:color="auto"/>
            <w:right w:val="none" w:sz="0" w:space="0" w:color="auto"/>
          </w:divBdr>
        </w:div>
        <w:div w:id="1318454123">
          <w:marLeft w:val="640"/>
          <w:marRight w:val="0"/>
          <w:marTop w:val="0"/>
          <w:marBottom w:val="0"/>
          <w:divBdr>
            <w:top w:val="none" w:sz="0" w:space="0" w:color="auto"/>
            <w:left w:val="none" w:sz="0" w:space="0" w:color="auto"/>
            <w:bottom w:val="none" w:sz="0" w:space="0" w:color="auto"/>
            <w:right w:val="none" w:sz="0" w:space="0" w:color="auto"/>
          </w:divBdr>
        </w:div>
        <w:div w:id="581329083">
          <w:marLeft w:val="640"/>
          <w:marRight w:val="0"/>
          <w:marTop w:val="0"/>
          <w:marBottom w:val="0"/>
          <w:divBdr>
            <w:top w:val="none" w:sz="0" w:space="0" w:color="auto"/>
            <w:left w:val="none" w:sz="0" w:space="0" w:color="auto"/>
            <w:bottom w:val="none" w:sz="0" w:space="0" w:color="auto"/>
            <w:right w:val="none" w:sz="0" w:space="0" w:color="auto"/>
          </w:divBdr>
        </w:div>
        <w:div w:id="297105063">
          <w:marLeft w:val="640"/>
          <w:marRight w:val="0"/>
          <w:marTop w:val="0"/>
          <w:marBottom w:val="0"/>
          <w:divBdr>
            <w:top w:val="none" w:sz="0" w:space="0" w:color="auto"/>
            <w:left w:val="none" w:sz="0" w:space="0" w:color="auto"/>
            <w:bottom w:val="none" w:sz="0" w:space="0" w:color="auto"/>
            <w:right w:val="none" w:sz="0" w:space="0" w:color="auto"/>
          </w:divBdr>
        </w:div>
        <w:div w:id="451477896">
          <w:marLeft w:val="640"/>
          <w:marRight w:val="0"/>
          <w:marTop w:val="0"/>
          <w:marBottom w:val="0"/>
          <w:divBdr>
            <w:top w:val="none" w:sz="0" w:space="0" w:color="auto"/>
            <w:left w:val="none" w:sz="0" w:space="0" w:color="auto"/>
            <w:bottom w:val="none" w:sz="0" w:space="0" w:color="auto"/>
            <w:right w:val="none" w:sz="0" w:space="0" w:color="auto"/>
          </w:divBdr>
        </w:div>
        <w:div w:id="868377748">
          <w:marLeft w:val="640"/>
          <w:marRight w:val="0"/>
          <w:marTop w:val="0"/>
          <w:marBottom w:val="0"/>
          <w:divBdr>
            <w:top w:val="none" w:sz="0" w:space="0" w:color="auto"/>
            <w:left w:val="none" w:sz="0" w:space="0" w:color="auto"/>
            <w:bottom w:val="none" w:sz="0" w:space="0" w:color="auto"/>
            <w:right w:val="none" w:sz="0" w:space="0" w:color="auto"/>
          </w:divBdr>
        </w:div>
        <w:div w:id="906110130">
          <w:marLeft w:val="640"/>
          <w:marRight w:val="0"/>
          <w:marTop w:val="0"/>
          <w:marBottom w:val="0"/>
          <w:divBdr>
            <w:top w:val="none" w:sz="0" w:space="0" w:color="auto"/>
            <w:left w:val="none" w:sz="0" w:space="0" w:color="auto"/>
            <w:bottom w:val="none" w:sz="0" w:space="0" w:color="auto"/>
            <w:right w:val="none" w:sz="0" w:space="0" w:color="auto"/>
          </w:divBdr>
        </w:div>
        <w:div w:id="1516386281">
          <w:marLeft w:val="640"/>
          <w:marRight w:val="0"/>
          <w:marTop w:val="0"/>
          <w:marBottom w:val="0"/>
          <w:divBdr>
            <w:top w:val="none" w:sz="0" w:space="0" w:color="auto"/>
            <w:left w:val="none" w:sz="0" w:space="0" w:color="auto"/>
            <w:bottom w:val="none" w:sz="0" w:space="0" w:color="auto"/>
            <w:right w:val="none" w:sz="0" w:space="0" w:color="auto"/>
          </w:divBdr>
        </w:div>
        <w:div w:id="2005431029">
          <w:marLeft w:val="640"/>
          <w:marRight w:val="0"/>
          <w:marTop w:val="0"/>
          <w:marBottom w:val="0"/>
          <w:divBdr>
            <w:top w:val="none" w:sz="0" w:space="0" w:color="auto"/>
            <w:left w:val="none" w:sz="0" w:space="0" w:color="auto"/>
            <w:bottom w:val="none" w:sz="0" w:space="0" w:color="auto"/>
            <w:right w:val="none" w:sz="0" w:space="0" w:color="auto"/>
          </w:divBdr>
        </w:div>
        <w:div w:id="1085373189">
          <w:marLeft w:val="640"/>
          <w:marRight w:val="0"/>
          <w:marTop w:val="0"/>
          <w:marBottom w:val="0"/>
          <w:divBdr>
            <w:top w:val="none" w:sz="0" w:space="0" w:color="auto"/>
            <w:left w:val="none" w:sz="0" w:space="0" w:color="auto"/>
            <w:bottom w:val="none" w:sz="0" w:space="0" w:color="auto"/>
            <w:right w:val="none" w:sz="0" w:space="0" w:color="auto"/>
          </w:divBdr>
        </w:div>
        <w:div w:id="295454071">
          <w:marLeft w:val="640"/>
          <w:marRight w:val="0"/>
          <w:marTop w:val="0"/>
          <w:marBottom w:val="0"/>
          <w:divBdr>
            <w:top w:val="none" w:sz="0" w:space="0" w:color="auto"/>
            <w:left w:val="none" w:sz="0" w:space="0" w:color="auto"/>
            <w:bottom w:val="none" w:sz="0" w:space="0" w:color="auto"/>
            <w:right w:val="none" w:sz="0" w:space="0" w:color="auto"/>
          </w:divBdr>
        </w:div>
        <w:div w:id="36048523">
          <w:marLeft w:val="640"/>
          <w:marRight w:val="0"/>
          <w:marTop w:val="0"/>
          <w:marBottom w:val="0"/>
          <w:divBdr>
            <w:top w:val="none" w:sz="0" w:space="0" w:color="auto"/>
            <w:left w:val="none" w:sz="0" w:space="0" w:color="auto"/>
            <w:bottom w:val="none" w:sz="0" w:space="0" w:color="auto"/>
            <w:right w:val="none" w:sz="0" w:space="0" w:color="auto"/>
          </w:divBdr>
        </w:div>
        <w:div w:id="1739208543">
          <w:marLeft w:val="640"/>
          <w:marRight w:val="0"/>
          <w:marTop w:val="0"/>
          <w:marBottom w:val="0"/>
          <w:divBdr>
            <w:top w:val="none" w:sz="0" w:space="0" w:color="auto"/>
            <w:left w:val="none" w:sz="0" w:space="0" w:color="auto"/>
            <w:bottom w:val="none" w:sz="0" w:space="0" w:color="auto"/>
            <w:right w:val="none" w:sz="0" w:space="0" w:color="auto"/>
          </w:divBdr>
        </w:div>
        <w:div w:id="1347900056">
          <w:marLeft w:val="640"/>
          <w:marRight w:val="0"/>
          <w:marTop w:val="0"/>
          <w:marBottom w:val="0"/>
          <w:divBdr>
            <w:top w:val="none" w:sz="0" w:space="0" w:color="auto"/>
            <w:left w:val="none" w:sz="0" w:space="0" w:color="auto"/>
            <w:bottom w:val="none" w:sz="0" w:space="0" w:color="auto"/>
            <w:right w:val="none" w:sz="0" w:space="0" w:color="auto"/>
          </w:divBdr>
        </w:div>
        <w:div w:id="811751518">
          <w:marLeft w:val="640"/>
          <w:marRight w:val="0"/>
          <w:marTop w:val="0"/>
          <w:marBottom w:val="0"/>
          <w:divBdr>
            <w:top w:val="none" w:sz="0" w:space="0" w:color="auto"/>
            <w:left w:val="none" w:sz="0" w:space="0" w:color="auto"/>
            <w:bottom w:val="none" w:sz="0" w:space="0" w:color="auto"/>
            <w:right w:val="none" w:sz="0" w:space="0" w:color="auto"/>
          </w:divBdr>
        </w:div>
        <w:div w:id="886138571">
          <w:marLeft w:val="640"/>
          <w:marRight w:val="0"/>
          <w:marTop w:val="0"/>
          <w:marBottom w:val="0"/>
          <w:divBdr>
            <w:top w:val="none" w:sz="0" w:space="0" w:color="auto"/>
            <w:left w:val="none" w:sz="0" w:space="0" w:color="auto"/>
            <w:bottom w:val="none" w:sz="0" w:space="0" w:color="auto"/>
            <w:right w:val="none" w:sz="0" w:space="0" w:color="auto"/>
          </w:divBdr>
        </w:div>
        <w:div w:id="845242480">
          <w:marLeft w:val="640"/>
          <w:marRight w:val="0"/>
          <w:marTop w:val="0"/>
          <w:marBottom w:val="0"/>
          <w:divBdr>
            <w:top w:val="none" w:sz="0" w:space="0" w:color="auto"/>
            <w:left w:val="none" w:sz="0" w:space="0" w:color="auto"/>
            <w:bottom w:val="none" w:sz="0" w:space="0" w:color="auto"/>
            <w:right w:val="none" w:sz="0" w:space="0" w:color="auto"/>
          </w:divBdr>
        </w:div>
        <w:div w:id="1029523699">
          <w:marLeft w:val="640"/>
          <w:marRight w:val="0"/>
          <w:marTop w:val="0"/>
          <w:marBottom w:val="0"/>
          <w:divBdr>
            <w:top w:val="none" w:sz="0" w:space="0" w:color="auto"/>
            <w:left w:val="none" w:sz="0" w:space="0" w:color="auto"/>
            <w:bottom w:val="none" w:sz="0" w:space="0" w:color="auto"/>
            <w:right w:val="none" w:sz="0" w:space="0" w:color="auto"/>
          </w:divBdr>
        </w:div>
        <w:div w:id="913197828">
          <w:marLeft w:val="640"/>
          <w:marRight w:val="0"/>
          <w:marTop w:val="0"/>
          <w:marBottom w:val="0"/>
          <w:divBdr>
            <w:top w:val="none" w:sz="0" w:space="0" w:color="auto"/>
            <w:left w:val="none" w:sz="0" w:space="0" w:color="auto"/>
            <w:bottom w:val="none" w:sz="0" w:space="0" w:color="auto"/>
            <w:right w:val="none" w:sz="0" w:space="0" w:color="auto"/>
          </w:divBdr>
        </w:div>
        <w:div w:id="146746381">
          <w:marLeft w:val="640"/>
          <w:marRight w:val="0"/>
          <w:marTop w:val="0"/>
          <w:marBottom w:val="0"/>
          <w:divBdr>
            <w:top w:val="none" w:sz="0" w:space="0" w:color="auto"/>
            <w:left w:val="none" w:sz="0" w:space="0" w:color="auto"/>
            <w:bottom w:val="none" w:sz="0" w:space="0" w:color="auto"/>
            <w:right w:val="none" w:sz="0" w:space="0" w:color="auto"/>
          </w:divBdr>
        </w:div>
        <w:div w:id="1968898444">
          <w:marLeft w:val="640"/>
          <w:marRight w:val="0"/>
          <w:marTop w:val="0"/>
          <w:marBottom w:val="0"/>
          <w:divBdr>
            <w:top w:val="none" w:sz="0" w:space="0" w:color="auto"/>
            <w:left w:val="none" w:sz="0" w:space="0" w:color="auto"/>
            <w:bottom w:val="none" w:sz="0" w:space="0" w:color="auto"/>
            <w:right w:val="none" w:sz="0" w:space="0" w:color="auto"/>
          </w:divBdr>
        </w:div>
        <w:div w:id="1542521551">
          <w:marLeft w:val="640"/>
          <w:marRight w:val="0"/>
          <w:marTop w:val="0"/>
          <w:marBottom w:val="0"/>
          <w:divBdr>
            <w:top w:val="none" w:sz="0" w:space="0" w:color="auto"/>
            <w:left w:val="none" w:sz="0" w:space="0" w:color="auto"/>
            <w:bottom w:val="none" w:sz="0" w:space="0" w:color="auto"/>
            <w:right w:val="none" w:sz="0" w:space="0" w:color="auto"/>
          </w:divBdr>
        </w:div>
        <w:div w:id="1064644575">
          <w:marLeft w:val="640"/>
          <w:marRight w:val="0"/>
          <w:marTop w:val="0"/>
          <w:marBottom w:val="0"/>
          <w:divBdr>
            <w:top w:val="none" w:sz="0" w:space="0" w:color="auto"/>
            <w:left w:val="none" w:sz="0" w:space="0" w:color="auto"/>
            <w:bottom w:val="none" w:sz="0" w:space="0" w:color="auto"/>
            <w:right w:val="none" w:sz="0" w:space="0" w:color="auto"/>
          </w:divBdr>
        </w:div>
        <w:div w:id="86393873">
          <w:marLeft w:val="640"/>
          <w:marRight w:val="0"/>
          <w:marTop w:val="0"/>
          <w:marBottom w:val="0"/>
          <w:divBdr>
            <w:top w:val="none" w:sz="0" w:space="0" w:color="auto"/>
            <w:left w:val="none" w:sz="0" w:space="0" w:color="auto"/>
            <w:bottom w:val="none" w:sz="0" w:space="0" w:color="auto"/>
            <w:right w:val="none" w:sz="0" w:space="0" w:color="auto"/>
          </w:divBdr>
        </w:div>
        <w:div w:id="1863739000">
          <w:marLeft w:val="640"/>
          <w:marRight w:val="0"/>
          <w:marTop w:val="0"/>
          <w:marBottom w:val="0"/>
          <w:divBdr>
            <w:top w:val="none" w:sz="0" w:space="0" w:color="auto"/>
            <w:left w:val="none" w:sz="0" w:space="0" w:color="auto"/>
            <w:bottom w:val="none" w:sz="0" w:space="0" w:color="auto"/>
            <w:right w:val="none" w:sz="0" w:space="0" w:color="auto"/>
          </w:divBdr>
        </w:div>
        <w:div w:id="552932589">
          <w:marLeft w:val="640"/>
          <w:marRight w:val="0"/>
          <w:marTop w:val="0"/>
          <w:marBottom w:val="0"/>
          <w:divBdr>
            <w:top w:val="none" w:sz="0" w:space="0" w:color="auto"/>
            <w:left w:val="none" w:sz="0" w:space="0" w:color="auto"/>
            <w:bottom w:val="none" w:sz="0" w:space="0" w:color="auto"/>
            <w:right w:val="none" w:sz="0" w:space="0" w:color="auto"/>
          </w:divBdr>
        </w:div>
        <w:div w:id="1266695171">
          <w:marLeft w:val="640"/>
          <w:marRight w:val="0"/>
          <w:marTop w:val="0"/>
          <w:marBottom w:val="0"/>
          <w:divBdr>
            <w:top w:val="none" w:sz="0" w:space="0" w:color="auto"/>
            <w:left w:val="none" w:sz="0" w:space="0" w:color="auto"/>
            <w:bottom w:val="none" w:sz="0" w:space="0" w:color="auto"/>
            <w:right w:val="none" w:sz="0" w:space="0" w:color="auto"/>
          </w:divBdr>
        </w:div>
        <w:div w:id="1655913343">
          <w:marLeft w:val="640"/>
          <w:marRight w:val="0"/>
          <w:marTop w:val="0"/>
          <w:marBottom w:val="0"/>
          <w:divBdr>
            <w:top w:val="none" w:sz="0" w:space="0" w:color="auto"/>
            <w:left w:val="none" w:sz="0" w:space="0" w:color="auto"/>
            <w:bottom w:val="none" w:sz="0" w:space="0" w:color="auto"/>
            <w:right w:val="none" w:sz="0" w:space="0" w:color="auto"/>
          </w:divBdr>
        </w:div>
      </w:divsChild>
    </w:div>
    <w:div w:id="400296445">
      <w:bodyDiv w:val="1"/>
      <w:marLeft w:val="0"/>
      <w:marRight w:val="0"/>
      <w:marTop w:val="0"/>
      <w:marBottom w:val="0"/>
      <w:divBdr>
        <w:top w:val="none" w:sz="0" w:space="0" w:color="auto"/>
        <w:left w:val="none" w:sz="0" w:space="0" w:color="auto"/>
        <w:bottom w:val="none" w:sz="0" w:space="0" w:color="auto"/>
        <w:right w:val="none" w:sz="0" w:space="0" w:color="auto"/>
      </w:divBdr>
      <w:divsChild>
        <w:div w:id="79759208">
          <w:marLeft w:val="640"/>
          <w:marRight w:val="0"/>
          <w:marTop w:val="0"/>
          <w:marBottom w:val="0"/>
          <w:divBdr>
            <w:top w:val="none" w:sz="0" w:space="0" w:color="auto"/>
            <w:left w:val="none" w:sz="0" w:space="0" w:color="auto"/>
            <w:bottom w:val="none" w:sz="0" w:space="0" w:color="auto"/>
            <w:right w:val="none" w:sz="0" w:space="0" w:color="auto"/>
          </w:divBdr>
        </w:div>
        <w:div w:id="624968773">
          <w:marLeft w:val="640"/>
          <w:marRight w:val="0"/>
          <w:marTop w:val="0"/>
          <w:marBottom w:val="0"/>
          <w:divBdr>
            <w:top w:val="none" w:sz="0" w:space="0" w:color="auto"/>
            <w:left w:val="none" w:sz="0" w:space="0" w:color="auto"/>
            <w:bottom w:val="none" w:sz="0" w:space="0" w:color="auto"/>
            <w:right w:val="none" w:sz="0" w:space="0" w:color="auto"/>
          </w:divBdr>
        </w:div>
        <w:div w:id="789711164">
          <w:marLeft w:val="640"/>
          <w:marRight w:val="0"/>
          <w:marTop w:val="0"/>
          <w:marBottom w:val="0"/>
          <w:divBdr>
            <w:top w:val="none" w:sz="0" w:space="0" w:color="auto"/>
            <w:left w:val="none" w:sz="0" w:space="0" w:color="auto"/>
            <w:bottom w:val="none" w:sz="0" w:space="0" w:color="auto"/>
            <w:right w:val="none" w:sz="0" w:space="0" w:color="auto"/>
          </w:divBdr>
        </w:div>
        <w:div w:id="1367218016">
          <w:marLeft w:val="640"/>
          <w:marRight w:val="0"/>
          <w:marTop w:val="0"/>
          <w:marBottom w:val="0"/>
          <w:divBdr>
            <w:top w:val="none" w:sz="0" w:space="0" w:color="auto"/>
            <w:left w:val="none" w:sz="0" w:space="0" w:color="auto"/>
            <w:bottom w:val="none" w:sz="0" w:space="0" w:color="auto"/>
            <w:right w:val="none" w:sz="0" w:space="0" w:color="auto"/>
          </w:divBdr>
        </w:div>
        <w:div w:id="1177621906">
          <w:marLeft w:val="640"/>
          <w:marRight w:val="0"/>
          <w:marTop w:val="0"/>
          <w:marBottom w:val="0"/>
          <w:divBdr>
            <w:top w:val="none" w:sz="0" w:space="0" w:color="auto"/>
            <w:left w:val="none" w:sz="0" w:space="0" w:color="auto"/>
            <w:bottom w:val="none" w:sz="0" w:space="0" w:color="auto"/>
            <w:right w:val="none" w:sz="0" w:space="0" w:color="auto"/>
          </w:divBdr>
        </w:div>
        <w:div w:id="159514661">
          <w:marLeft w:val="640"/>
          <w:marRight w:val="0"/>
          <w:marTop w:val="0"/>
          <w:marBottom w:val="0"/>
          <w:divBdr>
            <w:top w:val="none" w:sz="0" w:space="0" w:color="auto"/>
            <w:left w:val="none" w:sz="0" w:space="0" w:color="auto"/>
            <w:bottom w:val="none" w:sz="0" w:space="0" w:color="auto"/>
            <w:right w:val="none" w:sz="0" w:space="0" w:color="auto"/>
          </w:divBdr>
        </w:div>
        <w:div w:id="319968001">
          <w:marLeft w:val="640"/>
          <w:marRight w:val="0"/>
          <w:marTop w:val="0"/>
          <w:marBottom w:val="0"/>
          <w:divBdr>
            <w:top w:val="none" w:sz="0" w:space="0" w:color="auto"/>
            <w:left w:val="none" w:sz="0" w:space="0" w:color="auto"/>
            <w:bottom w:val="none" w:sz="0" w:space="0" w:color="auto"/>
            <w:right w:val="none" w:sz="0" w:space="0" w:color="auto"/>
          </w:divBdr>
        </w:div>
        <w:div w:id="1602569405">
          <w:marLeft w:val="640"/>
          <w:marRight w:val="0"/>
          <w:marTop w:val="0"/>
          <w:marBottom w:val="0"/>
          <w:divBdr>
            <w:top w:val="none" w:sz="0" w:space="0" w:color="auto"/>
            <w:left w:val="none" w:sz="0" w:space="0" w:color="auto"/>
            <w:bottom w:val="none" w:sz="0" w:space="0" w:color="auto"/>
            <w:right w:val="none" w:sz="0" w:space="0" w:color="auto"/>
          </w:divBdr>
        </w:div>
        <w:div w:id="613371332">
          <w:marLeft w:val="640"/>
          <w:marRight w:val="0"/>
          <w:marTop w:val="0"/>
          <w:marBottom w:val="0"/>
          <w:divBdr>
            <w:top w:val="none" w:sz="0" w:space="0" w:color="auto"/>
            <w:left w:val="none" w:sz="0" w:space="0" w:color="auto"/>
            <w:bottom w:val="none" w:sz="0" w:space="0" w:color="auto"/>
            <w:right w:val="none" w:sz="0" w:space="0" w:color="auto"/>
          </w:divBdr>
        </w:div>
        <w:div w:id="1880975556">
          <w:marLeft w:val="640"/>
          <w:marRight w:val="0"/>
          <w:marTop w:val="0"/>
          <w:marBottom w:val="0"/>
          <w:divBdr>
            <w:top w:val="none" w:sz="0" w:space="0" w:color="auto"/>
            <w:left w:val="none" w:sz="0" w:space="0" w:color="auto"/>
            <w:bottom w:val="none" w:sz="0" w:space="0" w:color="auto"/>
            <w:right w:val="none" w:sz="0" w:space="0" w:color="auto"/>
          </w:divBdr>
        </w:div>
        <w:div w:id="1562401761">
          <w:marLeft w:val="640"/>
          <w:marRight w:val="0"/>
          <w:marTop w:val="0"/>
          <w:marBottom w:val="0"/>
          <w:divBdr>
            <w:top w:val="none" w:sz="0" w:space="0" w:color="auto"/>
            <w:left w:val="none" w:sz="0" w:space="0" w:color="auto"/>
            <w:bottom w:val="none" w:sz="0" w:space="0" w:color="auto"/>
            <w:right w:val="none" w:sz="0" w:space="0" w:color="auto"/>
          </w:divBdr>
        </w:div>
        <w:div w:id="1963875278">
          <w:marLeft w:val="640"/>
          <w:marRight w:val="0"/>
          <w:marTop w:val="0"/>
          <w:marBottom w:val="0"/>
          <w:divBdr>
            <w:top w:val="none" w:sz="0" w:space="0" w:color="auto"/>
            <w:left w:val="none" w:sz="0" w:space="0" w:color="auto"/>
            <w:bottom w:val="none" w:sz="0" w:space="0" w:color="auto"/>
            <w:right w:val="none" w:sz="0" w:space="0" w:color="auto"/>
          </w:divBdr>
        </w:div>
        <w:div w:id="158273344">
          <w:marLeft w:val="640"/>
          <w:marRight w:val="0"/>
          <w:marTop w:val="0"/>
          <w:marBottom w:val="0"/>
          <w:divBdr>
            <w:top w:val="none" w:sz="0" w:space="0" w:color="auto"/>
            <w:left w:val="none" w:sz="0" w:space="0" w:color="auto"/>
            <w:bottom w:val="none" w:sz="0" w:space="0" w:color="auto"/>
            <w:right w:val="none" w:sz="0" w:space="0" w:color="auto"/>
          </w:divBdr>
        </w:div>
        <w:div w:id="557714039">
          <w:marLeft w:val="640"/>
          <w:marRight w:val="0"/>
          <w:marTop w:val="0"/>
          <w:marBottom w:val="0"/>
          <w:divBdr>
            <w:top w:val="none" w:sz="0" w:space="0" w:color="auto"/>
            <w:left w:val="none" w:sz="0" w:space="0" w:color="auto"/>
            <w:bottom w:val="none" w:sz="0" w:space="0" w:color="auto"/>
            <w:right w:val="none" w:sz="0" w:space="0" w:color="auto"/>
          </w:divBdr>
        </w:div>
        <w:div w:id="2053384840">
          <w:marLeft w:val="640"/>
          <w:marRight w:val="0"/>
          <w:marTop w:val="0"/>
          <w:marBottom w:val="0"/>
          <w:divBdr>
            <w:top w:val="none" w:sz="0" w:space="0" w:color="auto"/>
            <w:left w:val="none" w:sz="0" w:space="0" w:color="auto"/>
            <w:bottom w:val="none" w:sz="0" w:space="0" w:color="auto"/>
            <w:right w:val="none" w:sz="0" w:space="0" w:color="auto"/>
          </w:divBdr>
        </w:div>
        <w:div w:id="963535512">
          <w:marLeft w:val="640"/>
          <w:marRight w:val="0"/>
          <w:marTop w:val="0"/>
          <w:marBottom w:val="0"/>
          <w:divBdr>
            <w:top w:val="none" w:sz="0" w:space="0" w:color="auto"/>
            <w:left w:val="none" w:sz="0" w:space="0" w:color="auto"/>
            <w:bottom w:val="none" w:sz="0" w:space="0" w:color="auto"/>
            <w:right w:val="none" w:sz="0" w:space="0" w:color="auto"/>
          </w:divBdr>
        </w:div>
        <w:div w:id="228812483">
          <w:marLeft w:val="640"/>
          <w:marRight w:val="0"/>
          <w:marTop w:val="0"/>
          <w:marBottom w:val="0"/>
          <w:divBdr>
            <w:top w:val="none" w:sz="0" w:space="0" w:color="auto"/>
            <w:left w:val="none" w:sz="0" w:space="0" w:color="auto"/>
            <w:bottom w:val="none" w:sz="0" w:space="0" w:color="auto"/>
            <w:right w:val="none" w:sz="0" w:space="0" w:color="auto"/>
          </w:divBdr>
        </w:div>
        <w:div w:id="1900163363">
          <w:marLeft w:val="640"/>
          <w:marRight w:val="0"/>
          <w:marTop w:val="0"/>
          <w:marBottom w:val="0"/>
          <w:divBdr>
            <w:top w:val="none" w:sz="0" w:space="0" w:color="auto"/>
            <w:left w:val="none" w:sz="0" w:space="0" w:color="auto"/>
            <w:bottom w:val="none" w:sz="0" w:space="0" w:color="auto"/>
            <w:right w:val="none" w:sz="0" w:space="0" w:color="auto"/>
          </w:divBdr>
        </w:div>
        <w:div w:id="571695335">
          <w:marLeft w:val="640"/>
          <w:marRight w:val="0"/>
          <w:marTop w:val="0"/>
          <w:marBottom w:val="0"/>
          <w:divBdr>
            <w:top w:val="none" w:sz="0" w:space="0" w:color="auto"/>
            <w:left w:val="none" w:sz="0" w:space="0" w:color="auto"/>
            <w:bottom w:val="none" w:sz="0" w:space="0" w:color="auto"/>
            <w:right w:val="none" w:sz="0" w:space="0" w:color="auto"/>
          </w:divBdr>
        </w:div>
        <w:div w:id="535195007">
          <w:marLeft w:val="640"/>
          <w:marRight w:val="0"/>
          <w:marTop w:val="0"/>
          <w:marBottom w:val="0"/>
          <w:divBdr>
            <w:top w:val="none" w:sz="0" w:space="0" w:color="auto"/>
            <w:left w:val="none" w:sz="0" w:space="0" w:color="auto"/>
            <w:bottom w:val="none" w:sz="0" w:space="0" w:color="auto"/>
            <w:right w:val="none" w:sz="0" w:space="0" w:color="auto"/>
          </w:divBdr>
        </w:div>
        <w:div w:id="927613162">
          <w:marLeft w:val="640"/>
          <w:marRight w:val="0"/>
          <w:marTop w:val="0"/>
          <w:marBottom w:val="0"/>
          <w:divBdr>
            <w:top w:val="none" w:sz="0" w:space="0" w:color="auto"/>
            <w:left w:val="none" w:sz="0" w:space="0" w:color="auto"/>
            <w:bottom w:val="none" w:sz="0" w:space="0" w:color="auto"/>
            <w:right w:val="none" w:sz="0" w:space="0" w:color="auto"/>
          </w:divBdr>
        </w:div>
        <w:div w:id="1885172371">
          <w:marLeft w:val="640"/>
          <w:marRight w:val="0"/>
          <w:marTop w:val="0"/>
          <w:marBottom w:val="0"/>
          <w:divBdr>
            <w:top w:val="none" w:sz="0" w:space="0" w:color="auto"/>
            <w:left w:val="none" w:sz="0" w:space="0" w:color="auto"/>
            <w:bottom w:val="none" w:sz="0" w:space="0" w:color="auto"/>
            <w:right w:val="none" w:sz="0" w:space="0" w:color="auto"/>
          </w:divBdr>
        </w:div>
        <w:div w:id="326902620">
          <w:marLeft w:val="640"/>
          <w:marRight w:val="0"/>
          <w:marTop w:val="0"/>
          <w:marBottom w:val="0"/>
          <w:divBdr>
            <w:top w:val="none" w:sz="0" w:space="0" w:color="auto"/>
            <w:left w:val="none" w:sz="0" w:space="0" w:color="auto"/>
            <w:bottom w:val="none" w:sz="0" w:space="0" w:color="auto"/>
            <w:right w:val="none" w:sz="0" w:space="0" w:color="auto"/>
          </w:divBdr>
        </w:div>
        <w:div w:id="473720958">
          <w:marLeft w:val="640"/>
          <w:marRight w:val="0"/>
          <w:marTop w:val="0"/>
          <w:marBottom w:val="0"/>
          <w:divBdr>
            <w:top w:val="none" w:sz="0" w:space="0" w:color="auto"/>
            <w:left w:val="none" w:sz="0" w:space="0" w:color="auto"/>
            <w:bottom w:val="none" w:sz="0" w:space="0" w:color="auto"/>
            <w:right w:val="none" w:sz="0" w:space="0" w:color="auto"/>
          </w:divBdr>
        </w:div>
        <w:div w:id="1357390740">
          <w:marLeft w:val="640"/>
          <w:marRight w:val="0"/>
          <w:marTop w:val="0"/>
          <w:marBottom w:val="0"/>
          <w:divBdr>
            <w:top w:val="none" w:sz="0" w:space="0" w:color="auto"/>
            <w:left w:val="none" w:sz="0" w:space="0" w:color="auto"/>
            <w:bottom w:val="none" w:sz="0" w:space="0" w:color="auto"/>
            <w:right w:val="none" w:sz="0" w:space="0" w:color="auto"/>
          </w:divBdr>
        </w:div>
        <w:div w:id="1747800301">
          <w:marLeft w:val="640"/>
          <w:marRight w:val="0"/>
          <w:marTop w:val="0"/>
          <w:marBottom w:val="0"/>
          <w:divBdr>
            <w:top w:val="none" w:sz="0" w:space="0" w:color="auto"/>
            <w:left w:val="none" w:sz="0" w:space="0" w:color="auto"/>
            <w:bottom w:val="none" w:sz="0" w:space="0" w:color="auto"/>
            <w:right w:val="none" w:sz="0" w:space="0" w:color="auto"/>
          </w:divBdr>
        </w:div>
        <w:div w:id="1159882857">
          <w:marLeft w:val="640"/>
          <w:marRight w:val="0"/>
          <w:marTop w:val="0"/>
          <w:marBottom w:val="0"/>
          <w:divBdr>
            <w:top w:val="none" w:sz="0" w:space="0" w:color="auto"/>
            <w:left w:val="none" w:sz="0" w:space="0" w:color="auto"/>
            <w:bottom w:val="none" w:sz="0" w:space="0" w:color="auto"/>
            <w:right w:val="none" w:sz="0" w:space="0" w:color="auto"/>
          </w:divBdr>
        </w:div>
        <w:div w:id="662440864">
          <w:marLeft w:val="640"/>
          <w:marRight w:val="0"/>
          <w:marTop w:val="0"/>
          <w:marBottom w:val="0"/>
          <w:divBdr>
            <w:top w:val="none" w:sz="0" w:space="0" w:color="auto"/>
            <w:left w:val="none" w:sz="0" w:space="0" w:color="auto"/>
            <w:bottom w:val="none" w:sz="0" w:space="0" w:color="auto"/>
            <w:right w:val="none" w:sz="0" w:space="0" w:color="auto"/>
          </w:divBdr>
        </w:div>
        <w:div w:id="172771248">
          <w:marLeft w:val="640"/>
          <w:marRight w:val="0"/>
          <w:marTop w:val="0"/>
          <w:marBottom w:val="0"/>
          <w:divBdr>
            <w:top w:val="none" w:sz="0" w:space="0" w:color="auto"/>
            <w:left w:val="none" w:sz="0" w:space="0" w:color="auto"/>
            <w:bottom w:val="none" w:sz="0" w:space="0" w:color="auto"/>
            <w:right w:val="none" w:sz="0" w:space="0" w:color="auto"/>
          </w:divBdr>
        </w:div>
        <w:div w:id="1511483205">
          <w:marLeft w:val="640"/>
          <w:marRight w:val="0"/>
          <w:marTop w:val="0"/>
          <w:marBottom w:val="0"/>
          <w:divBdr>
            <w:top w:val="none" w:sz="0" w:space="0" w:color="auto"/>
            <w:left w:val="none" w:sz="0" w:space="0" w:color="auto"/>
            <w:bottom w:val="none" w:sz="0" w:space="0" w:color="auto"/>
            <w:right w:val="none" w:sz="0" w:space="0" w:color="auto"/>
          </w:divBdr>
        </w:div>
        <w:div w:id="1705398444">
          <w:marLeft w:val="640"/>
          <w:marRight w:val="0"/>
          <w:marTop w:val="0"/>
          <w:marBottom w:val="0"/>
          <w:divBdr>
            <w:top w:val="none" w:sz="0" w:space="0" w:color="auto"/>
            <w:left w:val="none" w:sz="0" w:space="0" w:color="auto"/>
            <w:bottom w:val="none" w:sz="0" w:space="0" w:color="auto"/>
            <w:right w:val="none" w:sz="0" w:space="0" w:color="auto"/>
          </w:divBdr>
        </w:div>
        <w:div w:id="98526524">
          <w:marLeft w:val="640"/>
          <w:marRight w:val="0"/>
          <w:marTop w:val="0"/>
          <w:marBottom w:val="0"/>
          <w:divBdr>
            <w:top w:val="none" w:sz="0" w:space="0" w:color="auto"/>
            <w:left w:val="none" w:sz="0" w:space="0" w:color="auto"/>
            <w:bottom w:val="none" w:sz="0" w:space="0" w:color="auto"/>
            <w:right w:val="none" w:sz="0" w:space="0" w:color="auto"/>
          </w:divBdr>
        </w:div>
        <w:div w:id="1443959148">
          <w:marLeft w:val="640"/>
          <w:marRight w:val="0"/>
          <w:marTop w:val="0"/>
          <w:marBottom w:val="0"/>
          <w:divBdr>
            <w:top w:val="none" w:sz="0" w:space="0" w:color="auto"/>
            <w:left w:val="none" w:sz="0" w:space="0" w:color="auto"/>
            <w:bottom w:val="none" w:sz="0" w:space="0" w:color="auto"/>
            <w:right w:val="none" w:sz="0" w:space="0" w:color="auto"/>
          </w:divBdr>
        </w:div>
        <w:div w:id="1574007618">
          <w:marLeft w:val="640"/>
          <w:marRight w:val="0"/>
          <w:marTop w:val="0"/>
          <w:marBottom w:val="0"/>
          <w:divBdr>
            <w:top w:val="none" w:sz="0" w:space="0" w:color="auto"/>
            <w:left w:val="none" w:sz="0" w:space="0" w:color="auto"/>
            <w:bottom w:val="none" w:sz="0" w:space="0" w:color="auto"/>
            <w:right w:val="none" w:sz="0" w:space="0" w:color="auto"/>
          </w:divBdr>
        </w:div>
        <w:div w:id="1638297648">
          <w:marLeft w:val="640"/>
          <w:marRight w:val="0"/>
          <w:marTop w:val="0"/>
          <w:marBottom w:val="0"/>
          <w:divBdr>
            <w:top w:val="none" w:sz="0" w:space="0" w:color="auto"/>
            <w:left w:val="none" w:sz="0" w:space="0" w:color="auto"/>
            <w:bottom w:val="none" w:sz="0" w:space="0" w:color="auto"/>
            <w:right w:val="none" w:sz="0" w:space="0" w:color="auto"/>
          </w:divBdr>
        </w:div>
      </w:divsChild>
    </w:div>
    <w:div w:id="401608539">
      <w:bodyDiv w:val="1"/>
      <w:marLeft w:val="0"/>
      <w:marRight w:val="0"/>
      <w:marTop w:val="0"/>
      <w:marBottom w:val="0"/>
      <w:divBdr>
        <w:top w:val="none" w:sz="0" w:space="0" w:color="auto"/>
        <w:left w:val="none" w:sz="0" w:space="0" w:color="auto"/>
        <w:bottom w:val="none" w:sz="0" w:space="0" w:color="auto"/>
        <w:right w:val="none" w:sz="0" w:space="0" w:color="auto"/>
      </w:divBdr>
    </w:div>
    <w:div w:id="405881242">
      <w:bodyDiv w:val="1"/>
      <w:marLeft w:val="0"/>
      <w:marRight w:val="0"/>
      <w:marTop w:val="0"/>
      <w:marBottom w:val="0"/>
      <w:divBdr>
        <w:top w:val="none" w:sz="0" w:space="0" w:color="auto"/>
        <w:left w:val="none" w:sz="0" w:space="0" w:color="auto"/>
        <w:bottom w:val="none" w:sz="0" w:space="0" w:color="auto"/>
        <w:right w:val="none" w:sz="0" w:space="0" w:color="auto"/>
      </w:divBdr>
    </w:div>
    <w:div w:id="405959602">
      <w:bodyDiv w:val="1"/>
      <w:marLeft w:val="0"/>
      <w:marRight w:val="0"/>
      <w:marTop w:val="0"/>
      <w:marBottom w:val="0"/>
      <w:divBdr>
        <w:top w:val="none" w:sz="0" w:space="0" w:color="auto"/>
        <w:left w:val="none" w:sz="0" w:space="0" w:color="auto"/>
        <w:bottom w:val="none" w:sz="0" w:space="0" w:color="auto"/>
        <w:right w:val="none" w:sz="0" w:space="0" w:color="auto"/>
      </w:divBdr>
    </w:div>
    <w:div w:id="407849608">
      <w:bodyDiv w:val="1"/>
      <w:marLeft w:val="0"/>
      <w:marRight w:val="0"/>
      <w:marTop w:val="0"/>
      <w:marBottom w:val="0"/>
      <w:divBdr>
        <w:top w:val="none" w:sz="0" w:space="0" w:color="auto"/>
        <w:left w:val="none" w:sz="0" w:space="0" w:color="auto"/>
        <w:bottom w:val="none" w:sz="0" w:space="0" w:color="auto"/>
        <w:right w:val="none" w:sz="0" w:space="0" w:color="auto"/>
      </w:divBdr>
    </w:div>
    <w:div w:id="410740058">
      <w:bodyDiv w:val="1"/>
      <w:marLeft w:val="0"/>
      <w:marRight w:val="0"/>
      <w:marTop w:val="0"/>
      <w:marBottom w:val="0"/>
      <w:divBdr>
        <w:top w:val="none" w:sz="0" w:space="0" w:color="auto"/>
        <w:left w:val="none" w:sz="0" w:space="0" w:color="auto"/>
        <w:bottom w:val="none" w:sz="0" w:space="0" w:color="auto"/>
        <w:right w:val="none" w:sz="0" w:space="0" w:color="auto"/>
      </w:divBdr>
    </w:div>
    <w:div w:id="411581413">
      <w:bodyDiv w:val="1"/>
      <w:marLeft w:val="0"/>
      <w:marRight w:val="0"/>
      <w:marTop w:val="0"/>
      <w:marBottom w:val="0"/>
      <w:divBdr>
        <w:top w:val="none" w:sz="0" w:space="0" w:color="auto"/>
        <w:left w:val="none" w:sz="0" w:space="0" w:color="auto"/>
        <w:bottom w:val="none" w:sz="0" w:space="0" w:color="auto"/>
        <w:right w:val="none" w:sz="0" w:space="0" w:color="auto"/>
      </w:divBdr>
    </w:div>
    <w:div w:id="412358925">
      <w:bodyDiv w:val="1"/>
      <w:marLeft w:val="0"/>
      <w:marRight w:val="0"/>
      <w:marTop w:val="0"/>
      <w:marBottom w:val="0"/>
      <w:divBdr>
        <w:top w:val="none" w:sz="0" w:space="0" w:color="auto"/>
        <w:left w:val="none" w:sz="0" w:space="0" w:color="auto"/>
        <w:bottom w:val="none" w:sz="0" w:space="0" w:color="auto"/>
        <w:right w:val="none" w:sz="0" w:space="0" w:color="auto"/>
      </w:divBdr>
    </w:div>
    <w:div w:id="418403163">
      <w:bodyDiv w:val="1"/>
      <w:marLeft w:val="0"/>
      <w:marRight w:val="0"/>
      <w:marTop w:val="0"/>
      <w:marBottom w:val="0"/>
      <w:divBdr>
        <w:top w:val="none" w:sz="0" w:space="0" w:color="auto"/>
        <w:left w:val="none" w:sz="0" w:space="0" w:color="auto"/>
        <w:bottom w:val="none" w:sz="0" w:space="0" w:color="auto"/>
        <w:right w:val="none" w:sz="0" w:space="0" w:color="auto"/>
      </w:divBdr>
    </w:div>
    <w:div w:id="423962217">
      <w:bodyDiv w:val="1"/>
      <w:marLeft w:val="0"/>
      <w:marRight w:val="0"/>
      <w:marTop w:val="0"/>
      <w:marBottom w:val="0"/>
      <w:divBdr>
        <w:top w:val="none" w:sz="0" w:space="0" w:color="auto"/>
        <w:left w:val="none" w:sz="0" w:space="0" w:color="auto"/>
        <w:bottom w:val="none" w:sz="0" w:space="0" w:color="auto"/>
        <w:right w:val="none" w:sz="0" w:space="0" w:color="auto"/>
      </w:divBdr>
    </w:div>
    <w:div w:id="425346459">
      <w:bodyDiv w:val="1"/>
      <w:marLeft w:val="0"/>
      <w:marRight w:val="0"/>
      <w:marTop w:val="0"/>
      <w:marBottom w:val="0"/>
      <w:divBdr>
        <w:top w:val="none" w:sz="0" w:space="0" w:color="auto"/>
        <w:left w:val="none" w:sz="0" w:space="0" w:color="auto"/>
        <w:bottom w:val="none" w:sz="0" w:space="0" w:color="auto"/>
        <w:right w:val="none" w:sz="0" w:space="0" w:color="auto"/>
      </w:divBdr>
    </w:div>
    <w:div w:id="426847392">
      <w:bodyDiv w:val="1"/>
      <w:marLeft w:val="0"/>
      <w:marRight w:val="0"/>
      <w:marTop w:val="0"/>
      <w:marBottom w:val="0"/>
      <w:divBdr>
        <w:top w:val="none" w:sz="0" w:space="0" w:color="auto"/>
        <w:left w:val="none" w:sz="0" w:space="0" w:color="auto"/>
        <w:bottom w:val="none" w:sz="0" w:space="0" w:color="auto"/>
        <w:right w:val="none" w:sz="0" w:space="0" w:color="auto"/>
      </w:divBdr>
    </w:div>
    <w:div w:id="428309734">
      <w:bodyDiv w:val="1"/>
      <w:marLeft w:val="0"/>
      <w:marRight w:val="0"/>
      <w:marTop w:val="0"/>
      <w:marBottom w:val="0"/>
      <w:divBdr>
        <w:top w:val="none" w:sz="0" w:space="0" w:color="auto"/>
        <w:left w:val="none" w:sz="0" w:space="0" w:color="auto"/>
        <w:bottom w:val="none" w:sz="0" w:space="0" w:color="auto"/>
        <w:right w:val="none" w:sz="0" w:space="0" w:color="auto"/>
      </w:divBdr>
    </w:div>
    <w:div w:id="432284668">
      <w:bodyDiv w:val="1"/>
      <w:marLeft w:val="0"/>
      <w:marRight w:val="0"/>
      <w:marTop w:val="0"/>
      <w:marBottom w:val="0"/>
      <w:divBdr>
        <w:top w:val="none" w:sz="0" w:space="0" w:color="auto"/>
        <w:left w:val="none" w:sz="0" w:space="0" w:color="auto"/>
        <w:bottom w:val="none" w:sz="0" w:space="0" w:color="auto"/>
        <w:right w:val="none" w:sz="0" w:space="0" w:color="auto"/>
      </w:divBdr>
    </w:div>
    <w:div w:id="433718811">
      <w:bodyDiv w:val="1"/>
      <w:marLeft w:val="0"/>
      <w:marRight w:val="0"/>
      <w:marTop w:val="0"/>
      <w:marBottom w:val="0"/>
      <w:divBdr>
        <w:top w:val="none" w:sz="0" w:space="0" w:color="auto"/>
        <w:left w:val="none" w:sz="0" w:space="0" w:color="auto"/>
        <w:bottom w:val="none" w:sz="0" w:space="0" w:color="auto"/>
        <w:right w:val="none" w:sz="0" w:space="0" w:color="auto"/>
      </w:divBdr>
    </w:div>
    <w:div w:id="433748366">
      <w:bodyDiv w:val="1"/>
      <w:marLeft w:val="0"/>
      <w:marRight w:val="0"/>
      <w:marTop w:val="0"/>
      <w:marBottom w:val="0"/>
      <w:divBdr>
        <w:top w:val="none" w:sz="0" w:space="0" w:color="auto"/>
        <w:left w:val="none" w:sz="0" w:space="0" w:color="auto"/>
        <w:bottom w:val="none" w:sz="0" w:space="0" w:color="auto"/>
        <w:right w:val="none" w:sz="0" w:space="0" w:color="auto"/>
      </w:divBdr>
    </w:div>
    <w:div w:id="435172690">
      <w:bodyDiv w:val="1"/>
      <w:marLeft w:val="0"/>
      <w:marRight w:val="0"/>
      <w:marTop w:val="0"/>
      <w:marBottom w:val="0"/>
      <w:divBdr>
        <w:top w:val="none" w:sz="0" w:space="0" w:color="auto"/>
        <w:left w:val="none" w:sz="0" w:space="0" w:color="auto"/>
        <w:bottom w:val="none" w:sz="0" w:space="0" w:color="auto"/>
        <w:right w:val="none" w:sz="0" w:space="0" w:color="auto"/>
      </w:divBdr>
    </w:div>
    <w:div w:id="436213431">
      <w:bodyDiv w:val="1"/>
      <w:marLeft w:val="0"/>
      <w:marRight w:val="0"/>
      <w:marTop w:val="0"/>
      <w:marBottom w:val="0"/>
      <w:divBdr>
        <w:top w:val="none" w:sz="0" w:space="0" w:color="auto"/>
        <w:left w:val="none" w:sz="0" w:space="0" w:color="auto"/>
        <w:bottom w:val="none" w:sz="0" w:space="0" w:color="auto"/>
        <w:right w:val="none" w:sz="0" w:space="0" w:color="auto"/>
      </w:divBdr>
    </w:div>
    <w:div w:id="436759050">
      <w:bodyDiv w:val="1"/>
      <w:marLeft w:val="0"/>
      <w:marRight w:val="0"/>
      <w:marTop w:val="0"/>
      <w:marBottom w:val="0"/>
      <w:divBdr>
        <w:top w:val="none" w:sz="0" w:space="0" w:color="auto"/>
        <w:left w:val="none" w:sz="0" w:space="0" w:color="auto"/>
        <w:bottom w:val="none" w:sz="0" w:space="0" w:color="auto"/>
        <w:right w:val="none" w:sz="0" w:space="0" w:color="auto"/>
      </w:divBdr>
    </w:div>
    <w:div w:id="439838731">
      <w:bodyDiv w:val="1"/>
      <w:marLeft w:val="0"/>
      <w:marRight w:val="0"/>
      <w:marTop w:val="0"/>
      <w:marBottom w:val="0"/>
      <w:divBdr>
        <w:top w:val="none" w:sz="0" w:space="0" w:color="auto"/>
        <w:left w:val="none" w:sz="0" w:space="0" w:color="auto"/>
        <w:bottom w:val="none" w:sz="0" w:space="0" w:color="auto"/>
        <w:right w:val="none" w:sz="0" w:space="0" w:color="auto"/>
      </w:divBdr>
    </w:div>
    <w:div w:id="441805239">
      <w:bodyDiv w:val="1"/>
      <w:marLeft w:val="0"/>
      <w:marRight w:val="0"/>
      <w:marTop w:val="0"/>
      <w:marBottom w:val="0"/>
      <w:divBdr>
        <w:top w:val="none" w:sz="0" w:space="0" w:color="auto"/>
        <w:left w:val="none" w:sz="0" w:space="0" w:color="auto"/>
        <w:bottom w:val="none" w:sz="0" w:space="0" w:color="auto"/>
        <w:right w:val="none" w:sz="0" w:space="0" w:color="auto"/>
      </w:divBdr>
    </w:div>
    <w:div w:id="447043958">
      <w:bodyDiv w:val="1"/>
      <w:marLeft w:val="0"/>
      <w:marRight w:val="0"/>
      <w:marTop w:val="0"/>
      <w:marBottom w:val="0"/>
      <w:divBdr>
        <w:top w:val="none" w:sz="0" w:space="0" w:color="auto"/>
        <w:left w:val="none" w:sz="0" w:space="0" w:color="auto"/>
        <w:bottom w:val="none" w:sz="0" w:space="0" w:color="auto"/>
        <w:right w:val="none" w:sz="0" w:space="0" w:color="auto"/>
      </w:divBdr>
    </w:div>
    <w:div w:id="447360841">
      <w:bodyDiv w:val="1"/>
      <w:marLeft w:val="0"/>
      <w:marRight w:val="0"/>
      <w:marTop w:val="0"/>
      <w:marBottom w:val="0"/>
      <w:divBdr>
        <w:top w:val="none" w:sz="0" w:space="0" w:color="auto"/>
        <w:left w:val="none" w:sz="0" w:space="0" w:color="auto"/>
        <w:bottom w:val="none" w:sz="0" w:space="0" w:color="auto"/>
        <w:right w:val="none" w:sz="0" w:space="0" w:color="auto"/>
      </w:divBdr>
    </w:div>
    <w:div w:id="448163831">
      <w:bodyDiv w:val="1"/>
      <w:marLeft w:val="0"/>
      <w:marRight w:val="0"/>
      <w:marTop w:val="0"/>
      <w:marBottom w:val="0"/>
      <w:divBdr>
        <w:top w:val="none" w:sz="0" w:space="0" w:color="auto"/>
        <w:left w:val="none" w:sz="0" w:space="0" w:color="auto"/>
        <w:bottom w:val="none" w:sz="0" w:space="0" w:color="auto"/>
        <w:right w:val="none" w:sz="0" w:space="0" w:color="auto"/>
      </w:divBdr>
    </w:div>
    <w:div w:id="448744081">
      <w:bodyDiv w:val="1"/>
      <w:marLeft w:val="0"/>
      <w:marRight w:val="0"/>
      <w:marTop w:val="0"/>
      <w:marBottom w:val="0"/>
      <w:divBdr>
        <w:top w:val="none" w:sz="0" w:space="0" w:color="auto"/>
        <w:left w:val="none" w:sz="0" w:space="0" w:color="auto"/>
        <w:bottom w:val="none" w:sz="0" w:space="0" w:color="auto"/>
        <w:right w:val="none" w:sz="0" w:space="0" w:color="auto"/>
      </w:divBdr>
    </w:div>
    <w:div w:id="449470406">
      <w:bodyDiv w:val="1"/>
      <w:marLeft w:val="0"/>
      <w:marRight w:val="0"/>
      <w:marTop w:val="0"/>
      <w:marBottom w:val="0"/>
      <w:divBdr>
        <w:top w:val="none" w:sz="0" w:space="0" w:color="auto"/>
        <w:left w:val="none" w:sz="0" w:space="0" w:color="auto"/>
        <w:bottom w:val="none" w:sz="0" w:space="0" w:color="auto"/>
        <w:right w:val="none" w:sz="0" w:space="0" w:color="auto"/>
      </w:divBdr>
    </w:div>
    <w:div w:id="453595450">
      <w:bodyDiv w:val="1"/>
      <w:marLeft w:val="0"/>
      <w:marRight w:val="0"/>
      <w:marTop w:val="0"/>
      <w:marBottom w:val="0"/>
      <w:divBdr>
        <w:top w:val="none" w:sz="0" w:space="0" w:color="auto"/>
        <w:left w:val="none" w:sz="0" w:space="0" w:color="auto"/>
        <w:bottom w:val="none" w:sz="0" w:space="0" w:color="auto"/>
        <w:right w:val="none" w:sz="0" w:space="0" w:color="auto"/>
      </w:divBdr>
    </w:div>
    <w:div w:id="454369624">
      <w:bodyDiv w:val="1"/>
      <w:marLeft w:val="0"/>
      <w:marRight w:val="0"/>
      <w:marTop w:val="0"/>
      <w:marBottom w:val="0"/>
      <w:divBdr>
        <w:top w:val="none" w:sz="0" w:space="0" w:color="auto"/>
        <w:left w:val="none" w:sz="0" w:space="0" w:color="auto"/>
        <w:bottom w:val="none" w:sz="0" w:space="0" w:color="auto"/>
        <w:right w:val="none" w:sz="0" w:space="0" w:color="auto"/>
      </w:divBdr>
    </w:div>
    <w:div w:id="455876321">
      <w:bodyDiv w:val="1"/>
      <w:marLeft w:val="0"/>
      <w:marRight w:val="0"/>
      <w:marTop w:val="0"/>
      <w:marBottom w:val="0"/>
      <w:divBdr>
        <w:top w:val="none" w:sz="0" w:space="0" w:color="auto"/>
        <w:left w:val="none" w:sz="0" w:space="0" w:color="auto"/>
        <w:bottom w:val="none" w:sz="0" w:space="0" w:color="auto"/>
        <w:right w:val="none" w:sz="0" w:space="0" w:color="auto"/>
      </w:divBdr>
    </w:div>
    <w:div w:id="471480138">
      <w:bodyDiv w:val="1"/>
      <w:marLeft w:val="0"/>
      <w:marRight w:val="0"/>
      <w:marTop w:val="0"/>
      <w:marBottom w:val="0"/>
      <w:divBdr>
        <w:top w:val="none" w:sz="0" w:space="0" w:color="auto"/>
        <w:left w:val="none" w:sz="0" w:space="0" w:color="auto"/>
        <w:bottom w:val="none" w:sz="0" w:space="0" w:color="auto"/>
        <w:right w:val="none" w:sz="0" w:space="0" w:color="auto"/>
      </w:divBdr>
    </w:div>
    <w:div w:id="473184290">
      <w:bodyDiv w:val="1"/>
      <w:marLeft w:val="0"/>
      <w:marRight w:val="0"/>
      <w:marTop w:val="0"/>
      <w:marBottom w:val="0"/>
      <w:divBdr>
        <w:top w:val="none" w:sz="0" w:space="0" w:color="auto"/>
        <w:left w:val="none" w:sz="0" w:space="0" w:color="auto"/>
        <w:bottom w:val="none" w:sz="0" w:space="0" w:color="auto"/>
        <w:right w:val="none" w:sz="0" w:space="0" w:color="auto"/>
      </w:divBdr>
    </w:div>
    <w:div w:id="474951531">
      <w:bodyDiv w:val="1"/>
      <w:marLeft w:val="0"/>
      <w:marRight w:val="0"/>
      <w:marTop w:val="0"/>
      <w:marBottom w:val="0"/>
      <w:divBdr>
        <w:top w:val="none" w:sz="0" w:space="0" w:color="auto"/>
        <w:left w:val="none" w:sz="0" w:space="0" w:color="auto"/>
        <w:bottom w:val="none" w:sz="0" w:space="0" w:color="auto"/>
        <w:right w:val="none" w:sz="0" w:space="0" w:color="auto"/>
      </w:divBdr>
    </w:div>
    <w:div w:id="476338518">
      <w:bodyDiv w:val="1"/>
      <w:marLeft w:val="0"/>
      <w:marRight w:val="0"/>
      <w:marTop w:val="0"/>
      <w:marBottom w:val="0"/>
      <w:divBdr>
        <w:top w:val="none" w:sz="0" w:space="0" w:color="auto"/>
        <w:left w:val="none" w:sz="0" w:space="0" w:color="auto"/>
        <w:bottom w:val="none" w:sz="0" w:space="0" w:color="auto"/>
        <w:right w:val="none" w:sz="0" w:space="0" w:color="auto"/>
      </w:divBdr>
    </w:div>
    <w:div w:id="477890968">
      <w:bodyDiv w:val="1"/>
      <w:marLeft w:val="0"/>
      <w:marRight w:val="0"/>
      <w:marTop w:val="0"/>
      <w:marBottom w:val="0"/>
      <w:divBdr>
        <w:top w:val="none" w:sz="0" w:space="0" w:color="auto"/>
        <w:left w:val="none" w:sz="0" w:space="0" w:color="auto"/>
        <w:bottom w:val="none" w:sz="0" w:space="0" w:color="auto"/>
        <w:right w:val="none" w:sz="0" w:space="0" w:color="auto"/>
      </w:divBdr>
    </w:div>
    <w:div w:id="479032658">
      <w:bodyDiv w:val="1"/>
      <w:marLeft w:val="0"/>
      <w:marRight w:val="0"/>
      <w:marTop w:val="0"/>
      <w:marBottom w:val="0"/>
      <w:divBdr>
        <w:top w:val="none" w:sz="0" w:space="0" w:color="auto"/>
        <w:left w:val="none" w:sz="0" w:space="0" w:color="auto"/>
        <w:bottom w:val="none" w:sz="0" w:space="0" w:color="auto"/>
        <w:right w:val="none" w:sz="0" w:space="0" w:color="auto"/>
      </w:divBdr>
    </w:div>
    <w:div w:id="480000783">
      <w:bodyDiv w:val="1"/>
      <w:marLeft w:val="0"/>
      <w:marRight w:val="0"/>
      <w:marTop w:val="0"/>
      <w:marBottom w:val="0"/>
      <w:divBdr>
        <w:top w:val="none" w:sz="0" w:space="0" w:color="auto"/>
        <w:left w:val="none" w:sz="0" w:space="0" w:color="auto"/>
        <w:bottom w:val="none" w:sz="0" w:space="0" w:color="auto"/>
        <w:right w:val="none" w:sz="0" w:space="0" w:color="auto"/>
      </w:divBdr>
    </w:div>
    <w:div w:id="482966208">
      <w:bodyDiv w:val="1"/>
      <w:marLeft w:val="0"/>
      <w:marRight w:val="0"/>
      <w:marTop w:val="0"/>
      <w:marBottom w:val="0"/>
      <w:divBdr>
        <w:top w:val="none" w:sz="0" w:space="0" w:color="auto"/>
        <w:left w:val="none" w:sz="0" w:space="0" w:color="auto"/>
        <w:bottom w:val="none" w:sz="0" w:space="0" w:color="auto"/>
        <w:right w:val="none" w:sz="0" w:space="0" w:color="auto"/>
      </w:divBdr>
    </w:div>
    <w:div w:id="482967492">
      <w:bodyDiv w:val="1"/>
      <w:marLeft w:val="0"/>
      <w:marRight w:val="0"/>
      <w:marTop w:val="0"/>
      <w:marBottom w:val="0"/>
      <w:divBdr>
        <w:top w:val="none" w:sz="0" w:space="0" w:color="auto"/>
        <w:left w:val="none" w:sz="0" w:space="0" w:color="auto"/>
        <w:bottom w:val="none" w:sz="0" w:space="0" w:color="auto"/>
        <w:right w:val="none" w:sz="0" w:space="0" w:color="auto"/>
      </w:divBdr>
    </w:div>
    <w:div w:id="483353465">
      <w:bodyDiv w:val="1"/>
      <w:marLeft w:val="0"/>
      <w:marRight w:val="0"/>
      <w:marTop w:val="0"/>
      <w:marBottom w:val="0"/>
      <w:divBdr>
        <w:top w:val="none" w:sz="0" w:space="0" w:color="auto"/>
        <w:left w:val="none" w:sz="0" w:space="0" w:color="auto"/>
        <w:bottom w:val="none" w:sz="0" w:space="0" w:color="auto"/>
        <w:right w:val="none" w:sz="0" w:space="0" w:color="auto"/>
      </w:divBdr>
    </w:div>
    <w:div w:id="483476705">
      <w:bodyDiv w:val="1"/>
      <w:marLeft w:val="0"/>
      <w:marRight w:val="0"/>
      <w:marTop w:val="0"/>
      <w:marBottom w:val="0"/>
      <w:divBdr>
        <w:top w:val="none" w:sz="0" w:space="0" w:color="auto"/>
        <w:left w:val="none" w:sz="0" w:space="0" w:color="auto"/>
        <w:bottom w:val="none" w:sz="0" w:space="0" w:color="auto"/>
        <w:right w:val="none" w:sz="0" w:space="0" w:color="auto"/>
      </w:divBdr>
    </w:div>
    <w:div w:id="483620423">
      <w:bodyDiv w:val="1"/>
      <w:marLeft w:val="0"/>
      <w:marRight w:val="0"/>
      <w:marTop w:val="0"/>
      <w:marBottom w:val="0"/>
      <w:divBdr>
        <w:top w:val="none" w:sz="0" w:space="0" w:color="auto"/>
        <w:left w:val="none" w:sz="0" w:space="0" w:color="auto"/>
        <w:bottom w:val="none" w:sz="0" w:space="0" w:color="auto"/>
        <w:right w:val="none" w:sz="0" w:space="0" w:color="auto"/>
      </w:divBdr>
    </w:div>
    <w:div w:id="486214190">
      <w:bodyDiv w:val="1"/>
      <w:marLeft w:val="0"/>
      <w:marRight w:val="0"/>
      <w:marTop w:val="0"/>
      <w:marBottom w:val="0"/>
      <w:divBdr>
        <w:top w:val="none" w:sz="0" w:space="0" w:color="auto"/>
        <w:left w:val="none" w:sz="0" w:space="0" w:color="auto"/>
        <w:bottom w:val="none" w:sz="0" w:space="0" w:color="auto"/>
        <w:right w:val="none" w:sz="0" w:space="0" w:color="auto"/>
      </w:divBdr>
    </w:div>
    <w:div w:id="487021568">
      <w:bodyDiv w:val="1"/>
      <w:marLeft w:val="0"/>
      <w:marRight w:val="0"/>
      <w:marTop w:val="0"/>
      <w:marBottom w:val="0"/>
      <w:divBdr>
        <w:top w:val="none" w:sz="0" w:space="0" w:color="auto"/>
        <w:left w:val="none" w:sz="0" w:space="0" w:color="auto"/>
        <w:bottom w:val="none" w:sz="0" w:space="0" w:color="auto"/>
        <w:right w:val="none" w:sz="0" w:space="0" w:color="auto"/>
      </w:divBdr>
    </w:div>
    <w:div w:id="493104108">
      <w:bodyDiv w:val="1"/>
      <w:marLeft w:val="0"/>
      <w:marRight w:val="0"/>
      <w:marTop w:val="0"/>
      <w:marBottom w:val="0"/>
      <w:divBdr>
        <w:top w:val="none" w:sz="0" w:space="0" w:color="auto"/>
        <w:left w:val="none" w:sz="0" w:space="0" w:color="auto"/>
        <w:bottom w:val="none" w:sz="0" w:space="0" w:color="auto"/>
        <w:right w:val="none" w:sz="0" w:space="0" w:color="auto"/>
      </w:divBdr>
    </w:div>
    <w:div w:id="493450682">
      <w:bodyDiv w:val="1"/>
      <w:marLeft w:val="0"/>
      <w:marRight w:val="0"/>
      <w:marTop w:val="0"/>
      <w:marBottom w:val="0"/>
      <w:divBdr>
        <w:top w:val="none" w:sz="0" w:space="0" w:color="auto"/>
        <w:left w:val="none" w:sz="0" w:space="0" w:color="auto"/>
        <w:bottom w:val="none" w:sz="0" w:space="0" w:color="auto"/>
        <w:right w:val="none" w:sz="0" w:space="0" w:color="auto"/>
      </w:divBdr>
    </w:div>
    <w:div w:id="496069372">
      <w:bodyDiv w:val="1"/>
      <w:marLeft w:val="0"/>
      <w:marRight w:val="0"/>
      <w:marTop w:val="0"/>
      <w:marBottom w:val="0"/>
      <w:divBdr>
        <w:top w:val="none" w:sz="0" w:space="0" w:color="auto"/>
        <w:left w:val="none" w:sz="0" w:space="0" w:color="auto"/>
        <w:bottom w:val="none" w:sz="0" w:space="0" w:color="auto"/>
        <w:right w:val="none" w:sz="0" w:space="0" w:color="auto"/>
      </w:divBdr>
    </w:div>
    <w:div w:id="497694965">
      <w:bodyDiv w:val="1"/>
      <w:marLeft w:val="0"/>
      <w:marRight w:val="0"/>
      <w:marTop w:val="0"/>
      <w:marBottom w:val="0"/>
      <w:divBdr>
        <w:top w:val="none" w:sz="0" w:space="0" w:color="auto"/>
        <w:left w:val="none" w:sz="0" w:space="0" w:color="auto"/>
        <w:bottom w:val="none" w:sz="0" w:space="0" w:color="auto"/>
        <w:right w:val="none" w:sz="0" w:space="0" w:color="auto"/>
      </w:divBdr>
    </w:div>
    <w:div w:id="499851880">
      <w:bodyDiv w:val="1"/>
      <w:marLeft w:val="0"/>
      <w:marRight w:val="0"/>
      <w:marTop w:val="0"/>
      <w:marBottom w:val="0"/>
      <w:divBdr>
        <w:top w:val="none" w:sz="0" w:space="0" w:color="auto"/>
        <w:left w:val="none" w:sz="0" w:space="0" w:color="auto"/>
        <w:bottom w:val="none" w:sz="0" w:space="0" w:color="auto"/>
        <w:right w:val="none" w:sz="0" w:space="0" w:color="auto"/>
      </w:divBdr>
    </w:div>
    <w:div w:id="501897987">
      <w:bodyDiv w:val="1"/>
      <w:marLeft w:val="0"/>
      <w:marRight w:val="0"/>
      <w:marTop w:val="0"/>
      <w:marBottom w:val="0"/>
      <w:divBdr>
        <w:top w:val="none" w:sz="0" w:space="0" w:color="auto"/>
        <w:left w:val="none" w:sz="0" w:space="0" w:color="auto"/>
        <w:bottom w:val="none" w:sz="0" w:space="0" w:color="auto"/>
        <w:right w:val="none" w:sz="0" w:space="0" w:color="auto"/>
      </w:divBdr>
    </w:div>
    <w:div w:id="501899688">
      <w:bodyDiv w:val="1"/>
      <w:marLeft w:val="0"/>
      <w:marRight w:val="0"/>
      <w:marTop w:val="0"/>
      <w:marBottom w:val="0"/>
      <w:divBdr>
        <w:top w:val="none" w:sz="0" w:space="0" w:color="auto"/>
        <w:left w:val="none" w:sz="0" w:space="0" w:color="auto"/>
        <w:bottom w:val="none" w:sz="0" w:space="0" w:color="auto"/>
        <w:right w:val="none" w:sz="0" w:space="0" w:color="auto"/>
      </w:divBdr>
    </w:div>
    <w:div w:id="505485378">
      <w:bodyDiv w:val="1"/>
      <w:marLeft w:val="0"/>
      <w:marRight w:val="0"/>
      <w:marTop w:val="0"/>
      <w:marBottom w:val="0"/>
      <w:divBdr>
        <w:top w:val="none" w:sz="0" w:space="0" w:color="auto"/>
        <w:left w:val="none" w:sz="0" w:space="0" w:color="auto"/>
        <w:bottom w:val="none" w:sz="0" w:space="0" w:color="auto"/>
        <w:right w:val="none" w:sz="0" w:space="0" w:color="auto"/>
      </w:divBdr>
    </w:div>
    <w:div w:id="507065777">
      <w:bodyDiv w:val="1"/>
      <w:marLeft w:val="0"/>
      <w:marRight w:val="0"/>
      <w:marTop w:val="0"/>
      <w:marBottom w:val="0"/>
      <w:divBdr>
        <w:top w:val="none" w:sz="0" w:space="0" w:color="auto"/>
        <w:left w:val="none" w:sz="0" w:space="0" w:color="auto"/>
        <w:bottom w:val="none" w:sz="0" w:space="0" w:color="auto"/>
        <w:right w:val="none" w:sz="0" w:space="0" w:color="auto"/>
      </w:divBdr>
    </w:div>
    <w:div w:id="510489027">
      <w:bodyDiv w:val="1"/>
      <w:marLeft w:val="0"/>
      <w:marRight w:val="0"/>
      <w:marTop w:val="0"/>
      <w:marBottom w:val="0"/>
      <w:divBdr>
        <w:top w:val="none" w:sz="0" w:space="0" w:color="auto"/>
        <w:left w:val="none" w:sz="0" w:space="0" w:color="auto"/>
        <w:bottom w:val="none" w:sz="0" w:space="0" w:color="auto"/>
        <w:right w:val="none" w:sz="0" w:space="0" w:color="auto"/>
      </w:divBdr>
    </w:div>
    <w:div w:id="511846089">
      <w:bodyDiv w:val="1"/>
      <w:marLeft w:val="0"/>
      <w:marRight w:val="0"/>
      <w:marTop w:val="0"/>
      <w:marBottom w:val="0"/>
      <w:divBdr>
        <w:top w:val="none" w:sz="0" w:space="0" w:color="auto"/>
        <w:left w:val="none" w:sz="0" w:space="0" w:color="auto"/>
        <w:bottom w:val="none" w:sz="0" w:space="0" w:color="auto"/>
        <w:right w:val="none" w:sz="0" w:space="0" w:color="auto"/>
      </w:divBdr>
    </w:div>
    <w:div w:id="513155006">
      <w:bodyDiv w:val="1"/>
      <w:marLeft w:val="0"/>
      <w:marRight w:val="0"/>
      <w:marTop w:val="0"/>
      <w:marBottom w:val="0"/>
      <w:divBdr>
        <w:top w:val="none" w:sz="0" w:space="0" w:color="auto"/>
        <w:left w:val="none" w:sz="0" w:space="0" w:color="auto"/>
        <w:bottom w:val="none" w:sz="0" w:space="0" w:color="auto"/>
        <w:right w:val="none" w:sz="0" w:space="0" w:color="auto"/>
      </w:divBdr>
    </w:div>
    <w:div w:id="513225050">
      <w:bodyDiv w:val="1"/>
      <w:marLeft w:val="0"/>
      <w:marRight w:val="0"/>
      <w:marTop w:val="0"/>
      <w:marBottom w:val="0"/>
      <w:divBdr>
        <w:top w:val="none" w:sz="0" w:space="0" w:color="auto"/>
        <w:left w:val="none" w:sz="0" w:space="0" w:color="auto"/>
        <w:bottom w:val="none" w:sz="0" w:space="0" w:color="auto"/>
        <w:right w:val="none" w:sz="0" w:space="0" w:color="auto"/>
      </w:divBdr>
    </w:div>
    <w:div w:id="514272966">
      <w:bodyDiv w:val="1"/>
      <w:marLeft w:val="0"/>
      <w:marRight w:val="0"/>
      <w:marTop w:val="0"/>
      <w:marBottom w:val="0"/>
      <w:divBdr>
        <w:top w:val="none" w:sz="0" w:space="0" w:color="auto"/>
        <w:left w:val="none" w:sz="0" w:space="0" w:color="auto"/>
        <w:bottom w:val="none" w:sz="0" w:space="0" w:color="auto"/>
        <w:right w:val="none" w:sz="0" w:space="0" w:color="auto"/>
      </w:divBdr>
    </w:div>
    <w:div w:id="514463819">
      <w:bodyDiv w:val="1"/>
      <w:marLeft w:val="0"/>
      <w:marRight w:val="0"/>
      <w:marTop w:val="0"/>
      <w:marBottom w:val="0"/>
      <w:divBdr>
        <w:top w:val="none" w:sz="0" w:space="0" w:color="auto"/>
        <w:left w:val="none" w:sz="0" w:space="0" w:color="auto"/>
        <w:bottom w:val="none" w:sz="0" w:space="0" w:color="auto"/>
        <w:right w:val="none" w:sz="0" w:space="0" w:color="auto"/>
      </w:divBdr>
    </w:div>
    <w:div w:id="515118222">
      <w:bodyDiv w:val="1"/>
      <w:marLeft w:val="0"/>
      <w:marRight w:val="0"/>
      <w:marTop w:val="0"/>
      <w:marBottom w:val="0"/>
      <w:divBdr>
        <w:top w:val="none" w:sz="0" w:space="0" w:color="auto"/>
        <w:left w:val="none" w:sz="0" w:space="0" w:color="auto"/>
        <w:bottom w:val="none" w:sz="0" w:space="0" w:color="auto"/>
        <w:right w:val="none" w:sz="0" w:space="0" w:color="auto"/>
      </w:divBdr>
    </w:div>
    <w:div w:id="516702480">
      <w:bodyDiv w:val="1"/>
      <w:marLeft w:val="0"/>
      <w:marRight w:val="0"/>
      <w:marTop w:val="0"/>
      <w:marBottom w:val="0"/>
      <w:divBdr>
        <w:top w:val="none" w:sz="0" w:space="0" w:color="auto"/>
        <w:left w:val="none" w:sz="0" w:space="0" w:color="auto"/>
        <w:bottom w:val="none" w:sz="0" w:space="0" w:color="auto"/>
        <w:right w:val="none" w:sz="0" w:space="0" w:color="auto"/>
      </w:divBdr>
    </w:div>
    <w:div w:id="518005717">
      <w:bodyDiv w:val="1"/>
      <w:marLeft w:val="0"/>
      <w:marRight w:val="0"/>
      <w:marTop w:val="0"/>
      <w:marBottom w:val="0"/>
      <w:divBdr>
        <w:top w:val="none" w:sz="0" w:space="0" w:color="auto"/>
        <w:left w:val="none" w:sz="0" w:space="0" w:color="auto"/>
        <w:bottom w:val="none" w:sz="0" w:space="0" w:color="auto"/>
        <w:right w:val="none" w:sz="0" w:space="0" w:color="auto"/>
      </w:divBdr>
    </w:div>
    <w:div w:id="518546177">
      <w:bodyDiv w:val="1"/>
      <w:marLeft w:val="0"/>
      <w:marRight w:val="0"/>
      <w:marTop w:val="0"/>
      <w:marBottom w:val="0"/>
      <w:divBdr>
        <w:top w:val="none" w:sz="0" w:space="0" w:color="auto"/>
        <w:left w:val="none" w:sz="0" w:space="0" w:color="auto"/>
        <w:bottom w:val="none" w:sz="0" w:space="0" w:color="auto"/>
        <w:right w:val="none" w:sz="0" w:space="0" w:color="auto"/>
      </w:divBdr>
    </w:div>
    <w:div w:id="524944353">
      <w:bodyDiv w:val="1"/>
      <w:marLeft w:val="0"/>
      <w:marRight w:val="0"/>
      <w:marTop w:val="0"/>
      <w:marBottom w:val="0"/>
      <w:divBdr>
        <w:top w:val="none" w:sz="0" w:space="0" w:color="auto"/>
        <w:left w:val="none" w:sz="0" w:space="0" w:color="auto"/>
        <w:bottom w:val="none" w:sz="0" w:space="0" w:color="auto"/>
        <w:right w:val="none" w:sz="0" w:space="0" w:color="auto"/>
      </w:divBdr>
    </w:div>
    <w:div w:id="525488186">
      <w:bodyDiv w:val="1"/>
      <w:marLeft w:val="0"/>
      <w:marRight w:val="0"/>
      <w:marTop w:val="0"/>
      <w:marBottom w:val="0"/>
      <w:divBdr>
        <w:top w:val="none" w:sz="0" w:space="0" w:color="auto"/>
        <w:left w:val="none" w:sz="0" w:space="0" w:color="auto"/>
        <w:bottom w:val="none" w:sz="0" w:space="0" w:color="auto"/>
        <w:right w:val="none" w:sz="0" w:space="0" w:color="auto"/>
      </w:divBdr>
    </w:div>
    <w:div w:id="527909430">
      <w:bodyDiv w:val="1"/>
      <w:marLeft w:val="0"/>
      <w:marRight w:val="0"/>
      <w:marTop w:val="0"/>
      <w:marBottom w:val="0"/>
      <w:divBdr>
        <w:top w:val="none" w:sz="0" w:space="0" w:color="auto"/>
        <w:left w:val="none" w:sz="0" w:space="0" w:color="auto"/>
        <w:bottom w:val="none" w:sz="0" w:space="0" w:color="auto"/>
        <w:right w:val="none" w:sz="0" w:space="0" w:color="auto"/>
      </w:divBdr>
    </w:div>
    <w:div w:id="530654625">
      <w:bodyDiv w:val="1"/>
      <w:marLeft w:val="0"/>
      <w:marRight w:val="0"/>
      <w:marTop w:val="0"/>
      <w:marBottom w:val="0"/>
      <w:divBdr>
        <w:top w:val="none" w:sz="0" w:space="0" w:color="auto"/>
        <w:left w:val="none" w:sz="0" w:space="0" w:color="auto"/>
        <w:bottom w:val="none" w:sz="0" w:space="0" w:color="auto"/>
        <w:right w:val="none" w:sz="0" w:space="0" w:color="auto"/>
      </w:divBdr>
    </w:div>
    <w:div w:id="531384533">
      <w:bodyDiv w:val="1"/>
      <w:marLeft w:val="0"/>
      <w:marRight w:val="0"/>
      <w:marTop w:val="0"/>
      <w:marBottom w:val="0"/>
      <w:divBdr>
        <w:top w:val="none" w:sz="0" w:space="0" w:color="auto"/>
        <w:left w:val="none" w:sz="0" w:space="0" w:color="auto"/>
        <w:bottom w:val="none" w:sz="0" w:space="0" w:color="auto"/>
        <w:right w:val="none" w:sz="0" w:space="0" w:color="auto"/>
      </w:divBdr>
    </w:div>
    <w:div w:id="533540363">
      <w:bodyDiv w:val="1"/>
      <w:marLeft w:val="0"/>
      <w:marRight w:val="0"/>
      <w:marTop w:val="0"/>
      <w:marBottom w:val="0"/>
      <w:divBdr>
        <w:top w:val="none" w:sz="0" w:space="0" w:color="auto"/>
        <w:left w:val="none" w:sz="0" w:space="0" w:color="auto"/>
        <w:bottom w:val="none" w:sz="0" w:space="0" w:color="auto"/>
        <w:right w:val="none" w:sz="0" w:space="0" w:color="auto"/>
      </w:divBdr>
    </w:div>
    <w:div w:id="536820477">
      <w:bodyDiv w:val="1"/>
      <w:marLeft w:val="0"/>
      <w:marRight w:val="0"/>
      <w:marTop w:val="0"/>
      <w:marBottom w:val="0"/>
      <w:divBdr>
        <w:top w:val="none" w:sz="0" w:space="0" w:color="auto"/>
        <w:left w:val="none" w:sz="0" w:space="0" w:color="auto"/>
        <w:bottom w:val="none" w:sz="0" w:space="0" w:color="auto"/>
        <w:right w:val="none" w:sz="0" w:space="0" w:color="auto"/>
      </w:divBdr>
    </w:div>
    <w:div w:id="544291048">
      <w:bodyDiv w:val="1"/>
      <w:marLeft w:val="0"/>
      <w:marRight w:val="0"/>
      <w:marTop w:val="0"/>
      <w:marBottom w:val="0"/>
      <w:divBdr>
        <w:top w:val="none" w:sz="0" w:space="0" w:color="auto"/>
        <w:left w:val="none" w:sz="0" w:space="0" w:color="auto"/>
        <w:bottom w:val="none" w:sz="0" w:space="0" w:color="auto"/>
        <w:right w:val="none" w:sz="0" w:space="0" w:color="auto"/>
      </w:divBdr>
    </w:div>
    <w:div w:id="545678483">
      <w:bodyDiv w:val="1"/>
      <w:marLeft w:val="0"/>
      <w:marRight w:val="0"/>
      <w:marTop w:val="0"/>
      <w:marBottom w:val="0"/>
      <w:divBdr>
        <w:top w:val="none" w:sz="0" w:space="0" w:color="auto"/>
        <w:left w:val="none" w:sz="0" w:space="0" w:color="auto"/>
        <w:bottom w:val="none" w:sz="0" w:space="0" w:color="auto"/>
        <w:right w:val="none" w:sz="0" w:space="0" w:color="auto"/>
      </w:divBdr>
    </w:div>
    <w:div w:id="549076507">
      <w:bodyDiv w:val="1"/>
      <w:marLeft w:val="0"/>
      <w:marRight w:val="0"/>
      <w:marTop w:val="0"/>
      <w:marBottom w:val="0"/>
      <w:divBdr>
        <w:top w:val="none" w:sz="0" w:space="0" w:color="auto"/>
        <w:left w:val="none" w:sz="0" w:space="0" w:color="auto"/>
        <w:bottom w:val="none" w:sz="0" w:space="0" w:color="auto"/>
        <w:right w:val="none" w:sz="0" w:space="0" w:color="auto"/>
      </w:divBdr>
    </w:div>
    <w:div w:id="552617763">
      <w:bodyDiv w:val="1"/>
      <w:marLeft w:val="0"/>
      <w:marRight w:val="0"/>
      <w:marTop w:val="0"/>
      <w:marBottom w:val="0"/>
      <w:divBdr>
        <w:top w:val="none" w:sz="0" w:space="0" w:color="auto"/>
        <w:left w:val="none" w:sz="0" w:space="0" w:color="auto"/>
        <w:bottom w:val="none" w:sz="0" w:space="0" w:color="auto"/>
        <w:right w:val="none" w:sz="0" w:space="0" w:color="auto"/>
      </w:divBdr>
      <w:divsChild>
        <w:div w:id="313877955">
          <w:marLeft w:val="640"/>
          <w:marRight w:val="0"/>
          <w:marTop w:val="0"/>
          <w:marBottom w:val="0"/>
          <w:divBdr>
            <w:top w:val="none" w:sz="0" w:space="0" w:color="auto"/>
            <w:left w:val="none" w:sz="0" w:space="0" w:color="auto"/>
            <w:bottom w:val="none" w:sz="0" w:space="0" w:color="auto"/>
            <w:right w:val="none" w:sz="0" w:space="0" w:color="auto"/>
          </w:divBdr>
        </w:div>
        <w:div w:id="263922543">
          <w:marLeft w:val="640"/>
          <w:marRight w:val="0"/>
          <w:marTop w:val="0"/>
          <w:marBottom w:val="0"/>
          <w:divBdr>
            <w:top w:val="none" w:sz="0" w:space="0" w:color="auto"/>
            <w:left w:val="none" w:sz="0" w:space="0" w:color="auto"/>
            <w:bottom w:val="none" w:sz="0" w:space="0" w:color="auto"/>
            <w:right w:val="none" w:sz="0" w:space="0" w:color="auto"/>
          </w:divBdr>
        </w:div>
        <w:div w:id="1570000463">
          <w:marLeft w:val="640"/>
          <w:marRight w:val="0"/>
          <w:marTop w:val="0"/>
          <w:marBottom w:val="0"/>
          <w:divBdr>
            <w:top w:val="none" w:sz="0" w:space="0" w:color="auto"/>
            <w:left w:val="none" w:sz="0" w:space="0" w:color="auto"/>
            <w:bottom w:val="none" w:sz="0" w:space="0" w:color="auto"/>
            <w:right w:val="none" w:sz="0" w:space="0" w:color="auto"/>
          </w:divBdr>
        </w:div>
        <w:div w:id="994534387">
          <w:marLeft w:val="640"/>
          <w:marRight w:val="0"/>
          <w:marTop w:val="0"/>
          <w:marBottom w:val="0"/>
          <w:divBdr>
            <w:top w:val="none" w:sz="0" w:space="0" w:color="auto"/>
            <w:left w:val="none" w:sz="0" w:space="0" w:color="auto"/>
            <w:bottom w:val="none" w:sz="0" w:space="0" w:color="auto"/>
            <w:right w:val="none" w:sz="0" w:space="0" w:color="auto"/>
          </w:divBdr>
        </w:div>
        <w:div w:id="2025746355">
          <w:marLeft w:val="640"/>
          <w:marRight w:val="0"/>
          <w:marTop w:val="0"/>
          <w:marBottom w:val="0"/>
          <w:divBdr>
            <w:top w:val="none" w:sz="0" w:space="0" w:color="auto"/>
            <w:left w:val="none" w:sz="0" w:space="0" w:color="auto"/>
            <w:bottom w:val="none" w:sz="0" w:space="0" w:color="auto"/>
            <w:right w:val="none" w:sz="0" w:space="0" w:color="auto"/>
          </w:divBdr>
        </w:div>
        <w:div w:id="1355034549">
          <w:marLeft w:val="640"/>
          <w:marRight w:val="0"/>
          <w:marTop w:val="0"/>
          <w:marBottom w:val="0"/>
          <w:divBdr>
            <w:top w:val="none" w:sz="0" w:space="0" w:color="auto"/>
            <w:left w:val="none" w:sz="0" w:space="0" w:color="auto"/>
            <w:bottom w:val="none" w:sz="0" w:space="0" w:color="auto"/>
            <w:right w:val="none" w:sz="0" w:space="0" w:color="auto"/>
          </w:divBdr>
        </w:div>
        <w:div w:id="1518235645">
          <w:marLeft w:val="640"/>
          <w:marRight w:val="0"/>
          <w:marTop w:val="0"/>
          <w:marBottom w:val="0"/>
          <w:divBdr>
            <w:top w:val="none" w:sz="0" w:space="0" w:color="auto"/>
            <w:left w:val="none" w:sz="0" w:space="0" w:color="auto"/>
            <w:bottom w:val="none" w:sz="0" w:space="0" w:color="auto"/>
            <w:right w:val="none" w:sz="0" w:space="0" w:color="auto"/>
          </w:divBdr>
        </w:div>
        <w:div w:id="1973289477">
          <w:marLeft w:val="640"/>
          <w:marRight w:val="0"/>
          <w:marTop w:val="0"/>
          <w:marBottom w:val="0"/>
          <w:divBdr>
            <w:top w:val="none" w:sz="0" w:space="0" w:color="auto"/>
            <w:left w:val="none" w:sz="0" w:space="0" w:color="auto"/>
            <w:bottom w:val="none" w:sz="0" w:space="0" w:color="auto"/>
            <w:right w:val="none" w:sz="0" w:space="0" w:color="auto"/>
          </w:divBdr>
        </w:div>
        <w:div w:id="1973898997">
          <w:marLeft w:val="640"/>
          <w:marRight w:val="0"/>
          <w:marTop w:val="0"/>
          <w:marBottom w:val="0"/>
          <w:divBdr>
            <w:top w:val="none" w:sz="0" w:space="0" w:color="auto"/>
            <w:left w:val="none" w:sz="0" w:space="0" w:color="auto"/>
            <w:bottom w:val="none" w:sz="0" w:space="0" w:color="auto"/>
            <w:right w:val="none" w:sz="0" w:space="0" w:color="auto"/>
          </w:divBdr>
        </w:div>
        <w:div w:id="1026638194">
          <w:marLeft w:val="640"/>
          <w:marRight w:val="0"/>
          <w:marTop w:val="0"/>
          <w:marBottom w:val="0"/>
          <w:divBdr>
            <w:top w:val="none" w:sz="0" w:space="0" w:color="auto"/>
            <w:left w:val="none" w:sz="0" w:space="0" w:color="auto"/>
            <w:bottom w:val="none" w:sz="0" w:space="0" w:color="auto"/>
            <w:right w:val="none" w:sz="0" w:space="0" w:color="auto"/>
          </w:divBdr>
        </w:div>
        <w:div w:id="1499617316">
          <w:marLeft w:val="640"/>
          <w:marRight w:val="0"/>
          <w:marTop w:val="0"/>
          <w:marBottom w:val="0"/>
          <w:divBdr>
            <w:top w:val="none" w:sz="0" w:space="0" w:color="auto"/>
            <w:left w:val="none" w:sz="0" w:space="0" w:color="auto"/>
            <w:bottom w:val="none" w:sz="0" w:space="0" w:color="auto"/>
            <w:right w:val="none" w:sz="0" w:space="0" w:color="auto"/>
          </w:divBdr>
        </w:div>
        <w:div w:id="228149127">
          <w:marLeft w:val="640"/>
          <w:marRight w:val="0"/>
          <w:marTop w:val="0"/>
          <w:marBottom w:val="0"/>
          <w:divBdr>
            <w:top w:val="none" w:sz="0" w:space="0" w:color="auto"/>
            <w:left w:val="none" w:sz="0" w:space="0" w:color="auto"/>
            <w:bottom w:val="none" w:sz="0" w:space="0" w:color="auto"/>
            <w:right w:val="none" w:sz="0" w:space="0" w:color="auto"/>
          </w:divBdr>
        </w:div>
        <w:div w:id="894586406">
          <w:marLeft w:val="640"/>
          <w:marRight w:val="0"/>
          <w:marTop w:val="0"/>
          <w:marBottom w:val="0"/>
          <w:divBdr>
            <w:top w:val="none" w:sz="0" w:space="0" w:color="auto"/>
            <w:left w:val="none" w:sz="0" w:space="0" w:color="auto"/>
            <w:bottom w:val="none" w:sz="0" w:space="0" w:color="auto"/>
            <w:right w:val="none" w:sz="0" w:space="0" w:color="auto"/>
          </w:divBdr>
        </w:div>
        <w:div w:id="968047761">
          <w:marLeft w:val="640"/>
          <w:marRight w:val="0"/>
          <w:marTop w:val="0"/>
          <w:marBottom w:val="0"/>
          <w:divBdr>
            <w:top w:val="none" w:sz="0" w:space="0" w:color="auto"/>
            <w:left w:val="none" w:sz="0" w:space="0" w:color="auto"/>
            <w:bottom w:val="none" w:sz="0" w:space="0" w:color="auto"/>
            <w:right w:val="none" w:sz="0" w:space="0" w:color="auto"/>
          </w:divBdr>
        </w:div>
        <w:div w:id="305549926">
          <w:marLeft w:val="640"/>
          <w:marRight w:val="0"/>
          <w:marTop w:val="0"/>
          <w:marBottom w:val="0"/>
          <w:divBdr>
            <w:top w:val="none" w:sz="0" w:space="0" w:color="auto"/>
            <w:left w:val="none" w:sz="0" w:space="0" w:color="auto"/>
            <w:bottom w:val="none" w:sz="0" w:space="0" w:color="auto"/>
            <w:right w:val="none" w:sz="0" w:space="0" w:color="auto"/>
          </w:divBdr>
        </w:div>
        <w:div w:id="637489581">
          <w:marLeft w:val="640"/>
          <w:marRight w:val="0"/>
          <w:marTop w:val="0"/>
          <w:marBottom w:val="0"/>
          <w:divBdr>
            <w:top w:val="none" w:sz="0" w:space="0" w:color="auto"/>
            <w:left w:val="none" w:sz="0" w:space="0" w:color="auto"/>
            <w:bottom w:val="none" w:sz="0" w:space="0" w:color="auto"/>
            <w:right w:val="none" w:sz="0" w:space="0" w:color="auto"/>
          </w:divBdr>
        </w:div>
        <w:div w:id="42096937">
          <w:marLeft w:val="640"/>
          <w:marRight w:val="0"/>
          <w:marTop w:val="0"/>
          <w:marBottom w:val="0"/>
          <w:divBdr>
            <w:top w:val="none" w:sz="0" w:space="0" w:color="auto"/>
            <w:left w:val="none" w:sz="0" w:space="0" w:color="auto"/>
            <w:bottom w:val="none" w:sz="0" w:space="0" w:color="auto"/>
            <w:right w:val="none" w:sz="0" w:space="0" w:color="auto"/>
          </w:divBdr>
        </w:div>
        <w:div w:id="252011658">
          <w:marLeft w:val="640"/>
          <w:marRight w:val="0"/>
          <w:marTop w:val="0"/>
          <w:marBottom w:val="0"/>
          <w:divBdr>
            <w:top w:val="none" w:sz="0" w:space="0" w:color="auto"/>
            <w:left w:val="none" w:sz="0" w:space="0" w:color="auto"/>
            <w:bottom w:val="none" w:sz="0" w:space="0" w:color="auto"/>
            <w:right w:val="none" w:sz="0" w:space="0" w:color="auto"/>
          </w:divBdr>
        </w:div>
        <w:div w:id="983580321">
          <w:marLeft w:val="640"/>
          <w:marRight w:val="0"/>
          <w:marTop w:val="0"/>
          <w:marBottom w:val="0"/>
          <w:divBdr>
            <w:top w:val="none" w:sz="0" w:space="0" w:color="auto"/>
            <w:left w:val="none" w:sz="0" w:space="0" w:color="auto"/>
            <w:bottom w:val="none" w:sz="0" w:space="0" w:color="auto"/>
            <w:right w:val="none" w:sz="0" w:space="0" w:color="auto"/>
          </w:divBdr>
        </w:div>
        <w:div w:id="1328629588">
          <w:marLeft w:val="640"/>
          <w:marRight w:val="0"/>
          <w:marTop w:val="0"/>
          <w:marBottom w:val="0"/>
          <w:divBdr>
            <w:top w:val="none" w:sz="0" w:space="0" w:color="auto"/>
            <w:left w:val="none" w:sz="0" w:space="0" w:color="auto"/>
            <w:bottom w:val="none" w:sz="0" w:space="0" w:color="auto"/>
            <w:right w:val="none" w:sz="0" w:space="0" w:color="auto"/>
          </w:divBdr>
        </w:div>
        <w:div w:id="24865543">
          <w:marLeft w:val="640"/>
          <w:marRight w:val="0"/>
          <w:marTop w:val="0"/>
          <w:marBottom w:val="0"/>
          <w:divBdr>
            <w:top w:val="none" w:sz="0" w:space="0" w:color="auto"/>
            <w:left w:val="none" w:sz="0" w:space="0" w:color="auto"/>
            <w:bottom w:val="none" w:sz="0" w:space="0" w:color="auto"/>
            <w:right w:val="none" w:sz="0" w:space="0" w:color="auto"/>
          </w:divBdr>
        </w:div>
        <w:div w:id="266738606">
          <w:marLeft w:val="640"/>
          <w:marRight w:val="0"/>
          <w:marTop w:val="0"/>
          <w:marBottom w:val="0"/>
          <w:divBdr>
            <w:top w:val="none" w:sz="0" w:space="0" w:color="auto"/>
            <w:left w:val="none" w:sz="0" w:space="0" w:color="auto"/>
            <w:bottom w:val="none" w:sz="0" w:space="0" w:color="auto"/>
            <w:right w:val="none" w:sz="0" w:space="0" w:color="auto"/>
          </w:divBdr>
        </w:div>
        <w:div w:id="1598902950">
          <w:marLeft w:val="640"/>
          <w:marRight w:val="0"/>
          <w:marTop w:val="0"/>
          <w:marBottom w:val="0"/>
          <w:divBdr>
            <w:top w:val="none" w:sz="0" w:space="0" w:color="auto"/>
            <w:left w:val="none" w:sz="0" w:space="0" w:color="auto"/>
            <w:bottom w:val="none" w:sz="0" w:space="0" w:color="auto"/>
            <w:right w:val="none" w:sz="0" w:space="0" w:color="auto"/>
          </w:divBdr>
        </w:div>
        <w:div w:id="1455830433">
          <w:marLeft w:val="640"/>
          <w:marRight w:val="0"/>
          <w:marTop w:val="0"/>
          <w:marBottom w:val="0"/>
          <w:divBdr>
            <w:top w:val="none" w:sz="0" w:space="0" w:color="auto"/>
            <w:left w:val="none" w:sz="0" w:space="0" w:color="auto"/>
            <w:bottom w:val="none" w:sz="0" w:space="0" w:color="auto"/>
            <w:right w:val="none" w:sz="0" w:space="0" w:color="auto"/>
          </w:divBdr>
        </w:div>
        <w:div w:id="158159343">
          <w:marLeft w:val="640"/>
          <w:marRight w:val="0"/>
          <w:marTop w:val="0"/>
          <w:marBottom w:val="0"/>
          <w:divBdr>
            <w:top w:val="none" w:sz="0" w:space="0" w:color="auto"/>
            <w:left w:val="none" w:sz="0" w:space="0" w:color="auto"/>
            <w:bottom w:val="none" w:sz="0" w:space="0" w:color="auto"/>
            <w:right w:val="none" w:sz="0" w:space="0" w:color="auto"/>
          </w:divBdr>
        </w:div>
        <w:div w:id="1591891265">
          <w:marLeft w:val="640"/>
          <w:marRight w:val="0"/>
          <w:marTop w:val="0"/>
          <w:marBottom w:val="0"/>
          <w:divBdr>
            <w:top w:val="none" w:sz="0" w:space="0" w:color="auto"/>
            <w:left w:val="none" w:sz="0" w:space="0" w:color="auto"/>
            <w:bottom w:val="none" w:sz="0" w:space="0" w:color="auto"/>
            <w:right w:val="none" w:sz="0" w:space="0" w:color="auto"/>
          </w:divBdr>
        </w:div>
        <w:div w:id="1110931252">
          <w:marLeft w:val="640"/>
          <w:marRight w:val="0"/>
          <w:marTop w:val="0"/>
          <w:marBottom w:val="0"/>
          <w:divBdr>
            <w:top w:val="none" w:sz="0" w:space="0" w:color="auto"/>
            <w:left w:val="none" w:sz="0" w:space="0" w:color="auto"/>
            <w:bottom w:val="none" w:sz="0" w:space="0" w:color="auto"/>
            <w:right w:val="none" w:sz="0" w:space="0" w:color="auto"/>
          </w:divBdr>
        </w:div>
        <w:div w:id="653491844">
          <w:marLeft w:val="640"/>
          <w:marRight w:val="0"/>
          <w:marTop w:val="0"/>
          <w:marBottom w:val="0"/>
          <w:divBdr>
            <w:top w:val="none" w:sz="0" w:space="0" w:color="auto"/>
            <w:left w:val="none" w:sz="0" w:space="0" w:color="auto"/>
            <w:bottom w:val="none" w:sz="0" w:space="0" w:color="auto"/>
            <w:right w:val="none" w:sz="0" w:space="0" w:color="auto"/>
          </w:divBdr>
        </w:div>
        <w:div w:id="826048085">
          <w:marLeft w:val="640"/>
          <w:marRight w:val="0"/>
          <w:marTop w:val="0"/>
          <w:marBottom w:val="0"/>
          <w:divBdr>
            <w:top w:val="none" w:sz="0" w:space="0" w:color="auto"/>
            <w:left w:val="none" w:sz="0" w:space="0" w:color="auto"/>
            <w:bottom w:val="none" w:sz="0" w:space="0" w:color="auto"/>
            <w:right w:val="none" w:sz="0" w:space="0" w:color="auto"/>
          </w:divBdr>
        </w:div>
        <w:div w:id="801191882">
          <w:marLeft w:val="640"/>
          <w:marRight w:val="0"/>
          <w:marTop w:val="0"/>
          <w:marBottom w:val="0"/>
          <w:divBdr>
            <w:top w:val="none" w:sz="0" w:space="0" w:color="auto"/>
            <w:left w:val="none" w:sz="0" w:space="0" w:color="auto"/>
            <w:bottom w:val="none" w:sz="0" w:space="0" w:color="auto"/>
            <w:right w:val="none" w:sz="0" w:space="0" w:color="auto"/>
          </w:divBdr>
        </w:div>
        <w:div w:id="1333799585">
          <w:marLeft w:val="640"/>
          <w:marRight w:val="0"/>
          <w:marTop w:val="0"/>
          <w:marBottom w:val="0"/>
          <w:divBdr>
            <w:top w:val="none" w:sz="0" w:space="0" w:color="auto"/>
            <w:left w:val="none" w:sz="0" w:space="0" w:color="auto"/>
            <w:bottom w:val="none" w:sz="0" w:space="0" w:color="auto"/>
            <w:right w:val="none" w:sz="0" w:space="0" w:color="auto"/>
          </w:divBdr>
        </w:div>
        <w:div w:id="10494945">
          <w:marLeft w:val="640"/>
          <w:marRight w:val="0"/>
          <w:marTop w:val="0"/>
          <w:marBottom w:val="0"/>
          <w:divBdr>
            <w:top w:val="none" w:sz="0" w:space="0" w:color="auto"/>
            <w:left w:val="none" w:sz="0" w:space="0" w:color="auto"/>
            <w:bottom w:val="none" w:sz="0" w:space="0" w:color="auto"/>
            <w:right w:val="none" w:sz="0" w:space="0" w:color="auto"/>
          </w:divBdr>
        </w:div>
        <w:div w:id="29115428">
          <w:marLeft w:val="640"/>
          <w:marRight w:val="0"/>
          <w:marTop w:val="0"/>
          <w:marBottom w:val="0"/>
          <w:divBdr>
            <w:top w:val="none" w:sz="0" w:space="0" w:color="auto"/>
            <w:left w:val="none" w:sz="0" w:space="0" w:color="auto"/>
            <w:bottom w:val="none" w:sz="0" w:space="0" w:color="auto"/>
            <w:right w:val="none" w:sz="0" w:space="0" w:color="auto"/>
          </w:divBdr>
        </w:div>
        <w:div w:id="1102872246">
          <w:marLeft w:val="640"/>
          <w:marRight w:val="0"/>
          <w:marTop w:val="0"/>
          <w:marBottom w:val="0"/>
          <w:divBdr>
            <w:top w:val="none" w:sz="0" w:space="0" w:color="auto"/>
            <w:left w:val="none" w:sz="0" w:space="0" w:color="auto"/>
            <w:bottom w:val="none" w:sz="0" w:space="0" w:color="auto"/>
            <w:right w:val="none" w:sz="0" w:space="0" w:color="auto"/>
          </w:divBdr>
        </w:div>
        <w:div w:id="1179781935">
          <w:marLeft w:val="640"/>
          <w:marRight w:val="0"/>
          <w:marTop w:val="0"/>
          <w:marBottom w:val="0"/>
          <w:divBdr>
            <w:top w:val="none" w:sz="0" w:space="0" w:color="auto"/>
            <w:left w:val="none" w:sz="0" w:space="0" w:color="auto"/>
            <w:bottom w:val="none" w:sz="0" w:space="0" w:color="auto"/>
            <w:right w:val="none" w:sz="0" w:space="0" w:color="auto"/>
          </w:divBdr>
        </w:div>
      </w:divsChild>
    </w:div>
    <w:div w:id="553546628">
      <w:bodyDiv w:val="1"/>
      <w:marLeft w:val="0"/>
      <w:marRight w:val="0"/>
      <w:marTop w:val="0"/>
      <w:marBottom w:val="0"/>
      <w:divBdr>
        <w:top w:val="none" w:sz="0" w:space="0" w:color="auto"/>
        <w:left w:val="none" w:sz="0" w:space="0" w:color="auto"/>
        <w:bottom w:val="none" w:sz="0" w:space="0" w:color="auto"/>
        <w:right w:val="none" w:sz="0" w:space="0" w:color="auto"/>
      </w:divBdr>
    </w:div>
    <w:div w:id="555049819">
      <w:bodyDiv w:val="1"/>
      <w:marLeft w:val="0"/>
      <w:marRight w:val="0"/>
      <w:marTop w:val="0"/>
      <w:marBottom w:val="0"/>
      <w:divBdr>
        <w:top w:val="none" w:sz="0" w:space="0" w:color="auto"/>
        <w:left w:val="none" w:sz="0" w:space="0" w:color="auto"/>
        <w:bottom w:val="none" w:sz="0" w:space="0" w:color="auto"/>
        <w:right w:val="none" w:sz="0" w:space="0" w:color="auto"/>
      </w:divBdr>
    </w:div>
    <w:div w:id="558394962">
      <w:bodyDiv w:val="1"/>
      <w:marLeft w:val="0"/>
      <w:marRight w:val="0"/>
      <w:marTop w:val="0"/>
      <w:marBottom w:val="0"/>
      <w:divBdr>
        <w:top w:val="none" w:sz="0" w:space="0" w:color="auto"/>
        <w:left w:val="none" w:sz="0" w:space="0" w:color="auto"/>
        <w:bottom w:val="none" w:sz="0" w:space="0" w:color="auto"/>
        <w:right w:val="none" w:sz="0" w:space="0" w:color="auto"/>
      </w:divBdr>
    </w:div>
    <w:div w:id="559708711">
      <w:bodyDiv w:val="1"/>
      <w:marLeft w:val="0"/>
      <w:marRight w:val="0"/>
      <w:marTop w:val="0"/>
      <w:marBottom w:val="0"/>
      <w:divBdr>
        <w:top w:val="none" w:sz="0" w:space="0" w:color="auto"/>
        <w:left w:val="none" w:sz="0" w:space="0" w:color="auto"/>
        <w:bottom w:val="none" w:sz="0" w:space="0" w:color="auto"/>
        <w:right w:val="none" w:sz="0" w:space="0" w:color="auto"/>
      </w:divBdr>
    </w:div>
    <w:div w:id="559904397">
      <w:bodyDiv w:val="1"/>
      <w:marLeft w:val="0"/>
      <w:marRight w:val="0"/>
      <w:marTop w:val="0"/>
      <w:marBottom w:val="0"/>
      <w:divBdr>
        <w:top w:val="none" w:sz="0" w:space="0" w:color="auto"/>
        <w:left w:val="none" w:sz="0" w:space="0" w:color="auto"/>
        <w:bottom w:val="none" w:sz="0" w:space="0" w:color="auto"/>
        <w:right w:val="none" w:sz="0" w:space="0" w:color="auto"/>
      </w:divBdr>
    </w:div>
    <w:div w:id="559950110">
      <w:bodyDiv w:val="1"/>
      <w:marLeft w:val="0"/>
      <w:marRight w:val="0"/>
      <w:marTop w:val="0"/>
      <w:marBottom w:val="0"/>
      <w:divBdr>
        <w:top w:val="none" w:sz="0" w:space="0" w:color="auto"/>
        <w:left w:val="none" w:sz="0" w:space="0" w:color="auto"/>
        <w:bottom w:val="none" w:sz="0" w:space="0" w:color="auto"/>
        <w:right w:val="none" w:sz="0" w:space="0" w:color="auto"/>
      </w:divBdr>
    </w:div>
    <w:div w:id="562643895">
      <w:bodyDiv w:val="1"/>
      <w:marLeft w:val="0"/>
      <w:marRight w:val="0"/>
      <w:marTop w:val="0"/>
      <w:marBottom w:val="0"/>
      <w:divBdr>
        <w:top w:val="none" w:sz="0" w:space="0" w:color="auto"/>
        <w:left w:val="none" w:sz="0" w:space="0" w:color="auto"/>
        <w:bottom w:val="none" w:sz="0" w:space="0" w:color="auto"/>
        <w:right w:val="none" w:sz="0" w:space="0" w:color="auto"/>
      </w:divBdr>
    </w:div>
    <w:div w:id="563372387">
      <w:bodyDiv w:val="1"/>
      <w:marLeft w:val="0"/>
      <w:marRight w:val="0"/>
      <w:marTop w:val="0"/>
      <w:marBottom w:val="0"/>
      <w:divBdr>
        <w:top w:val="none" w:sz="0" w:space="0" w:color="auto"/>
        <w:left w:val="none" w:sz="0" w:space="0" w:color="auto"/>
        <w:bottom w:val="none" w:sz="0" w:space="0" w:color="auto"/>
        <w:right w:val="none" w:sz="0" w:space="0" w:color="auto"/>
      </w:divBdr>
    </w:div>
    <w:div w:id="566037537">
      <w:bodyDiv w:val="1"/>
      <w:marLeft w:val="0"/>
      <w:marRight w:val="0"/>
      <w:marTop w:val="0"/>
      <w:marBottom w:val="0"/>
      <w:divBdr>
        <w:top w:val="none" w:sz="0" w:space="0" w:color="auto"/>
        <w:left w:val="none" w:sz="0" w:space="0" w:color="auto"/>
        <w:bottom w:val="none" w:sz="0" w:space="0" w:color="auto"/>
        <w:right w:val="none" w:sz="0" w:space="0" w:color="auto"/>
      </w:divBdr>
    </w:div>
    <w:div w:id="567306918">
      <w:bodyDiv w:val="1"/>
      <w:marLeft w:val="0"/>
      <w:marRight w:val="0"/>
      <w:marTop w:val="0"/>
      <w:marBottom w:val="0"/>
      <w:divBdr>
        <w:top w:val="none" w:sz="0" w:space="0" w:color="auto"/>
        <w:left w:val="none" w:sz="0" w:space="0" w:color="auto"/>
        <w:bottom w:val="none" w:sz="0" w:space="0" w:color="auto"/>
        <w:right w:val="none" w:sz="0" w:space="0" w:color="auto"/>
      </w:divBdr>
    </w:div>
    <w:div w:id="569077018">
      <w:bodyDiv w:val="1"/>
      <w:marLeft w:val="0"/>
      <w:marRight w:val="0"/>
      <w:marTop w:val="0"/>
      <w:marBottom w:val="0"/>
      <w:divBdr>
        <w:top w:val="none" w:sz="0" w:space="0" w:color="auto"/>
        <w:left w:val="none" w:sz="0" w:space="0" w:color="auto"/>
        <w:bottom w:val="none" w:sz="0" w:space="0" w:color="auto"/>
        <w:right w:val="none" w:sz="0" w:space="0" w:color="auto"/>
      </w:divBdr>
    </w:div>
    <w:div w:id="573247650">
      <w:bodyDiv w:val="1"/>
      <w:marLeft w:val="0"/>
      <w:marRight w:val="0"/>
      <w:marTop w:val="0"/>
      <w:marBottom w:val="0"/>
      <w:divBdr>
        <w:top w:val="none" w:sz="0" w:space="0" w:color="auto"/>
        <w:left w:val="none" w:sz="0" w:space="0" w:color="auto"/>
        <w:bottom w:val="none" w:sz="0" w:space="0" w:color="auto"/>
        <w:right w:val="none" w:sz="0" w:space="0" w:color="auto"/>
      </w:divBdr>
    </w:div>
    <w:div w:id="573441708">
      <w:bodyDiv w:val="1"/>
      <w:marLeft w:val="0"/>
      <w:marRight w:val="0"/>
      <w:marTop w:val="0"/>
      <w:marBottom w:val="0"/>
      <w:divBdr>
        <w:top w:val="none" w:sz="0" w:space="0" w:color="auto"/>
        <w:left w:val="none" w:sz="0" w:space="0" w:color="auto"/>
        <w:bottom w:val="none" w:sz="0" w:space="0" w:color="auto"/>
        <w:right w:val="none" w:sz="0" w:space="0" w:color="auto"/>
      </w:divBdr>
    </w:div>
    <w:div w:id="574247039">
      <w:bodyDiv w:val="1"/>
      <w:marLeft w:val="0"/>
      <w:marRight w:val="0"/>
      <w:marTop w:val="0"/>
      <w:marBottom w:val="0"/>
      <w:divBdr>
        <w:top w:val="none" w:sz="0" w:space="0" w:color="auto"/>
        <w:left w:val="none" w:sz="0" w:space="0" w:color="auto"/>
        <w:bottom w:val="none" w:sz="0" w:space="0" w:color="auto"/>
        <w:right w:val="none" w:sz="0" w:space="0" w:color="auto"/>
      </w:divBdr>
    </w:div>
    <w:div w:id="574776421">
      <w:bodyDiv w:val="1"/>
      <w:marLeft w:val="0"/>
      <w:marRight w:val="0"/>
      <w:marTop w:val="0"/>
      <w:marBottom w:val="0"/>
      <w:divBdr>
        <w:top w:val="none" w:sz="0" w:space="0" w:color="auto"/>
        <w:left w:val="none" w:sz="0" w:space="0" w:color="auto"/>
        <w:bottom w:val="none" w:sz="0" w:space="0" w:color="auto"/>
        <w:right w:val="none" w:sz="0" w:space="0" w:color="auto"/>
      </w:divBdr>
    </w:div>
    <w:div w:id="577636904">
      <w:bodyDiv w:val="1"/>
      <w:marLeft w:val="0"/>
      <w:marRight w:val="0"/>
      <w:marTop w:val="0"/>
      <w:marBottom w:val="0"/>
      <w:divBdr>
        <w:top w:val="none" w:sz="0" w:space="0" w:color="auto"/>
        <w:left w:val="none" w:sz="0" w:space="0" w:color="auto"/>
        <w:bottom w:val="none" w:sz="0" w:space="0" w:color="auto"/>
        <w:right w:val="none" w:sz="0" w:space="0" w:color="auto"/>
      </w:divBdr>
    </w:div>
    <w:div w:id="578179866">
      <w:bodyDiv w:val="1"/>
      <w:marLeft w:val="0"/>
      <w:marRight w:val="0"/>
      <w:marTop w:val="0"/>
      <w:marBottom w:val="0"/>
      <w:divBdr>
        <w:top w:val="none" w:sz="0" w:space="0" w:color="auto"/>
        <w:left w:val="none" w:sz="0" w:space="0" w:color="auto"/>
        <w:bottom w:val="none" w:sz="0" w:space="0" w:color="auto"/>
        <w:right w:val="none" w:sz="0" w:space="0" w:color="auto"/>
      </w:divBdr>
    </w:div>
    <w:div w:id="581180481">
      <w:bodyDiv w:val="1"/>
      <w:marLeft w:val="0"/>
      <w:marRight w:val="0"/>
      <w:marTop w:val="0"/>
      <w:marBottom w:val="0"/>
      <w:divBdr>
        <w:top w:val="none" w:sz="0" w:space="0" w:color="auto"/>
        <w:left w:val="none" w:sz="0" w:space="0" w:color="auto"/>
        <w:bottom w:val="none" w:sz="0" w:space="0" w:color="auto"/>
        <w:right w:val="none" w:sz="0" w:space="0" w:color="auto"/>
      </w:divBdr>
    </w:div>
    <w:div w:id="585963983">
      <w:bodyDiv w:val="1"/>
      <w:marLeft w:val="0"/>
      <w:marRight w:val="0"/>
      <w:marTop w:val="0"/>
      <w:marBottom w:val="0"/>
      <w:divBdr>
        <w:top w:val="none" w:sz="0" w:space="0" w:color="auto"/>
        <w:left w:val="none" w:sz="0" w:space="0" w:color="auto"/>
        <w:bottom w:val="none" w:sz="0" w:space="0" w:color="auto"/>
        <w:right w:val="none" w:sz="0" w:space="0" w:color="auto"/>
      </w:divBdr>
    </w:div>
    <w:div w:id="587470093">
      <w:bodyDiv w:val="1"/>
      <w:marLeft w:val="0"/>
      <w:marRight w:val="0"/>
      <w:marTop w:val="0"/>
      <w:marBottom w:val="0"/>
      <w:divBdr>
        <w:top w:val="none" w:sz="0" w:space="0" w:color="auto"/>
        <w:left w:val="none" w:sz="0" w:space="0" w:color="auto"/>
        <w:bottom w:val="none" w:sz="0" w:space="0" w:color="auto"/>
        <w:right w:val="none" w:sz="0" w:space="0" w:color="auto"/>
      </w:divBdr>
    </w:div>
    <w:div w:id="587619799">
      <w:bodyDiv w:val="1"/>
      <w:marLeft w:val="0"/>
      <w:marRight w:val="0"/>
      <w:marTop w:val="0"/>
      <w:marBottom w:val="0"/>
      <w:divBdr>
        <w:top w:val="none" w:sz="0" w:space="0" w:color="auto"/>
        <w:left w:val="none" w:sz="0" w:space="0" w:color="auto"/>
        <w:bottom w:val="none" w:sz="0" w:space="0" w:color="auto"/>
        <w:right w:val="none" w:sz="0" w:space="0" w:color="auto"/>
      </w:divBdr>
    </w:div>
    <w:div w:id="588345645">
      <w:bodyDiv w:val="1"/>
      <w:marLeft w:val="0"/>
      <w:marRight w:val="0"/>
      <w:marTop w:val="0"/>
      <w:marBottom w:val="0"/>
      <w:divBdr>
        <w:top w:val="none" w:sz="0" w:space="0" w:color="auto"/>
        <w:left w:val="none" w:sz="0" w:space="0" w:color="auto"/>
        <w:bottom w:val="none" w:sz="0" w:space="0" w:color="auto"/>
        <w:right w:val="none" w:sz="0" w:space="0" w:color="auto"/>
      </w:divBdr>
    </w:div>
    <w:div w:id="588538203">
      <w:bodyDiv w:val="1"/>
      <w:marLeft w:val="0"/>
      <w:marRight w:val="0"/>
      <w:marTop w:val="0"/>
      <w:marBottom w:val="0"/>
      <w:divBdr>
        <w:top w:val="none" w:sz="0" w:space="0" w:color="auto"/>
        <w:left w:val="none" w:sz="0" w:space="0" w:color="auto"/>
        <w:bottom w:val="none" w:sz="0" w:space="0" w:color="auto"/>
        <w:right w:val="none" w:sz="0" w:space="0" w:color="auto"/>
      </w:divBdr>
    </w:div>
    <w:div w:id="589048889">
      <w:bodyDiv w:val="1"/>
      <w:marLeft w:val="0"/>
      <w:marRight w:val="0"/>
      <w:marTop w:val="0"/>
      <w:marBottom w:val="0"/>
      <w:divBdr>
        <w:top w:val="none" w:sz="0" w:space="0" w:color="auto"/>
        <w:left w:val="none" w:sz="0" w:space="0" w:color="auto"/>
        <w:bottom w:val="none" w:sz="0" w:space="0" w:color="auto"/>
        <w:right w:val="none" w:sz="0" w:space="0" w:color="auto"/>
      </w:divBdr>
    </w:div>
    <w:div w:id="589436429">
      <w:bodyDiv w:val="1"/>
      <w:marLeft w:val="0"/>
      <w:marRight w:val="0"/>
      <w:marTop w:val="0"/>
      <w:marBottom w:val="0"/>
      <w:divBdr>
        <w:top w:val="none" w:sz="0" w:space="0" w:color="auto"/>
        <w:left w:val="none" w:sz="0" w:space="0" w:color="auto"/>
        <w:bottom w:val="none" w:sz="0" w:space="0" w:color="auto"/>
        <w:right w:val="none" w:sz="0" w:space="0" w:color="auto"/>
      </w:divBdr>
    </w:div>
    <w:div w:id="601568205">
      <w:bodyDiv w:val="1"/>
      <w:marLeft w:val="0"/>
      <w:marRight w:val="0"/>
      <w:marTop w:val="0"/>
      <w:marBottom w:val="0"/>
      <w:divBdr>
        <w:top w:val="none" w:sz="0" w:space="0" w:color="auto"/>
        <w:left w:val="none" w:sz="0" w:space="0" w:color="auto"/>
        <w:bottom w:val="none" w:sz="0" w:space="0" w:color="auto"/>
        <w:right w:val="none" w:sz="0" w:space="0" w:color="auto"/>
      </w:divBdr>
    </w:div>
    <w:div w:id="601885916">
      <w:bodyDiv w:val="1"/>
      <w:marLeft w:val="0"/>
      <w:marRight w:val="0"/>
      <w:marTop w:val="0"/>
      <w:marBottom w:val="0"/>
      <w:divBdr>
        <w:top w:val="none" w:sz="0" w:space="0" w:color="auto"/>
        <w:left w:val="none" w:sz="0" w:space="0" w:color="auto"/>
        <w:bottom w:val="none" w:sz="0" w:space="0" w:color="auto"/>
        <w:right w:val="none" w:sz="0" w:space="0" w:color="auto"/>
      </w:divBdr>
    </w:div>
    <w:div w:id="602498975">
      <w:bodyDiv w:val="1"/>
      <w:marLeft w:val="0"/>
      <w:marRight w:val="0"/>
      <w:marTop w:val="0"/>
      <w:marBottom w:val="0"/>
      <w:divBdr>
        <w:top w:val="none" w:sz="0" w:space="0" w:color="auto"/>
        <w:left w:val="none" w:sz="0" w:space="0" w:color="auto"/>
        <w:bottom w:val="none" w:sz="0" w:space="0" w:color="auto"/>
        <w:right w:val="none" w:sz="0" w:space="0" w:color="auto"/>
      </w:divBdr>
    </w:div>
    <w:div w:id="603028981">
      <w:bodyDiv w:val="1"/>
      <w:marLeft w:val="0"/>
      <w:marRight w:val="0"/>
      <w:marTop w:val="0"/>
      <w:marBottom w:val="0"/>
      <w:divBdr>
        <w:top w:val="none" w:sz="0" w:space="0" w:color="auto"/>
        <w:left w:val="none" w:sz="0" w:space="0" w:color="auto"/>
        <w:bottom w:val="none" w:sz="0" w:space="0" w:color="auto"/>
        <w:right w:val="none" w:sz="0" w:space="0" w:color="auto"/>
      </w:divBdr>
    </w:div>
    <w:div w:id="604464321">
      <w:bodyDiv w:val="1"/>
      <w:marLeft w:val="0"/>
      <w:marRight w:val="0"/>
      <w:marTop w:val="0"/>
      <w:marBottom w:val="0"/>
      <w:divBdr>
        <w:top w:val="none" w:sz="0" w:space="0" w:color="auto"/>
        <w:left w:val="none" w:sz="0" w:space="0" w:color="auto"/>
        <w:bottom w:val="none" w:sz="0" w:space="0" w:color="auto"/>
        <w:right w:val="none" w:sz="0" w:space="0" w:color="auto"/>
      </w:divBdr>
    </w:div>
    <w:div w:id="604657968">
      <w:bodyDiv w:val="1"/>
      <w:marLeft w:val="0"/>
      <w:marRight w:val="0"/>
      <w:marTop w:val="0"/>
      <w:marBottom w:val="0"/>
      <w:divBdr>
        <w:top w:val="none" w:sz="0" w:space="0" w:color="auto"/>
        <w:left w:val="none" w:sz="0" w:space="0" w:color="auto"/>
        <w:bottom w:val="none" w:sz="0" w:space="0" w:color="auto"/>
        <w:right w:val="none" w:sz="0" w:space="0" w:color="auto"/>
      </w:divBdr>
    </w:div>
    <w:div w:id="606498372">
      <w:bodyDiv w:val="1"/>
      <w:marLeft w:val="0"/>
      <w:marRight w:val="0"/>
      <w:marTop w:val="0"/>
      <w:marBottom w:val="0"/>
      <w:divBdr>
        <w:top w:val="none" w:sz="0" w:space="0" w:color="auto"/>
        <w:left w:val="none" w:sz="0" w:space="0" w:color="auto"/>
        <w:bottom w:val="none" w:sz="0" w:space="0" w:color="auto"/>
        <w:right w:val="none" w:sz="0" w:space="0" w:color="auto"/>
      </w:divBdr>
    </w:div>
    <w:div w:id="610363068">
      <w:bodyDiv w:val="1"/>
      <w:marLeft w:val="0"/>
      <w:marRight w:val="0"/>
      <w:marTop w:val="0"/>
      <w:marBottom w:val="0"/>
      <w:divBdr>
        <w:top w:val="none" w:sz="0" w:space="0" w:color="auto"/>
        <w:left w:val="none" w:sz="0" w:space="0" w:color="auto"/>
        <w:bottom w:val="none" w:sz="0" w:space="0" w:color="auto"/>
        <w:right w:val="none" w:sz="0" w:space="0" w:color="auto"/>
      </w:divBdr>
    </w:div>
    <w:div w:id="610552760">
      <w:bodyDiv w:val="1"/>
      <w:marLeft w:val="0"/>
      <w:marRight w:val="0"/>
      <w:marTop w:val="0"/>
      <w:marBottom w:val="0"/>
      <w:divBdr>
        <w:top w:val="none" w:sz="0" w:space="0" w:color="auto"/>
        <w:left w:val="none" w:sz="0" w:space="0" w:color="auto"/>
        <w:bottom w:val="none" w:sz="0" w:space="0" w:color="auto"/>
        <w:right w:val="none" w:sz="0" w:space="0" w:color="auto"/>
      </w:divBdr>
    </w:div>
    <w:div w:id="617222320">
      <w:bodyDiv w:val="1"/>
      <w:marLeft w:val="0"/>
      <w:marRight w:val="0"/>
      <w:marTop w:val="0"/>
      <w:marBottom w:val="0"/>
      <w:divBdr>
        <w:top w:val="none" w:sz="0" w:space="0" w:color="auto"/>
        <w:left w:val="none" w:sz="0" w:space="0" w:color="auto"/>
        <w:bottom w:val="none" w:sz="0" w:space="0" w:color="auto"/>
        <w:right w:val="none" w:sz="0" w:space="0" w:color="auto"/>
      </w:divBdr>
    </w:div>
    <w:div w:id="618536443">
      <w:bodyDiv w:val="1"/>
      <w:marLeft w:val="0"/>
      <w:marRight w:val="0"/>
      <w:marTop w:val="0"/>
      <w:marBottom w:val="0"/>
      <w:divBdr>
        <w:top w:val="none" w:sz="0" w:space="0" w:color="auto"/>
        <w:left w:val="none" w:sz="0" w:space="0" w:color="auto"/>
        <w:bottom w:val="none" w:sz="0" w:space="0" w:color="auto"/>
        <w:right w:val="none" w:sz="0" w:space="0" w:color="auto"/>
      </w:divBdr>
    </w:div>
    <w:div w:id="618951685">
      <w:bodyDiv w:val="1"/>
      <w:marLeft w:val="0"/>
      <w:marRight w:val="0"/>
      <w:marTop w:val="0"/>
      <w:marBottom w:val="0"/>
      <w:divBdr>
        <w:top w:val="none" w:sz="0" w:space="0" w:color="auto"/>
        <w:left w:val="none" w:sz="0" w:space="0" w:color="auto"/>
        <w:bottom w:val="none" w:sz="0" w:space="0" w:color="auto"/>
        <w:right w:val="none" w:sz="0" w:space="0" w:color="auto"/>
      </w:divBdr>
    </w:div>
    <w:div w:id="623121249">
      <w:bodyDiv w:val="1"/>
      <w:marLeft w:val="0"/>
      <w:marRight w:val="0"/>
      <w:marTop w:val="0"/>
      <w:marBottom w:val="0"/>
      <w:divBdr>
        <w:top w:val="none" w:sz="0" w:space="0" w:color="auto"/>
        <w:left w:val="none" w:sz="0" w:space="0" w:color="auto"/>
        <w:bottom w:val="none" w:sz="0" w:space="0" w:color="auto"/>
        <w:right w:val="none" w:sz="0" w:space="0" w:color="auto"/>
      </w:divBdr>
    </w:div>
    <w:div w:id="626621142">
      <w:bodyDiv w:val="1"/>
      <w:marLeft w:val="0"/>
      <w:marRight w:val="0"/>
      <w:marTop w:val="0"/>
      <w:marBottom w:val="0"/>
      <w:divBdr>
        <w:top w:val="none" w:sz="0" w:space="0" w:color="auto"/>
        <w:left w:val="none" w:sz="0" w:space="0" w:color="auto"/>
        <w:bottom w:val="none" w:sz="0" w:space="0" w:color="auto"/>
        <w:right w:val="none" w:sz="0" w:space="0" w:color="auto"/>
      </w:divBdr>
    </w:div>
    <w:div w:id="629480931">
      <w:bodyDiv w:val="1"/>
      <w:marLeft w:val="0"/>
      <w:marRight w:val="0"/>
      <w:marTop w:val="0"/>
      <w:marBottom w:val="0"/>
      <w:divBdr>
        <w:top w:val="none" w:sz="0" w:space="0" w:color="auto"/>
        <w:left w:val="none" w:sz="0" w:space="0" w:color="auto"/>
        <w:bottom w:val="none" w:sz="0" w:space="0" w:color="auto"/>
        <w:right w:val="none" w:sz="0" w:space="0" w:color="auto"/>
      </w:divBdr>
    </w:div>
    <w:div w:id="633367966">
      <w:bodyDiv w:val="1"/>
      <w:marLeft w:val="0"/>
      <w:marRight w:val="0"/>
      <w:marTop w:val="0"/>
      <w:marBottom w:val="0"/>
      <w:divBdr>
        <w:top w:val="none" w:sz="0" w:space="0" w:color="auto"/>
        <w:left w:val="none" w:sz="0" w:space="0" w:color="auto"/>
        <w:bottom w:val="none" w:sz="0" w:space="0" w:color="auto"/>
        <w:right w:val="none" w:sz="0" w:space="0" w:color="auto"/>
      </w:divBdr>
    </w:div>
    <w:div w:id="633604866">
      <w:bodyDiv w:val="1"/>
      <w:marLeft w:val="0"/>
      <w:marRight w:val="0"/>
      <w:marTop w:val="0"/>
      <w:marBottom w:val="0"/>
      <w:divBdr>
        <w:top w:val="none" w:sz="0" w:space="0" w:color="auto"/>
        <w:left w:val="none" w:sz="0" w:space="0" w:color="auto"/>
        <w:bottom w:val="none" w:sz="0" w:space="0" w:color="auto"/>
        <w:right w:val="none" w:sz="0" w:space="0" w:color="auto"/>
      </w:divBdr>
    </w:div>
    <w:div w:id="634722942">
      <w:bodyDiv w:val="1"/>
      <w:marLeft w:val="0"/>
      <w:marRight w:val="0"/>
      <w:marTop w:val="0"/>
      <w:marBottom w:val="0"/>
      <w:divBdr>
        <w:top w:val="none" w:sz="0" w:space="0" w:color="auto"/>
        <w:left w:val="none" w:sz="0" w:space="0" w:color="auto"/>
        <w:bottom w:val="none" w:sz="0" w:space="0" w:color="auto"/>
        <w:right w:val="none" w:sz="0" w:space="0" w:color="auto"/>
      </w:divBdr>
    </w:div>
    <w:div w:id="636569482">
      <w:bodyDiv w:val="1"/>
      <w:marLeft w:val="0"/>
      <w:marRight w:val="0"/>
      <w:marTop w:val="0"/>
      <w:marBottom w:val="0"/>
      <w:divBdr>
        <w:top w:val="none" w:sz="0" w:space="0" w:color="auto"/>
        <w:left w:val="none" w:sz="0" w:space="0" w:color="auto"/>
        <w:bottom w:val="none" w:sz="0" w:space="0" w:color="auto"/>
        <w:right w:val="none" w:sz="0" w:space="0" w:color="auto"/>
      </w:divBdr>
    </w:div>
    <w:div w:id="637608620">
      <w:bodyDiv w:val="1"/>
      <w:marLeft w:val="0"/>
      <w:marRight w:val="0"/>
      <w:marTop w:val="0"/>
      <w:marBottom w:val="0"/>
      <w:divBdr>
        <w:top w:val="none" w:sz="0" w:space="0" w:color="auto"/>
        <w:left w:val="none" w:sz="0" w:space="0" w:color="auto"/>
        <w:bottom w:val="none" w:sz="0" w:space="0" w:color="auto"/>
        <w:right w:val="none" w:sz="0" w:space="0" w:color="auto"/>
      </w:divBdr>
    </w:div>
    <w:div w:id="638538571">
      <w:bodyDiv w:val="1"/>
      <w:marLeft w:val="0"/>
      <w:marRight w:val="0"/>
      <w:marTop w:val="0"/>
      <w:marBottom w:val="0"/>
      <w:divBdr>
        <w:top w:val="none" w:sz="0" w:space="0" w:color="auto"/>
        <w:left w:val="none" w:sz="0" w:space="0" w:color="auto"/>
        <w:bottom w:val="none" w:sz="0" w:space="0" w:color="auto"/>
        <w:right w:val="none" w:sz="0" w:space="0" w:color="auto"/>
      </w:divBdr>
    </w:div>
    <w:div w:id="639502269">
      <w:bodyDiv w:val="1"/>
      <w:marLeft w:val="0"/>
      <w:marRight w:val="0"/>
      <w:marTop w:val="0"/>
      <w:marBottom w:val="0"/>
      <w:divBdr>
        <w:top w:val="none" w:sz="0" w:space="0" w:color="auto"/>
        <w:left w:val="none" w:sz="0" w:space="0" w:color="auto"/>
        <w:bottom w:val="none" w:sz="0" w:space="0" w:color="auto"/>
        <w:right w:val="none" w:sz="0" w:space="0" w:color="auto"/>
      </w:divBdr>
      <w:divsChild>
        <w:div w:id="287511874">
          <w:marLeft w:val="640"/>
          <w:marRight w:val="0"/>
          <w:marTop w:val="0"/>
          <w:marBottom w:val="0"/>
          <w:divBdr>
            <w:top w:val="none" w:sz="0" w:space="0" w:color="auto"/>
            <w:left w:val="none" w:sz="0" w:space="0" w:color="auto"/>
            <w:bottom w:val="none" w:sz="0" w:space="0" w:color="auto"/>
            <w:right w:val="none" w:sz="0" w:space="0" w:color="auto"/>
          </w:divBdr>
        </w:div>
        <w:div w:id="407577645">
          <w:marLeft w:val="640"/>
          <w:marRight w:val="0"/>
          <w:marTop w:val="0"/>
          <w:marBottom w:val="0"/>
          <w:divBdr>
            <w:top w:val="none" w:sz="0" w:space="0" w:color="auto"/>
            <w:left w:val="none" w:sz="0" w:space="0" w:color="auto"/>
            <w:bottom w:val="none" w:sz="0" w:space="0" w:color="auto"/>
            <w:right w:val="none" w:sz="0" w:space="0" w:color="auto"/>
          </w:divBdr>
        </w:div>
        <w:div w:id="1715808783">
          <w:marLeft w:val="640"/>
          <w:marRight w:val="0"/>
          <w:marTop w:val="0"/>
          <w:marBottom w:val="0"/>
          <w:divBdr>
            <w:top w:val="none" w:sz="0" w:space="0" w:color="auto"/>
            <w:left w:val="none" w:sz="0" w:space="0" w:color="auto"/>
            <w:bottom w:val="none" w:sz="0" w:space="0" w:color="auto"/>
            <w:right w:val="none" w:sz="0" w:space="0" w:color="auto"/>
          </w:divBdr>
        </w:div>
        <w:div w:id="505368001">
          <w:marLeft w:val="640"/>
          <w:marRight w:val="0"/>
          <w:marTop w:val="0"/>
          <w:marBottom w:val="0"/>
          <w:divBdr>
            <w:top w:val="none" w:sz="0" w:space="0" w:color="auto"/>
            <w:left w:val="none" w:sz="0" w:space="0" w:color="auto"/>
            <w:bottom w:val="none" w:sz="0" w:space="0" w:color="auto"/>
            <w:right w:val="none" w:sz="0" w:space="0" w:color="auto"/>
          </w:divBdr>
        </w:div>
        <w:div w:id="1941252615">
          <w:marLeft w:val="640"/>
          <w:marRight w:val="0"/>
          <w:marTop w:val="0"/>
          <w:marBottom w:val="0"/>
          <w:divBdr>
            <w:top w:val="none" w:sz="0" w:space="0" w:color="auto"/>
            <w:left w:val="none" w:sz="0" w:space="0" w:color="auto"/>
            <w:bottom w:val="none" w:sz="0" w:space="0" w:color="auto"/>
            <w:right w:val="none" w:sz="0" w:space="0" w:color="auto"/>
          </w:divBdr>
        </w:div>
        <w:div w:id="1692564774">
          <w:marLeft w:val="640"/>
          <w:marRight w:val="0"/>
          <w:marTop w:val="0"/>
          <w:marBottom w:val="0"/>
          <w:divBdr>
            <w:top w:val="none" w:sz="0" w:space="0" w:color="auto"/>
            <w:left w:val="none" w:sz="0" w:space="0" w:color="auto"/>
            <w:bottom w:val="none" w:sz="0" w:space="0" w:color="auto"/>
            <w:right w:val="none" w:sz="0" w:space="0" w:color="auto"/>
          </w:divBdr>
        </w:div>
        <w:div w:id="1227692646">
          <w:marLeft w:val="640"/>
          <w:marRight w:val="0"/>
          <w:marTop w:val="0"/>
          <w:marBottom w:val="0"/>
          <w:divBdr>
            <w:top w:val="none" w:sz="0" w:space="0" w:color="auto"/>
            <w:left w:val="none" w:sz="0" w:space="0" w:color="auto"/>
            <w:bottom w:val="none" w:sz="0" w:space="0" w:color="auto"/>
            <w:right w:val="none" w:sz="0" w:space="0" w:color="auto"/>
          </w:divBdr>
        </w:div>
        <w:div w:id="1052581608">
          <w:marLeft w:val="640"/>
          <w:marRight w:val="0"/>
          <w:marTop w:val="0"/>
          <w:marBottom w:val="0"/>
          <w:divBdr>
            <w:top w:val="none" w:sz="0" w:space="0" w:color="auto"/>
            <w:left w:val="none" w:sz="0" w:space="0" w:color="auto"/>
            <w:bottom w:val="none" w:sz="0" w:space="0" w:color="auto"/>
            <w:right w:val="none" w:sz="0" w:space="0" w:color="auto"/>
          </w:divBdr>
        </w:div>
        <w:div w:id="1129978546">
          <w:marLeft w:val="640"/>
          <w:marRight w:val="0"/>
          <w:marTop w:val="0"/>
          <w:marBottom w:val="0"/>
          <w:divBdr>
            <w:top w:val="none" w:sz="0" w:space="0" w:color="auto"/>
            <w:left w:val="none" w:sz="0" w:space="0" w:color="auto"/>
            <w:bottom w:val="none" w:sz="0" w:space="0" w:color="auto"/>
            <w:right w:val="none" w:sz="0" w:space="0" w:color="auto"/>
          </w:divBdr>
        </w:div>
        <w:div w:id="865409847">
          <w:marLeft w:val="640"/>
          <w:marRight w:val="0"/>
          <w:marTop w:val="0"/>
          <w:marBottom w:val="0"/>
          <w:divBdr>
            <w:top w:val="none" w:sz="0" w:space="0" w:color="auto"/>
            <w:left w:val="none" w:sz="0" w:space="0" w:color="auto"/>
            <w:bottom w:val="none" w:sz="0" w:space="0" w:color="auto"/>
            <w:right w:val="none" w:sz="0" w:space="0" w:color="auto"/>
          </w:divBdr>
        </w:div>
        <w:div w:id="436221587">
          <w:marLeft w:val="640"/>
          <w:marRight w:val="0"/>
          <w:marTop w:val="0"/>
          <w:marBottom w:val="0"/>
          <w:divBdr>
            <w:top w:val="none" w:sz="0" w:space="0" w:color="auto"/>
            <w:left w:val="none" w:sz="0" w:space="0" w:color="auto"/>
            <w:bottom w:val="none" w:sz="0" w:space="0" w:color="auto"/>
            <w:right w:val="none" w:sz="0" w:space="0" w:color="auto"/>
          </w:divBdr>
        </w:div>
        <w:div w:id="1174565837">
          <w:marLeft w:val="640"/>
          <w:marRight w:val="0"/>
          <w:marTop w:val="0"/>
          <w:marBottom w:val="0"/>
          <w:divBdr>
            <w:top w:val="none" w:sz="0" w:space="0" w:color="auto"/>
            <w:left w:val="none" w:sz="0" w:space="0" w:color="auto"/>
            <w:bottom w:val="none" w:sz="0" w:space="0" w:color="auto"/>
            <w:right w:val="none" w:sz="0" w:space="0" w:color="auto"/>
          </w:divBdr>
        </w:div>
        <w:div w:id="619842475">
          <w:marLeft w:val="640"/>
          <w:marRight w:val="0"/>
          <w:marTop w:val="0"/>
          <w:marBottom w:val="0"/>
          <w:divBdr>
            <w:top w:val="none" w:sz="0" w:space="0" w:color="auto"/>
            <w:left w:val="none" w:sz="0" w:space="0" w:color="auto"/>
            <w:bottom w:val="none" w:sz="0" w:space="0" w:color="auto"/>
            <w:right w:val="none" w:sz="0" w:space="0" w:color="auto"/>
          </w:divBdr>
        </w:div>
        <w:div w:id="764574435">
          <w:marLeft w:val="640"/>
          <w:marRight w:val="0"/>
          <w:marTop w:val="0"/>
          <w:marBottom w:val="0"/>
          <w:divBdr>
            <w:top w:val="none" w:sz="0" w:space="0" w:color="auto"/>
            <w:left w:val="none" w:sz="0" w:space="0" w:color="auto"/>
            <w:bottom w:val="none" w:sz="0" w:space="0" w:color="auto"/>
            <w:right w:val="none" w:sz="0" w:space="0" w:color="auto"/>
          </w:divBdr>
        </w:div>
        <w:div w:id="141969645">
          <w:marLeft w:val="640"/>
          <w:marRight w:val="0"/>
          <w:marTop w:val="0"/>
          <w:marBottom w:val="0"/>
          <w:divBdr>
            <w:top w:val="none" w:sz="0" w:space="0" w:color="auto"/>
            <w:left w:val="none" w:sz="0" w:space="0" w:color="auto"/>
            <w:bottom w:val="none" w:sz="0" w:space="0" w:color="auto"/>
            <w:right w:val="none" w:sz="0" w:space="0" w:color="auto"/>
          </w:divBdr>
        </w:div>
        <w:div w:id="1487240071">
          <w:marLeft w:val="640"/>
          <w:marRight w:val="0"/>
          <w:marTop w:val="0"/>
          <w:marBottom w:val="0"/>
          <w:divBdr>
            <w:top w:val="none" w:sz="0" w:space="0" w:color="auto"/>
            <w:left w:val="none" w:sz="0" w:space="0" w:color="auto"/>
            <w:bottom w:val="none" w:sz="0" w:space="0" w:color="auto"/>
            <w:right w:val="none" w:sz="0" w:space="0" w:color="auto"/>
          </w:divBdr>
        </w:div>
        <w:div w:id="671833227">
          <w:marLeft w:val="640"/>
          <w:marRight w:val="0"/>
          <w:marTop w:val="0"/>
          <w:marBottom w:val="0"/>
          <w:divBdr>
            <w:top w:val="none" w:sz="0" w:space="0" w:color="auto"/>
            <w:left w:val="none" w:sz="0" w:space="0" w:color="auto"/>
            <w:bottom w:val="none" w:sz="0" w:space="0" w:color="auto"/>
            <w:right w:val="none" w:sz="0" w:space="0" w:color="auto"/>
          </w:divBdr>
        </w:div>
        <w:div w:id="1619945186">
          <w:marLeft w:val="640"/>
          <w:marRight w:val="0"/>
          <w:marTop w:val="0"/>
          <w:marBottom w:val="0"/>
          <w:divBdr>
            <w:top w:val="none" w:sz="0" w:space="0" w:color="auto"/>
            <w:left w:val="none" w:sz="0" w:space="0" w:color="auto"/>
            <w:bottom w:val="none" w:sz="0" w:space="0" w:color="auto"/>
            <w:right w:val="none" w:sz="0" w:space="0" w:color="auto"/>
          </w:divBdr>
        </w:div>
        <w:div w:id="43523705">
          <w:marLeft w:val="640"/>
          <w:marRight w:val="0"/>
          <w:marTop w:val="0"/>
          <w:marBottom w:val="0"/>
          <w:divBdr>
            <w:top w:val="none" w:sz="0" w:space="0" w:color="auto"/>
            <w:left w:val="none" w:sz="0" w:space="0" w:color="auto"/>
            <w:bottom w:val="none" w:sz="0" w:space="0" w:color="auto"/>
            <w:right w:val="none" w:sz="0" w:space="0" w:color="auto"/>
          </w:divBdr>
        </w:div>
        <w:div w:id="667943505">
          <w:marLeft w:val="640"/>
          <w:marRight w:val="0"/>
          <w:marTop w:val="0"/>
          <w:marBottom w:val="0"/>
          <w:divBdr>
            <w:top w:val="none" w:sz="0" w:space="0" w:color="auto"/>
            <w:left w:val="none" w:sz="0" w:space="0" w:color="auto"/>
            <w:bottom w:val="none" w:sz="0" w:space="0" w:color="auto"/>
            <w:right w:val="none" w:sz="0" w:space="0" w:color="auto"/>
          </w:divBdr>
        </w:div>
        <w:div w:id="1443374618">
          <w:marLeft w:val="640"/>
          <w:marRight w:val="0"/>
          <w:marTop w:val="0"/>
          <w:marBottom w:val="0"/>
          <w:divBdr>
            <w:top w:val="none" w:sz="0" w:space="0" w:color="auto"/>
            <w:left w:val="none" w:sz="0" w:space="0" w:color="auto"/>
            <w:bottom w:val="none" w:sz="0" w:space="0" w:color="auto"/>
            <w:right w:val="none" w:sz="0" w:space="0" w:color="auto"/>
          </w:divBdr>
        </w:div>
        <w:div w:id="1486387314">
          <w:marLeft w:val="640"/>
          <w:marRight w:val="0"/>
          <w:marTop w:val="0"/>
          <w:marBottom w:val="0"/>
          <w:divBdr>
            <w:top w:val="none" w:sz="0" w:space="0" w:color="auto"/>
            <w:left w:val="none" w:sz="0" w:space="0" w:color="auto"/>
            <w:bottom w:val="none" w:sz="0" w:space="0" w:color="auto"/>
            <w:right w:val="none" w:sz="0" w:space="0" w:color="auto"/>
          </w:divBdr>
        </w:div>
        <w:div w:id="1815678826">
          <w:marLeft w:val="640"/>
          <w:marRight w:val="0"/>
          <w:marTop w:val="0"/>
          <w:marBottom w:val="0"/>
          <w:divBdr>
            <w:top w:val="none" w:sz="0" w:space="0" w:color="auto"/>
            <w:left w:val="none" w:sz="0" w:space="0" w:color="auto"/>
            <w:bottom w:val="none" w:sz="0" w:space="0" w:color="auto"/>
            <w:right w:val="none" w:sz="0" w:space="0" w:color="auto"/>
          </w:divBdr>
        </w:div>
        <w:div w:id="1838958354">
          <w:marLeft w:val="640"/>
          <w:marRight w:val="0"/>
          <w:marTop w:val="0"/>
          <w:marBottom w:val="0"/>
          <w:divBdr>
            <w:top w:val="none" w:sz="0" w:space="0" w:color="auto"/>
            <w:left w:val="none" w:sz="0" w:space="0" w:color="auto"/>
            <w:bottom w:val="none" w:sz="0" w:space="0" w:color="auto"/>
            <w:right w:val="none" w:sz="0" w:space="0" w:color="auto"/>
          </w:divBdr>
        </w:div>
        <w:div w:id="395932699">
          <w:marLeft w:val="640"/>
          <w:marRight w:val="0"/>
          <w:marTop w:val="0"/>
          <w:marBottom w:val="0"/>
          <w:divBdr>
            <w:top w:val="none" w:sz="0" w:space="0" w:color="auto"/>
            <w:left w:val="none" w:sz="0" w:space="0" w:color="auto"/>
            <w:bottom w:val="none" w:sz="0" w:space="0" w:color="auto"/>
            <w:right w:val="none" w:sz="0" w:space="0" w:color="auto"/>
          </w:divBdr>
        </w:div>
        <w:div w:id="1432551848">
          <w:marLeft w:val="640"/>
          <w:marRight w:val="0"/>
          <w:marTop w:val="0"/>
          <w:marBottom w:val="0"/>
          <w:divBdr>
            <w:top w:val="none" w:sz="0" w:space="0" w:color="auto"/>
            <w:left w:val="none" w:sz="0" w:space="0" w:color="auto"/>
            <w:bottom w:val="none" w:sz="0" w:space="0" w:color="auto"/>
            <w:right w:val="none" w:sz="0" w:space="0" w:color="auto"/>
          </w:divBdr>
        </w:div>
        <w:div w:id="404910931">
          <w:marLeft w:val="640"/>
          <w:marRight w:val="0"/>
          <w:marTop w:val="0"/>
          <w:marBottom w:val="0"/>
          <w:divBdr>
            <w:top w:val="none" w:sz="0" w:space="0" w:color="auto"/>
            <w:left w:val="none" w:sz="0" w:space="0" w:color="auto"/>
            <w:bottom w:val="none" w:sz="0" w:space="0" w:color="auto"/>
            <w:right w:val="none" w:sz="0" w:space="0" w:color="auto"/>
          </w:divBdr>
        </w:div>
        <w:div w:id="1897735417">
          <w:marLeft w:val="640"/>
          <w:marRight w:val="0"/>
          <w:marTop w:val="0"/>
          <w:marBottom w:val="0"/>
          <w:divBdr>
            <w:top w:val="none" w:sz="0" w:space="0" w:color="auto"/>
            <w:left w:val="none" w:sz="0" w:space="0" w:color="auto"/>
            <w:bottom w:val="none" w:sz="0" w:space="0" w:color="auto"/>
            <w:right w:val="none" w:sz="0" w:space="0" w:color="auto"/>
          </w:divBdr>
        </w:div>
        <w:div w:id="64115090">
          <w:marLeft w:val="640"/>
          <w:marRight w:val="0"/>
          <w:marTop w:val="0"/>
          <w:marBottom w:val="0"/>
          <w:divBdr>
            <w:top w:val="none" w:sz="0" w:space="0" w:color="auto"/>
            <w:left w:val="none" w:sz="0" w:space="0" w:color="auto"/>
            <w:bottom w:val="none" w:sz="0" w:space="0" w:color="auto"/>
            <w:right w:val="none" w:sz="0" w:space="0" w:color="auto"/>
          </w:divBdr>
        </w:div>
        <w:div w:id="1826780236">
          <w:marLeft w:val="640"/>
          <w:marRight w:val="0"/>
          <w:marTop w:val="0"/>
          <w:marBottom w:val="0"/>
          <w:divBdr>
            <w:top w:val="none" w:sz="0" w:space="0" w:color="auto"/>
            <w:left w:val="none" w:sz="0" w:space="0" w:color="auto"/>
            <w:bottom w:val="none" w:sz="0" w:space="0" w:color="auto"/>
            <w:right w:val="none" w:sz="0" w:space="0" w:color="auto"/>
          </w:divBdr>
        </w:div>
        <w:div w:id="794174132">
          <w:marLeft w:val="640"/>
          <w:marRight w:val="0"/>
          <w:marTop w:val="0"/>
          <w:marBottom w:val="0"/>
          <w:divBdr>
            <w:top w:val="none" w:sz="0" w:space="0" w:color="auto"/>
            <w:left w:val="none" w:sz="0" w:space="0" w:color="auto"/>
            <w:bottom w:val="none" w:sz="0" w:space="0" w:color="auto"/>
            <w:right w:val="none" w:sz="0" w:space="0" w:color="auto"/>
          </w:divBdr>
        </w:div>
        <w:div w:id="1836800062">
          <w:marLeft w:val="640"/>
          <w:marRight w:val="0"/>
          <w:marTop w:val="0"/>
          <w:marBottom w:val="0"/>
          <w:divBdr>
            <w:top w:val="none" w:sz="0" w:space="0" w:color="auto"/>
            <w:left w:val="none" w:sz="0" w:space="0" w:color="auto"/>
            <w:bottom w:val="none" w:sz="0" w:space="0" w:color="auto"/>
            <w:right w:val="none" w:sz="0" w:space="0" w:color="auto"/>
          </w:divBdr>
        </w:div>
        <w:div w:id="1521819389">
          <w:marLeft w:val="640"/>
          <w:marRight w:val="0"/>
          <w:marTop w:val="0"/>
          <w:marBottom w:val="0"/>
          <w:divBdr>
            <w:top w:val="none" w:sz="0" w:space="0" w:color="auto"/>
            <w:left w:val="none" w:sz="0" w:space="0" w:color="auto"/>
            <w:bottom w:val="none" w:sz="0" w:space="0" w:color="auto"/>
            <w:right w:val="none" w:sz="0" w:space="0" w:color="auto"/>
          </w:divBdr>
        </w:div>
        <w:div w:id="1785224955">
          <w:marLeft w:val="640"/>
          <w:marRight w:val="0"/>
          <w:marTop w:val="0"/>
          <w:marBottom w:val="0"/>
          <w:divBdr>
            <w:top w:val="none" w:sz="0" w:space="0" w:color="auto"/>
            <w:left w:val="none" w:sz="0" w:space="0" w:color="auto"/>
            <w:bottom w:val="none" w:sz="0" w:space="0" w:color="auto"/>
            <w:right w:val="none" w:sz="0" w:space="0" w:color="auto"/>
          </w:divBdr>
        </w:div>
        <w:div w:id="1721202307">
          <w:marLeft w:val="640"/>
          <w:marRight w:val="0"/>
          <w:marTop w:val="0"/>
          <w:marBottom w:val="0"/>
          <w:divBdr>
            <w:top w:val="none" w:sz="0" w:space="0" w:color="auto"/>
            <w:left w:val="none" w:sz="0" w:space="0" w:color="auto"/>
            <w:bottom w:val="none" w:sz="0" w:space="0" w:color="auto"/>
            <w:right w:val="none" w:sz="0" w:space="0" w:color="auto"/>
          </w:divBdr>
        </w:div>
        <w:div w:id="416095238">
          <w:marLeft w:val="640"/>
          <w:marRight w:val="0"/>
          <w:marTop w:val="0"/>
          <w:marBottom w:val="0"/>
          <w:divBdr>
            <w:top w:val="none" w:sz="0" w:space="0" w:color="auto"/>
            <w:left w:val="none" w:sz="0" w:space="0" w:color="auto"/>
            <w:bottom w:val="none" w:sz="0" w:space="0" w:color="auto"/>
            <w:right w:val="none" w:sz="0" w:space="0" w:color="auto"/>
          </w:divBdr>
        </w:div>
      </w:divsChild>
    </w:div>
    <w:div w:id="642078406">
      <w:bodyDiv w:val="1"/>
      <w:marLeft w:val="0"/>
      <w:marRight w:val="0"/>
      <w:marTop w:val="0"/>
      <w:marBottom w:val="0"/>
      <w:divBdr>
        <w:top w:val="none" w:sz="0" w:space="0" w:color="auto"/>
        <w:left w:val="none" w:sz="0" w:space="0" w:color="auto"/>
        <w:bottom w:val="none" w:sz="0" w:space="0" w:color="auto"/>
        <w:right w:val="none" w:sz="0" w:space="0" w:color="auto"/>
      </w:divBdr>
    </w:div>
    <w:div w:id="644503615">
      <w:bodyDiv w:val="1"/>
      <w:marLeft w:val="0"/>
      <w:marRight w:val="0"/>
      <w:marTop w:val="0"/>
      <w:marBottom w:val="0"/>
      <w:divBdr>
        <w:top w:val="none" w:sz="0" w:space="0" w:color="auto"/>
        <w:left w:val="none" w:sz="0" w:space="0" w:color="auto"/>
        <w:bottom w:val="none" w:sz="0" w:space="0" w:color="auto"/>
        <w:right w:val="none" w:sz="0" w:space="0" w:color="auto"/>
      </w:divBdr>
    </w:div>
    <w:div w:id="645278318">
      <w:bodyDiv w:val="1"/>
      <w:marLeft w:val="0"/>
      <w:marRight w:val="0"/>
      <w:marTop w:val="0"/>
      <w:marBottom w:val="0"/>
      <w:divBdr>
        <w:top w:val="none" w:sz="0" w:space="0" w:color="auto"/>
        <w:left w:val="none" w:sz="0" w:space="0" w:color="auto"/>
        <w:bottom w:val="none" w:sz="0" w:space="0" w:color="auto"/>
        <w:right w:val="none" w:sz="0" w:space="0" w:color="auto"/>
      </w:divBdr>
    </w:div>
    <w:div w:id="647244844">
      <w:bodyDiv w:val="1"/>
      <w:marLeft w:val="0"/>
      <w:marRight w:val="0"/>
      <w:marTop w:val="0"/>
      <w:marBottom w:val="0"/>
      <w:divBdr>
        <w:top w:val="none" w:sz="0" w:space="0" w:color="auto"/>
        <w:left w:val="none" w:sz="0" w:space="0" w:color="auto"/>
        <w:bottom w:val="none" w:sz="0" w:space="0" w:color="auto"/>
        <w:right w:val="none" w:sz="0" w:space="0" w:color="auto"/>
      </w:divBdr>
    </w:div>
    <w:div w:id="651639264">
      <w:bodyDiv w:val="1"/>
      <w:marLeft w:val="0"/>
      <w:marRight w:val="0"/>
      <w:marTop w:val="0"/>
      <w:marBottom w:val="0"/>
      <w:divBdr>
        <w:top w:val="none" w:sz="0" w:space="0" w:color="auto"/>
        <w:left w:val="none" w:sz="0" w:space="0" w:color="auto"/>
        <w:bottom w:val="none" w:sz="0" w:space="0" w:color="auto"/>
        <w:right w:val="none" w:sz="0" w:space="0" w:color="auto"/>
      </w:divBdr>
    </w:div>
    <w:div w:id="652025016">
      <w:bodyDiv w:val="1"/>
      <w:marLeft w:val="0"/>
      <w:marRight w:val="0"/>
      <w:marTop w:val="0"/>
      <w:marBottom w:val="0"/>
      <w:divBdr>
        <w:top w:val="none" w:sz="0" w:space="0" w:color="auto"/>
        <w:left w:val="none" w:sz="0" w:space="0" w:color="auto"/>
        <w:bottom w:val="none" w:sz="0" w:space="0" w:color="auto"/>
        <w:right w:val="none" w:sz="0" w:space="0" w:color="auto"/>
      </w:divBdr>
    </w:div>
    <w:div w:id="653488923">
      <w:bodyDiv w:val="1"/>
      <w:marLeft w:val="0"/>
      <w:marRight w:val="0"/>
      <w:marTop w:val="0"/>
      <w:marBottom w:val="0"/>
      <w:divBdr>
        <w:top w:val="none" w:sz="0" w:space="0" w:color="auto"/>
        <w:left w:val="none" w:sz="0" w:space="0" w:color="auto"/>
        <w:bottom w:val="none" w:sz="0" w:space="0" w:color="auto"/>
        <w:right w:val="none" w:sz="0" w:space="0" w:color="auto"/>
      </w:divBdr>
    </w:div>
    <w:div w:id="654839626">
      <w:bodyDiv w:val="1"/>
      <w:marLeft w:val="0"/>
      <w:marRight w:val="0"/>
      <w:marTop w:val="0"/>
      <w:marBottom w:val="0"/>
      <w:divBdr>
        <w:top w:val="none" w:sz="0" w:space="0" w:color="auto"/>
        <w:left w:val="none" w:sz="0" w:space="0" w:color="auto"/>
        <w:bottom w:val="none" w:sz="0" w:space="0" w:color="auto"/>
        <w:right w:val="none" w:sz="0" w:space="0" w:color="auto"/>
      </w:divBdr>
    </w:div>
    <w:div w:id="655837077">
      <w:bodyDiv w:val="1"/>
      <w:marLeft w:val="0"/>
      <w:marRight w:val="0"/>
      <w:marTop w:val="0"/>
      <w:marBottom w:val="0"/>
      <w:divBdr>
        <w:top w:val="none" w:sz="0" w:space="0" w:color="auto"/>
        <w:left w:val="none" w:sz="0" w:space="0" w:color="auto"/>
        <w:bottom w:val="none" w:sz="0" w:space="0" w:color="auto"/>
        <w:right w:val="none" w:sz="0" w:space="0" w:color="auto"/>
      </w:divBdr>
      <w:divsChild>
        <w:div w:id="1652755099">
          <w:marLeft w:val="640"/>
          <w:marRight w:val="0"/>
          <w:marTop w:val="0"/>
          <w:marBottom w:val="0"/>
          <w:divBdr>
            <w:top w:val="none" w:sz="0" w:space="0" w:color="auto"/>
            <w:left w:val="none" w:sz="0" w:space="0" w:color="auto"/>
            <w:bottom w:val="none" w:sz="0" w:space="0" w:color="auto"/>
            <w:right w:val="none" w:sz="0" w:space="0" w:color="auto"/>
          </w:divBdr>
        </w:div>
        <w:div w:id="1866095379">
          <w:marLeft w:val="640"/>
          <w:marRight w:val="0"/>
          <w:marTop w:val="0"/>
          <w:marBottom w:val="0"/>
          <w:divBdr>
            <w:top w:val="none" w:sz="0" w:space="0" w:color="auto"/>
            <w:left w:val="none" w:sz="0" w:space="0" w:color="auto"/>
            <w:bottom w:val="none" w:sz="0" w:space="0" w:color="auto"/>
            <w:right w:val="none" w:sz="0" w:space="0" w:color="auto"/>
          </w:divBdr>
        </w:div>
        <w:div w:id="411700557">
          <w:marLeft w:val="640"/>
          <w:marRight w:val="0"/>
          <w:marTop w:val="0"/>
          <w:marBottom w:val="0"/>
          <w:divBdr>
            <w:top w:val="none" w:sz="0" w:space="0" w:color="auto"/>
            <w:left w:val="none" w:sz="0" w:space="0" w:color="auto"/>
            <w:bottom w:val="none" w:sz="0" w:space="0" w:color="auto"/>
            <w:right w:val="none" w:sz="0" w:space="0" w:color="auto"/>
          </w:divBdr>
        </w:div>
        <w:div w:id="1556578290">
          <w:marLeft w:val="640"/>
          <w:marRight w:val="0"/>
          <w:marTop w:val="0"/>
          <w:marBottom w:val="0"/>
          <w:divBdr>
            <w:top w:val="none" w:sz="0" w:space="0" w:color="auto"/>
            <w:left w:val="none" w:sz="0" w:space="0" w:color="auto"/>
            <w:bottom w:val="none" w:sz="0" w:space="0" w:color="auto"/>
            <w:right w:val="none" w:sz="0" w:space="0" w:color="auto"/>
          </w:divBdr>
        </w:div>
        <w:div w:id="656302820">
          <w:marLeft w:val="640"/>
          <w:marRight w:val="0"/>
          <w:marTop w:val="0"/>
          <w:marBottom w:val="0"/>
          <w:divBdr>
            <w:top w:val="none" w:sz="0" w:space="0" w:color="auto"/>
            <w:left w:val="none" w:sz="0" w:space="0" w:color="auto"/>
            <w:bottom w:val="none" w:sz="0" w:space="0" w:color="auto"/>
            <w:right w:val="none" w:sz="0" w:space="0" w:color="auto"/>
          </w:divBdr>
        </w:div>
        <w:div w:id="1978297113">
          <w:marLeft w:val="640"/>
          <w:marRight w:val="0"/>
          <w:marTop w:val="0"/>
          <w:marBottom w:val="0"/>
          <w:divBdr>
            <w:top w:val="none" w:sz="0" w:space="0" w:color="auto"/>
            <w:left w:val="none" w:sz="0" w:space="0" w:color="auto"/>
            <w:bottom w:val="none" w:sz="0" w:space="0" w:color="auto"/>
            <w:right w:val="none" w:sz="0" w:space="0" w:color="auto"/>
          </w:divBdr>
        </w:div>
        <w:div w:id="866528419">
          <w:marLeft w:val="640"/>
          <w:marRight w:val="0"/>
          <w:marTop w:val="0"/>
          <w:marBottom w:val="0"/>
          <w:divBdr>
            <w:top w:val="none" w:sz="0" w:space="0" w:color="auto"/>
            <w:left w:val="none" w:sz="0" w:space="0" w:color="auto"/>
            <w:bottom w:val="none" w:sz="0" w:space="0" w:color="auto"/>
            <w:right w:val="none" w:sz="0" w:space="0" w:color="auto"/>
          </w:divBdr>
        </w:div>
        <w:div w:id="76875437">
          <w:marLeft w:val="640"/>
          <w:marRight w:val="0"/>
          <w:marTop w:val="0"/>
          <w:marBottom w:val="0"/>
          <w:divBdr>
            <w:top w:val="none" w:sz="0" w:space="0" w:color="auto"/>
            <w:left w:val="none" w:sz="0" w:space="0" w:color="auto"/>
            <w:bottom w:val="none" w:sz="0" w:space="0" w:color="auto"/>
            <w:right w:val="none" w:sz="0" w:space="0" w:color="auto"/>
          </w:divBdr>
        </w:div>
        <w:div w:id="476459589">
          <w:marLeft w:val="640"/>
          <w:marRight w:val="0"/>
          <w:marTop w:val="0"/>
          <w:marBottom w:val="0"/>
          <w:divBdr>
            <w:top w:val="none" w:sz="0" w:space="0" w:color="auto"/>
            <w:left w:val="none" w:sz="0" w:space="0" w:color="auto"/>
            <w:bottom w:val="none" w:sz="0" w:space="0" w:color="auto"/>
            <w:right w:val="none" w:sz="0" w:space="0" w:color="auto"/>
          </w:divBdr>
        </w:div>
        <w:div w:id="631443818">
          <w:marLeft w:val="640"/>
          <w:marRight w:val="0"/>
          <w:marTop w:val="0"/>
          <w:marBottom w:val="0"/>
          <w:divBdr>
            <w:top w:val="none" w:sz="0" w:space="0" w:color="auto"/>
            <w:left w:val="none" w:sz="0" w:space="0" w:color="auto"/>
            <w:bottom w:val="none" w:sz="0" w:space="0" w:color="auto"/>
            <w:right w:val="none" w:sz="0" w:space="0" w:color="auto"/>
          </w:divBdr>
        </w:div>
        <w:div w:id="650208690">
          <w:marLeft w:val="640"/>
          <w:marRight w:val="0"/>
          <w:marTop w:val="0"/>
          <w:marBottom w:val="0"/>
          <w:divBdr>
            <w:top w:val="none" w:sz="0" w:space="0" w:color="auto"/>
            <w:left w:val="none" w:sz="0" w:space="0" w:color="auto"/>
            <w:bottom w:val="none" w:sz="0" w:space="0" w:color="auto"/>
            <w:right w:val="none" w:sz="0" w:space="0" w:color="auto"/>
          </w:divBdr>
        </w:div>
        <w:div w:id="111746882">
          <w:marLeft w:val="640"/>
          <w:marRight w:val="0"/>
          <w:marTop w:val="0"/>
          <w:marBottom w:val="0"/>
          <w:divBdr>
            <w:top w:val="none" w:sz="0" w:space="0" w:color="auto"/>
            <w:left w:val="none" w:sz="0" w:space="0" w:color="auto"/>
            <w:bottom w:val="none" w:sz="0" w:space="0" w:color="auto"/>
            <w:right w:val="none" w:sz="0" w:space="0" w:color="auto"/>
          </w:divBdr>
        </w:div>
        <w:div w:id="984234272">
          <w:marLeft w:val="640"/>
          <w:marRight w:val="0"/>
          <w:marTop w:val="0"/>
          <w:marBottom w:val="0"/>
          <w:divBdr>
            <w:top w:val="none" w:sz="0" w:space="0" w:color="auto"/>
            <w:left w:val="none" w:sz="0" w:space="0" w:color="auto"/>
            <w:bottom w:val="none" w:sz="0" w:space="0" w:color="auto"/>
            <w:right w:val="none" w:sz="0" w:space="0" w:color="auto"/>
          </w:divBdr>
        </w:div>
        <w:div w:id="570433699">
          <w:marLeft w:val="640"/>
          <w:marRight w:val="0"/>
          <w:marTop w:val="0"/>
          <w:marBottom w:val="0"/>
          <w:divBdr>
            <w:top w:val="none" w:sz="0" w:space="0" w:color="auto"/>
            <w:left w:val="none" w:sz="0" w:space="0" w:color="auto"/>
            <w:bottom w:val="none" w:sz="0" w:space="0" w:color="auto"/>
            <w:right w:val="none" w:sz="0" w:space="0" w:color="auto"/>
          </w:divBdr>
        </w:div>
        <w:div w:id="605042494">
          <w:marLeft w:val="640"/>
          <w:marRight w:val="0"/>
          <w:marTop w:val="0"/>
          <w:marBottom w:val="0"/>
          <w:divBdr>
            <w:top w:val="none" w:sz="0" w:space="0" w:color="auto"/>
            <w:left w:val="none" w:sz="0" w:space="0" w:color="auto"/>
            <w:bottom w:val="none" w:sz="0" w:space="0" w:color="auto"/>
            <w:right w:val="none" w:sz="0" w:space="0" w:color="auto"/>
          </w:divBdr>
        </w:div>
        <w:div w:id="1370570785">
          <w:marLeft w:val="640"/>
          <w:marRight w:val="0"/>
          <w:marTop w:val="0"/>
          <w:marBottom w:val="0"/>
          <w:divBdr>
            <w:top w:val="none" w:sz="0" w:space="0" w:color="auto"/>
            <w:left w:val="none" w:sz="0" w:space="0" w:color="auto"/>
            <w:bottom w:val="none" w:sz="0" w:space="0" w:color="auto"/>
            <w:right w:val="none" w:sz="0" w:space="0" w:color="auto"/>
          </w:divBdr>
        </w:div>
        <w:div w:id="996767736">
          <w:marLeft w:val="640"/>
          <w:marRight w:val="0"/>
          <w:marTop w:val="0"/>
          <w:marBottom w:val="0"/>
          <w:divBdr>
            <w:top w:val="none" w:sz="0" w:space="0" w:color="auto"/>
            <w:left w:val="none" w:sz="0" w:space="0" w:color="auto"/>
            <w:bottom w:val="none" w:sz="0" w:space="0" w:color="auto"/>
            <w:right w:val="none" w:sz="0" w:space="0" w:color="auto"/>
          </w:divBdr>
        </w:div>
        <w:div w:id="430590397">
          <w:marLeft w:val="640"/>
          <w:marRight w:val="0"/>
          <w:marTop w:val="0"/>
          <w:marBottom w:val="0"/>
          <w:divBdr>
            <w:top w:val="none" w:sz="0" w:space="0" w:color="auto"/>
            <w:left w:val="none" w:sz="0" w:space="0" w:color="auto"/>
            <w:bottom w:val="none" w:sz="0" w:space="0" w:color="auto"/>
            <w:right w:val="none" w:sz="0" w:space="0" w:color="auto"/>
          </w:divBdr>
        </w:div>
        <w:div w:id="1843735880">
          <w:marLeft w:val="640"/>
          <w:marRight w:val="0"/>
          <w:marTop w:val="0"/>
          <w:marBottom w:val="0"/>
          <w:divBdr>
            <w:top w:val="none" w:sz="0" w:space="0" w:color="auto"/>
            <w:left w:val="none" w:sz="0" w:space="0" w:color="auto"/>
            <w:bottom w:val="none" w:sz="0" w:space="0" w:color="auto"/>
            <w:right w:val="none" w:sz="0" w:space="0" w:color="auto"/>
          </w:divBdr>
        </w:div>
        <w:div w:id="1100685984">
          <w:marLeft w:val="640"/>
          <w:marRight w:val="0"/>
          <w:marTop w:val="0"/>
          <w:marBottom w:val="0"/>
          <w:divBdr>
            <w:top w:val="none" w:sz="0" w:space="0" w:color="auto"/>
            <w:left w:val="none" w:sz="0" w:space="0" w:color="auto"/>
            <w:bottom w:val="none" w:sz="0" w:space="0" w:color="auto"/>
            <w:right w:val="none" w:sz="0" w:space="0" w:color="auto"/>
          </w:divBdr>
        </w:div>
        <w:div w:id="1591965759">
          <w:marLeft w:val="640"/>
          <w:marRight w:val="0"/>
          <w:marTop w:val="0"/>
          <w:marBottom w:val="0"/>
          <w:divBdr>
            <w:top w:val="none" w:sz="0" w:space="0" w:color="auto"/>
            <w:left w:val="none" w:sz="0" w:space="0" w:color="auto"/>
            <w:bottom w:val="none" w:sz="0" w:space="0" w:color="auto"/>
            <w:right w:val="none" w:sz="0" w:space="0" w:color="auto"/>
          </w:divBdr>
        </w:div>
        <w:div w:id="751510260">
          <w:marLeft w:val="640"/>
          <w:marRight w:val="0"/>
          <w:marTop w:val="0"/>
          <w:marBottom w:val="0"/>
          <w:divBdr>
            <w:top w:val="none" w:sz="0" w:space="0" w:color="auto"/>
            <w:left w:val="none" w:sz="0" w:space="0" w:color="auto"/>
            <w:bottom w:val="none" w:sz="0" w:space="0" w:color="auto"/>
            <w:right w:val="none" w:sz="0" w:space="0" w:color="auto"/>
          </w:divBdr>
        </w:div>
        <w:div w:id="1975870023">
          <w:marLeft w:val="640"/>
          <w:marRight w:val="0"/>
          <w:marTop w:val="0"/>
          <w:marBottom w:val="0"/>
          <w:divBdr>
            <w:top w:val="none" w:sz="0" w:space="0" w:color="auto"/>
            <w:left w:val="none" w:sz="0" w:space="0" w:color="auto"/>
            <w:bottom w:val="none" w:sz="0" w:space="0" w:color="auto"/>
            <w:right w:val="none" w:sz="0" w:space="0" w:color="auto"/>
          </w:divBdr>
        </w:div>
        <w:div w:id="1642152420">
          <w:marLeft w:val="640"/>
          <w:marRight w:val="0"/>
          <w:marTop w:val="0"/>
          <w:marBottom w:val="0"/>
          <w:divBdr>
            <w:top w:val="none" w:sz="0" w:space="0" w:color="auto"/>
            <w:left w:val="none" w:sz="0" w:space="0" w:color="auto"/>
            <w:bottom w:val="none" w:sz="0" w:space="0" w:color="auto"/>
            <w:right w:val="none" w:sz="0" w:space="0" w:color="auto"/>
          </w:divBdr>
        </w:div>
        <w:div w:id="1743526220">
          <w:marLeft w:val="640"/>
          <w:marRight w:val="0"/>
          <w:marTop w:val="0"/>
          <w:marBottom w:val="0"/>
          <w:divBdr>
            <w:top w:val="none" w:sz="0" w:space="0" w:color="auto"/>
            <w:left w:val="none" w:sz="0" w:space="0" w:color="auto"/>
            <w:bottom w:val="none" w:sz="0" w:space="0" w:color="auto"/>
            <w:right w:val="none" w:sz="0" w:space="0" w:color="auto"/>
          </w:divBdr>
        </w:div>
        <w:div w:id="133832922">
          <w:marLeft w:val="640"/>
          <w:marRight w:val="0"/>
          <w:marTop w:val="0"/>
          <w:marBottom w:val="0"/>
          <w:divBdr>
            <w:top w:val="none" w:sz="0" w:space="0" w:color="auto"/>
            <w:left w:val="none" w:sz="0" w:space="0" w:color="auto"/>
            <w:bottom w:val="none" w:sz="0" w:space="0" w:color="auto"/>
            <w:right w:val="none" w:sz="0" w:space="0" w:color="auto"/>
          </w:divBdr>
        </w:div>
        <w:div w:id="1320112465">
          <w:marLeft w:val="640"/>
          <w:marRight w:val="0"/>
          <w:marTop w:val="0"/>
          <w:marBottom w:val="0"/>
          <w:divBdr>
            <w:top w:val="none" w:sz="0" w:space="0" w:color="auto"/>
            <w:left w:val="none" w:sz="0" w:space="0" w:color="auto"/>
            <w:bottom w:val="none" w:sz="0" w:space="0" w:color="auto"/>
            <w:right w:val="none" w:sz="0" w:space="0" w:color="auto"/>
          </w:divBdr>
        </w:div>
        <w:div w:id="939068069">
          <w:marLeft w:val="640"/>
          <w:marRight w:val="0"/>
          <w:marTop w:val="0"/>
          <w:marBottom w:val="0"/>
          <w:divBdr>
            <w:top w:val="none" w:sz="0" w:space="0" w:color="auto"/>
            <w:left w:val="none" w:sz="0" w:space="0" w:color="auto"/>
            <w:bottom w:val="none" w:sz="0" w:space="0" w:color="auto"/>
            <w:right w:val="none" w:sz="0" w:space="0" w:color="auto"/>
          </w:divBdr>
        </w:div>
        <w:div w:id="1692603617">
          <w:marLeft w:val="640"/>
          <w:marRight w:val="0"/>
          <w:marTop w:val="0"/>
          <w:marBottom w:val="0"/>
          <w:divBdr>
            <w:top w:val="none" w:sz="0" w:space="0" w:color="auto"/>
            <w:left w:val="none" w:sz="0" w:space="0" w:color="auto"/>
            <w:bottom w:val="none" w:sz="0" w:space="0" w:color="auto"/>
            <w:right w:val="none" w:sz="0" w:space="0" w:color="auto"/>
          </w:divBdr>
        </w:div>
        <w:div w:id="285891495">
          <w:marLeft w:val="640"/>
          <w:marRight w:val="0"/>
          <w:marTop w:val="0"/>
          <w:marBottom w:val="0"/>
          <w:divBdr>
            <w:top w:val="none" w:sz="0" w:space="0" w:color="auto"/>
            <w:left w:val="none" w:sz="0" w:space="0" w:color="auto"/>
            <w:bottom w:val="none" w:sz="0" w:space="0" w:color="auto"/>
            <w:right w:val="none" w:sz="0" w:space="0" w:color="auto"/>
          </w:divBdr>
        </w:div>
        <w:div w:id="739864412">
          <w:marLeft w:val="640"/>
          <w:marRight w:val="0"/>
          <w:marTop w:val="0"/>
          <w:marBottom w:val="0"/>
          <w:divBdr>
            <w:top w:val="none" w:sz="0" w:space="0" w:color="auto"/>
            <w:left w:val="none" w:sz="0" w:space="0" w:color="auto"/>
            <w:bottom w:val="none" w:sz="0" w:space="0" w:color="auto"/>
            <w:right w:val="none" w:sz="0" w:space="0" w:color="auto"/>
          </w:divBdr>
        </w:div>
        <w:div w:id="1304117421">
          <w:marLeft w:val="640"/>
          <w:marRight w:val="0"/>
          <w:marTop w:val="0"/>
          <w:marBottom w:val="0"/>
          <w:divBdr>
            <w:top w:val="none" w:sz="0" w:space="0" w:color="auto"/>
            <w:left w:val="none" w:sz="0" w:space="0" w:color="auto"/>
            <w:bottom w:val="none" w:sz="0" w:space="0" w:color="auto"/>
            <w:right w:val="none" w:sz="0" w:space="0" w:color="auto"/>
          </w:divBdr>
        </w:div>
        <w:div w:id="1303460780">
          <w:marLeft w:val="640"/>
          <w:marRight w:val="0"/>
          <w:marTop w:val="0"/>
          <w:marBottom w:val="0"/>
          <w:divBdr>
            <w:top w:val="none" w:sz="0" w:space="0" w:color="auto"/>
            <w:left w:val="none" w:sz="0" w:space="0" w:color="auto"/>
            <w:bottom w:val="none" w:sz="0" w:space="0" w:color="auto"/>
            <w:right w:val="none" w:sz="0" w:space="0" w:color="auto"/>
          </w:divBdr>
        </w:div>
        <w:div w:id="1085804007">
          <w:marLeft w:val="640"/>
          <w:marRight w:val="0"/>
          <w:marTop w:val="0"/>
          <w:marBottom w:val="0"/>
          <w:divBdr>
            <w:top w:val="none" w:sz="0" w:space="0" w:color="auto"/>
            <w:left w:val="none" w:sz="0" w:space="0" w:color="auto"/>
            <w:bottom w:val="none" w:sz="0" w:space="0" w:color="auto"/>
            <w:right w:val="none" w:sz="0" w:space="0" w:color="auto"/>
          </w:divBdr>
        </w:div>
        <w:div w:id="1656452158">
          <w:marLeft w:val="640"/>
          <w:marRight w:val="0"/>
          <w:marTop w:val="0"/>
          <w:marBottom w:val="0"/>
          <w:divBdr>
            <w:top w:val="none" w:sz="0" w:space="0" w:color="auto"/>
            <w:left w:val="none" w:sz="0" w:space="0" w:color="auto"/>
            <w:bottom w:val="none" w:sz="0" w:space="0" w:color="auto"/>
            <w:right w:val="none" w:sz="0" w:space="0" w:color="auto"/>
          </w:divBdr>
        </w:div>
      </w:divsChild>
    </w:div>
    <w:div w:id="658120381">
      <w:bodyDiv w:val="1"/>
      <w:marLeft w:val="0"/>
      <w:marRight w:val="0"/>
      <w:marTop w:val="0"/>
      <w:marBottom w:val="0"/>
      <w:divBdr>
        <w:top w:val="none" w:sz="0" w:space="0" w:color="auto"/>
        <w:left w:val="none" w:sz="0" w:space="0" w:color="auto"/>
        <w:bottom w:val="none" w:sz="0" w:space="0" w:color="auto"/>
        <w:right w:val="none" w:sz="0" w:space="0" w:color="auto"/>
      </w:divBdr>
    </w:div>
    <w:div w:id="658309164">
      <w:bodyDiv w:val="1"/>
      <w:marLeft w:val="0"/>
      <w:marRight w:val="0"/>
      <w:marTop w:val="0"/>
      <w:marBottom w:val="0"/>
      <w:divBdr>
        <w:top w:val="none" w:sz="0" w:space="0" w:color="auto"/>
        <w:left w:val="none" w:sz="0" w:space="0" w:color="auto"/>
        <w:bottom w:val="none" w:sz="0" w:space="0" w:color="auto"/>
        <w:right w:val="none" w:sz="0" w:space="0" w:color="auto"/>
      </w:divBdr>
    </w:div>
    <w:div w:id="658733086">
      <w:bodyDiv w:val="1"/>
      <w:marLeft w:val="0"/>
      <w:marRight w:val="0"/>
      <w:marTop w:val="0"/>
      <w:marBottom w:val="0"/>
      <w:divBdr>
        <w:top w:val="none" w:sz="0" w:space="0" w:color="auto"/>
        <w:left w:val="none" w:sz="0" w:space="0" w:color="auto"/>
        <w:bottom w:val="none" w:sz="0" w:space="0" w:color="auto"/>
        <w:right w:val="none" w:sz="0" w:space="0" w:color="auto"/>
      </w:divBdr>
    </w:div>
    <w:div w:id="660816517">
      <w:bodyDiv w:val="1"/>
      <w:marLeft w:val="0"/>
      <w:marRight w:val="0"/>
      <w:marTop w:val="0"/>
      <w:marBottom w:val="0"/>
      <w:divBdr>
        <w:top w:val="none" w:sz="0" w:space="0" w:color="auto"/>
        <w:left w:val="none" w:sz="0" w:space="0" w:color="auto"/>
        <w:bottom w:val="none" w:sz="0" w:space="0" w:color="auto"/>
        <w:right w:val="none" w:sz="0" w:space="0" w:color="auto"/>
      </w:divBdr>
      <w:divsChild>
        <w:div w:id="1567299902">
          <w:marLeft w:val="640"/>
          <w:marRight w:val="0"/>
          <w:marTop w:val="0"/>
          <w:marBottom w:val="0"/>
          <w:divBdr>
            <w:top w:val="none" w:sz="0" w:space="0" w:color="auto"/>
            <w:left w:val="none" w:sz="0" w:space="0" w:color="auto"/>
            <w:bottom w:val="none" w:sz="0" w:space="0" w:color="auto"/>
            <w:right w:val="none" w:sz="0" w:space="0" w:color="auto"/>
          </w:divBdr>
        </w:div>
        <w:div w:id="1915889792">
          <w:marLeft w:val="640"/>
          <w:marRight w:val="0"/>
          <w:marTop w:val="0"/>
          <w:marBottom w:val="0"/>
          <w:divBdr>
            <w:top w:val="none" w:sz="0" w:space="0" w:color="auto"/>
            <w:left w:val="none" w:sz="0" w:space="0" w:color="auto"/>
            <w:bottom w:val="none" w:sz="0" w:space="0" w:color="auto"/>
            <w:right w:val="none" w:sz="0" w:space="0" w:color="auto"/>
          </w:divBdr>
        </w:div>
        <w:div w:id="1011221486">
          <w:marLeft w:val="640"/>
          <w:marRight w:val="0"/>
          <w:marTop w:val="0"/>
          <w:marBottom w:val="0"/>
          <w:divBdr>
            <w:top w:val="none" w:sz="0" w:space="0" w:color="auto"/>
            <w:left w:val="none" w:sz="0" w:space="0" w:color="auto"/>
            <w:bottom w:val="none" w:sz="0" w:space="0" w:color="auto"/>
            <w:right w:val="none" w:sz="0" w:space="0" w:color="auto"/>
          </w:divBdr>
        </w:div>
        <w:div w:id="1355419197">
          <w:marLeft w:val="640"/>
          <w:marRight w:val="0"/>
          <w:marTop w:val="0"/>
          <w:marBottom w:val="0"/>
          <w:divBdr>
            <w:top w:val="none" w:sz="0" w:space="0" w:color="auto"/>
            <w:left w:val="none" w:sz="0" w:space="0" w:color="auto"/>
            <w:bottom w:val="none" w:sz="0" w:space="0" w:color="auto"/>
            <w:right w:val="none" w:sz="0" w:space="0" w:color="auto"/>
          </w:divBdr>
        </w:div>
        <w:div w:id="1258292316">
          <w:marLeft w:val="640"/>
          <w:marRight w:val="0"/>
          <w:marTop w:val="0"/>
          <w:marBottom w:val="0"/>
          <w:divBdr>
            <w:top w:val="none" w:sz="0" w:space="0" w:color="auto"/>
            <w:left w:val="none" w:sz="0" w:space="0" w:color="auto"/>
            <w:bottom w:val="none" w:sz="0" w:space="0" w:color="auto"/>
            <w:right w:val="none" w:sz="0" w:space="0" w:color="auto"/>
          </w:divBdr>
        </w:div>
        <w:div w:id="1459227475">
          <w:marLeft w:val="640"/>
          <w:marRight w:val="0"/>
          <w:marTop w:val="0"/>
          <w:marBottom w:val="0"/>
          <w:divBdr>
            <w:top w:val="none" w:sz="0" w:space="0" w:color="auto"/>
            <w:left w:val="none" w:sz="0" w:space="0" w:color="auto"/>
            <w:bottom w:val="none" w:sz="0" w:space="0" w:color="auto"/>
            <w:right w:val="none" w:sz="0" w:space="0" w:color="auto"/>
          </w:divBdr>
        </w:div>
        <w:div w:id="1832286088">
          <w:marLeft w:val="640"/>
          <w:marRight w:val="0"/>
          <w:marTop w:val="0"/>
          <w:marBottom w:val="0"/>
          <w:divBdr>
            <w:top w:val="none" w:sz="0" w:space="0" w:color="auto"/>
            <w:left w:val="none" w:sz="0" w:space="0" w:color="auto"/>
            <w:bottom w:val="none" w:sz="0" w:space="0" w:color="auto"/>
            <w:right w:val="none" w:sz="0" w:space="0" w:color="auto"/>
          </w:divBdr>
        </w:div>
        <w:div w:id="915361876">
          <w:marLeft w:val="640"/>
          <w:marRight w:val="0"/>
          <w:marTop w:val="0"/>
          <w:marBottom w:val="0"/>
          <w:divBdr>
            <w:top w:val="none" w:sz="0" w:space="0" w:color="auto"/>
            <w:left w:val="none" w:sz="0" w:space="0" w:color="auto"/>
            <w:bottom w:val="none" w:sz="0" w:space="0" w:color="auto"/>
            <w:right w:val="none" w:sz="0" w:space="0" w:color="auto"/>
          </w:divBdr>
        </w:div>
        <w:div w:id="1249732035">
          <w:marLeft w:val="640"/>
          <w:marRight w:val="0"/>
          <w:marTop w:val="0"/>
          <w:marBottom w:val="0"/>
          <w:divBdr>
            <w:top w:val="none" w:sz="0" w:space="0" w:color="auto"/>
            <w:left w:val="none" w:sz="0" w:space="0" w:color="auto"/>
            <w:bottom w:val="none" w:sz="0" w:space="0" w:color="auto"/>
            <w:right w:val="none" w:sz="0" w:space="0" w:color="auto"/>
          </w:divBdr>
        </w:div>
        <w:div w:id="99036773">
          <w:marLeft w:val="640"/>
          <w:marRight w:val="0"/>
          <w:marTop w:val="0"/>
          <w:marBottom w:val="0"/>
          <w:divBdr>
            <w:top w:val="none" w:sz="0" w:space="0" w:color="auto"/>
            <w:left w:val="none" w:sz="0" w:space="0" w:color="auto"/>
            <w:bottom w:val="none" w:sz="0" w:space="0" w:color="auto"/>
            <w:right w:val="none" w:sz="0" w:space="0" w:color="auto"/>
          </w:divBdr>
        </w:div>
        <w:div w:id="2145272425">
          <w:marLeft w:val="640"/>
          <w:marRight w:val="0"/>
          <w:marTop w:val="0"/>
          <w:marBottom w:val="0"/>
          <w:divBdr>
            <w:top w:val="none" w:sz="0" w:space="0" w:color="auto"/>
            <w:left w:val="none" w:sz="0" w:space="0" w:color="auto"/>
            <w:bottom w:val="none" w:sz="0" w:space="0" w:color="auto"/>
            <w:right w:val="none" w:sz="0" w:space="0" w:color="auto"/>
          </w:divBdr>
        </w:div>
        <w:div w:id="1608002390">
          <w:marLeft w:val="640"/>
          <w:marRight w:val="0"/>
          <w:marTop w:val="0"/>
          <w:marBottom w:val="0"/>
          <w:divBdr>
            <w:top w:val="none" w:sz="0" w:space="0" w:color="auto"/>
            <w:left w:val="none" w:sz="0" w:space="0" w:color="auto"/>
            <w:bottom w:val="none" w:sz="0" w:space="0" w:color="auto"/>
            <w:right w:val="none" w:sz="0" w:space="0" w:color="auto"/>
          </w:divBdr>
        </w:div>
        <w:div w:id="346098678">
          <w:marLeft w:val="640"/>
          <w:marRight w:val="0"/>
          <w:marTop w:val="0"/>
          <w:marBottom w:val="0"/>
          <w:divBdr>
            <w:top w:val="none" w:sz="0" w:space="0" w:color="auto"/>
            <w:left w:val="none" w:sz="0" w:space="0" w:color="auto"/>
            <w:bottom w:val="none" w:sz="0" w:space="0" w:color="auto"/>
            <w:right w:val="none" w:sz="0" w:space="0" w:color="auto"/>
          </w:divBdr>
        </w:div>
        <w:div w:id="1882206749">
          <w:marLeft w:val="640"/>
          <w:marRight w:val="0"/>
          <w:marTop w:val="0"/>
          <w:marBottom w:val="0"/>
          <w:divBdr>
            <w:top w:val="none" w:sz="0" w:space="0" w:color="auto"/>
            <w:left w:val="none" w:sz="0" w:space="0" w:color="auto"/>
            <w:bottom w:val="none" w:sz="0" w:space="0" w:color="auto"/>
            <w:right w:val="none" w:sz="0" w:space="0" w:color="auto"/>
          </w:divBdr>
        </w:div>
        <w:div w:id="668557429">
          <w:marLeft w:val="640"/>
          <w:marRight w:val="0"/>
          <w:marTop w:val="0"/>
          <w:marBottom w:val="0"/>
          <w:divBdr>
            <w:top w:val="none" w:sz="0" w:space="0" w:color="auto"/>
            <w:left w:val="none" w:sz="0" w:space="0" w:color="auto"/>
            <w:bottom w:val="none" w:sz="0" w:space="0" w:color="auto"/>
            <w:right w:val="none" w:sz="0" w:space="0" w:color="auto"/>
          </w:divBdr>
        </w:div>
        <w:div w:id="350840781">
          <w:marLeft w:val="640"/>
          <w:marRight w:val="0"/>
          <w:marTop w:val="0"/>
          <w:marBottom w:val="0"/>
          <w:divBdr>
            <w:top w:val="none" w:sz="0" w:space="0" w:color="auto"/>
            <w:left w:val="none" w:sz="0" w:space="0" w:color="auto"/>
            <w:bottom w:val="none" w:sz="0" w:space="0" w:color="auto"/>
            <w:right w:val="none" w:sz="0" w:space="0" w:color="auto"/>
          </w:divBdr>
        </w:div>
        <w:div w:id="1313560038">
          <w:marLeft w:val="640"/>
          <w:marRight w:val="0"/>
          <w:marTop w:val="0"/>
          <w:marBottom w:val="0"/>
          <w:divBdr>
            <w:top w:val="none" w:sz="0" w:space="0" w:color="auto"/>
            <w:left w:val="none" w:sz="0" w:space="0" w:color="auto"/>
            <w:bottom w:val="none" w:sz="0" w:space="0" w:color="auto"/>
            <w:right w:val="none" w:sz="0" w:space="0" w:color="auto"/>
          </w:divBdr>
        </w:div>
        <w:div w:id="106124843">
          <w:marLeft w:val="640"/>
          <w:marRight w:val="0"/>
          <w:marTop w:val="0"/>
          <w:marBottom w:val="0"/>
          <w:divBdr>
            <w:top w:val="none" w:sz="0" w:space="0" w:color="auto"/>
            <w:left w:val="none" w:sz="0" w:space="0" w:color="auto"/>
            <w:bottom w:val="none" w:sz="0" w:space="0" w:color="auto"/>
            <w:right w:val="none" w:sz="0" w:space="0" w:color="auto"/>
          </w:divBdr>
        </w:div>
        <w:div w:id="1632515831">
          <w:marLeft w:val="640"/>
          <w:marRight w:val="0"/>
          <w:marTop w:val="0"/>
          <w:marBottom w:val="0"/>
          <w:divBdr>
            <w:top w:val="none" w:sz="0" w:space="0" w:color="auto"/>
            <w:left w:val="none" w:sz="0" w:space="0" w:color="auto"/>
            <w:bottom w:val="none" w:sz="0" w:space="0" w:color="auto"/>
            <w:right w:val="none" w:sz="0" w:space="0" w:color="auto"/>
          </w:divBdr>
        </w:div>
        <w:div w:id="1084304710">
          <w:marLeft w:val="640"/>
          <w:marRight w:val="0"/>
          <w:marTop w:val="0"/>
          <w:marBottom w:val="0"/>
          <w:divBdr>
            <w:top w:val="none" w:sz="0" w:space="0" w:color="auto"/>
            <w:left w:val="none" w:sz="0" w:space="0" w:color="auto"/>
            <w:bottom w:val="none" w:sz="0" w:space="0" w:color="auto"/>
            <w:right w:val="none" w:sz="0" w:space="0" w:color="auto"/>
          </w:divBdr>
        </w:div>
        <w:div w:id="1916626398">
          <w:marLeft w:val="640"/>
          <w:marRight w:val="0"/>
          <w:marTop w:val="0"/>
          <w:marBottom w:val="0"/>
          <w:divBdr>
            <w:top w:val="none" w:sz="0" w:space="0" w:color="auto"/>
            <w:left w:val="none" w:sz="0" w:space="0" w:color="auto"/>
            <w:bottom w:val="none" w:sz="0" w:space="0" w:color="auto"/>
            <w:right w:val="none" w:sz="0" w:space="0" w:color="auto"/>
          </w:divBdr>
        </w:div>
        <w:div w:id="628166707">
          <w:marLeft w:val="640"/>
          <w:marRight w:val="0"/>
          <w:marTop w:val="0"/>
          <w:marBottom w:val="0"/>
          <w:divBdr>
            <w:top w:val="none" w:sz="0" w:space="0" w:color="auto"/>
            <w:left w:val="none" w:sz="0" w:space="0" w:color="auto"/>
            <w:bottom w:val="none" w:sz="0" w:space="0" w:color="auto"/>
            <w:right w:val="none" w:sz="0" w:space="0" w:color="auto"/>
          </w:divBdr>
        </w:div>
        <w:div w:id="22293612">
          <w:marLeft w:val="640"/>
          <w:marRight w:val="0"/>
          <w:marTop w:val="0"/>
          <w:marBottom w:val="0"/>
          <w:divBdr>
            <w:top w:val="none" w:sz="0" w:space="0" w:color="auto"/>
            <w:left w:val="none" w:sz="0" w:space="0" w:color="auto"/>
            <w:bottom w:val="none" w:sz="0" w:space="0" w:color="auto"/>
            <w:right w:val="none" w:sz="0" w:space="0" w:color="auto"/>
          </w:divBdr>
        </w:div>
        <w:div w:id="825558418">
          <w:marLeft w:val="640"/>
          <w:marRight w:val="0"/>
          <w:marTop w:val="0"/>
          <w:marBottom w:val="0"/>
          <w:divBdr>
            <w:top w:val="none" w:sz="0" w:space="0" w:color="auto"/>
            <w:left w:val="none" w:sz="0" w:space="0" w:color="auto"/>
            <w:bottom w:val="none" w:sz="0" w:space="0" w:color="auto"/>
            <w:right w:val="none" w:sz="0" w:space="0" w:color="auto"/>
          </w:divBdr>
        </w:div>
        <w:div w:id="1059742741">
          <w:marLeft w:val="640"/>
          <w:marRight w:val="0"/>
          <w:marTop w:val="0"/>
          <w:marBottom w:val="0"/>
          <w:divBdr>
            <w:top w:val="none" w:sz="0" w:space="0" w:color="auto"/>
            <w:left w:val="none" w:sz="0" w:space="0" w:color="auto"/>
            <w:bottom w:val="none" w:sz="0" w:space="0" w:color="auto"/>
            <w:right w:val="none" w:sz="0" w:space="0" w:color="auto"/>
          </w:divBdr>
        </w:div>
        <w:div w:id="278801422">
          <w:marLeft w:val="640"/>
          <w:marRight w:val="0"/>
          <w:marTop w:val="0"/>
          <w:marBottom w:val="0"/>
          <w:divBdr>
            <w:top w:val="none" w:sz="0" w:space="0" w:color="auto"/>
            <w:left w:val="none" w:sz="0" w:space="0" w:color="auto"/>
            <w:bottom w:val="none" w:sz="0" w:space="0" w:color="auto"/>
            <w:right w:val="none" w:sz="0" w:space="0" w:color="auto"/>
          </w:divBdr>
        </w:div>
        <w:div w:id="737367412">
          <w:marLeft w:val="640"/>
          <w:marRight w:val="0"/>
          <w:marTop w:val="0"/>
          <w:marBottom w:val="0"/>
          <w:divBdr>
            <w:top w:val="none" w:sz="0" w:space="0" w:color="auto"/>
            <w:left w:val="none" w:sz="0" w:space="0" w:color="auto"/>
            <w:bottom w:val="none" w:sz="0" w:space="0" w:color="auto"/>
            <w:right w:val="none" w:sz="0" w:space="0" w:color="auto"/>
          </w:divBdr>
        </w:div>
        <w:div w:id="1930697985">
          <w:marLeft w:val="640"/>
          <w:marRight w:val="0"/>
          <w:marTop w:val="0"/>
          <w:marBottom w:val="0"/>
          <w:divBdr>
            <w:top w:val="none" w:sz="0" w:space="0" w:color="auto"/>
            <w:left w:val="none" w:sz="0" w:space="0" w:color="auto"/>
            <w:bottom w:val="none" w:sz="0" w:space="0" w:color="auto"/>
            <w:right w:val="none" w:sz="0" w:space="0" w:color="auto"/>
          </w:divBdr>
        </w:div>
        <w:div w:id="1026753874">
          <w:marLeft w:val="640"/>
          <w:marRight w:val="0"/>
          <w:marTop w:val="0"/>
          <w:marBottom w:val="0"/>
          <w:divBdr>
            <w:top w:val="none" w:sz="0" w:space="0" w:color="auto"/>
            <w:left w:val="none" w:sz="0" w:space="0" w:color="auto"/>
            <w:bottom w:val="none" w:sz="0" w:space="0" w:color="auto"/>
            <w:right w:val="none" w:sz="0" w:space="0" w:color="auto"/>
          </w:divBdr>
        </w:div>
        <w:div w:id="653460631">
          <w:marLeft w:val="640"/>
          <w:marRight w:val="0"/>
          <w:marTop w:val="0"/>
          <w:marBottom w:val="0"/>
          <w:divBdr>
            <w:top w:val="none" w:sz="0" w:space="0" w:color="auto"/>
            <w:left w:val="none" w:sz="0" w:space="0" w:color="auto"/>
            <w:bottom w:val="none" w:sz="0" w:space="0" w:color="auto"/>
            <w:right w:val="none" w:sz="0" w:space="0" w:color="auto"/>
          </w:divBdr>
        </w:div>
        <w:div w:id="733356718">
          <w:marLeft w:val="640"/>
          <w:marRight w:val="0"/>
          <w:marTop w:val="0"/>
          <w:marBottom w:val="0"/>
          <w:divBdr>
            <w:top w:val="none" w:sz="0" w:space="0" w:color="auto"/>
            <w:left w:val="none" w:sz="0" w:space="0" w:color="auto"/>
            <w:bottom w:val="none" w:sz="0" w:space="0" w:color="auto"/>
            <w:right w:val="none" w:sz="0" w:space="0" w:color="auto"/>
          </w:divBdr>
        </w:div>
        <w:div w:id="1983002065">
          <w:marLeft w:val="640"/>
          <w:marRight w:val="0"/>
          <w:marTop w:val="0"/>
          <w:marBottom w:val="0"/>
          <w:divBdr>
            <w:top w:val="none" w:sz="0" w:space="0" w:color="auto"/>
            <w:left w:val="none" w:sz="0" w:space="0" w:color="auto"/>
            <w:bottom w:val="none" w:sz="0" w:space="0" w:color="auto"/>
            <w:right w:val="none" w:sz="0" w:space="0" w:color="auto"/>
          </w:divBdr>
        </w:div>
        <w:div w:id="787239197">
          <w:marLeft w:val="640"/>
          <w:marRight w:val="0"/>
          <w:marTop w:val="0"/>
          <w:marBottom w:val="0"/>
          <w:divBdr>
            <w:top w:val="none" w:sz="0" w:space="0" w:color="auto"/>
            <w:left w:val="none" w:sz="0" w:space="0" w:color="auto"/>
            <w:bottom w:val="none" w:sz="0" w:space="0" w:color="auto"/>
            <w:right w:val="none" w:sz="0" w:space="0" w:color="auto"/>
          </w:divBdr>
        </w:div>
        <w:div w:id="1863323373">
          <w:marLeft w:val="640"/>
          <w:marRight w:val="0"/>
          <w:marTop w:val="0"/>
          <w:marBottom w:val="0"/>
          <w:divBdr>
            <w:top w:val="none" w:sz="0" w:space="0" w:color="auto"/>
            <w:left w:val="none" w:sz="0" w:space="0" w:color="auto"/>
            <w:bottom w:val="none" w:sz="0" w:space="0" w:color="auto"/>
            <w:right w:val="none" w:sz="0" w:space="0" w:color="auto"/>
          </w:divBdr>
        </w:div>
        <w:div w:id="355616934">
          <w:marLeft w:val="640"/>
          <w:marRight w:val="0"/>
          <w:marTop w:val="0"/>
          <w:marBottom w:val="0"/>
          <w:divBdr>
            <w:top w:val="none" w:sz="0" w:space="0" w:color="auto"/>
            <w:left w:val="none" w:sz="0" w:space="0" w:color="auto"/>
            <w:bottom w:val="none" w:sz="0" w:space="0" w:color="auto"/>
            <w:right w:val="none" w:sz="0" w:space="0" w:color="auto"/>
          </w:divBdr>
        </w:div>
      </w:divsChild>
    </w:div>
    <w:div w:id="664894851">
      <w:bodyDiv w:val="1"/>
      <w:marLeft w:val="0"/>
      <w:marRight w:val="0"/>
      <w:marTop w:val="0"/>
      <w:marBottom w:val="0"/>
      <w:divBdr>
        <w:top w:val="none" w:sz="0" w:space="0" w:color="auto"/>
        <w:left w:val="none" w:sz="0" w:space="0" w:color="auto"/>
        <w:bottom w:val="none" w:sz="0" w:space="0" w:color="auto"/>
        <w:right w:val="none" w:sz="0" w:space="0" w:color="auto"/>
      </w:divBdr>
    </w:div>
    <w:div w:id="665092027">
      <w:bodyDiv w:val="1"/>
      <w:marLeft w:val="0"/>
      <w:marRight w:val="0"/>
      <w:marTop w:val="0"/>
      <w:marBottom w:val="0"/>
      <w:divBdr>
        <w:top w:val="none" w:sz="0" w:space="0" w:color="auto"/>
        <w:left w:val="none" w:sz="0" w:space="0" w:color="auto"/>
        <w:bottom w:val="none" w:sz="0" w:space="0" w:color="auto"/>
        <w:right w:val="none" w:sz="0" w:space="0" w:color="auto"/>
      </w:divBdr>
    </w:div>
    <w:div w:id="666641424">
      <w:bodyDiv w:val="1"/>
      <w:marLeft w:val="0"/>
      <w:marRight w:val="0"/>
      <w:marTop w:val="0"/>
      <w:marBottom w:val="0"/>
      <w:divBdr>
        <w:top w:val="none" w:sz="0" w:space="0" w:color="auto"/>
        <w:left w:val="none" w:sz="0" w:space="0" w:color="auto"/>
        <w:bottom w:val="none" w:sz="0" w:space="0" w:color="auto"/>
        <w:right w:val="none" w:sz="0" w:space="0" w:color="auto"/>
      </w:divBdr>
    </w:div>
    <w:div w:id="668993555">
      <w:bodyDiv w:val="1"/>
      <w:marLeft w:val="0"/>
      <w:marRight w:val="0"/>
      <w:marTop w:val="0"/>
      <w:marBottom w:val="0"/>
      <w:divBdr>
        <w:top w:val="none" w:sz="0" w:space="0" w:color="auto"/>
        <w:left w:val="none" w:sz="0" w:space="0" w:color="auto"/>
        <w:bottom w:val="none" w:sz="0" w:space="0" w:color="auto"/>
        <w:right w:val="none" w:sz="0" w:space="0" w:color="auto"/>
      </w:divBdr>
    </w:div>
    <w:div w:id="671375720">
      <w:bodyDiv w:val="1"/>
      <w:marLeft w:val="0"/>
      <w:marRight w:val="0"/>
      <w:marTop w:val="0"/>
      <w:marBottom w:val="0"/>
      <w:divBdr>
        <w:top w:val="none" w:sz="0" w:space="0" w:color="auto"/>
        <w:left w:val="none" w:sz="0" w:space="0" w:color="auto"/>
        <w:bottom w:val="none" w:sz="0" w:space="0" w:color="auto"/>
        <w:right w:val="none" w:sz="0" w:space="0" w:color="auto"/>
      </w:divBdr>
    </w:div>
    <w:div w:id="671419494">
      <w:bodyDiv w:val="1"/>
      <w:marLeft w:val="0"/>
      <w:marRight w:val="0"/>
      <w:marTop w:val="0"/>
      <w:marBottom w:val="0"/>
      <w:divBdr>
        <w:top w:val="none" w:sz="0" w:space="0" w:color="auto"/>
        <w:left w:val="none" w:sz="0" w:space="0" w:color="auto"/>
        <w:bottom w:val="none" w:sz="0" w:space="0" w:color="auto"/>
        <w:right w:val="none" w:sz="0" w:space="0" w:color="auto"/>
      </w:divBdr>
    </w:div>
    <w:div w:id="671495049">
      <w:bodyDiv w:val="1"/>
      <w:marLeft w:val="0"/>
      <w:marRight w:val="0"/>
      <w:marTop w:val="0"/>
      <w:marBottom w:val="0"/>
      <w:divBdr>
        <w:top w:val="none" w:sz="0" w:space="0" w:color="auto"/>
        <w:left w:val="none" w:sz="0" w:space="0" w:color="auto"/>
        <w:bottom w:val="none" w:sz="0" w:space="0" w:color="auto"/>
        <w:right w:val="none" w:sz="0" w:space="0" w:color="auto"/>
      </w:divBdr>
    </w:div>
    <w:div w:id="672293583">
      <w:bodyDiv w:val="1"/>
      <w:marLeft w:val="0"/>
      <w:marRight w:val="0"/>
      <w:marTop w:val="0"/>
      <w:marBottom w:val="0"/>
      <w:divBdr>
        <w:top w:val="none" w:sz="0" w:space="0" w:color="auto"/>
        <w:left w:val="none" w:sz="0" w:space="0" w:color="auto"/>
        <w:bottom w:val="none" w:sz="0" w:space="0" w:color="auto"/>
        <w:right w:val="none" w:sz="0" w:space="0" w:color="auto"/>
      </w:divBdr>
    </w:div>
    <w:div w:id="673190626">
      <w:bodyDiv w:val="1"/>
      <w:marLeft w:val="0"/>
      <w:marRight w:val="0"/>
      <w:marTop w:val="0"/>
      <w:marBottom w:val="0"/>
      <w:divBdr>
        <w:top w:val="none" w:sz="0" w:space="0" w:color="auto"/>
        <w:left w:val="none" w:sz="0" w:space="0" w:color="auto"/>
        <w:bottom w:val="none" w:sz="0" w:space="0" w:color="auto"/>
        <w:right w:val="none" w:sz="0" w:space="0" w:color="auto"/>
      </w:divBdr>
    </w:div>
    <w:div w:id="673731036">
      <w:bodyDiv w:val="1"/>
      <w:marLeft w:val="0"/>
      <w:marRight w:val="0"/>
      <w:marTop w:val="0"/>
      <w:marBottom w:val="0"/>
      <w:divBdr>
        <w:top w:val="none" w:sz="0" w:space="0" w:color="auto"/>
        <w:left w:val="none" w:sz="0" w:space="0" w:color="auto"/>
        <w:bottom w:val="none" w:sz="0" w:space="0" w:color="auto"/>
        <w:right w:val="none" w:sz="0" w:space="0" w:color="auto"/>
      </w:divBdr>
    </w:div>
    <w:div w:id="678971759">
      <w:bodyDiv w:val="1"/>
      <w:marLeft w:val="0"/>
      <w:marRight w:val="0"/>
      <w:marTop w:val="0"/>
      <w:marBottom w:val="0"/>
      <w:divBdr>
        <w:top w:val="none" w:sz="0" w:space="0" w:color="auto"/>
        <w:left w:val="none" w:sz="0" w:space="0" w:color="auto"/>
        <w:bottom w:val="none" w:sz="0" w:space="0" w:color="auto"/>
        <w:right w:val="none" w:sz="0" w:space="0" w:color="auto"/>
      </w:divBdr>
    </w:div>
    <w:div w:id="683635070">
      <w:bodyDiv w:val="1"/>
      <w:marLeft w:val="0"/>
      <w:marRight w:val="0"/>
      <w:marTop w:val="0"/>
      <w:marBottom w:val="0"/>
      <w:divBdr>
        <w:top w:val="none" w:sz="0" w:space="0" w:color="auto"/>
        <w:left w:val="none" w:sz="0" w:space="0" w:color="auto"/>
        <w:bottom w:val="none" w:sz="0" w:space="0" w:color="auto"/>
        <w:right w:val="none" w:sz="0" w:space="0" w:color="auto"/>
      </w:divBdr>
      <w:divsChild>
        <w:div w:id="152305743">
          <w:marLeft w:val="640"/>
          <w:marRight w:val="0"/>
          <w:marTop w:val="0"/>
          <w:marBottom w:val="0"/>
          <w:divBdr>
            <w:top w:val="none" w:sz="0" w:space="0" w:color="auto"/>
            <w:left w:val="none" w:sz="0" w:space="0" w:color="auto"/>
            <w:bottom w:val="none" w:sz="0" w:space="0" w:color="auto"/>
            <w:right w:val="none" w:sz="0" w:space="0" w:color="auto"/>
          </w:divBdr>
        </w:div>
        <w:div w:id="1890455384">
          <w:marLeft w:val="640"/>
          <w:marRight w:val="0"/>
          <w:marTop w:val="0"/>
          <w:marBottom w:val="0"/>
          <w:divBdr>
            <w:top w:val="none" w:sz="0" w:space="0" w:color="auto"/>
            <w:left w:val="none" w:sz="0" w:space="0" w:color="auto"/>
            <w:bottom w:val="none" w:sz="0" w:space="0" w:color="auto"/>
            <w:right w:val="none" w:sz="0" w:space="0" w:color="auto"/>
          </w:divBdr>
        </w:div>
        <w:div w:id="929389978">
          <w:marLeft w:val="640"/>
          <w:marRight w:val="0"/>
          <w:marTop w:val="0"/>
          <w:marBottom w:val="0"/>
          <w:divBdr>
            <w:top w:val="none" w:sz="0" w:space="0" w:color="auto"/>
            <w:left w:val="none" w:sz="0" w:space="0" w:color="auto"/>
            <w:bottom w:val="none" w:sz="0" w:space="0" w:color="auto"/>
            <w:right w:val="none" w:sz="0" w:space="0" w:color="auto"/>
          </w:divBdr>
        </w:div>
        <w:div w:id="182742394">
          <w:marLeft w:val="640"/>
          <w:marRight w:val="0"/>
          <w:marTop w:val="0"/>
          <w:marBottom w:val="0"/>
          <w:divBdr>
            <w:top w:val="none" w:sz="0" w:space="0" w:color="auto"/>
            <w:left w:val="none" w:sz="0" w:space="0" w:color="auto"/>
            <w:bottom w:val="none" w:sz="0" w:space="0" w:color="auto"/>
            <w:right w:val="none" w:sz="0" w:space="0" w:color="auto"/>
          </w:divBdr>
        </w:div>
        <w:div w:id="403529311">
          <w:marLeft w:val="640"/>
          <w:marRight w:val="0"/>
          <w:marTop w:val="0"/>
          <w:marBottom w:val="0"/>
          <w:divBdr>
            <w:top w:val="none" w:sz="0" w:space="0" w:color="auto"/>
            <w:left w:val="none" w:sz="0" w:space="0" w:color="auto"/>
            <w:bottom w:val="none" w:sz="0" w:space="0" w:color="auto"/>
            <w:right w:val="none" w:sz="0" w:space="0" w:color="auto"/>
          </w:divBdr>
        </w:div>
        <w:div w:id="2012370019">
          <w:marLeft w:val="640"/>
          <w:marRight w:val="0"/>
          <w:marTop w:val="0"/>
          <w:marBottom w:val="0"/>
          <w:divBdr>
            <w:top w:val="none" w:sz="0" w:space="0" w:color="auto"/>
            <w:left w:val="none" w:sz="0" w:space="0" w:color="auto"/>
            <w:bottom w:val="none" w:sz="0" w:space="0" w:color="auto"/>
            <w:right w:val="none" w:sz="0" w:space="0" w:color="auto"/>
          </w:divBdr>
        </w:div>
        <w:div w:id="1860653460">
          <w:marLeft w:val="640"/>
          <w:marRight w:val="0"/>
          <w:marTop w:val="0"/>
          <w:marBottom w:val="0"/>
          <w:divBdr>
            <w:top w:val="none" w:sz="0" w:space="0" w:color="auto"/>
            <w:left w:val="none" w:sz="0" w:space="0" w:color="auto"/>
            <w:bottom w:val="none" w:sz="0" w:space="0" w:color="auto"/>
            <w:right w:val="none" w:sz="0" w:space="0" w:color="auto"/>
          </w:divBdr>
        </w:div>
        <w:div w:id="734549026">
          <w:marLeft w:val="640"/>
          <w:marRight w:val="0"/>
          <w:marTop w:val="0"/>
          <w:marBottom w:val="0"/>
          <w:divBdr>
            <w:top w:val="none" w:sz="0" w:space="0" w:color="auto"/>
            <w:left w:val="none" w:sz="0" w:space="0" w:color="auto"/>
            <w:bottom w:val="none" w:sz="0" w:space="0" w:color="auto"/>
            <w:right w:val="none" w:sz="0" w:space="0" w:color="auto"/>
          </w:divBdr>
        </w:div>
        <w:div w:id="1052382809">
          <w:marLeft w:val="640"/>
          <w:marRight w:val="0"/>
          <w:marTop w:val="0"/>
          <w:marBottom w:val="0"/>
          <w:divBdr>
            <w:top w:val="none" w:sz="0" w:space="0" w:color="auto"/>
            <w:left w:val="none" w:sz="0" w:space="0" w:color="auto"/>
            <w:bottom w:val="none" w:sz="0" w:space="0" w:color="auto"/>
            <w:right w:val="none" w:sz="0" w:space="0" w:color="auto"/>
          </w:divBdr>
        </w:div>
        <w:div w:id="1961379478">
          <w:marLeft w:val="640"/>
          <w:marRight w:val="0"/>
          <w:marTop w:val="0"/>
          <w:marBottom w:val="0"/>
          <w:divBdr>
            <w:top w:val="none" w:sz="0" w:space="0" w:color="auto"/>
            <w:left w:val="none" w:sz="0" w:space="0" w:color="auto"/>
            <w:bottom w:val="none" w:sz="0" w:space="0" w:color="auto"/>
            <w:right w:val="none" w:sz="0" w:space="0" w:color="auto"/>
          </w:divBdr>
        </w:div>
        <w:div w:id="400325606">
          <w:marLeft w:val="640"/>
          <w:marRight w:val="0"/>
          <w:marTop w:val="0"/>
          <w:marBottom w:val="0"/>
          <w:divBdr>
            <w:top w:val="none" w:sz="0" w:space="0" w:color="auto"/>
            <w:left w:val="none" w:sz="0" w:space="0" w:color="auto"/>
            <w:bottom w:val="none" w:sz="0" w:space="0" w:color="auto"/>
            <w:right w:val="none" w:sz="0" w:space="0" w:color="auto"/>
          </w:divBdr>
        </w:div>
        <w:div w:id="1155145083">
          <w:marLeft w:val="640"/>
          <w:marRight w:val="0"/>
          <w:marTop w:val="0"/>
          <w:marBottom w:val="0"/>
          <w:divBdr>
            <w:top w:val="none" w:sz="0" w:space="0" w:color="auto"/>
            <w:left w:val="none" w:sz="0" w:space="0" w:color="auto"/>
            <w:bottom w:val="none" w:sz="0" w:space="0" w:color="auto"/>
            <w:right w:val="none" w:sz="0" w:space="0" w:color="auto"/>
          </w:divBdr>
        </w:div>
        <w:div w:id="2124418215">
          <w:marLeft w:val="640"/>
          <w:marRight w:val="0"/>
          <w:marTop w:val="0"/>
          <w:marBottom w:val="0"/>
          <w:divBdr>
            <w:top w:val="none" w:sz="0" w:space="0" w:color="auto"/>
            <w:left w:val="none" w:sz="0" w:space="0" w:color="auto"/>
            <w:bottom w:val="none" w:sz="0" w:space="0" w:color="auto"/>
            <w:right w:val="none" w:sz="0" w:space="0" w:color="auto"/>
          </w:divBdr>
        </w:div>
        <w:div w:id="1906916509">
          <w:marLeft w:val="640"/>
          <w:marRight w:val="0"/>
          <w:marTop w:val="0"/>
          <w:marBottom w:val="0"/>
          <w:divBdr>
            <w:top w:val="none" w:sz="0" w:space="0" w:color="auto"/>
            <w:left w:val="none" w:sz="0" w:space="0" w:color="auto"/>
            <w:bottom w:val="none" w:sz="0" w:space="0" w:color="auto"/>
            <w:right w:val="none" w:sz="0" w:space="0" w:color="auto"/>
          </w:divBdr>
        </w:div>
        <w:div w:id="2058237352">
          <w:marLeft w:val="640"/>
          <w:marRight w:val="0"/>
          <w:marTop w:val="0"/>
          <w:marBottom w:val="0"/>
          <w:divBdr>
            <w:top w:val="none" w:sz="0" w:space="0" w:color="auto"/>
            <w:left w:val="none" w:sz="0" w:space="0" w:color="auto"/>
            <w:bottom w:val="none" w:sz="0" w:space="0" w:color="auto"/>
            <w:right w:val="none" w:sz="0" w:space="0" w:color="auto"/>
          </w:divBdr>
        </w:div>
        <w:div w:id="2043509308">
          <w:marLeft w:val="640"/>
          <w:marRight w:val="0"/>
          <w:marTop w:val="0"/>
          <w:marBottom w:val="0"/>
          <w:divBdr>
            <w:top w:val="none" w:sz="0" w:space="0" w:color="auto"/>
            <w:left w:val="none" w:sz="0" w:space="0" w:color="auto"/>
            <w:bottom w:val="none" w:sz="0" w:space="0" w:color="auto"/>
            <w:right w:val="none" w:sz="0" w:space="0" w:color="auto"/>
          </w:divBdr>
        </w:div>
        <w:div w:id="1773210215">
          <w:marLeft w:val="640"/>
          <w:marRight w:val="0"/>
          <w:marTop w:val="0"/>
          <w:marBottom w:val="0"/>
          <w:divBdr>
            <w:top w:val="none" w:sz="0" w:space="0" w:color="auto"/>
            <w:left w:val="none" w:sz="0" w:space="0" w:color="auto"/>
            <w:bottom w:val="none" w:sz="0" w:space="0" w:color="auto"/>
            <w:right w:val="none" w:sz="0" w:space="0" w:color="auto"/>
          </w:divBdr>
        </w:div>
        <w:div w:id="389616667">
          <w:marLeft w:val="640"/>
          <w:marRight w:val="0"/>
          <w:marTop w:val="0"/>
          <w:marBottom w:val="0"/>
          <w:divBdr>
            <w:top w:val="none" w:sz="0" w:space="0" w:color="auto"/>
            <w:left w:val="none" w:sz="0" w:space="0" w:color="auto"/>
            <w:bottom w:val="none" w:sz="0" w:space="0" w:color="auto"/>
            <w:right w:val="none" w:sz="0" w:space="0" w:color="auto"/>
          </w:divBdr>
        </w:div>
        <w:div w:id="1507011689">
          <w:marLeft w:val="640"/>
          <w:marRight w:val="0"/>
          <w:marTop w:val="0"/>
          <w:marBottom w:val="0"/>
          <w:divBdr>
            <w:top w:val="none" w:sz="0" w:space="0" w:color="auto"/>
            <w:left w:val="none" w:sz="0" w:space="0" w:color="auto"/>
            <w:bottom w:val="none" w:sz="0" w:space="0" w:color="auto"/>
            <w:right w:val="none" w:sz="0" w:space="0" w:color="auto"/>
          </w:divBdr>
        </w:div>
        <w:div w:id="1535341490">
          <w:marLeft w:val="640"/>
          <w:marRight w:val="0"/>
          <w:marTop w:val="0"/>
          <w:marBottom w:val="0"/>
          <w:divBdr>
            <w:top w:val="none" w:sz="0" w:space="0" w:color="auto"/>
            <w:left w:val="none" w:sz="0" w:space="0" w:color="auto"/>
            <w:bottom w:val="none" w:sz="0" w:space="0" w:color="auto"/>
            <w:right w:val="none" w:sz="0" w:space="0" w:color="auto"/>
          </w:divBdr>
        </w:div>
        <w:div w:id="756363841">
          <w:marLeft w:val="640"/>
          <w:marRight w:val="0"/>
          <w:marTop w:val="0"/>
          <w:marBottom w:val="0"/>
          <w:divBdr>
            <w:top w:val="none" w:sz="0" w:space="0" w:color="auto"/>
            <w:left w:val="none" w:sz="0" w:space="0" w:color="auto"/>
            <w:bottom w:val="none" w:sz="0" w:space="0" w:color="auto"/>
            <w:right w:val="none" w:sz="0" w:space="0" w:color="auto"/>
          </w:divBdr>
        </w:div>
        <w:div w:id="41254790">
          <w:marLeft w:val="640"/>
          <w:marRight w:val="0"/>
          <w:marTop w:val="0"/>
          <w:marBottom w:val="0"/>
          <w:divBdr>
            <w:top w:val="none" w:sz="0" w:space="0" w:color="auto"/>
            <w:left w:val="none" w:sz="0" w:space="0" w:color="auto"/>
            <w:bottom w:val="none" w:sz="0" w:space="0" w:color="auto"/>
            <w:right w:val="none" w:sz="0" w:space="0" w:color="auto"/>
          </w:divBdr>
        </w:div>
        <w:div w:id="1830247664">
          <w:marLeft w:val="640"/>
          <w:marRight w:val="0"/>
          <w:marTop w:val="0"/>
          <w:marBottom w:val="0"/>
          <w:divBdr>
            <w:top w:val="none" w:sz="0" w:space="0" w:color="auto"/>
            <w:left w:val="none" w:sz="0" w:space="0" w:color="auto"/>
            <w:bottom w:val="none" w:sz="0" w:space="0" w:color="auto"/>
            <w:right w:val="none" w:sz="0" w:space="0" w:color="auto"/>
          </w:divBdr>
        </w:div>
        <w:div w:id="40129177">
          <w:marLeft w:val="640"/>
          <w:marRight w:val="0"/>
          <w:marTop w:val="0"/>
          <w:marBottom w:val="0"/>
          <w:divBdr>
            <w:top w:val="none" w:sz="0" w:space="0" w:color="auto"/>
            <w:left w:val="none" w:sz="0" w:space="0" w:color="auto"/>
            <w:bottom w:val="none" w:sz="0" w:space="0" w:color="auto"/>
            <w:right w:val="none" w:sz="0" w:space="0" w:color="auto"/>
          </w:divBdr>
        </w:div>
        <w:div w:id="1273706729">
          <w:marLeft w:val="640"/>
          <w:marRight w:val="0"/>
          <w:marTop w:val="0"/>
          <w:marBottom w:val="0"/>
          <w:divBdr>
            <w:top w:val="none" w:sz="0" w:space="0" w:color="auto"/>
            <w:left w:val="none" w:sz="0" w:space="0" w:color="auto"/>
            <w:bottom w:val="none" w:sz="0" w:space="0" w:color="auto"/>
            <w:right w:val="none" w:sz="0" w:space="0" w:color="auto"/>
          </w:divBdr>
        </w:div>
        <w:div w:id="1354455947">
          <w:marLeft w:val="640"/>
          <w:marRight w:val="0"/>
          <w:marTop w:val="0"/>
          <w:marBottom w:val="0"/>
          <w:divBdr>
            <w:top w:val="none" w:sz="0" w:space="0" w:color="auto"/>
            <w:left w:val="none" w:sz="0" w:space="0" w:color="auto"/>
            <w:bottom w:val="none" w:sz="0" w:space="0" w:color="auto"/>
            <w:right w:val="none" w:sz="0" w:space="0" w:color="auto"/>
          </w:divBdr>
        </w:div>
        <w:div w:id="2059669974">
          <w:marLeft w:val="640"/>
          <w:marRight w:val="0"/>
          <w:marTop w:val="0"/>
          <w:marBottom w:val="0"/>
          <w:divBdr>
            <w:top w:val="none" w:sz="0" w:space="0" w:color="auto"/>
            <w:left w:val="none" w:sz="0" w:space="0" w:color="auto"/>
            <w:bottom w:val="none" w:sz="0" w:space="0" w:color="auto"/>
            <w:right w:val="none" w:sz="0" w:space="0" w:color="auto"/>
          </w:divBdr>
        </w:div>
        <w:div w:id="1262445172">
          <w:marLeft w:val="640"/>
          <w:marRight w:val="0"/>
          <w:marTop w:val="0"/>
          <w:marBottom w:val="0"/>
          <w:divBdr>
            <w:top w:val="none" w:sz="0" w:space="0" w:color="auto"/>
            <w:left w:val="none" w:sz="0" w:space="0" w:color="auto"/>
            <w:bottom w:val="none" w:sz="0" w:space="0" w:color="auto"/>
            <w:right w:val="none" w:sz="0" w:space="0" w:color="auto"/>
          </w:divBdr>
        </w:div>
        <w:div w:id="492987798">
          <w:marLeft w:val="640"/>
          <w:marRight w:val="0"/>
          <w:marTop w:val="0"/>
          <w:marBottom w:val="0"/>
          <w:divBdr>
            <w:top w:val="none" w:sz="0" w:space="0" w:color="auto"/>
            <w:left w:val="none" w:sz="0" w:space="0" w:color="auto"/>
            <w:bottom w:val="none" w:sz="0" w:space="0" w:color="auto"/>
            <w:right w:val="none" w:sz="0" w:space="0" w:color="auto"/>
          </w:divBdr>
        </w:div>
        <w:div w:id="1089159248">
          <w:marLeft w:val="640"/>
          <w:marRight w:val="0"/>
          <w:marTop w:val="0"/>
          <w:marBottom w:val="0"/>
          <w:divBdr>
            <w:top w:val="none" w:sz="0" w:space="0" w:color="auto"/>
            <w:left w:val="none" w:sz="0" w:space="0" w:color="auto"/>
            <w:bottom w:val="none" w:sz="0" w:space="0" w:color="auto"/>
            <w:right w:val="none" w:sz="0" w:space="0" w:color="auto"/>
          </w:divBdr>
        </w:div>
        <w:div w:id="1788112353">
          <w:marLeft w:val="640"/>
          <w:marRight w:val="0"/>
          <w:marTop w:val="0"/>
          <w:marBottom w:val="0"/>
          <w:divBdr>
            <w:top w:val="none" w:sz="0" w:space="0" w:color="auto"/>
            <w:left w:val="none" w:sz="0" w:space="0" w:color="auto"/>
            <w:bottom w:val="none" w:sz="0" w:space="0" w:color="auto"/>
            <w:right w:val="none" w:sz="0" w:space="0" w:color="auto"/>
          </w:divBdr>
        </w:div>
        <w:div w:id="2133665252">
          <w:marLeft w:val="640"/>
          <w:marRight w:val="0"/>
          <w:marTop w:val="0"/>
          <w:marBottom w:val="0"/>
          <w:divBdr>
            <w:top w:val="none" w:sz="0" w:space="0" w:color="auto"/>
            <w:left w:val="none" w:sz="0" w:space="0" w:color="auto"/>
            <w:bottom w:val="none" w:sz="0" w:space="0" w:color="auto"/>
            <w:right w:val="none" w:sz="0" w:space="0" w:color="auto"/>
          </w:divBdr>
        </w:div>
      </w:divsChild>
    </w:div>
    <w:div w:id="686834617">
      <w:bodyDiv w:val="1"/>
      <w:marLeft w:val="0"/>
      <w:marRight w:val="0"/>
      <w:marTop w:val="0"/>
      <w:marBottom w:val="0"/>
      <w:divBdr>
        <w:top w:val="none" w:sz="0" w:space="0" w:color="auto"/>
        <w:left w:val="none" w:sz="0" w:space="0" w:color="auto"/>
        <w:bottom w:val="none" w:sz="0" w:space="0" w:color="auto"/>
        <w:right w:val="none" w:sz="0" w:space="0" w:color="auto"/>
      </w:divBdr>
    </w:div>
    <w:div w:id="687217539">
      <w:bodyDiv w:val="1"/>
      <w:marLeft w:val="0"/>
      <w:marRight w:val="0"/>
      <w:marTop w:val="0"/>
      <w:marBottom w:val="0"/>
      <w:divBdr>
        <w:top w:val="none" w:sz="0" w:space="0" w:color="auto"/>
        <w:left w:val="none" w:sz="0" w:space="0" w:color="auto"/>
        <w:bottom w:val="none" w:sz="0" w:space="0" w:color="auto"/>
        <w:right w:val="none" w:sz="0" w:space="0" w:color="auto"/>
      </w:divBdr>
    </w:div>
    <w:div w:id="688987978">
      <w:bodyDiv w:val="1"/>
      <w:marLeft w:val="0"/>
      <w:marRight w:val="0"/>
      <w:marTop w:val="0"/>
      <w:marBottom w:val="0"/>
      <w:divBdr>
        <w:top w:val="none" w:sz="0" w:space="0" w:color="auto"/>
        <w:left w:val="none" w:sz="0" w:space="0" w:color="auto"/>
        <w:bottom w:val="none" w:sz="0" w:space="0" w:color="auto"/>
        <w:right w:val="none" w:sz="0" w:space="0" w:color="auto"/>
      </w:divBdr>
    </w:div>
    <w:div w:id="692003632">
      <w:bodyDiv w:val="1"/>
      <w:marLeft w:val="0"/>
      <w:marRight w:val="0"/>
      <w:marTop w:val="0"/>
      <w:marBottom w:val="0"/>
      <w:divBdr>
        <w:top w:val="none" w:sz="0" w:space="0" w:color="auto"/>
        <w:left w:val="none" w:sz="0" w:space="0" w:color="auto"/>
        <w:bottom w:val="none" w:sz="0" w:space="0" w:color="auto"/>
        <w:right w:val="none" w:sz="0" w:space="0" w:color="auto"/>
      </w:divBdr>
    </w:div>
    <w:div w:id="692531797">
      <w:bodyDiv w:val="1"/>
      <w:marLeft w:val="0"/>
      <w:marRight w:val="0"/>
      <w:marTop w:val="0"/>
      <w:marBottom w:val="0"/>
      <w:divBdr>
        <w:top w:val="none" w:sz="0" w:space="0" w:color="auto"/>
        <w:left w:val="none" w:sz="0" w:space="0" w:color="auto"/>
        <w:bottom w:val="none" w:sz="0" w:space="0" w:color="auto"/>
        <w:right w:val="none" w:sz="0" w:space="0" w:color="auto"/>
      </w:divBdr>
    </w:div>
    <w:div w:id="694431026">
      <w:bodyDiv w:val="1"/>
      <w:marLeft w:val="0"/>
      <w:marRight w:val="0"/>
      <w:marTop w:val="0"/>
      <w:marBottom w:val="0"/>
      <w:divBdr>
        <w:top w:val="none" w:sz="0" w:space="0" w:color="auto"/>
        <w:left w:val="none" w:sz="0" w:space="0" w:color="auto"/>
        <w:bottom w:val="none" w:sz="0" w:space="0" w:color="auto"/>
        <w:right w:val="none" w:sz="0" w:space="0" w:color="auto"/>
      </w:divBdr>
    </w:div>
    <w:div w:id="696783195">
      <w:bodyDiv w:val="1"/>
      <w:marLeft w:val="0"/>
      <w:marRight w:val="0"/>
      <w:marTop w:val="0"/>
      <w:marBottom w:val="0"/>
      <w:divBdr>
        <w:top w:val="none" w:sz="0" w:space="0" w:color="auto"/>
        <w:left w:val="none" w:sz="0" w:space="0" w:color="auto"/>
        <w:bottom w:val="none" w:sz="0" w:space="0" w:color="auto"/>
        <w:right w:val="none" w:sz="0" w:space="0" w:color="auto"/>
      </w:divBdr>
    </w:div>
    <w:div w:id="697127444">
      <w:bodyDiv w:val="1"/>
      <w:marLeft w:val="0"/>
      <w:marRight w:val="0"/>
      <w:marTop w:val="0"/>
      <w:marBottom w:val="0"/>
      <w:divBdr>
        <w:top w:val="none" w:sz="0" w:space="0" w:color="auto"/>
        <w:left w:val="none" w:sz="0" w:space="0" w:color="auto"/>
        <w:bottom w:val="none" w:sz="0" w:space="0" w:color="auto"/>
        <w:right w:val="none" w:sz="0" w:space="0" w:color="auto"/>
      </w:divBdr>
    </w:div>
    <w:div w:id="698431344">
      <w:bodyDiv w:val="1"/>
      <w:marLeft w:val="0"/>
      <w:marRight w:val="0"/>
      <w:marTop w:val="0"/>
      <w:marBottom w:val="0"/>
      <w:divBdr>
        <w:top w:val="none" w:sz="0" w:space="0" w:color="auto"/>
        <w:left w:val="none" w:sz="0" w:space="0" w:color="auto"/>
        <w:bottom w:val="none" w:sz="0" w:space="0" w:color="auto"/>
        <w:right w:val="none" w:sz="0" w:space="0" w:color="auto"/>
      </w:divBdr>
    </w:div>
    <w:div w:id="700978052">
      <w:bodyDiv w:val="1"/>
      <w:marLeft w:val="0"/>
      <w:marRight w:val="0"/>
      <w:marTop w:val="0"/>
      <w:marBottom w:val="0"/>
      <w:divBdr>
        <w:top w:val="none" w:sz="0" w:space="0" w:color="auto"/>
        <w:left w:val="none" w:sz="0" w:space="0" w:color="auto"/>
        <w:bottom w:val="none" w:sz="0" w:space="0" w:color="auto"/>
        <w:right w:val="none" w:sz="0" w:space="0" w:color="auto"/>
      </w:divBdr>
    </w:div>
    <w:div w:id="701444017">
      <w:bodyDiv w:val="1"/>
      <w:marLeft w:val="0"/>
      <w:marRight w:val="0"/>
      <w:marTop w:val="0"/>
      <w:marBottom w:val="0"/>
      <w:divBdr>
        <w:top w:val="none" w:sz="0" w:space="0" w:color="auto"/>
        <w:left w:val="none" w:sz="0" w:space="0" w:color="auto"/>
        <w:bottom w:val="none" w:sz="0" w:space="0" w:color="auto"/>
        <w:right w:val="none" w:sz="0" w:space="0" w:color="auto"/>
      </w:divBdr>
    </w:div>
    <w:div w:id="702554706">
      <w:bodyDiv w:val="1"/>
      <w:marLeft w:val="0"/>
      <w:marRight w:val="0"/>
      <w:marTop w:val="0"/>
      <w:marBottom w:val="0"/>
      <w:divBdr>
        <w:top w:val="none" w:sz="0" w:space="0" w:color="auto"/>
        <w:left w:val="none" w:sz="0" w:space="0" w:color="auto"/>
        <w:bottom w:val="none" w:sz="0" w:space="0" w:color="auto"/>
        <w:right w:val="none" w:sz="0" w:space="0" w:color="auto"/>
      </w:divBdr>
    </w:div>
    <w:div w:id="703018812">
      <w:bodyDiv w:val="1"/>
      <w:marLeft w:val="0"/>
      <w:marRight w:val="0"/>
      <w:marTop w:val="0"/>
      <w:marBottom w:val="0"/>
      <w:divBdr>
        <w:top w:val="none" w:sz="0" w:space="0" w:color="auto"/>
        <w:left w:val="none" w:sz="0" w:space="0" w:color="auto"/>
        <w:bottom w:val="none" w:sz="0" w:space="0" w:color="auto"/>
        <w:right w:val="none" w:sz="0" w:space="0" w:color="auto"/>
      </w:divBdr>
    </w:div>
    <w:div w:id="703600073">
      <w:bodyDiv w:val="1"/>
      <w:marLeft w:val="0"/>
      <w:marRight w:val="0"/>
      <w:marTop w:val="0"/>
      <w:marBottom w:val="0"/>
      <w:divBdr>
        <w:top w:val="none" w:sz="0" w:space="0" w:color="auto"/>
        <w:left w:val="none" w:sz="0" w:space="0" w:color="auto"/>
        <w:bottom w:val="none" w:sz="0" w:space="0" w:color="auto"/>
        <w:right w:val="none" w:sz="0" w:space="0" w:color="auto"/>
      </w:divBdr>
    </w:div>
    <w:div w:id="708073565">
      <w:bodyDiv w:val="1"/>
      <w:marLeft w:val="0"/>
      <w:marRight w:val="0"/>
      <w:marTop w:val="0"/>
      <w:marBottom w:val="0"/>
      <w:divBdr>
        <w:top w:val="none" w:sz="0" w:space="0" w:color="auto"/>
        <w:left w:val="none" w:sz="0" w:space="0" w:color="auto"/>
        <w:bottom w:val="none" w:sz="0" w:space="0" w:color="auto"/>
        <w:right w:val="none" w:sz="0" w:space="0" w:color="auto"/>
      </w:divBdr>
    </w:div>
    <w:div w:id="708914881">
      <w:bodyDiv w:val="1"/>
      <w:marLeft w:val="0"/>
      <w:marRight w:val="0"/>
      <w:marTop w:val="0"/>
      <w:marBottom w:val="0"/>
      <w:divBdr>
        <w:top w:val="none" w:sz="0" w:space="0" w:color="auto"/>
        <w:left w:val="none" w:sz="0" w:space="0" w:color="auto"/>
        <w:bottom w:val="none" w:sz="0" w:space="0" w:color="auto"/>
        <w:right w:val="none" w:sz="0" w:space="0" w:color="auto"/>
      </w:divBdr>
    </w:div>
    <w:div w:id="717319503">
      <w:bodyDiv w:val="1"/>
      <w:marLeft w:val="0"/>
      <w:marRight w:val="0"/>
      <w:marTop w:val="0"/>
      <w:marBottom w:val="0"/>
      <w:divBdr>
        <w:top w:val="none" w:sz="0" w:space="0" w:color="auto"/>
        <w:left w:val="none" w:sz="0" w:space="0" w:color="auto"/>
        <w:bottom w:val="none" w:sz="0" w:space="0" w:color="auto"/>
        <w:right w:val="none" w:sz="0" w:space="0" w:color="auto"/>
      </w:divBdr>
    </w:div>
    <w:div w:id="718823172">
      <w:bodyDiv w:val="1"/>
      <w:marLeft w:val="0"/>
      <w:marRight w:val="0"/>
      <w:marTop w:val="0"/>
      <w:marBottom w:val="0"/>
      <w:divBdr>
        <w:top w:val="none" w:sz="0" w:space="0" w:color="auto"/>
        <w:left w:val="none" w:sz="0" w:space="0" w:color="auto"/>
        <w:bottom w:val="none" w:sz="0" w:space="0" w:color="auto"/>
        <w:right w:val="none" w:sz="0" w:space="0" w:color="auto"/>
      </w:divBdr>
    </w:div>
    <w:div w:id="722408514">
      <w:bodyDiv w:val="1"/>
      <w:marLeft w:val="0"/>
      <w:marRight w:val="0"/>
      <w:marTop w:val="0"/>
      <w:marBottom w:val="0"/>
      <w:divBdr>
        <w:top w:val="none" w:sz="0" w:space="0" w:color="auto"/>
        <w:left w:val="none" w:sz="0" w:space="0" w:color="auto"/>
        <w:bottom w:val="none" w:sz="0" w:space="0" w:color="auto"/>
        <w:right w:val="none" w:sz="0" w:space="0" w:color="auto"/>
      </w:divBdr>
    </w:div>
    <w:div w:id="723914170">
      <w:bodyDiv w:val="1"/>
      <w:marLeft w:val="0"/>
      <w:marRight w:val="0"/>
      <w:marTop w:val="0"/>
      <w:marBottom w:val="0"/>
      <w:divBdr>
        <w:top w:val="none" w:sz="0" w:space="0" w:color="auto"/>
        <w:left w:val="none" w:sz="0" w:space="0" w:color="auto"/>
        <w:bottom w:val="none" w:sz="0" w:space="0" w:color="auto"/>
        <w:right w:val="none" w:sz="0" w:space="0" w:color="auto"/>
      </w:divBdr>
    </w:div>
    <w:div w:id="726294217">
      <w:bodyDiv w:val="1"/>
      <w:marLeft w:val="0"/>
      <w:marRight w:val="0"/>
      <w:marTop w:val="0"/>
      <w:marBottom w:val="0"/>
      <w:divBdr>
        <w:top w:val="none" w:sz="0" w:space="0" w:color="auto"/>
        <w:left w:val="none" w:sz="0" w:space="0" w:color="auto"/>
        <w:bottom w:val="none" w:sz="0" w:space="0" w:color="auto"/>
        <w:right w:val="none" w:sz="0" w:space="0" w:color="auto"/>
      </w:divBdr>
    </w:div>
    <w:div w:id="726879647">
      <w:bodyDiv w:val="1"/>
      <w:marLeft w:val="0"/>
      <w:marRight w:val="0"/>
      <w:marTop w:val="0"/>
      <w:marBottom w:val="0"/>
      <w:divBdr>
        <w:top w:val="none" w:sz="0" w:space="0" w:color="auto"/>
        <w:left w:val="none" w:sz="0" w:space="0" w:color="auto"/>
        <w:bottom w:val="none" w:sz="0" w:space="0" w:color="auto"/>
        <w:right w:val="none" w:sz="0" w:space="0" w:color="auto"/>
      </w:divBdr>
    </w:div>
    <w:div w:id="729772036">
      <w:bodyDiv w:val="1"/>
      <w:marLeft w:val="0"/>
      <w:marRight w:val="0"/>
      <w:marTop w:val="0"/>
      <w:marBottom w:val="0"/>
      <w:divBdr>
        <w:top w:val="none" w:sz="0" w:space="0" w:color="auto"/>
        <w:left w:val="none" w:sz="0" w:space="0" w:color="auto"/>
        <w:bottom w:val="none" w:sz="0" w:space="0" w:color="auto"/>
        <w:right w:val="none" w:sz="0" w:space="0" w:color="auto"/>
      </w:divBdr>
    </w:div>
    <w:div w:id="730927312">
      <w:bodyDiv w:val="1"/>
      <w:marLeft w:val="0"/>
      <w:marRight w:val="0"/>
      <w:marTop w:val="0"/>
      <w:marBottom w:val="0"/>
      <w:divBdr>
        <w:top w:val="none" w:sz="0" w:space="0" w:color="auto"/>
        <w:left w:val="none" w:sz="0" w:space="0" w:color="auto"/>
        <w:bottom w:val="none" w:sz="0" w:space="0" w:color="auto"/>
        <w:right w:val="none" w:sz="0" w:space="0" w:color="auto"/>
      </w:divBdr>
    </w:div>
    <w:div w:id="732040939">
      <w:bodyDiv w:val="1"/>
      <w:marLeft w:val="0"/>
      <w:marRight w:val="0"/>
      <w:marTop w:val="0"/>
      <w:marBottom w:val="0"/>
      <w:divBdr>
        <w:top w:val="none" w:sz="0" w:space="0" w:color="auto"/>
        <w:left w:val="none" w:sz="0" w:space="0" w:color="auto"/>
        <w:bottom w:val="none" w:sz="0" w:space="0" w:color="auto"/>
        <w:right w:val="none" w:sz="0" w:space="0" w:color="auto"/>
      </w:divBdr>
    </w:div>
    <w:div w:id="732967605">
      <w:bodyDiv w:val="1"/>
      <w:marLeft w:val="0"/>
      <w:marRight w:val="0"/>
      <w:marTop w:val="0"/>
      <w:marBottom w:val="0"/>
      <w:divBdr>
        <w:top w:val="none" w:sz="0" w:space="0" w:color="auto"/>
        <w:left w:val="none" w:sz="0" w:space="0" w:color="auto"/>
        <w:bottom w:val="none" w:sz="0" w:space="0" w:color="auto"/>
        <w:right w:val="none" w:sz="0" w:space="0" w:color="auto"/>
      </w:divBdr>
    </w:div>
    <w:div w:id="737554916">
      <w:bodyDiv w:val="1"/>
      <w:marLeft w:val="0"/>
      <w:marRight w:val="0"/>
      <w:marTop w:val="0"/>
      <w:marBottom w:val="0"/>
      <w:divBdr>
        <w:top w:val="none" w:sz="0" w:space="0" w:color="auto"/>
        <w:left w:val="none" w:sz="0" w:space="0" w:color="auto"/>
        <w:bottom w:val="none" w:sz="0" w:space="0" w:color="auto"/>
        <w:right w:val="none" w:sz="0" w:space="0" w:color="auto"/>
      </w:divBdr>
    </w:div>
    <w:div w:id="741606919">
      <w:bodyDiv w:val="1"/>
      <w:marLeft w:val="0"/>
      <w:marRight w:val="0"/>
      <w:marTop w:val="0"/>
      <w:marBottom w:val="0"/>
      <w:divBdr>
        <w:top w:val="none" w:sz="0" w:space="0" w:color="auto"/>
        <w:left w:val="none" w:sz="0" w:space="0" w:color="auto"/>
        <w:bottom w:val="none" w:sz="0" w:space="0" w:color="auto"/>
        <w:right w:val="none" w:sz="0" w:space="0" w:color="auto"/>
      </w:divBdr>
    </w:div>
    <w:div w:id="742290955">
      <w:bodyDiv w:val="1"/>
      <w:marLeft w:val="0"/>
      <w:marRight w:val="0"/>
      <w:marTop w:val="0"/>
      <w:marBottom w:val="0"/>
      <w:divBdr>
        <w:top w:val="none" w:sz="0" w:space="0" w:color="auto"/>
        <w:left w:val="none" w:sz="0" w:space="0" w:color="auto"/>
        <w:bottom w:val="none" w:sz="0" w:space="0" w:color="auto"/>
        <w:right w:val="none" w:sz="0" w:space="0" w:color="auto"/>
      </w:divBdr>
    </w:div>
    <w:div w:id="742947344">
      <w:bodyDiv w:val="1"/>
      <w:marLeft w:val="0"/>
      <w:marRight w:val="0"/>
      <w:marTop w:val="0"/>
      <w:marBottom w:val="0"/>
      <w:divBdr>
        <w:top w:val="none" w:sz="0" w:space="0" w:color="auto"/>
        <w:left w:val="none" w:sz="0" w:space="0" w:color="auto"/>
        <w:bottom w:val="none" w:sz="0" w:space="0" w:color="auto"/>
        <w:right w:val="none" w:sz="0" w:space="0" w:color="auto"/>
      </w:divBdr>
    </w:div>
    <w:div w:id="743532387">
      <w:bodyDiv w:val="1"/>
      <w:marLeft w:val="0"/>
      <w:marRight w:val="0"/>
      <w:marTop w:val="0"/>
      <w:marBottom w:val="0"/>
      <w:divBdr>
        <w:top w:val="none" w:sz="0" w:space="0" w:color="auto"/>
        <w:left w:val="none" w:sz="0" w:space="0" w:color="auto"/>
        <w:bottom w:val="none" w:sz="0" w:space="0" w:color="auto"/>
        <w:right w:val="none" w:sz="0" w:space="0" w:color="auto"/>
      </w:divBdr>
    </w:div>
    <w:div w:id="743726459">
      <w:bodyDiv w:val="1"/>
      <w:marLeft w:val="0"/>
      <w:marRight w:val="0"/>
      <w:marTop w:val="0"/>
      <w:marBottom w:val="0"/>
      <w:divBdr>
        <w:top w:val="none" w:sz="0" w:space="0" w:color="auto"/>
        <w:left w:val="none" w:sz="0" w:space="0" w:color="auto"/>
        <w:bottom w:val="none" w:sz="0" w:space="0" w:color="auto"/>
        <w:right w:val="none" w:sz="0" w:space="0" w:color="auto"/>
      </w:divBdr>
    </w:div>
    <w:div w:id="744424690">
      <w:bodyDiv w:val="1"/>
      <w:marLeft w:val="0"/>
      <w:marRight w:val="0"/>
      <w:marTop w:val="0"/>
      <w:marBottom w:val="0"/>
      <w:divBdr>
        <w:top w:val="none" w:sz="0" w:space="0" w:color="auto"/>
        <w:left w:val="none" w:sz="0" w:space="0" w:color="auto"/>
        <w:bottom w:val="none" w:sz="0" w:space="0" w:color="auto"/>
        <w:right w:val="none" w:sz="0" w:space="0" w:color="auto"/>
      </w:divBdr>
    </w:div>
    <w:div w:id="745803942">
      <w:bodyDiv w:val="1"/>
      <w:marLeft w:val="0"/>
      <w:marRight w:val="0"/>
      <w:marTop w:val="0"/>
      <w:marBottom w:val="0"/>
      <w:divBdr>
        <w:top w:val="none" w:sz="0" w:space="0" w:color="auto"/>
        <w:left w:val="none" w:sz="0" w:space="0" w:color="auto"/>
        <w:bottom w:val="none" w:sz="0" w:space="0" w:color="auto"/>
        <w:right w:val="none" w:sz="0" w:space="0" w:color="auto"/>
      </w:divBdr>
    </w:div>
    <w:div w:id="748818203">
      <w:bodyDiv w:val="1"/>
      <w:marLeft w:val="0"/>
      <w:marRight w:val="0"/>
      <w:marTop w:val="0"/>
      <w:marBottom w:val="0"/>
      <w:divBdr>
        <w:top w:val="none" w:sz="0" w:space="0" w:color="auto"/>
        <w:left w:val="none" w:sz="0" w:space="0" w:color="auto"/>
        <w:bottom w:val="none" w:sz="0" w:space="0" w:color="auto"/>
        <w:right w:val="none" w:sz="0" w:space="0" w:color="auto"/>
      </w:divBdr>
    </w:div>
    <w:div w:id="750472420">
      <w:bodyDiv w:val="1"/>
      <w:marLeft w:val="0"/>
      <w:marRight w:val="0"/>
      <w:marTop w:val="0"/>
      <w:marBottom w:val="0"/>
      <w:divBdr>
        <w:top w:val="none" w:sz="0" w:space="0" w:color="auto"/>
        <w:left w:val="none" w:sz="0" w:space="0" w:color="auto"/>
        <w:bottom w:val="none" w:sz="0" w:space="0" w:color="auto"/>
        <w:right w:val="none" w:sz="0" w:space="0" w:color="auto"/>
      </w:divBdr>
    </w:div>
    <w:div w:id="750811371">
      <w:bodyDiv w:val="1"/>
      <w:marLeft w:val="0"/>
      <w:marRight w:val="0"/>
      <w:marTop w:val="0"/>
      <w:marBottom w:val="0"/>
      <w:divBdr>
        <w:top w:val="none" w:sz="0" w:space="0" w:color="auto"/>
        <w:left w:val="none" w:sz="0" w:space="0" w:color="auto"/>
        <w:bottom w:val="none" w:sz="0" w:space="0" w:color="auto"/>
        <w:right w:val="none" w:sz="0" w:space="0" w:color="auto"/>
      </w:divBdr>
    </w:div>
    <w:div w:id="752166007">
      <w:bodyDiv w:val="1"/>
      <w:marLeft w:val="0"/>
      <w:marRight w:val="0"/>
      <w:marTop w:val="0"/>
      <w:marBottom w:val="0"/>
      <w:divBdr>
        <w:top w:val="none" w:sz="0" w:space="0" w:color="auto"/>
        <w:left w:val="none" w:sz="0" w:space="0" w:color="auto"/>
        <w:bottom w:val="none" w:sz="0" w:space="0" w:color="auto"/>
        <w:right w:val="none" w:sz="0" w:space="0" w:color="auto"/>
      </w:divBdr>
    </w:div>
    <w:div w:id="753361625">
      <w:bodyDiv w:val="1"/>
      <w:marLeft w:val="0"/>
      <w:marRight w:val="0"/>
      <w:marTop w:val="0"/>
      <w:marBottom w:val="0"/>
      <w:divBdr>
        <w:top w:val="none" w:sz="0" w:space="0" w:color="auto"/>
        <w:left w:val="none" w:sz="0" w:space="0" w:color="auto"/>
        <w:bottom w:val="none" w:sz="0" w:space="0" w:color="auto"/>
        <w:right w:val="none" w:sz="0" w:space="0" w:color="auto"/>
      </w:divBdr>
    </w:div>
    <w:div w:id="753822733">
      <w:bodyDiv w:val="1"/>
      <w:marLeft w:val="0"/>
      <w:marRight w:val="0"/>
      <w:marTop w:val="0"/>
      <w:marBottom w:val="0"/>
      <w:divBdr>
        <w:top w:val="none" w:sz="0" w:space="0" w:color="auto"/>
        <w:left w:val="none" w:sz="0" w:space="0" w:color="auto"/>
        <w:bottom w:val="none" w:sz="0" w:space="0" w:color="auto"/>
        <w:right w:val="none" w:sz="0" w:space="0" w:color="auto"/>
      </w:divBdr>
    </w:div>
    <w:div w:id="755442907">
      <w:bodyDiv w:val="1"/>
      <w:marLeft w:val="0"/>
      <w:marRight w:val="0"/>
      <w:marTop w:val="0"/>
      <w:marBottom w:val="0"/>
      <w:divBdr>
        <w:top w:val="none" w:sz="0" w:space="0" w:color="auto"/>
        <w:left w:val="none" w:sz="0" w:space="0" w:color="auto"/>
        <w:bottom w:val="none" w:sz="0" w:space="0" w:color="auto"/>
        <w:right w:val="none" w:sz="0" w:space="0" w:color="auto"/>
      </w:divBdr>
    </w:div>
    <w:div w:id="755517053">
      <w:bodyDiv w:val="1"/>
      <w:marLeft w:val="0"/>
      <w:marRight w:val="0"/>
      <w:marTop w:val="0"/>
      <w:marBottom w:val="0"/>
      <w:divBdr>
        <w:top w:val="none" w:sz="0" w:space="0" w:color="auto"/>
        <w:left w:val="none" w:sz="0" w:space="0" w:color="auto"/>
        <w:bottom w:val="none" w:sz="0" w:space="0" w:color="auto"/>
        <w:right w:val="none" w:sz="0" w:space="0" w:color="auto"/>
      </w:divBdr>
    </w:div>
    <w:div w:id="758989714">
      <w:bodyDiv w:val="1"/>
      <w:marLeft w:val="0"/>
      <w:marRight w:val="0"/>
      <w:marTop w:val="0"/>
      <w:marBottom w:val="0"/>
      <w:divBdr>
        <w:top w:val="none" w:sz="0" w:space="0" w:color="auto"/>
        <w:left w:val="none" w:sz="0" w:space="0" w:color="auto"/>
        <w:bottom w:val="none" w:sz="0" w:space="0" w:color="auto"/>
        <w:right w:val="none" w:sz="0" w:space="0" w:color="auto"/>
      </w:divBdr>
    </w:div>
    <w:div w:id="760873007">
      <w:bodyDiv w:val="1"/>
      <w:marLeft w:val="0"/>
      <w:marRight w:val="0"/>
      <w:marTop w:val="0"/>
      <w:marBottom w:val="0"/>
      <w:divBdr>
        <w:top w:val="none" w:sz="0" w:space="0" w:color="auto"/>
        <w:left w:val="none" w:sz="0" w:space="0" w:color="auto"/>
        <w:bottom w:val="none" w:sz="0" w:space="0" w:color="auto"/>
        <w:right w:val="none" w:sz="0" w:space="0" w:color="auto"/>
      </w:divBdr>
    </w:div>
    <w:div w:id="762461458">
      <w:bodyDiv w:val="1"/>
      <w:marLeft w:val="0"/>
      <w:marRight w:val="0"/>
      <w:marTop w:val="0"/>
      <w:marBottom w:val="0"/>
      <w:divBdr>
        <w:top w:val="none" w:sz="0" w:space="0" w:color="auto"/>
        <w:left w:val="none" w:sz="0" w:space="0" w:color="auto"/>
        <w:bottom w:val="none" w:sz="0" w:space="0" w:color="auto"/>
        <w:right w:val="none" w:sz="0" w:space="0" w:color="auto"/>
      </w:divBdr>
    </w:div>
    <w:div w:id="763261256">
      <w:bodyDiv w:val="1"/>
      <w:marLeft w:val="0"/>
      <w:marRight w:val="0"/>
      <w:marTop w:val="0"/>
      <w:marBottom w:val="0"/>
      <w:divBdr>
        <w:top w:val="none" w:sz="0" w:space="0" w:color="auto"/>
        <w:left w:val="none" w:sz="0" w:space="0" w:color="auto"/>
        <w:bottom w:val="none" w:sz="0" w:space="0" w:color="auto"/>
        <w:right w:val="none" w:sz="0" w:space="0" w:color="auto"/>
      </w:divBdr>
    </w:div>
    <w:div w:id="765152369">
      <w:bodyDiv w:val="1"/>
      <w:marLeft w:val="0"/>
      <w:marRight w:val="0"/>
      <w:marTop w:val="0"/>
      <w:marBottom w:val="0"/>
      <w:divBdr>
        <w:top w:val="none" w:sz="0" w:space="0" w:color="auto"/>
        <w:left w:val="none" w:sz="0" w:space="0" w:color="auto"/>
        <w:bottom w:val="none" w:sz="0" w:space="0" w:color="auto"/>
        <w:right w:val="none" w:sz="0" w:space="0" w:color="auto"/>
      </w:divBdr>
      <w:divsChild>
        <w:div w:id="1042169805">
          <w:marLeft w:val="640"/>
          <w:marRight w:val="0"/>
          <w:marTop w:val="0"/>
          <w:marBottom w:val="0"/>
          <w:divBdr>
            <w:top w:val="none" w:sz="0" w:space="0" w:color="auto"/>
            <w:left w:val="none" w:sz="0" w:space="0" w:color="auto"/>
            <w:bottom w:val="none" w:sz="0" w:space="0" w:color="auto"/>
            <w:right w:val="none" w:sz="0" w:space="0" w:color="auto"/>
          </w:divBdr>
        </w:div>
        <w:div w:id="945116899">
          <w:marLeft w:val="640"/>
          <w:marRight w:val="0"/>
          <w:marTop w:val="0"/>
          <w:marBottom w:val="0"/>
          <w:divBdr>
            <w:top w:val="none" w:sz="0" w:space="0" w:color="auto"/>
            <w:left w:val="none" w:sz="0" w:space="0" w:color="auto"/>
            <w:bottom w:val="none" w:sz="0" w:space="0" w:color="auto"/>
            <w:right w:val="none" w:sz="0" w:space="0" w:color="auto"/>
          </w:divBdr>
        </w:div>
        <w:div w:id="1954552995">
          <w:marLeft w:val="640"/>
          <w:marRight w:val="0"/>
          <w:marTop w:val="0"/>
          <w:marBottom w:val="0"/>
          <w:divBdr>
            <w:top w:val="none" w:sz="0" w:space="0" w:color="auto"/>
            <w:left w:val="none" w:sz="0" w:space="0" w:color="auto"/>
            <w:bottom w:val="none" w:sz="0" w:space="0" w:color="auto"/>
            <w:right w:val="none" w:sz="0" w:space="0" w:color="auto"/>
          </w:divBdr>
        </w:div>
        <w:div w:id="466968962">
          <w:marLeft w:val="640"/>
          <w:marRight w:val="0"/>
          <w:marTop w:val="0"/>
          <w:marBottom w:val="0"/>
          <w:divBdr>
            <w:top w:val="none" w:sz="0" w:space="0" w:color="auto"/>
            <w:left w:val="none" w:sz="0" w:space="0" w:color="auto"/>
            <w:bottom w:val="none" w:sz="0" w:space="0" w:color="auto"/>
            <w:right w:val="none" w:sz="0" w:space="0" w:color="auto"/>
          </w:divBdr>
        </w:div>
        <w:div w:id="1667511341">
          <w:marLeft w:val="640"/>
          <w:marRight w:val="0"/>
          <w:marTop w:val="0"/>
          <w:marBottom w:val="0"/>
          <w:divBdr>
            <w:top w:val="none" w:sz="0" w:space="0" w:color="auto"/>
            <w:left w:val="none" w:sz="0" w:space="0" w:color="auto"/>
            <w:bottom w:val="none" w:sz="0" w:space="0" w:color="auto"/>
            <w:right w:val="none" w:sz="0" w:space="0" w:color="auto"/>
          </w:divBdr>
        </w:div>
        <w:div w:id="1146973345">
          <w:marLeft w:val="640"/>
          <w:marRight w:val="0"/>
          <w:marTop w:val="0"/>
          <w:marBottom w:val="0"/>
          <w:divBdr>
            <w:top w:val="none" w:sz="0" w:space="0" w:color="auto"/>
            <w:left w:val="none" w:sz="0" w:space="0" w:color="auto"/>
            <w:bottom w:val="none" w:sz="0" w:space="0" w:color="auto"/>
            <w:right w:val="none" w:sz="0" w:space="0" w:color="auto"/>
          </w:divBdr>
        </w:div>
        <w:div w:id="1910845157">
          <w:marLeft w:val="640"/>
          <w:marRight w:val="0"/>
          <w:marTop w:val="0"/>
          <w:marBottom w:val="0"/>
          <w:divBdr>
            <w:top w:val="none" w:sz="0" w:space="0" w:color="auto"/>
            <w:left w:val="none" w:sz="0" w:space="0" w:color="auto"/>
            <w:bottom w:val="none" w:sz="0" w:space="0" w:color="auto"/>
            <w:right w:val="none" w:sz="0" w:space="0" w:color="auto"/>
          </w:divBdr>
        </w:div>
        <w:div w:id="421681846">
          <w:marLeft w:val="640"/>
          <w:marRight w:val="0"/>
          <w:marTop w:val="0"/>
          <w:marBottom w:val="0"/>
          <w:divBdr>
            <w:top w:val="none" w:sz="0" w:space="0" w:color="auto"/>
            <w:left w:val="none" w:sz="0" w:space="0" w:color="auto"/>
            <w:bottom w:val="none" w:sz="0" w:space="0" w:color="auto"/>
            <w:right w:val="none" w:sz="0" w:space="0" w:color="auto"/>
          </w:divBdr>
        </w:div>
        <w:div w:id="521239543">
          <w:marLeft w:val="640"/>
          <w:marRight w:val="0"/>
          <w:marTop w:val="0"/>
          <w:marBottom w:val="0"/>
          <w:divBdr>
            <w:top w:val="none" w:sz="0" w:space="0" w:color="auto"/>
            <w:left w:val="none" w:sz="0" w:space="0" w:color="auto"/>
            <w:bottom w:val="none" w:sz="0" w:space="0" w:color="auto"/>
            <w:right w:val="none" w:sz="0" w:space="0" w:color="auto"/>
          </w:divBdr>
        </w:div>
        <w:div w:id="1744451810">
          <w:marLeft w:val="640"/>
          <w:marRight w:val="0"/>
          <w:marTop w:val="0"/>
          <w:marBottom w:val="0"/>
          <w:divBdr>
            <w:top w:val="none" w:sz="0" w:space="0" w:color="auto"/>
            <w:left w:val="none" w:sz="0" w:space="0" w:color="auto"/>
            <w:bottom w:val="none" w:sz="0" w:space="0" w:color="auto"/>
            <w:right w:val="none" w:sz="0" w:space="0" w:color="auto"/>
          </w:divBdr>
        </w:div>
        <w:div w:id="1611544982">
          <w:marLeft w:val="640"/>
          <w:marRight w:val="0"/>
          <w:marTop w:val="0"/>
          <w:marBottom w:val="0"/>
          <w:divBdr>
            <w:top w:val="none" w:sz="0" w:space="0" w:color="auto"/>
            <w:left w:val="none" w:sz="0" w:space="0" w:color="auto"/>
            <w:bottom w:val="none" w:sz="0" w:space="0" w:color="auto"/>
            <w:right w:val="none" w:sz="0" w:space="0" w:color="auto"/>
          </w:divBdr>
        </w:div>
        <w:div w:id="1495681949">
          <w:marLeft w:val="640"/>
          <w:marRight w:val="0"/>
          <w:marTop w:val="0"/>
          <w:marBottom w:val="0"/>
          <w:divBdr>
            <w:top w:val="none" w:sz="0" w:space="0" w:color="auto"/>
            <w:left w:val="none" w:sz="0" w:space="0" w:color="auto"/>
            <w:bottom w:val="none" w:sz="0" w:space="0" w:color="auto"/>
            <w:right w:val="none" w:sz="0" w:space="0" w:color="auto"/>
          </w:divBdr>
        </w:div>
        <w:div w:id="1701279259">
          <w:marLeft w:val="640"/>
          <w:marRight w:val="0"/>
          <w:marTop w:val="0"/>
          <w:marBottom w:val="0"/>
          <w:divBdr>
            <w:top w:val="none" w:sz="0" w:space="0" w:color="auto"/>
            <w:left w:val="none" w:sz="0" w:space="0" w:color="auto"/>
            <w:bottom w:val="none" w:sz="0" w:space="0" w:color="auto"/>
            <w:right w:val="none" w:sz="0" w:space="0" w:color="auto"/>
          </w:divBdr>
        </w:div>
        <w:div w:id="322782440">
          <w:marLeft w:val="640"/>
          <w:marRight w:val="0"/>
          <w:marTop w:val="0"/>
          <w:marBottom w:val="0"/>
          <w:divBdr>
            <w:top w:val="none" w:sz="0" w:space="0" w:color="auto"/>
            <w:left w:val="none" w:sz="0" w:space="0" w:color="auto"/>
            <w:bottom w:val="none" w:sz="0" w:space="0" w:color="auto"/>
            <w:right w:val="none" w:sz="0" w:space="0" w:color="auto"/>
          </w:divBdr>
        </w:div>
        <w:div w:id="464664553">
          <w:marLeft w:val="640"/>
          <w:marRight w:val="0"/>
          <w:marTop w:val="0"/>
          <w:marBottom w:val="0"/>
          <w:divBdr>
            <w:top w:val="none" w:sz="0" w:space="0" w:color="auto"/>
            <w:left w:val="none" w:sz="0" w:space="0" w:color="auto"/>
            <w:bottom w:val="none" w:sz="0" w:space="0" w:color="auto"/>
            <w:right w:val="none" w:sz="0" w:space="0" w:color="auto"/>
          </w:divBdr>
        </w:div>
        <w:div w:id="2087263885">
          <w:marLeft w:val="640"/>
          <w:marRight w:val="0"/>
          <w:marTop w:val="0"/>
          <w:marBottom w:val="0"/>
          <w:divBdr>
            <w:top w:val="none" w:sz="0" w:space="0" w:color="auto"/>
            <w:left w:val="none" w:sz="0" w:space="0" w:color="auto"/>
            <w:bottom w:val="none" w:sz="0" w:space="0" w:color="auto"/>
            <w:right w:val="none" w:sz="0" w:space="0" w:color="auto"/>
          </w:divBdr>
        </w:div>
        <w:div w:id="725760324">
          <w:marLeft w:val="640"/>
          <w:marRight w:val="0"/>
          <w:marTop w:val="0"/>
          <w:marBottom w:val="0"/>
          <w:divBdr>
            <w:top w:val="none" w:sz="0" w:space="0" w:color="auto"/>
            <w:left w:val="none" w:sz="0" w:space="0" w:color="auto"/>
            <w:bottom w:val="none" w:sz="0" w:space="0" w:color="auto"/>
            <w:right w:val="none" w:sz="0" w:space="0" w:color="auto"/>
          </w:divBdr>
        </w:div>
        <w:div w:id="75826473">
          <w:marLeft w:val="640"/>
          <w:marRight w:val="0"/>
          <w:marTop w:val="0"/>
          <w:marBottom w:val="0"/>
          <w:divBdr>
            <w:top w:val="none" w:sz="0" w:space="0" w:color="auto"/>
            <w:left w:val="none" w:sz="0" w:space="0" w:color="auto"/>
            <w:bottom w:val="none" w:sz="0" w:space="0" w:color="auto"/>
            <w:right w:val="none" w:sz="0" w:space="0" w:color="auto"/>
          </w:divBdr>
        </w:div>
        <w:div w:id="60835851">
          <w:marLeft w:val="640"/>
          <w:marRight w:val="0"/>
          <w:marTop w:val="0"/>
          <w:marBottom w:val="0"/>
          <w:divBdr>
            <w:top w:val="none" w:sz="0" w:space="0" w:color="auto"/>
            <w:left w:val="none" w:sz="0" w:space="0" w:color="auto"/>
            <w:bottom w:val="none" w:sz="0" w:space="0" w:color="auto"/>
            <w:right w:val="none" w:sz="0" w:space="0" w:color="auto"/>
          </w:divBdr>
        </w:div>
        <w:div w:id="1764372730">
          <w:marLeft w:val="640"/>
          <w:marRight w:val="0"/>
          <w:marTop w:val="0"/>
          <w:marBottom w:val="0"/>
          <w:divBdr>
            <w:top w:val="none" w:sz="0" w:space="0" w:color="auto"/>
            <w:left w:val="none" w:sz="0" w:space="0" w:color="auto"/>
            <w:bottom w:val="none" w:sz="0" w:space="0" w:color="auto"/>
            <w:right w:val="none" w:sz="0" w:space="0" w:color="auto"/>
          </w:divBdr>
        </w:div>
        <w:div w:id="2106920496">
          <w:marLeft w:val="640"/>
          <w:marRight w:val="0"/>
          <w:marTop w:val="0"/>
          <w:marBottom w:val="0"/>
          <w:divBdr>
            <w:top w:val="none" w:sz="0" w:space="0" w:color="auto"/>
            <w:left w:val="none" w:sz="0" w:space="0" w:color="auto"/>
            <w:bottom w:val="none" w:sz="0" w:space="0" w:color="auto"/>
            <w:right w:val="none" w:sz="0" w:space="0" w:color="auto"/>
          </w:divBdr>
        </w:div>
        <w:div w:id="1540243368">
          <w:marLeft w:val="640"/>
          <w:marRight w:val="0"/>
          <w:marTop w:val="0"/>
          <w:marBottom w:val="0"/>
          <w:divBdr>
            <w:top w:val="none" w:sz="0" w:space="0" w:color="auto"/>
            <w:left w:val="none" w:sz="0" w:space="0" w:color="auto"/>
            <w:bottom w:val="none" w:sz="0" w:space="0" w:color="auto"/>
            <w:right w:val="none" w:sz="0" w:space="0" w:color="auto"/>
          </w:divBdr>
        </w:div>
        <w:div w:id="933048327">
          <w:marLeft w:val="640"/>
          <w:marRight w:val="0"/>
          <w:marTop w:val="0"/>
          <w:marBottom w:val="0"/>
          <w:divBdr>
            <w:top w:val="none" w:sz="0" w:space="0" w:color="auto"/>
            <w:left w:val="none" w:sz="0" w:space="0" w:color="auto"/>
            <w:bottom w:val="none" w:sz="0" w:space="0" w:color="auto"/>
            <w:right w:val="none" w:sz="0" w:space="0" w:color="auto"/>
          </w:divBdr>
        </w:div>
        <w:div w:id="85464770">
          <w:marLeft w:val="640"/>
          <w:marRight w:val="0"/>
          <w:marTop w:val="0"/>
          <w:marBottom w:val="0"/>
          <w:divBdr>
            <w:top w:val="none" w:sz="0" w:space="0" w:color="auto"/>
            <w:left w:val="none" w:sz="0" w:space="0" w:color="auto"/>
            <w:bottom w:val="none" w:sz="0" w:space="0" w:color="auto"/>
            <w:right w:val="none" w:sz="0" w:space="0" w:color="auto"/>
          </w:divBdr>
        </w:div>
        <w:div w:id="484014470">
          <w:marLeft w:val="640"/>
          <w:marRight w:val="0"/>
          <w:marTop w:val="0"/>
          <w:marBottom w:val="0"/>
          <w:divBdr>
            <w:top w:val="none" w:sz="0" w:space="0" w:color="auto"/>
            <w:left w:val="none" w:sz="0" w:space="0" w:color="auto"/>
            <w:bottom w:val="none" w:sz="0" w:space="0" w:color="auto"/>
            <w:right w:val="none" w:sz="0" w:space="0" w:color="auto"/>
          </w:divBdr>
        </w:div>
        <w:div w:id="680472362">
          <w:marLeft w:val="640"/>
          <w:marRight w:val="0"/>
          <w:marTop w:val="0"/>
          <w:marBottom w:val="0"/>
          <w:divBdr>
            <w:top w:val="none" w:sz="0" w:space="0" w:color="auto"/>
            <w:left w:val="none" w:sz="0" w:space="0" w:color="auto"/>
            <w:bottom w:val="none" w:sz="0" w:space="0" w:color="auto"/>
            <w:right w:val="none" w:sz="0" w:space="0" w:color="auto"/>
          </w:divBdr>
        </w:div>
        <w:div w:id="1894001122">
          <w:marLeft w:val="640"/>
          <w:marRight w:val="0"/>
          <w:marTop w:val="0"/>
          <w:marBottom w:val="0"/>
          <w:divBdr>
            <w:top w:val="none" w:sz="0" w:space="0" w:color="auto"/>
            <w:left w:val="none" w:sz="0" w:space="0" w:color="auto"/>
            <w:bottom w:val="none" w:sz="0" w:space="0" w:color="auto"/>
            <w:right w:val="none" w:sz="0" w:space="0" w:color="auto"/>
          </w:divBdr>
        </w:div>
        <w:div w:id="1526863508">
          <w:marLeft w:val="640"/>
          <w:marRight w:val="0"/>
          <w:marTop w:val="0"/>
          <w:marBottom w:val="0"/>
          <w:divBdr>
            <w:top w:val="none" w:sz="0" w:space="0" w:color="auto"/>
            <w:left w:val="none" w:sz="0" w:space="0" w:color="auto"/>
            <w:bottom w:val="none" w:sz="0" w:space="0" w:color="auto"/>
            <w:right w:val="none" w:sz="0" w:space="0" w:color="auto"/>
          </w:divBdr>
        </w:div>
        <w:div w:id="775174496">
          <w:marLeft w:val="640"/>
          <w:marRight w:val="0"/>
          <w:marTop w:val="0"/>
          <w:marBottom w:val="0"/>
          <w:divBdr>
            <w:top w:val="none" w:sz="0" w:space="0" w:color="auto"/>
            <w:left w:val="none" w:sz="0" w:space="0" w:color="auto"/>
            <w:bottom w:val="none" w:sz="0" w:space="0" w:color="auto"/>
            <w:right w:val="none" w:sz="0" w:space="0" w:color="auto"/>
          </w:divBdr>
        </w:div>
        <w:div w:id="1037852004">
          <w:marLeft w:val="640"/>
          <w:marRight w:val="0"/>
          <w:marTop w:val="0"/>
          <w:marBottom w:val="0"/>
          <w:divBdr>
            <w:top w:val="none" w:sz="0" w:space="0" w:color="auto"/>
            <w:left w:val="none" w:sz="0" w:space="0" w:color="auto"/>
            <w:bottom w:val="none" w:sz="0" w:space="0" w:color="auto"/>
            <w:right w:val="none" w:sz="0" w:space="0" w:color="auto"/>
          </w:divBdr>
        </w:div>
        <w:div w:id="1809007167">
          <w:marLeft w:val="640"/>
          <w:marRight w:val="0"/>
          <w:marTop w:val="0"/>
          <w:marBottom w:val="0"/>
          <w:divBdr>
            <w:top w:val="none" w:sz="0" w:space="0" w:color="auto"/>
            <w:left w:val="none" w:sz="0" w:space="0" w:color="auto"/>
            <w:bottom w:val="none" w:sz="0" w:space="0" w:color="auto"/>
            <w:right w:val="none" w:sz="0" w:space="0" w:color="auto"/>
          </w:divBdr>
        </w:div>
        <w:div w:id="1975208096">
          <w:marLeft w:val="640"/>
          <w:marRight w:val="0"/>
          <w:marTop w:val="0"/>
          <w:marBottom w:val="0"/>
          <w:divBdr>
            <w:top w:val="none" w:sz="0" w:space="0" w:color="auto"/>
            <w:left w:val="none" w:sz="0" w:space="0" w:color="auto"/>
            <w:bottom w:val="none" w:sz="0" w:space="0" w:color="auto"/>
            <w:right w:val="none" w:sz="0" w:space="0" w:color="auto"/>
          </w:divBdr>
        </w:div>
        <w:div w:id="1366714373">
          <w:marLeft w:val="640"/>
          <w:marRight w:val="0"/>
          <w:marTop w:val="0"/>
          <w:marBottom w:val="0"/>
          <w:divBdr>
            <w:top w:val="none" w:sz="0" w:space="0" w:color="auto"/>
            <w:left w:val="none" w:sz="0" w:space="0" w:color="auto"/>
            <w:bottom w:val="none" w:sz="0" w:space="0" w:color="auto"/>
            <w:right w:val="none" w:sz="0" w:space="0" w:color="auto"/>
          </w:divBdr>
        </w:div>
        <w:div w:id="784467879">
          <w:marLeft w:val="640"/>
          <w:marRight w:val="0"/>
          <w:marTop w:val="0"/>
          <w:marBottom w:val="0"/>
          <w:divBdr>
            <w:top w:val="none" w:sz="0" w:space="0" w:color="auto"/>
            <w:left w:val="none" w:sz="0" w:space="0" w:color="auto"/>
            <w:bottom w:val="none" w:sz="0" w:space="0" w:color="auto"/>
            <w:right w:val="none" w:sz="0" w:space="0" w:color="auto"/>
          </w:divBdr>
        </w:div>
        <w:div w:id="626617973">
          <w:marLeft w:val="640"/>
          <w:marRight w:val="0"/>
          <w:marTop w:val="0"/>
          <w:marBottom w:val="0"/>
          <w:divBdr>
            <w:top w:val="none" w:sz="0" w:space="0" w:color="auto"/>
            <w:left w:val="none" w:sz="0" w:space="0" w:color="auto"/>
            <w:bottom w:val="none" w:sz="0" w:space="0" w:color="auto"/>
            <w:right w:val="none" w:sz="0" w:space="0" w:color="auto"/>
          </w:divBdr>
        </w:div>
      </w:divsChild>
    </w:div>
    <w:div w:id="765737612">
      <w:bodyDiv w:val="1"/>
      <w:marLeft w:val="0"/>
      <w:marRight w:val="0"/>
      <w:marTop w:val="0"/>
      <w:marBottom w:val="0"/>
      <w:divBdr>
        <w:top w:val="none" w:sz="0" w:space="0" w:color="auto"/>
        <w:left w:val="none" w:sz="0" w:space="0" w:color="auto"/>
        <w:bottom w:val="none" w:sz="0" w:space="0" w:color="auto"/>
        <w:right w:val="none" w:sz="0" w:space="0" w:color="auto"/>
      </w:divBdr>
    </w:div>
    <w:div w:id="766195209">
      <w:bodyDiv w:val="1"/>
      <w:marLeft w:val="0"/>
      <w:marRight w:val="0"/>
      <w:marTop w:val="0"/>
      <w:marBottom w:val="0"/>
      <w:divBdr>
        <w:top w:val="none" w:sz="0" w:space="0" w:color="auto"/>
        <w:left w:val="none" w:sz="0" w:space="0" w:color="auto"/>
        <w:bottom w:val="none" w:sz="0" w:space="0" w:color="auto"/>
        <w:right w:val="none" w:sz="0" w:space="0" w:color="auto"/>
      </w:divBdr>
    </w:div>
    <w:div w:id="767578817">
      <w:bodyDiv w:val="1"/>
      <w:marLeft w:val="0"/>
      <w:marRight w:val="0"/>
      <w:marTop w:val="0"/>
      <w:marBottom w:val="0"/>
      <w:divBdr>
        <w:top w:val="none" w:sz="0" w:space="0" w:color="auto"/>
        <w:left w:val="none" w:sz="0" w:space="0" w:color="auto"/>
        <w:bottom w:val="none" w:sz="0" w:space="0" w:color="auto"/>
        <w:right w:val="none" w:sz="0" w:space="0" w:color="auto"/>
      </w:divBdr>
    </w:div>
    <w:div w:id="768310589">
      <w:bodyDiv w:val="1"/>
      <w:marLeft w:val="0"/>
      <w:marRight w:val="0"/>
      <w:marTop w:val="0"/>
      <w:marBottom w:val="0"/>
      <w:divBdr>
        <w:top w:val="none" w:sz="0" w:space="0" w:color="auto"/>
        <w:left w:val="none" w:sz="0" w:space="0" w:color="auto"/>
        <w:bottom w:val="none" w:sz="0" w:space="0" w:color="auto"/>
        <w:right w:val="none" w:sz="0" w:space="0" w:color="auto"/>
      </w:divBdr>
    </w:div>
    <w:div w:id="768817683">
      <w:bodyDiv w:val="1"/>
      <w:marLeft w:val="0"/>
      <w:marRight w:val="0"/>
      <w:marTop w:val="0"/>
      <w:marBottom w:val="0"/>
      <w:divBdr>
        <w:top w:val="none" w:sz="0" w:space="0" w:color="auto"/>
        <w:left w:val="none" w:sz="0" w:space="0" w:color="auto"/>
        <w:bottom w:val="none" w:sz="0" w:space="0" w:color="auto"/>
        <w:right w:val="none" w:sz="0" w:space="0" w:color="auto"/>
      </w:divBdr>
    </w:div>
    <w:div w:id="770394508">
      <w:bodyDiv w:val="1"/>
      <w:marLeft w:val="0"/>
      <w:marRight w:val="0"/>
      <w:marTop w:val="0"/>
      <w:marBottom w:val="0"/>
      <w:divBdr>
        <w:top w:val="none" w:sz="0" w:space="0" w:color="auto"/>
        <w:left w:val="none" w:sz="0" w:space="0" w:color="auto"/>
        <w:bottom w:val="none" w:sz="0" w:space="0" w:color="auto"/>
        <w:right w:val="none" w:sz="0" w:space="0" w:color="auto"/>
      </w:divBdr>
    </w:div>
    <w:div w:id="772820816">
      <w:bodyDiv w:val="1"/>
      <w:marLeft w:val="0"/>
      <w:marRight w:val="0"/>
      <w:marTop w:val="0"/>
      <w:marBottom w:val="0"/>
      <w:divBdr>
        <w:top w:val="none" w:sz="0" w:space="0" w:color="auto"/>
        <w:left w:val="none" w:sz="0" w:space="0" w:color="auto"/>
        <w:bottom w:val="none" w:sz="0" w:space="0" w:color="auto"/>
        <w:right w:val="none" w:sz="0" w:space="0" w:color="auto"/>
      </w:divBdr>
    </w:div>
    <w:div w:id="776681818">
      <w:bodyDiv w:val="1"/>
      <w:marLeft w:val="0"/>
      <w:marRight w:val="0"/>
      <w:marTop w:val="0"/>
      <w:marBottom w:val="0"/>
      <w:divBdr>
        <w:top w:val="none" w:sz="0" w:space="0" w:color="auto"/>
        <w:left w:val="none" w:sz="0" w:space="0" w:color="auto"/>
        <w:bottom w:val="none" w:sz="0" w:space="0" w:color="auto"/>
        <w:right w:val="none" w:sz="0" w:space="0" w:color="auto"/>
      </w:divBdr>
    </w:div>
    <w:div w:id="776949609">
      <w:bodyDiv w:val="1"/>
      <w:marLeft w:val="0"/>
      <w:marRight w:val="0"/>
      <w:marTop w:val="0"/>
      <w:marBottom w:val="0"/>
      <w:divBdr>
        <w:top w:val="none" w:sz="0" w:space="0" w:color="auto"/>
        <w:left w:val="none" w:sz="0" w:space="0" w:color="auto"/>
        <w:bottom w:val="none" w:sz="0" w:space="0" w:color="auto"/>
        <w:right w:val="none" w:sz="0" w:space="0" w:color="auto"/>
      </w:divBdr>
    </w:div>
    <w:div w:id="777527404">
      <w:bodyDiv w:val="1"/>
      <w:marLeft w:val="0"/>
      <w:marRight w:val="0"/>
      <w:marTop w:val="0"/>
      <w:marBottom w:val="0"/>
      <w:divBdr>
        <w:top w:val="none" w:sz="0" w:space="0" w:color="auto"/>
        <w:left w:val="none" w:sz="0" w:space="0" w:color="auto"/>
        <w:bottom w:val="none" w:sz="0" w:space="0" w:color="auto"/>
        <w:right w:val="none" w:sz="0" w:space="0" w:color="auto"/>
      </w:divBdr>
    </w:div>
    <w:div w:id="778646718">
      <w:bodyDiv w:val="1"/>
      <w:marLeft w:val="0"/>
      <w:marRight w:val="0"/>
      <w:marTop w:val="0"/>
      <w:marBottom w:val="0"/>
      <w:divBdr>
        <w:top w:val="none" w:sz="0" w:space="0" w:color="auto"/>
        <w:left w:val="none" w:sz="0" w:space="0" w:color="auto"/>
        <w:bottom w:val="none" w:sz="0" w:space="0" w:color="auto"/>
        <w:right w:val="none" w:sz="0" w:space="0" w:color="auto"/>
      </w:divBdr>
    </w:div>
    <w:div w:id="781919832">
      <w:bodyDiv w:val="1"/>
      <w:marLeft w:val="0"/>
      <w:marRight w:val="0"/>
      <w:marTop w:val="0"/>
      <w:marBottom w:val="0"/>
      <w:divBdr>
        <w:top w:val="none" w:sz="0" w:space="0" w:color="auto"/>
        <w:left w:val="none" w:sz="0" w:space="0" w:color="auto"/>
        <w:bottom w:val="none" w:sz="0" w:space="0" w:color="auto"/>
        <w:right w:val="none" w:sz="0" w:space="0" w:color="auto"/>
      </w:divBdr>
    </w:div>
    <w:div w:id="784423047">
      <w:bodyDiv w:val="1"/>
      <w:marLeft w:val="0"/>
      <w:marRight w:val="0"/>
      <w:marTop w:val="0"/>
      <w:marBottom w:val="0"/>
      <w:divBdr>
        <w:top w:val="none" w:sz="0" w:space="0" w:color="auto"/>
        <w:left w:val="none" w:sz="0" w:space="0" w:color="auto"/>
        <w:bottom w:val="none" w:sz="0" w:space="0" w:color="auto"/>
        <w:right w:val="none" w:sz="0" w:space="0" w:color="auto"/>
      </w:divBdr>
    </w:div>
    <w:div w:id="786004601">
      <w:bodyDiv w:val="1"/>
      <w:marLeft w:val="0"/>
      <w:marRight w:val="0"/>
      <w:marTop w:val="0"/>
      <w:marBottom w:val="0"/>
      <w:divBdr>
        <w:top w:val="none" w:sz="0" w:space="0" w:color="auto"/>
        <w:left w:val="none" w:sz="0" w:space="0" w:color="auto"/>
        <w:bottom w:val="none" w:sz="0" w:space="0" w:color="auto"/>
        <w:right w:val="none" w:sz="0" w:space="0" w:color="auto"/>
      </w:divBdr>
    </w:div>
    <w:div w:id="786268071">
      <w:bodyDiv w:val="1"/>
      <w:marLeft w:val="0"/>
      <w:marRight w:val="0"/>
      <w:marTop w:val="0"/>
      <w:marBottom w:val="0"/>
      <w:divBdr>
        <w:top w:val="none" w:sz="0" w:space="0" w:color="auto"/>
        <w:left w:val="none" w:sz="0" w:space="0" w:color="auto"/>
        <w:bottom w:val="none" w:sz="0" w:space="0" w:color="auto"/>
        <w:right w:val="none" w:sz="0" w:space="0" w:color="auto"/>
      </w:divBdr>
    </w:div>
    <w:div w:id="787620645">
      <w:bodyDiv w:val="1"/>
      <w:marLeft w:val="0"/>
      <w:marRight w:val="0"/>
      <w:marTop w:val="0"/>
      <w:marBottom w:val="0"/>
      <w:divBdr>
        <w:top w:val="none" w:sz="0" w:space="0" w:color="auto"/>
        <w:left w:val="none" w:sz="0" w:space="0" w:color="auto"/>
        <w:bottom w:val="none" w:sz="0" w:space="0" w:color="auto"/>
        <w:right w:val="none" w:sz="0" w:space="0" w:color="auto"/>
      </w:divBdr>
    </w:div>
    <w:div w:id="788472432">
      <w:bodyDiv w:val="1"/>
      <w:marLeft w:val="0"/>
      <w:marRight w:val="0"/>
      <w:marTop w:val="0"/>
      <w:marBottom w:val="0"/>
      <w:divBdr>
        <w:top w:val="none" w:sz="0" w:space="0" w:color="auto"/>
        <w:left w:val="none" w:sz="0" w:space="0" w:color="auto"/>
        <w:bottom w:val="none" w:sz="0" w:space="0" w:color="auto"/>
        <w:right w:val="none" w:sz="0" w:space="0" w:color="auto"/>
      </w:divBdr>
    </w:div>
    <w:div w:id="789134114">
      <w:bodyDiv w:val="1"/>
      <w:marLeft w:val="0"/>
      <w:marRight w:val="0"/>
      <w:marTop w:val="0"/>
      <w:marBottom w:val="0"/>
      <w:divBdr>
        <w:top w:val="none" w:sz="0" w:space="0" w:color="auto"/>
        <w:left w:val="none" w:sz="0" w:space="0" w:color="auto"/>
        <w:bottom w:val="none" w:sz="0" w:space="0" w:color="auto"/>
        <w:right w:val="none" w:sz="0" w:space="0" w:color="auto"/>
      </w:divBdr>
    </w:div>
    <w:div w:id="791362062">
      <w:bodyDiv w:val="1"/>
      <w:marLeft w:val="0"/>
      <w:marRight w:val="0"/>
      <w:marTop w:val="0"/>
      <w:marBottom w:val="0"/>
      <w:divBdr>
        <w:top w:val="none" w:sz="0" w:space="0" w:color="auto"/>
        <w:left w:val="none" w:sz="0" w:space="0" w:color="auto"/>
        <w:bottom w:val="none" w:sz="0" w:space="0" w:color="auto"/>
        <w:right w:val="none" w:sz="0" w:space="0" w:color="auto"/>
      </w:divBdr>
    </w:div>
    <w:div w:id="793132463">
      <w:bodyDiv w:val="1"/>
      <w:marLeft w:val="0"/>
      <w:marRight w:val="0"/>
      <w:marTop w:val="0"/>
      <w:marBottom w:val="0"/>
      <w:divBdr>
        <w:top w:val="none" w:sz="0" w:space="0" w:color="auto"/>
        <w:left w:val="none" w:sz="0" w:space="0" w:color="auto"/>
        <w:bottom w:val="none" w:sz="0" w:space="0" w:color="auto"/>
        <w:right w:val="none" w:sz="0" w:space="0" w:color="auto"/>
      </w:divBdr>
    </w:div>
    <w:div w:id="793718939">
      <w:bodyDiv w:val="1"/>
      <w:marLeft w:val="0"/>
      <w:marRight w:val="0"/>
      <w:marTop w:val="0"/>
      <w:marBottom w:val="0"/>
      <w:divBdr>
        <w:top w:val="none" w:sz="0" w:space="0" w:color="auto"/>
        <w:left w:val="none" w:sz="0" w:space="0" w:color="auto"/>
        <w:bottom w:val="none" w:sz="0" w:space="0" w:color="auto"/>
        <w:right w:val="none" w:sz="0" w:space="0" w:color="auto"/>
      </w:divBdr>
    </w:div>
    <w:div w:id="795098808">
      <w:bodyDiv w:val="1"/>
      <w:marLeft w:val="0"/>
      <w:marRight w:val="0"/>
      <w:marTop w:val="0"/>
      <w:marBottom w:val="0"/>
      <w:divBdr>
        <w:top w:val="none" w:sz="0" w:space="0" w:color="auto"/>
        <w:left w:val="none" w:sz="0" w:space="0" w:color="auto"/>
        <w:bottom w:val="none" w:sz="0" w:space="0" w:color="auto"/>
        <w:right w:val="none" w:sz="0" w:space="0" w:color="auto"/>
      </w:divBdr>
    </w:div>
    <w:div w:id="799298235">
      <w:bodyDiv w:val="1"/>
      <w:marLeft w:val="0"/>
      <w:marRight w:val="0"/>
      <w:marTop w:val="0"/>
      <w:marBottom w:val="0"/>
      <w:divBdr>
        <w:top w:val="none" w:sz="0" w:space="0" w:color="auto"/>
        <w:left w:val="none" w:sz="0" w:space="0" w:color="auto"/>
        <w:bottom w:val="none" w:sz="0" w:space="0" w:color="auto"/>
        <w:right w:val="none" w:sz="0" w:space="0" w:color="auto"/>
      </w:divBdr>
      <w:divsChild>
        <w:div w:id="1607229076">
          <w:marLeft w:val="640"/>
          <w:marRight w:val="0"/>
          <w:marTop w:val="0"/>
          <w:marBottom w:val="0"/>
          <w:divBdr>
            <w:top w:val="none" w:sz="0" w:space="0" w:color="auto"/>
            <w:left w:val="none" w:sz="0" w:space="0" w:color="auto"/>
            <w:bottom w:val="none" w:sz="0" w:space="0" w:color="auto"/>
            <w:right w:val="none" w:sz="0" w:space="0" w:color="auto"/>
          </w:divBdr>
        </w:div>
        <w:div w:id="1826823327">
          <w:marLeft w:val="640"/>
          <w:marRight w:val="0"/>
          <w:marTop w:val="0"/>
          <w:marBottom w:val="0"/>
          <w:divBdr>
            <w:top w:val="none" w:sz="0" w:space="0" w:color="auto"/>
            <w:left w:val="none" w:sz="0" w:space="0" w:color="auto"/>
            <w:bottom w:val="none" w:sz="0" w:space="0" w:color="auto"/>
            <w:right w:val="none" w:sz="0" w:space="0" w:color="auto"/>
          </w:divBdr>
        </w:div>
        <w:div w:id="417941663">
          <w:marLeft w:val="640"/>
          <w:marRight w:val="0"/>
          <w:marTop w:val="0"/>
          <w:marBottom w:val="0"/>
          <w:divBdr>
            <w:top w:val="none" w:sz="0" w:space="0" w:color="auto"/>
            <w:left w:val="none" w:sz="0" w:space="0" w:color="auto"/>
            <w:bottom w:val="none" w:sz="0" w:space="0" w:color="auto"/>
            <w:right w:val="none" w:sz="0" w:space="0" w:color="auto"/>
          </w:divBdr>
        </w:div>
        <w:div w:id="338317464">
          <w:marLeft w:val="640"/>
          <w:marRight w:val="0"/>
          <w:marTop w:val="0"/>
          <w:marBottom w:val="0"/>
          <w:divBdr>
            <w:top w:val="none" w:sz="0" w:space="0" w:color="auto"/>
            <w:left w:val="none" w:sz="0" w:space="0" w:color="auto"/>
            <w:bottom w:val="none" w:sz="0" w:space="0" w:color="auto"/>
            <w:right w:val="none" w:sz="0" w:space="0" w:color="auto"/>
          </w:divBdr>
        </w:div>
        <w:div w:id="1991208558">
          <w:marLeft w:val="640"/>
          <w:marRight w:val="0"/>
          <w:marTop w:val="0"/>
          <w:marBottom w:val="0"/>
          <w:divBdr>
            <w:top w:val="none" w:sz="0" w:space="0" w:color="auto"/>
            <w:left w:val="none" w:sz="0" w:space="0" w:color="auto"/>
            <w:bottom w:val="none" w:sz="0" w:space="0" w:color="auto"/>
            <w:right w:val="none" w:sz="0" w:space="0" w:color="auto"/>
          </w:divBdr>
        </w:div>
        <w:div w:id="409736432">
          <w:marLeft w:val="640"/>
          <w:marRight w:val="0"/>
          <w:marTop w:val="0"/>
          <w:marBottom w:val="0"/>
          <w:divBdr>
            <w:top w:val="none" w:sz="0" w:space="0" w:color="auto"/>
            <w:left w:val="none" w:sz="0" w:space="0" w:color="auto"/>
            <w:bottom w:val="none" w:sz="0" w:space="0" w:color="auto"/>
            <w:right w:val="none" w:sz="0" w:space="0" w:color="auto"/>
          </w:divBdr>
        </w:div>
        <w:div w:id="1216232443">
          <w:marLeft w:val="640"/>
          <w:marRight w:val="0"/>
          <w:marTop w:val="0"/>
          <w:marBottom w:val="0"/>
          <w:divBdr>
            <w:top w:val="none" w:sz="0" w:space="0" w:color="auto"/>
            <w:left w:val="none" w:sz="0" w:space="0" w:color="auto"/>
            <w:bottom w:val="none" w:sz="0" w:space="0" w:color="auto"/>
            <w:right w:val="none" w:sz="0" w:space="0" w:color="auto"/>
          </w:divBdr>
        </w:div>
        <w:div w:id="641230992">
          <w:marLeft w:val="640"/>
          <w:marRight w:val="0"/>
          <w:marTop w:val="0"/>
          <w:marBottom w:val="0"/>
          <w:divBdr>
            <w:top w:val="none" w:sz="0" w:space="0" w:color="auto"/>
            <w:left w:val="none" w:sz="0" w:space="0" w:color="auto"/>
            <w:bottom w:val="none" w:sz="0" w:space="0" w:color="auto"/>
            <w:right w:val="none" w:sz="0" w:space="0" w:color="auto"/>
          </w:divBdr>
        </w:div>
        <w:div w:id="192503537">
          <w:marLeft w:val="640"/>
          <w:marRight w:val="0"/>
          <w:marTop w:val="0"/>
          <w:marBottom w:val="0"/>
          <w:divBdr>
            <w:top w:val="none" w:sz="0" w:space="0" w:color="auto"/>
            <w:left w:val="none" w:sz="0" w:space="0" w:color="auto"/>
            <w:bottom w:val="none" w:sz="0" w:space="0" w:color="auto"/>
            <w:right w:val="none" w:sz="0" w:space="0" w:color="auto"/>
          </w:divBdr>
        </w:div>
        <w:div w:id="1421289368">
          <w:marLeft w:val="640"/>
          <w:marRight w:val="0"/>
          <w:marTop w:val="0"/>
          <w:marBottom w:val="0"/>
          <w:divBdr>
            <w:top w:val="none" w:sz="0" w:space="0" w:color="auto"/>
            <w:left w:val="none" w:sz="0" w:space="0" w:color="auto"/>
            <w:bottom w:val="none" w:sz="0" w:space="0" w:color="auto"/>
            <w:right w:val="none" w:sz="0" w:space="0" w:color="auto"/>
          </w:divBdr>
        </w:div>
        <w:div w:id="42100031">
          <w:marLeft w:val="640"/>
          <w:marRight w:val="0"/>
          <w:marTop w:val="0"/>
          <w:marBottom w:val="0"/>
          <w:divBdr>
            <w:top w:val="none" w:sz="0" w:space="0" w:color="auto"/>
            <w:left w:val="none" w:sz="0" w:space="0" w:color="auto"/>
            <w:bottom w:val="none" w:sz="0" w:space="0" w:color="auto"/>
            <w:right w:val="none" w:sz="0" w:space="0" w:color="auto"/>
          </w:divBdr>
        </w:div>
        <w:div w:id="1287128017">
          <w:marLeft w:val="640"/>
          <w:marRight w:val="0"/>
          <w:marTop w:val="0"/>
          <w:marBottom w:val="0"/>
          <w:divBdr>
            <w:top w:val="none" w:sz="0" w:space="0" w:color="auto"/>
            <w:left w:val="none" w:sz="0" w:space="0" w:color="auto"/>
            <w:bottom w:val="none" w:sz="0" w:space="0" w:color="auto"/>
            <w:right w:val="none" w:sz="0" w:space="0" w:color="auto"/>
          </w:divBdr>
        </w:div>
        <w:div w:id="1860660580">
          <w:marLeft w:val="640"/>
          <w:marRight w:val="0"/>
          <w:marTop w:val="0"/>
          <w:marBottom w:val="0"/>
          <w:divBdr>
            <w:top w:val="none" w:sz="0" w:space="0" w:color="auto"/>
            <w:left w:val="none" w:sz="0" w:space="0" w:color="auto"/>
            <w:bottom w:val="none" w:sz="0" w:space="0" w:color="auto"/>
            <w:right w:val="none" w:sz="0" w:space="0" w:color="auto"/>
          </w:divBdr>
        </w:div>
        <w:div w:id="1325931507">
          <w:marLeft w:val="640"/>
          <w:marRight w:val="0"/>
          <w:marTop w:val="0"/>
          <w:marBottom w:val="0"/>
          <w:divBdr>
            <w:top w:val="none" w:sz="0" w:space="0" w:color="auto"/>
            <w:left w:val="none" w:sz="0" w:space="0" w:color="auto"/>
            <w:bottom w:val="none" w:sz="0" w:space="0" w:color="auto"/>
            <w:right w:val="none" w:sz="0" w:space="0" w:color="auto"/>
          </w:divBdr>
        </w:div>
        <w:div w:id="1101685921">
          <w:marLeft w:val="640"/>
          <w:marRight w:val="0"/>
          <w:marTop w:val="0"/>
          <w:marBottom w:val="0"/>
          <w:divBdr>
            <w:top w:val="none" w:sz="0" w:space="0" w:color="auto"/>
            <w:left w:val="none" w:sz="0" w:space="0" w:color="auto"/>
            <w:bottom w:val="none" w:sz="0" w:space="0" w:color="auto"/>
            <w:right w:val="none" w:sz="0" w:space="0" w:color="auto"/>
          </w:divBdr>
        </w:div>
        <w:div w:id="426115470">
          <w:marLeft w:val="640"/>
          <w:marRight w:val="0"/>
          <w:marTop w:val="0"/>
          <w:marBottom w:val="0"/>
          <w:divBdr>
            <w:top w:val="none" w:sz="0" w:space="0" w:color="auto"/>
            <w:left w:val="none" w:sz="0" w:space="0" w:color="auto"/>
            <w:bottom w:val="none" w:sz="0" w:space="0" w:color="auto"/>
            <w:right w:val="none" w:sz="0" w:space="0" w:color="auto"/>
          </w:divBdr>
        </w:div>
        <w:div w:id="871725092">
          <w:marLeft w:val="640"/>
          <w:marRight w:val="0"/>
          <w:marTop w:val="0"/>
          <w:marBottom w:val="0"/>
          <w:divBdr>
            <w:top w:val="none" w:sz="0" w:space="0" w:color="auto"/>
            <w:left w:val="none" w:sz="0" w:space="0" w:color="auto"/>
            <w:bottom w:val="none" w:sz="0" w:space="0" w:color="auto"/>
            <w:right w:val="none" w:sz="0" w:space="0" w:color="auto"/>
          </w:divBdr>
        </w:div>
        <w:div w:id="768548388">
          <w:marLeft w:val="640"/>
          <w:marRight w:val="0"/>
          <w:marTop w:val="0"/>
          <w:marBottom w:val="0"/>
          <w:divBdr>
            <w:top w:val="none" w:sz="0" w:space="0" w:color="auto"/>
            <w:left w:val="none" w:sz="0" w:space="0" w:color="auto"/>
            <w:bottom w:val="none" w:sz="0" w:space="0" w:color="auto"/>
            <w:right w:val="none" w:sz="0" w:space="0" w:color="auto"/>
          </w:divBdr>
        </w:div>
        <w:div w:id="1305893818">
          <w:marLeft w:val="640"/>
          <w:marRight w:val="0"/>
          <w:marTop w:val="0"/>
          <w:marBottom w:val="0"/>
          <w:divBdr>
            <w:top w:val="none" w:sz="0" w:space="0" w:color="auto"/>
            <w:left w:val="none" w:sz="0" w:space="0" w:color="auto"/>
            <w:bottom w:val="none" w:sz="0" w:space="0" w:color="auto"/>
            <w:right w:val="none" w:sz="0" w:space="0" w:color="auto"/>
          </w:divBdr>
        </w:div>
        <w:div w:id="17397008">
          <w:marLeft w:val="640"/>
          <w:marRight w:val="0"/>
          <w:marTop w:val="0"/>
          <w:marBottom w:val="0"/>
          <w:divBdr>
            <w:top w:val="none" w:sz="0" w:space="0" w:color="auto"/>
            <w:left w:val="none" w:sz="0" w:space="0" w:color="auto"/>
            <w:bottom w:val="none" w:sz="0" w:space="0" w:color="auto"/>
            <w:right w:val="none" w:sz="0" w:space="0" w:color="auto"/>
          </w:divBdr>
        </w:div>
        <w:div w:id="106891160">
          <w:marLeft w:val="640"/>
          <w:marRight w:val="0"/>
          <w:marTop w:val="0"/>
          <w:marBottom w:val="0"/>
          <w:divBdr>
            <w:top w:val="none" w:sz="0" w:space="0" w:color="auto"/>
            <w:left w:val="none" w:sz="0" w:space="0" w:color="auto"/>
            <w:bottom w:val="none" w:sz="0" w:space="0" w:color="auto"/>
            <w:right w:val="none" w:sz="0" w:space="0" w:color="auto"/>
          </w:divBdr>
        </w:div>
        <w:div w:id="1764300301">
          <w:marLeft w:val="640"/>
          <w:marRight w:val="0"/>
          <w:marTop w:val="0"/>
          <w:marBottom w:val="0"/>
          <w:divBdr>
            <w:top w:val="none" w:sz="0" w:space="0" w:color="auto"/>
            <w:left w:val="none" w:sz="0" w:space="0" w:color="auto"/>
            <w:bottom w:val="none" w:sz="0" w:space="0" w:color="auto"/>
            <w:right w:val="none" w:sz="0" w:space="0" w:color="auto"/>
          </w:divBdr>
        </w:div>
        <w:div w:id="53161410">
          <w:marLeft w:val="640"/>
          <w:marRight w:val="0"/>
          <w:marTop w:val="0"/>
          <w:marBottom w:val="0"/>
          <w:divBdr>
            <w:top w:val="none" w:sz="0" w:space="0" w:color="auto"/>
            <w:left w:val="none" w:sz="0" w:space="0" w:color="auto"/>
            <w:bottom w:val="none" w:sz="0" w:space="0" w:color="auto"/>
            <w:right w:val="none" w:sz="0" w:space="0" w:color="auto"/>
          </w:divBdr>
        </w:div>
        <w:div w:id="46269640">
          <w:marLeft w:val="640"/>
          <w:marRight w:val="0"/>
          <w:marTop w:val="0"/>
          <w:marBottom w:val="0"/>
          <w:divBdr>
            <w:top w:val="none" w:sz="0" w:space="0" w:color="auto"/>
            <w:left w:val="none" w:sz="0" w:space="0" w:color="auto"/>
            <w:bottom w:val="none" w:sz="0" w:space="0" w:color="auto"/>
            <w:right w:val="none" w:sz="0" w:space="0" w:color="auto"/>
          </w:divBdr>
        </w:div>
        <w:div w:id="1695688583">
          <w:marLeft w:val="640"/>
          <w:marRight w:val="0"/>
          <w:marTop w:val="0"/>
          <w:marBottom w:val="0"/>
          <w:divBdr>
            <w:top w:val="none" w:sz="0" w:space="0" w:color="auto"/>
            <w:left w:val="none" w:sz="0" w:space="0" w:color="auto"/>
            <w:bottom w:val="none" w:sz="0" w:space="0" w:color="auto"/>
            <w:right w:val="none" w:sz="0" w:space="0" w:color="auto"/>
          </w:divBdr>
        </w:div>
        <w:div w:id="186527946">
          <w:marLeft w:val="640"/>
          <w:marRight w:val="0"/>
          <w:marTop w:val="0"/>
          <w:marBottom w:val="0"/>
          <w:divBdr>
            <w:top w:val="none" w:sz="0" w:space="0" w:color="auto"/>
            <w:left w:val="none" w:sz="0" w:space="0" w:color="auto"/>
            <w:bottom w:val="none" w:sz="0" w:space="0" w:color="auto"/>
            <w:right w:val="none" w:sz="0" w:space="0" w:color="auto"/>
          </w:divBdr>
        </w:div>
        <w:div w:id="1356692708">
          <w:marLeft w:val="640"/>
          <w:marRight w:val="0"/>
          <w:marTop w:val="0"/>
          <w:marBottom w:val="0"/>
          <w:divBdr>
            <w:top w:val="none" w:sz="0" w:space="0" w:color="auto"/>
            <w:left w:val="none" w:sz="0" w:space="0" w:color="auto"/>
            <w:bottom w:val="none" w:sz="0" w:space="0" w:color="auto"/>
            <w:right w:val="none" w:sz="0" w:space="0" w:color="auto"/>
          </w:divBdr>
        </w:div>
        <w:div w:id="1733308830">
          <w:marLeft w:val="640"/>
          <w:marRight w:val="0"/>
          <w:marTop w:val="0"/>
          <w:marBottom w:val="0"/>
          <w:divBdr>
            <w:top w:val="none" w:sz="0" w:space="0" w:color="auto"/>
            <w:left w:val="none" w:sz="0" w:space="0" w:color="auto"/>
            <w:bottom w:val="none" w:sz="0" w:space="0" w:color="auto"/>
            <w:right w:val="none" w:sz="0" w:space="0" w:color="auto"/>
          </w:divBdr>
        </w:div>
        <w:div w:id="269320086">
          <w:marLeft w:val="640"/>
          <w:marRight w:val="0"/>
          <w:marTop w:val="0"/>
          <w:marBottom w:val="0"/>
          <w:divBdr>
            <w:top w:val="none" w:sz="0" w:space="0" w:color="auto"/>
            <w:left w:val="none" w:sz="0" w:space="0" w:color="auto"/>
            <w:bottom w:val="none" w:sz="0" w:space="0" w:color="auto"/>
            <w:right w:val="none" w:sz="0" w:space="0" w:color="auto"/>
          </w:divBdr>
        </w:div>
        <w:div w:id="975721679">
          <w:marLeft w:val="640"/>
          <w:marRight w:val="0"/>
          <w:marTop w:val="0"/>
          <w:marBottom w:val="0"/>
          <w:divBdr>
            <w:top w:val="none" w:sz="0" w:space="0" w:color="auto"/>
            <w:left w:val="none" w:sz="0" w:space="0" w:color="auto"/>
            <w:bottom w:val="none" w:sz="0" w:space="0" w:color="auto"/>
            <w:right w:val="none" w:sz="0" w:space="0" w:color="auto"/>
          </w:divBdr>
        </w:div>
      </w:divsChild>
    </w:div>
    <w:div w:id="803156083">
      <w:bodyDiv w:val="1"/>
      <w:marLeft w:val="0"/>
      <w:marRight w:val="0"/>
      <w:marTop w:val="0"/>
      <w:marBottom w:val="0"/>
      <w:divBdr>
        <w:top w:val="none" w:sz="0" w:space="0" w:color="auto"/>
        <w:left w:val="none" w:sz="0" w:space="0" w:color="auto"/>
        <w:bottom w:val="none" w:sz="0" w:space="0" w:color="auto"/>
        <w:right w:val="none" w:sz="0" w:space="0" w:color="auto"/>
      </w:divBdr>
    </w:div>
    <w:div w:id="803885313">
      <w:bodyDiv w:val="1"/>
      <w:marLeft w:val="0"/>
      <w:marRight w:val="0"/>
      <w:marTop w:val="0"/>
      <w:marBottom w:val="0"/>
      <w:divBdr>
        <w:top w:val="none" w:sz="0" w:space="0" w:color="auto"/>
        <w:left w:val="none" w:sz="0" w:space="0" w:color="auto"/>
        <w:bottom w:val="none" w:sz="0" w:space="0" w:color="auto"/>
        <w:right w:val="none" w:sz="0" w:space="0" w:color="auto"/>
      </w:divBdr>
    </w:div>
    <w:div w:id="808015871">
      <w:bodyDiv w:val="1"/>
      <w:marLeft w:val="0"/>
      <w:marRight w:val="0"/>
      <w:marTop w:val="0"/>
      <w:marBottom w:val="0"/>
      <w:divBdr>
        <w:top w:val="none" w:sz="0" w:space="0" w:color="auto"/>
        <w:left w:val="none" w:sz="0" w:space="0" w:color="auto"/>
        <w:bottom w:val="none" w:sz="0" w:space="0" w:color="auto"/>
        <w:right w:val="none" w:sz="0" w:space="0" w:color="auto"/>
      </w:divBdr>
    </w:div>
    <w:div w:id="810634807">
      <w:bodyDiv w:val="1"/>
      <w:marLeft w:val="0"/>
      <w:marRight w:val="0"/>
      <w:marTop w:val="0"/>
      <w:marBottom w:val="0"/>
      <w:divBdr>
        <w:top w:val="none" w:sz="0" w:space="0" w:color="auto"/>
        <w:left w:val="none" w:sz="0" w:space="0" w:color="auto"/>
        <w:bottom w:val="none" w:sz="0" w:space="0" w:color="auto"/>
        <w:right w:val="none" w:sz="0" w:space="0" w:color="auto"/>
      </w:divBdr>
    </w:div>
    <w:div w:id="812450790">
      <w:bodyDiv w:val="1"/>
      <w:marLeft w:val="0"/>
      <w:marRight w:val="0"/>
      <w:marTop w:val="0"/>
      <w:marBottom w:val="0"/>
      <w:divBdr>
        <w:top w:val="none" w:sz="0" w:space="0" w:color="auto"/>
        <w:left w:val="none" w:sz="0" w:space="0" w:color="auto"/>
        <w:bottom w:val="none" w:sz="0" w:space="0" w:color="auto"/>
        <w:right w:val="none" w:sz="0" w:space="0" w:color="auto"/>
      </w:divBdr>
    </w:div>
    <w:div w:id="814030462">
      <w:bodyDiv w:val="1"/>
      <w:marLeft w:val="0"/>
      <w:marRight w:val="0"/>
      <w:marTop w:val="0"/>
      <w:marBottom w:val="0"/>
      <w:divBdr>
        <w:top w:val="none" w:sz="0" w:space="0" w:color="auto"/>
        <w:left w:val="none" w:sz="0" w:space="0" w:color="auto"/>
        <w:bottom w:val="none" w:sz="0" w:space="0" w:color="auto"/>
        <w:right w:val="none" w:sz="0" w:space="0" w:color="auto"/>
      </w:divBdr>
    </w:div>
    <w:div w:id="821971985">
      <w:bodyDiv w:val="1"/>
      <w:marLeft w:val="0"/>
      <w:marRight w:val="0"/>
      <w:marTop w:val="0"/>
      <w:marBottom w:val="0"/>
      <w:divBdr>
        <w:top w:val="none" w:sz="0" w:space="0" w:color="auto"/>
        <w:left w:val="none" w:sz="0" w:space="0" w:color="auto"/>
        <w:bottom w:val="none" w:sz="0" w:space="0" w:color="auto"/>
        <w:right w:val="none" w:sz="0" w:space="0" w:color="auto"/>
      </w:divBdr>
    </w:div>
    <w:div w:id="822503178">
      <w:bodyDiv w:val="1"/>
      <w:marLeft w:val="0"/>
      <w:marRight w:val="0"/>
      <w:marTop w:val="0"/>
      <w:marBottom w:val="0"/>
      <w:divBdr>
        <w:top w:val="none" w:sz="0" w:space="0" w:color="auto"/>
        <w:left w:val="none" w:sz="0" w:space="0" w:color="auto"/>
        <w:bottom w:val="none" w:sz="0" w:space="0" w:color="auto"/>
        <w:right w:val="none" w:sz="0" w:space="0" w:color="auto"/>
      </w:divBdr>
    </w:div>
    <w:div w:id="822550287">
      <w:bodyDiv w:val="1"/>
      <w:marLeft w:val="0"/>
      <w:marRight w:val="0"/>
      <w:marTop w:val="0"/>
      <w:marBottom w:val="0"/>
      <w:divBdr>
        <w:top w:val="none" w:sz="0" w:space="0" w:color="auto"/>
        <w:left w:val="none" w:sz="0" w:space="0" w:color="auto"/>
        <w:bottom w:val="none" w:sz="0" w:space="0" w:color="auto"/>
        <w:right w:val="none" w:sz="0" w:space="0" w:color="auto"/>
      </w:divBdr>
    </w:div>
    <w:div w:id="823080960">
      <w:bodyDiv w:val="1"/>
      <w:marLeft w:val="0"/>
      <w:marRight w:val="0"/>
      <w:marTop w:val="0"/>
      <w:marBottom w:val="0"/>
      <w:divBdr>
        <w:top w:val="none" w:sz="0" w:space="0" w:color="auto"/>
        <w:left w:val="none" w:sz="0" w:space="0" w:color="auto"/>
        <w:bottom w:val="none" w:sz="0" w:space="0" w:color="auto"/>
        <w:right w:val="none" w:sz="0" w:space="0" w:color="auto"/>
      </w:divBdr>
    </w:div>
    <w:div w:id="823665831">
      <w:bodyDiv w:val="1"/>
      <w:marLeft w:val="0"/>
      <w:marRight w:val="0"/>
      <w:marTop w:val="0"/>
      <w:marBottom w:val="0"/>
      <w:divBdr>
        <w:top w:val="none" w:sz="0" w:space="0" w:color="auto"/>
        <w:left w:val="none" w:sz="0" w:space="0" w:color="auto"/>
        <w:bottom w:val="none" w:sz="0" w:space="0" w:color="auto"/>
        <w:right w:val="none" w:sz="0" w:space="0" w:color="auto"/>
      </w:divBdr>
    </w:div>
    <w:div w:id="823858884">
      <w:bodyDiv w:val="1"/>
      <w:marLeft w:val="0"/>
      <w:marRight w:val="0"/>
      <w:marTop w:val="0"/>
      <w:marBottom w:val="0"/>
      <w:divBdr>
        <w:top w:val="none" w:sz="0" w:space="0" w:color="auto"/>
        <w:left w:val="none" w:sz="0" w:space="0" w:color="auto"/>
        <w:bottom w:val="none" w:sz="0" w:space="0" w:color="auto"/>
        <w:right w:val="none" w:sz="0" w:space="0" w:color="auto"/>
      </w:divBdr>
    </w:div>
    <w:div w:id="824978173">
      <w:bodyDiv w:val="1"/>
      <w:marLeft w:val="0"/>
      <w:marRight w:val="0"/>
      <w:marTop w:val="0"/>
      <w:marBottom w:val="0"/>
      <w:divBdr>
        <w:top w:val="none" w:sz="0" w:space="0" w:color="auto"/>
        <w:left w:val="none" w:sz="0" w:space="0" w:color="auto"/>
        <w:bottom w:val="none" w:sz="0" w:space="0" w:color="auto"/>
        <w:right w:val="none" w:sz="0" w:space="0" w:color="auto"/>
      </w:divBdr>
    </w:div>
    <w:div w:id="825778674">
      <w:bodyDiv w:val="1"/>
      <w:marLeft w:val="0"/>
      <w:marRight w:val="0"/>
      <w:marTop w:val="0"/>
      <w:marBottom w:val="0"/>
      <w:divBdr>
        <w:top w:val="none" w:sz="0" w:space="0" w:color="auto"/>
        <w:left w:val="none" w:sz="0" w:space="0" w:color="auto"/>
        <w:bottom w:val="none" w:sz="0" w:space="0" w:color="auto"/>
        <w:right w:val="none" w:sz="0" w:space="0" w:color="auto"/>
      </w:divBdr>
    </w:div>
    <w:div w:id="826168727">
      <w:bodyDiv w:val="1"/>
      <w:marLeft w:val="0"/>
      <w:marRight w:val="0"/>
      <w:marTop w:val="0"/>
      <w:marBottom w:val="0"/>
      <w:divBdr>
        <w:top w:val="none" w:sz="0" w:space="0" w:color="auto"/>
        <w:left w:val="none" w:sz="0" w:space="0" w:color="auto"/>
        <w:bottom w:val="none" w:sz="0" w:space="0" w:color="auto"/>
        <w:right w:val="none" w:sz="0" w:space="0" w:color="auto"/>
      </w:divBdr>
    </w:div>
    <w:div w:id="828327508">
      <w:bodyDiv w:val="1"/>
      <w:marLeft w:val="0"/>
      <w:marRight w:val="0"/>
      <w:marTop w:val="0"/>
      <w:marBottom w:val="0"/>
      <w:divBdr>
        <w:top w:val="none" w:sz="0" w:space="0" w:color="auto"/>
        <w:left w:val="none" w:sz="0" w:space="0" w:color="auto"/>
        <w:bottom w:val="none" w:sz="0" w:space="0" w:color="auto"/>
        <w:right w:val="none" w:sz="0" w:space="0" w:color="auto"/>
      </w:divBdr>
    </w:div>
    <w:div w:id="830634224">
      <w:bodyDiv w:val="1"/>
      <w:marLeft w:val="0"/>
      <w:marRight w:val="0"/>
      <w:marTop w:val="0"/>
      <w:marBottom w:val="0"/>
      <w:divBdr>
        <w:top w:val="none" w:sz="0" w:space="0" w:color="auto"/>
        <w:left w:val="none" w:sz="0" w:space="0" w:color="auto"/>
        <w:bottom w:val="none" w:sz="0" w:space="0" w:color="auto"/>
        <w:right w:val="none" w:sz="0" w:space="0" w:color="auto"/>
      </w:divBdr>
    </w:div>
    <w:div w:id="832185004">
      <w:bodyDiv w:val="1"/>
      <w:marLeft w:val="0"/>
      <w:marRight w:val="0"/>
      <w:marTop w:val="0"/>
      <w:marBottom w:val="0"/>
      <w:divBdr>
        <w:top w:val="none" w:sz="0" w:space="0" w:color="auto"/>
        <w:left w:val="none" w:sz="0" w:space="0" w:color="auto"/>
        <w:bottom w:val="none" w:sz="0" w:space="0" w:color="auto"/>
        <w:right w:val="none" w:sz="0" w:space="0" w:color="auto"/>
      </w:divBdr>
    </w:div>
    <w:div w:id="832330524">
      <w:bodyDiv w:val="1"/>
      <w:marLeft w:val="0"/>
      <w:marRight w:val="0"/>
      <w:marTop w:val="0"/>
      <w:marBottom w:val="0"/>
      <w:divBdr>
        <w:top w:val="none" w:sz="0" w:space="0" w:color="auto"/>
        <w:left w:val="none" w:sz="0" w:space="0" w:color="auto"/>
        <w:bottom w:val="none" w:sz="0" w:space="0" w:color="auto"/>
        <w:right w:val="none" w:sz="0" w:space="0" w:color="auto"/>
      </w:divBdr>
    </w:div>
    <w:div w:id="836111871">
      <w:bodyDiv w:val="1"/>
      <w:marLeft w:val="0"/>
      <w:marRight w:val="0"/>
      <w:marTop w:val="0"/>
      <w:marBottom w:val="0"/>
      <w:divBdr>
        <w:top w:val="none" w:sz="0" w:space="0" w:color="auto"/>
        <w:left w:val="none" w:sz="0" w:space="0" w:color="auto"/>
        <w:bottom w:val="none" w:sz="0" w:space="0" w:color="auto"/>
        <w:right w:val="none" w:sz="0" w:space="0" w:color="auto"/>
      </w:divBdr>
    </w:div>
    <w:div w:id="837812594">
      <w:bodyDiv w:val="1"/>
      <w:marLeft w:val="0"/>
      <w:marRight w:val="0"/>
      <w:marTop w:val="0"/>
      <w:marBottom w:val="0"/>
      <w:divBdr>
        <w:top w:val="none" w:sz="0" w:space="0" w:color="auto"/>
        <w:left w:val="none" w:sz="0" w:space="0" w:color="auto"/>
        <w:bottom w:val="none" w:sz="0" w:space="0" w:color="auto"/>
        <w:right w:val="none" w:sz="0" w:space="0" w:color="auto"/>
      </w:divBdr>
    </w:div>
    <w:div w:id="843784443">
      <w:bodyDiv w:val="1"/>
      <w:marLeft w:val="0"/>
      <w:marRight w:val="0"/>
      <w:marTop w:val="0"/>
      <w:marBottom w:val="0"/>
      <w:divBdr>
        <w:top w:val="none" w:sz="0" w:space="0" w:color="auto"/>
        <w:left w:val="none" w:sz="0" w:space="0" w:color="auto"/>
        <w:bottom w:val="none" w:sz="0" w:space="0" w:color="auto"/>
        <w:right w:val="none" w:sz="0" w:space="0" w:color="auto"/>
      </w:divBdr>
    </w:div>
    <w:div w:id="845173138">
      <w:bodyDiv w:val="1"/>
      <w:marLeft w:val="0"/>
      <w:marRight w:val="0"/>
      <w:marTop w:val="0"/>
      <w:marBottom w:val="0"/>
      <w:divBdr>
        <w:top w:val="none" w:sz="0" w:space="0" w:color="auto"/>
        <w:left w:val="none" w:sz="0" w:space="0" w:color="auto"/>
        <w:bottom w:val="none" w:sz="0" w:space="0" w:color="auto"/>
        <w:right w:val="none" w:sz="0" w:space="0" w:color="auto"/>
      </w:divBdr>
    </w:div>
    <w:div w:id="846601036">
      <w:bodyDiv w:val="1"/>
      <w:marLeft w:val="0"/>
      <w:marRight w:val="0"/>
      <w:marTop w:val="0"/>
      <w:marBottom w:val="0"/>
      <w:divBdr>
        <w:top w:val="none" w:sz="0" w:space="0" w:color="auto"/>
        <w:left w:val="none" w:sz="0" w:space="0" w:color="auto"/>
        <w:bottom w:val="none" w:sz="0" w:space="0" w:color="auto"/>
        <w:right w:val="none" w:sz="0" w:space="0" w:color="auto"/>
      </w:divBdr>
    </w:div>
    <w:div w:id="847716483">
      <w:bodyDiv w:val="1"/>
      <w:marLeft w:val="0"/>
      <w:marRight w:val="0"/>
      <w:marTop w:val="0"/>
      <w:marBottom w:val="0"/>
      <w:divBdr>
        <w:top w:val="none" w:sz="0" w:space="0" w:color="auto"/>
        <w:left w:val="none" w:sz="0" w:space="0" w:color="auto"/>
        <w:bottom w:val="none" w:sz="0" w:space="0" w:color="auto"/>
        <w:right w:val="none" w:sz="0" w:space="0" w:color="auto"/>
      </w:divBdr>
    </w:div>
    <w:div w:id="850606944">
      <w:bodyDiv w:val="1"/>
      <w:marLeft w:val="0"/>
      <w:marRight w:val="0"/>
      <w:marTop w:val="0"/>
      <w:marBottom w:val="0"/>
      <w:divBdr>
        <w:top w:val="none" w:sz="0" w:space="0" w:color="auto"/>
        <w:left w:val="none" w:sz="0" w:space="0" w:color="auto"/>
        <w:bottom w:val="none" w:sz="0" w:space="0" w:color="auto"/>
        <w:right w:val="none" w:sz="0" w:space="0" w:color="auto"/>
      </w:divBdr>
    </w:div>
    <w:div w:id="851144955">
      <w:bodyDiv w:val="1"/>
      <w:marLeft w:val="0"/>
      <w:marRight w:val="0"/>
      <w:marTop w:val="0"/>
      <w:marBottom w:val="0"/>
      <w:divBdr>
        <w:top w:val="none" w:sz="0" w:space="0" w:color="auto"/>
        <w:left w:val="none" w:sz="0" w:space="0" w:color="auto"/>
        <w:bottom w:val="none" w:sz="0" w:space="0" w:color="auto"/>
        <w:right w:val="none" w:sz="0" w:space="0" w:color="auto"/>
      </w:divBdr>
    </w:div>
    <w:div w:id="851186722">
      <w:bodyDiv w:val="1"/>
      <w:marLeft w:val="0"/>
      <w:marRight w:val="0"/>
      <w:marTop w:val="0"/>
      <w:marBottom w:val="0"/>
      <w:divBdr>
        <w:top w:val="none" w:sz="0" w:space="0" w:color="auto"/>
        <w:left w:val="none" w:sz="0" w:space="0" w:color="auto"/>
        <w:bottom w:val="none" w:sz="0" w:space="0" w:color="auto"/>
        <w:right w:val="none" w:sz="0" w:space="0" w:color="auto"/>
      </w:divBdr>
    </w:div>
    <w:div w:id="852111832">
      <w:bodyDiv w:val="1"/>
      <w:marLeft w:val="0"/>
      <w:marRight w:val="0"/>
      <w:marTop w:val="0"/>
      <w:marBottom w:val="0"/>
      <w:divBdr>
        <w:top w:val="none" w:sz="0" w:space="0" w:color="auto"/>
        <w:left w:val="none" w:sz="0" w:space="0" w:color="auto"/>
        <w:bottom w:val="none" w:sz="0" w:space="0" w:color="auto"/>
        <w:right w:val="none" w:sz="0" w:space="0" w:color="auto"/>
      </w:divBdr>
    </w:div>
    <w:div w:id="852498030">
      <w:bodyDiv w:val="1"/>
      <w:marLeft w:val="0"/>
      <w:marRight w:val="0"/>
      <w:marTop w:val="0"/>
      <w:marBottom w:val="0"/>
      <w:divBdr>
        <w:top w:val="none" w:sz="0" w:space="0" w:color="auto"/>
        <w:left w:val="none" w:sz="0" w:space="0" w:color="auto"/>
        <w:bottom w:val="none" w:sz="0" w:space="0" w:color="auto"/>
        <w:right w:val="none" w:sz="0" w:space="0" w:color="auto"/>
      </w:divBdr>
    </w:div>
    <w:div w:id="852570949">
      <w:bodyDiv w:val="1"/>
      <w:marLeft w:val="0"/>
      <w:marRight w:val="0"/>
      <w:marTop w:val="0"/>
      <w:marBottom w:val="0"/>
      <w:divBdr>
        <w:top w:val="none" w:sz="0" w:space="0" w:color="auto"/>
        <w:left w:val="none" w:sz="0" w:space="0" w:color="auto"/>
        <w:bottom w:val="none" w:sz="0" w:space="0" w:color="auto"/>
        <w:right w:val="none" w:sz="0" w:space="0" w:color="auto"/>
      </w:divBdr>
    </w:div>
    <w:div w:id="853034935">
      <w:bodyDiv w:val="1"/>
      <w:marLeft w:val="0"/>
      <w:marRight w:val="0"/>
      <w:marTop w:val="0"/>
      <w:marBottom w:val="0"/>
      <w:divBdr>
        <w:top w:val="none" w:sz="0" w:space="0" w:color="auto"/>
        <w:left w:val="none" w:sz="0" w:space="0" w:color="auto"/>
        <w:bottom w:val="none" w:sz="0" w:space="0" w:color="auto"/>
        <w:right w:val="none" w:sz="0" w:space="0" w:color="auto"/>
      </w:divBdr>
    </w:div>
    <w:div w:id="855580081">
      <w:bodyDiv w:val="1"/>
      <w:marLeft w:val="0"/>
      <w:marRight w:val="0"/>
      <w:marTop w:val="0"/>
      <w:marBottom w:val="0"/>
      <w:divBdr>
        <w:top w:val="none" w:sz="0" w:space="0" w:color="auto"/>
        <w:left w:val="none" w:sz="0" w:space="0" w:color="auto"/>
        <w:bottom w:val="none" w:sz="0" w:space="0" w:color="auto"/>
        <w:right w:val="none" w:sz="0" w:space="0" w:color="auto"/>
      </w:divBdr>
    </w:div>
    <w:div w:id="856389770">
      <w:bodyDiv w:val="1"/>
      <w:marLeft w:val="0"/>
      <w:marRight w:val="0"/>
      <w:marTop w:val="0"/>
      <w:marBottom w:val="0"/>
      <w:divBdr>
        <w:top w:val="none" w:sz="0" w:space="0" w:color="auto"/>
        <w:left w:val="none" w:sz="0" w:space="0" w:color="auto"/>
        <w:bottom w:val="none" w:sz="0" w:space="0" w:color="auto"/>
        <w:right w:val="none" w:sz="0" w:space="0" w:color="auto"/>
      </w:divBdr>
    </w:div>
    <w:div w:id="857230999">
      <w:bodyDiv w:val="1"/>
      <w:marLeft w:val="0"/>
      <w:marRight w:val="0"/>
      <w:marTop w:val="0"/>
      <w:marBottom w:val="0"/>
      <w:divBdr>
        <w:top w:val="none" w:sz="0" w:space="0" w:color="auto"/>
        <w:left w:val="none" w:sz="0" w:space="0" w:color="auto"/>
        <w:bottom w:val="none" w:sz="0" w:space="0" w:color="auto"/>
        <w:right w:val="none" w:sz="0" w:space="0" w:color="auto"/>
      </w:divBdr>
    </w:div>
    <w:div w:id="861093789">
      <w:bodyDiv w:val="1"/>
      <w:marLeft w:val="0"/>
      <w:marRight w:val="0"/>
      <w:marTop w:val="0"/>
      <w:marBottom w:val="0"/>
      <w:divBdr>
        <w:top w:val="none" w:sz="0" w:space="0" w:color="auto"/>
        <w:left w:val="none" w:sz="0" w:space="0" w:color="auto"/>
        <w:bottom w:val="none" w:sz="0" w:space="0" w:color="auto"/>
        <w:right w:val="none" w:sz="0" w:space="0" w:color="auto"/>
      </w:divBdr>
    </w:div>
    <w:div w:id="861936266">
      <w:bodyDiv w:val="1"/>
      <w:marLeft w:val="0"/>
      <w:marRight w:val="0"/>
      <w:marTop w:val="0"/>
      <w:marBottom w:val="0"/>
      <w:divBdr>
        <w:top w:val="none" w:sz="0" w:space="0" w:color="auto"/>
        <w:left w:val="none" w:sz="0" w:space="0" w:color="auto"/>
        <w:bottom w:val="none" w:sz="0" w:space="0" w:color="auto"/>
        <w:right w:val="none" w:sz="0" w:space="0" w:color="auto"/>
      </w:divBdr>
    </w:div>
    <w:div w:id="863127949">
      <w:bodyDiv w:val="1"/>
      <w:marLeft w:val="0"/>
      <w:marRight w:val="0"/>
      <w:marTop w:val="0"/>
      <w:marBottom w:val="0"/>
      <w:divBdr>
        <w:top w:val="none" w:sz="0" w:space="0" w:color="auto"/>
        <w:left w:val="none" w:sz="0" w:space="0" w:color="auto"/>
        <w:bottom w:val="none" w:sz="0" w:space="0" w:color="auto"/>
        <w:right w:val="none" w:sz="0" w:space="0" w:color="auto"/>
      </w:divBdr>
    </w:div>
    <w:div w:id="863521766">
      <w:bodyDiv w:val="1"/>
      <w:marLeft w:val="0"/>
      <w:marRight w:val="0"/>
      <w:marTop w:val="0"/>
      <w:marBottom w:val="0"/>
      <w:divBdr>
        <w:top w:val="none" w:sz="0" w:space="0" w:color="auto"/>
        <w:left w:val="none" w:sz="0" w:space="0" w:color="auto"/>
        <w:bottom w:val="none" w:sz="0" w:space="0" w:color="auto"/>
        <w:right w:val="none" w:sz="0" w:space="0" w:color="auto"/>
      </w:divBdr>
    </w:div>
    <w:div w:id="864098309">
      <w:bodyDiv w:val="1"/>
      <w:marLeft w:val="0"/>
      <w:marRight w:val="0"/>
      <w:marTop w:val="0"/>
      <w:marBottom w:val="0"/>
      <w:divBdr>
        <w:top w:val="none" w:sz="0" w:space="0" w:color="auto"/>
        <w:left w:val="none" w:sz="0" w:space="0" w:color="auto"/>
        <w:bottom w:val="none" w:sz="0" w:space="0" w:color="auto"/>
        <w:right w:val="none" w:sz="0" w:space="0" w:color="auto"/>
      </w:divBdr>
    </w:div>
    <w:div w:id="864632726">
      <w:bodyDiv w:val="1"/>
      <w:marLeft w:val="0"/>
      <w:marRight w:val="0"/>
      <w:marTop w:val="0"/>
      <w:marBottom w:val="0"/>
      <w:divBdr>
        <w:top w:val="none" w:sz="0" w:space="0" w:color="auto"/>
        <w:left w:val="none" w:sz="0" w:space="0" w:color="auto"/>
        <w:bottom w:val="none" w:sz="0" w:space="0" w:color="auto"/>
        <w:right w:val="none" w:sz="0" w:space="0" w:color="auto"/>
      </w:divBdr>
    </w:div>
    <w:div w:id="865101328">
      <w:bodyDiv w:val="1"/>
      <w:marLeft w:val="0"/>
      <w:marRight w:val="0"/>
      <w:marTop w:val="0"/>
      <w:marBottom w:val="0"/>
      <w:divBdr>
        <w:top w:val="none" w:sz="0" w:space="0" w:color="auto"/>
        <w:left w:val="none" w:sz="0" w:space="0" w:color="auto"/>
        <w:bottom w:val="none" w:sz="0" w:space="0" w:color="auto"/>
        <w:right w:val="none" w:sz="0" w:space="0" w:color="auto"/>
      </w:divBdr>
      <w:divsChild>
        <w:div w:id="1648245545">
          <w:marLeft w:val="640"/>
          <w:marRight w:val="0"/>
          <w:marTop w:val="0"/>
          <w:marBottom w:val="0"/>
          <w:divBdr>
            <w:top w:val="none" w:sz="0" w:space="0" w:color="auto"/>
            <w:left w:val="none" w:sz="0" w:space="0" w:color="auto"/>
            <w:bottom w:val="none" w:sz="0" w:space="0" w:color="auto"/>
            <w:right w:val="none" w:sz="0" w:space="0" w:color="auto"/>
          </w:divBdr>
        </w:div>
        <w:div w:id="914389105">
          <w:marLeft w:val="640"/>
          <w:marRight w:val="0"/>
          <w:marTop w:val="0"/>
          <w:marBottom w:val="0"/>
          <w:divBdr>
            <w:top w:val="none" w:sz="0" w:space="0" w:color="auto"/>
            <w:left w:val="none" w:sz="0" w:space="0" w:color="auto"/>
            <w:bottom w:val="none" w:sz="0" w:space="0" w:color="auto"/>
            <w:right w:val="none" w:sz="0" w:space="0" w:color="auto"/>
          </w:divBdr>
        </w:div>
        <w:div w:id="1153181076">
          <w:marLeft w:val="640"/>
          <w:marRight w:val="0"/>
          <w:marTop w:val="0"/>
          <w:marBottom w:val="0"/>
          <w:divBdr>
            <w:top w:val="none" w:sz="0" w:space="0" w:color="auto"/>
            <w:left w:val="none" w:sz="0" w:space="0" w:color="auto"/>
            <w:bottom w:val="none" w:sz="0" w:space="0" w:color="auto"/>
            <w:right w:val="none" w:sz="0" w:space="0" w:color="auto"/>
          </w:divBdr>
        </w:div>
        <w:div w:id="914244152">
          <w:marLeft w:val="640"/>
          <w:marRight w:val="0"/>
          <w:marTop w:val="0"/>
          <w:marBottom w:val="0"/>
          <w:divBdr>
            <w:top w:val="none" w:sz="0" w:space="0" w:color="auto"/>
            <w:left w:val="none" w:sz="0" w:space="0" w:color="auto"/>
            <w:bottom w:val="none" w:sz="0" w:space="0" w:color="auto"/>
            <w:right w:val="none" w:sz="0" w:space="0" w:color="auto"/>
          </w:divBdr>
        </w:div>
        <w:div w:id="74204700">
          <w:marLeft w:val="640"/>
          <w:marRight w:val="0"/>
          <w:marTop w:val="0"/>
          <w:marBottom w:val="0"/>
          <w:divBdr>
            <w:top w:val="none" w:sz="0" w:space="0" w:color="auto"/>
            <w:left w:val="none" w:sz="0" w:space="0" w:color="auto"/>
            <w:bottom w:val="none" w:sz="0" w:space="0" w:color="auto"/>
            <w:right w:val="none" w:sz="0" w:space="0" w:color="auto"/>
          </w:divBdr>
        </w:div>
        <w:div w:id="1090808762">
          <w:marLeft w:val="640"/>
          <w:marRight w:val="0"/>
          <w:marTop w:val="0"/>
          <w:marBottom w:val="0"/>
          <w:divBdr>
            <w:top w:val="none" w:sz="0" w:space="0" w:color="auto"/>
            <w:left w:val="none" w:sz="0" w:space="0" w:color="auto"/>
            <w:bottom w:val="none" w:sz="0" w:space="0" w:color="auto"/>
            <w:right w:val="none" w:sz="0" w:space="0" w:color="auto"/>
          </w:divBdr>
        </w:div>
        <w:div w:id="1443693088">
          <w:marLeft w:val="640"/>
          <w:marRight w:val="0"/>
          <w:marTop w:val="0"/>
          <w:marBottom w:val="0"/>
          <w:divBdr>
            <w:top w:val="none" w:sz="0" w:space="0" w:color="auto"/>
            <w:left w:val="none" w:sz="0" w:space="0" w:color="auto"/>
            <w:bottom w:val="none" w:sz="0" w:space="0" w:color="auto"/>
            <w:right w:val="none" w:sz="0" w:space="0" w:color="auto"/>
          </w:divBdr>
        </w:div>
        <w:div w:id="292253600">
          <w:marLeft w:val="640"/>
          <w:marRight w:val="0"/>
          <w:marTop w:val="0"/>
          <w:marBottom w:val="0"/>
          <w:divBdr>
            <w:top w:val="none" w:sz="0" w:space="0" w:color="auto"/>
            <w:left w:val="none" w:sz="0" w:space="0" w:color="auto"/>
            <w:bottom w:val="none" w:sz="0" w:space="0" w:color="auto"/>
            <w:right w:val="none" w:sz="0" w:space="0" w:color="auto"/>
          </w:divBdr>
        </w:div>
        <w:div w:id="2130120484">
          <w:marLeft w:val="640"/>
          <w:marRight w:val="0"/>
          <w:marTop w:val="0"/>
          <w:marBottom w:val="0"/>
          <w:divBdr>
            <w:top w:val="none" w:sz="0" w:space="0" w:color="auto"/>
            <w:left w:val="none" w:sz="0" w:space="0" w:color="auto"/>
            <w:bottom w:val="none" w:sz="0" w:space="0" w:color="auto"/>
            <w:right w:val="none" w:sz="0" w:space="0" w:color="auto"/>
          </w:divBdr>
        </w:div>
        <w:div w:id="1449347678">
          <w:marLeft w:val="640"/>
          <w:marRight w:val="0"/>
          <w:marTop w:val="0"/>
          <w:marBottom w:val="0"/>
          <w:divBdr>
            <w:top w:val="none" w:sz="0" w:space="0" w:color="auto"/>
            <w:left w:val="none" w:sz="0" w:space="0" w:color="auto"/>
            <w:bottom w:val="none" w:sz="0" w:space="0" w:color="auto"/>
            <w:right w:val="none" w:sz="0" w:space="0" w:color="auto"/>
          </w:divBdr>
        </w:div>
        <w:div w:id="486745500">
          <w:marLeft w:val="640"/>
          <w:marRight w:val="0"/>
          <w:marTop w:val="0"/>
          <w:marBottom w:val="0"/>
          <w:divBdr>
            <w:top w:val="none" w:sz="0" w:space="0" w:color="auto"/>
            <w:left w:val="none" w:sz="0" w:space="0" w:color="auto"/>
            <w:bottom w:val="none" w:sz="0" w:space="0" w:color="auto"/>
            <w:right w:val="none" w:sz="0" w:space="0" w:color="auto"/>
          </w:divBdr>
        </w:div>
        <w:div w:id="1831552889">
          <w:marLeft w:val="640"/>
          <w:marRight w:val="0"/>
          <w:marTop w:val="0"/>
          <w:marBottom w:val="0"/>
          <w:divBdr>
            <w:top w:val="none" w:sz="0" w:space="0" w:color="auto"/>
            <w:left w:val="none" w:sz="0" w:space="0" w:color="auto"/>
            <w:bottom w:val="none" w:sz="0" w:space="0" w:color="auto"/>
            <w:right w:val="none" w:sz="0" w:space="0" w:color="auto"/>
          </w:divBdr>
        </w:div>
        <w:div w:id="24068252">
          <w:marLeft w:val="640"/>
          <w:marRight w:val="0"/>
          <w:marTop w:val="0"/>
          <w:marBottom w:val="0"/>
          <w:divBdr>
            <w:top w:val="none" w:sz="0" w:space="0" w:color="auto"/>
            <w:left w:val="none" w:sz="0" w:space="0" w:color="auto"/>
            <w:bottom w:val="none" w:sz="0" w:space="0" w:color="auto"/>
            <w:right w:val="none" w:sz="0" w:space="0" w:color="auto"/>
          </w:divBdr>
        </w:div>
        <w:div w:id="836456997">
          <w:marLeft w:val="640"/>
          <w:marRight w:val="0"/>
          <w:marTop w:val="0"/>
          <w:marBottom w:val="0"/>
          <w:divBdr>
            <w:top w:val="none" w:sz="0" w:space="0" w:color="auto"/>
            <w:left w:val="none" w:sz="0" w:space="0" w:color="auto"/>
            <w:bottom w:val="none" w:sz="0" w:space="0" w:color="auto"/>
            <w:right w:val="none" w:sz="0" w:space="0" w:color="auto"/>
          </w:divBdr>
        </w:div>
        <w:div w:id="1995333825">
          <w:marLeft w:val="640"/>
          <w:marRight w:val="0"/>
          <w:marTop w:val="0"/>
          <w:marBottom w:val="0"/>
          <w:divBdr>
            <w:top w:val="none" w:sz="0" w:space="0" w:color="auto"/>
            <w:left w:val="none" w:sz="0" w:space="0" w:color="auto"/>
            <w:bottom w:val="none" w:sz="0" w:space="0" w:color="auto"/>
            <w:right w:val="none" w:sz="0" w:space="0" w:color="auto"/>
          </w:divBdr>
        </w:div>
        <w:div w:id="1918854699">
          <w:marLeft w:val="640"/>
          <w:marRight w:val="0"/>
          <w:marTop w:val="0"/>
          <w:marBottom w:val="0"/>
          <w:divBdr>
            <w:top w:val="none" w:sz="0" w:space="0" w:color="auto"/>
            <w:left w:val="none" w:sz="0" w:space="0" w:color="auto"/>
            <w:bottom w:val="none" w:sz="0" w:space="0" w:color="auto"/>
            <w:right w:val="none" w:sz="0" w:space="0" w:color="auto"/>
          </w:divBdr>
        </w:div>
        <w:div w:id="824198150">
          <w:marLeft w:val="640"/>
          <w:marRight w:val="0"/>
          <w:marTop w:val="0"/>
          <w:marBottom w:val="0"/>
          <w:divBdr>
            <w:top w:val="none" w:sz="0" w:space="0" w:color="auto"/>
            <w:left w:val="none" w:sz="0" w:space="0" w:color="auto"/>
            <w:bottom w:val="none" w:sz="0" w:space="0" w:color="auto"/>
            <w:right w:val="none" w:sz="0" w:space="0" w:color="auto"/>
          </w:divBdr>
        </w:div>
        <w:div w:id="800540772">
          <w:marLeft w:val="640"/>
          <w:marRight w:val="0"/>
          <w:marTop w:val="0"/>
          <w:marBottom w:val="0"/>
          <w:divBdr>
            <w:top w:val="none" w:sz="0" w:space="0" w:color="auto"/>
            <w:left w:val="none" w:sz="0" w:space="0" w:color="auto"/>
            <w:bottom w:val="none" w:sz="0" w:space="0" w:color="auto"/>
            <w:right w:val="none" w:sz="0" w:space="0" w:color="auto"/>
          </w:divBdr>
        </w:div>
        <w:div w:id="1323894284">
          <w:marLeft w:val="640"/>
          <w:marRight w:val="0"/>
          <w:marTop w:val="0"/>
          <w:marBottom w:val="0"/>
          <w:divBdr>
            <w:top w:val="none" w:sz="0" w:space="0" w:color="auto"/>
            <w:left w:val="none" w:sz="0" w:space="0" w:color="auto"/>
            <w:bottom w:val="none" w:sz="0" w:space="0" w:color="auto"/>
            <w:right w:val="none" w:sz="0" w:space="0" w:color="auto"/>
          </w:divBdr>
        </w:div>
        <w:div w:id="134026194">
          <w:marLeft w:val="640"/>
          <w:marRight w:val="0"/>
          <w:marTop w:val="0"/>
          <w:marBottom w:val="0"/>
          <w:divBdr>
            <w:top w:val="none" w:sz="0" w:space="0" w:color="auto"/>
            <w:left w:val="none" w:sz="0" w:space="0" w:color="auto"/>
            <w:bottom w:val="none" w:sz="0" w:space="0" w:color="auto"/>
            <w:right w:val="none" w:sz="0" w:space="0" w:color="auto"/>
          </w:divBdr>
        </w:div>
        <w:div w:id="1543521089">
          <w:marLeft w:val="640"/>
          <w:marRight w:val="0"/>
          <w:marTop w:val="0"/>
          <w:marBottom w:val="0"/>
          <w:divBdr>
            <w:top w:val="none" w:sz="0" w:space="0" w:color="auto"/>
            <w:left w:val="none" w:sz="0" w:space="0" w:color="auto"/>
            <w:bottom w:val="none" w:sz="0" w:space="0" w:color="auto"/>
            <w:right w:val="none" w:sz="0" w:space="0" w:color="auto"/>
          </w:divBdr>
        </w:div>
        <w:div w:id="612979103">
          <w:marLeft w:val="640"/>
          <w:marRight w:val="0"/>
          <w:marTop w:val="0"/>
          <w:marBottom w:val="0"/>
          <w:divBdr>
            <w:top w:val="none" w:sz="0" w:space="0" w:color="auto"/>
            <w:left w:val="none" w:sz="0" w:space="0" w:color="auto"/>
            <w:bottom w:val="none" w:sz="0" w:space="0" w:color="auto"/>
            <w:right w:val="none" w:sz="0" w:space="0" w:color="auto"/>
          </w:divBdr>
        </w:div>
        <w:div w:id="1873491479">
          <w:marLeft w:val="640"/>
          <w:marRight w:val="0"/>
          <w:marTop w:val="0"/>
          <w:marBottom w:val="0"/>
          <w:divBdr>
            <w:top w:val="none" w:sz="0" w:space="0" w:color="auto"/>
            <w:left w:val="none" w:sz="0" w:space="0" w:color="auto"/>
            <w:bottom w:val="none" w:sz="0" w:space="0" w:color="auto"/>
            <w:right w:val="none" w:sz="0" w:space="0" w:color="auto"/>
          </w:divBdr>
        </w:div>
        <w:div w:id="781457340">
          <w:marLeft w:val="640"/>
          <w:marRight w:val="0"/>
          <w:marTop w:val="0"/>
          <w:marBottom w:val="0"/>
          <w:divBdr>
            <w:top w:val="none" w:sz="0" w:space="0" w:color="auto"/>
            <w:left w:val="none" w:sz="0" w:space="0" w:color="auto"/>
            <w:bottom w:val="none" w:sz="0" w:space="0" w:color="auto"/>
            <w:right w:val="none" w:sz="0" w:space="0" w:color="auto"/>
          </w:divBdr>
        </w:div>
        <w:div w:id="565653592">
          <w:marLeft w:val="640"/>
          <w:marRight w:val="0"/>
          <w:marTop w:val="0"/>
          <w:marBottom w:val="0"/>
          <w:divBdr>
            <w:top w:val="none" w:sz="0" w:space="0" w:color="auto"/>
            <w:left w:val="none" w:sz="0" w:space="0" w:color="auto"/>
            <w:bottom w:val="none" w:sz="0" w:space="0" w:color="auto"/>
            <w:right w:val="none" w:sz="0" w:space="0" w:color="auto"/>
          </w:divBdr>
        </w:div>
        <w:div w:id="992029393">
          <w:marLeft w:val="640"/>
          <w:marRight w:val="0"/>
          <w:marTop w:val="0"/>
          <w:marBottom w:val="0"/>
          <w:divBdr>
            <w:top w:val="none" w:sz="0" w:space="0" w:color="auto"/>
            <w:left w:val="none" w:sz="0" w:space="0" w:color="auto"/>
            <w:bottom w:val="none" w:sz="0" w:space="0" w:color="auto"/>
            <w:right w:val="none" w:sz="0" w:space="0" w:color="auto"/>
          </w:divBdr>
        </w:div>
        <w:div w:id="582490854">
          <w:marLeft w:val="640"/>
          <w:marRight w:val="0"/>
          <w:marTop w:val="0"/>
          <w:marBottom w:val="0"/>
          <w:divBdr>
            <w:top w:val="none" w:sz="0" w:space="0" w:color="auto"/>
            <w:left w:val="none" w:sz="0" w:space="0" w:color="auto"/>
            <w:bottom w:val="none" w:sz="0" w:space="0" w:color="auto"/>
            <w:right w:val="none" w:sz="0" w:space="0" w:color="auto"/>
          </w:divBdr>
        </w:div>
        <w:div w:id="193882525">
          <w:marLeft w:val="640"/>
          <w:marRight w:val="0"/>
          <w:marTop w:val="0"/>
          <w:marBottom w:val="0"/>
          <w:divBdr>
            <w:top w:val="none" w:sz="0" w:space="0" w:color="auto"/>
            <w:left w:val="none" w:sz="0" w:space="0" w:color="auto"/>
            <w:bottom w:val="none" w:sz="0" w:space="0" w:color="auto"/>
            <w:right w:val="none" w:sz="0" w:space="0" w:color="auto"/>
          </w:divBdr>
        </w:div>
        <w:div w:id="1648363294">
          <w:marLeft w:val="640"/>
          <w:marRight w:val="0"/>
          <w:marTop w:val="0"/>
          <w:marBottom w:val="0"/>
          <w:divBdr>
            <w:top w:val="none" w:sz="0" w:space="0" w:color="auto"/>
            <w:left w:val="none" w:sz="0" w:space="0" w:color="auto"/>
            <w:bottom w:val="none" w:sz="0" w:space="0" w:color="auto"/>
            <w:right w:val="none" w:sz="0" w:space="0" w:color="auto"/>
          </w:divBdr>
        </w:div>
        <w:div w:id="69885982">
          <w:marLeft w:val="640"/>
          <w:marRight w:val="0"/>
          <w:marTop w:val="0"/>
          <w:marBottom w:val="0"/>
          <w:divBdr>
            <w:top w:val="none" w:sz="0" w:space="0" w:color="auto"/>
            <w:left w:val="none" w:sz="0" w:space="0" w:color="auto"/>
            <w:bottom w:val="none" w:sz="0" w:space="0" w:color="auto"/>
            <w:right w:val="none" w:sz="0" w:space="0" w:color="auto"/>
          </w:divBdr>
        </w:div>
        <w:div w:id="2129666908">
          <w:marLeft w:val="640"/>
          <w:marRight w:val="0"/>
          <w:marTop w:val="0"/>
          <w:marBottom w:val="0"/>
          <w:divBdr>
            <w:top w:val="none" w:sz="0" w:space="0" w:color="auto"/>
            <w:left w:val="none" w:sz="0" w:space="0" w:color="auto"/>
            <w:bottom w:val="none" w:sz="0" w:space="0" w:color="auto"/>
            <w:right w:val="none" w:sz="0" w:space="0" w:color="auto"/>
          </w:divBdr>
        </w:div>
        <w:div w:id="66466581">
          <w:marLeft w:val="640"/>
          <w:marRight w:val="0"/>
          <w:marTop w:val="0"/>
          <w:marBottom w:val="0"/>
          <w:divBdr>
            <w:top w:val="none" w:sz="0" w:space="0" w:color="auto"/>
            <w:left w:val="none" w:sz="0" w:space="0" w:color="auto"/>
            <w:bottom w:val="none" w:sz="0" w:space="0" w:color="auto"/>
            <w:right w:val="none" w:sz="0" w:space="0" w:color="auto"/>
          </w:divBdr>
        </w:div>
        <w:div w:id="1057170085">
          <w:marLeft w:val="640"/>
          <w:marRight w:val="0"/>
          <w:marTop w:val="0"/>
          <w:marBottom w:val="0"/>
          <w:divBdr>
            <w:top w:val="none" w:sz="0" w:space="0" w:color="auto"/>
            <w:left w:val="none" w:sz="0" w:space="0" w:color="auto"/>
            <w:bottom w:val="none" w:sz="0" w:space="0" w:color="auto"/>
            <w:right w:val="none" w:sz="0" w:space="0" w:color="auto"/>
          </w:divBdr>
        </w:div>
      </w:divsChild>
    </w:div>
    <w:div w:id="865947052">
      <w:bodyDiv w:val="1"/>
      <w:marLeft w:val="0"/>
      <w:marRight w:val="0"/>
      <w:marTop w:val="0"/>
      <w:marBottom w:val="0"/>
      <w:divBdr>
        <w:top w:val="none" w:sz="0" w:space="0" w:color="auto"/>
        <w:left w:val="none" w:sz="0" w:space="0" w:color="auto"/>
        <w:bottom w:val="none" w:sz="0" w:space="0" w:color="auto"/>
        <w:right w:val="none" w:sz="0" w:space="0" w:color="auto"/>
      </w:divBdr>
    </w:div>
    <w:div w:id="866218797">
      <w:bodyDiv w:val="1"/>
      <w:marLeft w:val="0"/>
      <w:marRight w:val="0"/>
      <w:marTop w:val="0"/>
      <w:marBottom w:val="0"/>
      <w:divBdr>
        <w:top w:val="none" w:sz="0" w:space="0" w:color="auto"/>
        <w:left w:val="none" w:sz="0" w:space="0" w:color="auto"/>
        <w:bottom w:val="none" w:sz="0" w:space="0" w:color="auto"/>
        <w:right w:val="none" w:sz="0" w:space="0" w:color="auto"/>
      </w:divBdr>
    </w:div>
    <w:div w:id="871310939">
      <w:bodyDiv w:val="1"/>
      <w:marLeft w:val="0"/>
      <w:marRight w:val="0"/>
      <w:marTop w:val="0"/>
      <w:marBottom w:val="0"/>
      <w:divBdr>
        <w:top w:val="none" w:sz="0" w:space="0" w:color="auto"/>
        <w:left w:val="none" w:sz="0" w:space="0" w:color="auto"/>
        <w:bottom w:val="none" w:sz="0" w:space="0" w:color="auto"/>
        <w:right w:val="none" w:sz="0" w:space="0" w:color="auto"/>
      </w:divBdr>
    </w:div>
    <w:div w:id="872957770">
      <w:bodyDiv w:val="1"/>
      <w:marLeft w:val="0"/>
      <w:marRight w:val="0"/>
      <w:marTop w:val="0"/>
      <w:marBottom w:val="0"/>
      <w:divBdr>
        <w:top w:val="none" w:sz="0" w:space="0" w:color="auto"/>
        <w:left w:val="none" w:sz="0" w:space="0" w:color="auto"/>
        <w:bottom w:val="none" w:sz="0" w:space="0" w:color="auto"/>
        <w:right w:val="none" w:sz="0" w:space="0" w:color="auto"/>
      </w:divBdr>
    </w:div>
    <w:div w:id="873692618">
      <w:bodyDiv w:val="1"/>
      <w:marLeft w:val="0"/>
      <w:marRight w:val="0"/>
      <w:marTop w:val="0"/>
      <w:marBottom w:val="0"/>
      <w:divBdr>
        <w:top w:val="none" w:sz="0" w:space="0" w:color="auto"/>
        <w:left w:val="none" w:sz="0" w:space="0" w:color="auto"/>
        <w:bottom w:val="none" w:sz="0" w:space="0" w:color="auto"/>
        <w:right w:val="none" w:sz="0" w:space="0" w:color="auto"/>
      </w:divBdr>
    </w:div>
    <w:div w:id="875772485">
      <w:bodyDiv w:val="1"/>
      <w:marLeft w:val="0"/>
      <w:marRight w:val="0"/>
      <w:marTop w:val="0"/>
      <w:marBottom w:val="0"/>
      <w:divBdr>
        <w:top w:val="none" w:sz="0" w:space="0" w:color="auto"/>
        <w:left w:val="none" w:sz="0" w:space="0" w:color="auto"/>
        <w:bottom w:val="none" w:sz="0" w:space="0" w:color="auto"/>
        <w:right w:val="none" w:sz="0" w:space="0" w:color="auto"/>
      </w:divBdr>
    </w:div>
    <w:div w:id="877280666">
      <w:bodyDiv w:val="1"/>
      <w:marLeft w:val="0"/>
      <w:marRight w:val="0"/>
      <w:marTop w:val="0"/>
      <w:marBottom w:val="0"/>
      <w:divBdr>
        <w:top w:val="none" w:sz="0" w:space="0" w:color="auto"/>
        <w:left w:val="none" w:sz="0" w:space="0" w:color="auto"/>
        <w:bottom w:val="none" w:sz="0" w:space="0" w:color="auto"/>
        <w:right w:val="none" w:sz="0" w:space="0" w:color="auto"/>
      </w:divBdr>
    </w:div>
    <w:div w:id="878590347">
      <w:bodyDiv w:val="1"/>
      <w:marLeft w:val="0"/>
      <w:marRight w:val="0"/>
      <w:marTop w:val="0"/>
      <w:marBottom w:val="0"/>
      <w:divBdr>
        <w:top w:val="none" w:sz="0" w:space="0" w:color="auto"/>
        <w:left w:val="none" w:sz="0" w:space="0" w:color="auto"/>
        <w:bottom w:val="none" w:sz="0" w:space="0" w:color="auto"/>
        <w:right w:val="none" w:sz="0" w:space="0" w:color="auto"/>
      </w:divBdr>
    </w:div>
    <w:div w:id="878905643">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2130368">
      <w:bodyDiv w:val="1"/>
      <w:marLeft w:val="0"/>
      <w:marRight w:val="0"/>
      <w:marTop w:val="0"/>
      <w:marBottom w:val="0"/>
      <w:divBdr>
        <w:top w:val="none" w:sz="0" w:space="0" w:color="auto"/>
        <w:left w:val="none" w:sz="0" w:space="0" w:color="auto"/>
        <w:bottom w:val="none" w:sz="0" w:space="0" w:color="auto"/>
        <w:right w:val="none" w:sz="0" w:space="0" w:color="auto"/>
      </w:divBdr>
    </w:div>
    <w:div w:id="882592662">
      <w:bodyDiv w:val="1"/>
      <w:marLeft w:val="0"/>
      <w:marRight w:val="0"/>
      <w:marTop w:val="0"/>
      <w:marBottom w:val="0"/>
      <w:divBdr>
        <w:top w:val="none" w:sz="0" w:space="0" w:color="auto"/>
        <w:left w:val="none" w:sz="0" w:space="0" w:color="auto"/>
        <w:bottom w:val="none" w:sz="0" w:space="0" w:color="auto"/>
        <w:right w:val="none" w:sz="0" w:space="0" w:color="auto"/>
      </w:divBdr>
      <w:divsChild>
        <w:div w:id="986281000">
          <w:marLeft w:val="640"/>
          <w:marRight w:val="0"/>
          <w:marTop w:val="0"/>
          <w:marBottom w:val="0"/>
          <w:divBdr>
            <w:top w:val="none" w:sz="0" w:space="0" w:color="auto"/>
            <w:left w:val="none" w:sz="0" w:space="0" w:color="auto"/>
            <w:bottom w:val="none" w:sz="0" w:space="0" w:color="auto"/>
            <w:right w:val="none" w:sz="0" w:space="0" w:color="auto"/>
          </w:divBdr>
        </w:div>
        <w:div w:id="1284194631">
          <w:marLeft w:val="640"/>
          <w:marRight w:val="0"/>
          <w:marTop w:val="0"/>
          <w:marBottom w:val="0"/>
          <w:divBdr>
            <w:top w:val="none" w:sz="0" w:space="0" w:color="auto"/>
            <w:left w:val="none" w:sz="0" w:space="0" w:color="auto"/>
            <w:bottom w:val="none" w:sz="0" w:space="0" w:color="auto"/>
            <w:right w:val="none" w:sz="0" w:space="0" w:color="auto"/>
          </w:divBdr>
        </w:div>
        <w:div w:id="1787770508">
          <w:marLeft w:val="640"/>
          <w:marRight w:val="0"/>
          <w:marTop w:val="0"/>
          <w:marBottom w:val="0"/>
          <w:divBdr>
            <w:top w:val="none" w:sz="0" w:space="0" w:color="auto"/>
            <w:left w:val="none" w:sz="0" w:space="0" w:color="auto"/>
            <w:bottom w:val="none" w:sz="0" w:space="0" w:color="auto"/>
            <w:right w:val="none" w:sz="0" w:space="0" w:color="auto"/>
          </w:divBdr>
        </w:div>
        <w:div w:id="680622497">
          <w:marLeft w:val="640"/>
          <w:marRight w:val="0"/>
          <w:marTop w:val="0"/>
          <w:marBottom w:val="0"/>
          <w:divBdr>
            <w:top w:val="none" w:sz="0" w:space="0" w:color="auto"/>
            <w:left w:val="none" w:sz="0" w:space="0" w:color="auto"/>
            <w:bottom w:val="none" w:sz="0" w:space="0" w:color="auto"/>
            <w:right w:val="none" w:sz="0" w:space="0" w:color="auto"/>
          </w:divBdr>
        </w:div>
        <w:div w:id="989944549">
          <w:marLeft w:val="640"/>
          <w:marRight w:val="0"/>
          <w:marTop w:val="0"/>
          <w:marBottom w:val="0"/>
          <w:divBdr>
            <w:top w:val="none" w:sz="0" w:space="0" w:color="auto"/>
            <w:left w:val="none" w:sz="0" w:space="0" w:color="auto"/>
            <w:bottom w:val="none" w:sz="0" w:space="0" w:color="auto"/>
            <w:right w:val="none" w:sz="0" w:space="0" w:color="auto"/>
          </w:divBdr>
        </w:div>
        <w:div w:id="594362817">
          <w:marLeft w:val="640"/>
          <w:marRight w:val="0"/>
          <w:marTop w:val="0"/>
          <w:marBottom w:val="0"/>
          <w:divBdr>
            <w:top w:val="none" w:sz="0" w:space="0" w:color="auto"/>
            <w:left w:val="none" w:sz="0" w:space="0" w:color="auto"/>
            <w:bottom w:val="none" w:sz="0" w:space="0" w:color="auto"/>
            <w:right w:val="none" w:sz="0" w:space="0" w:color="auto"/>
          </w:divBdr>
        </w:div>
        <w:div w:id="714545808">
          <w:marLeft w:val="640"/>
          <w:marRight w:val="0"/>
          <w:marTop w:val="0"/>
          <w:marBottom w:val="0"/>
          <w:divBdr>
            <w:top w:val="none" w:sz="0" w:space="0" w:color="auto"/>
            <w:left w:val="none" w:sz="0" w:space="0" w:color="auto"/>
            <w:bottom w:val="none" w:sz="0" w:space="0" w:color="auto"/>
            <w:right w:val="none" w:sz="0" w:space="0" w:color="auto"/>
          </w:divBdr>
        </w:div>
        <w:div w:id="518739948">
          <w:marLeft w:val="640"/>
          <w:marRight w:val="0"/>
          <w:marTop w:val="0"/>
          <w:marBottom w:val="0"/>
          <w:divBdr>
            <w:top w:val="none" w:sz="0" w:space="0" w:color="auto"/>
            <w:left w:val="none" w:sz="0" w:space="0" w:color="auto"/>
            <w:bottom w:val="none" w:sz="0" w:space="0" w:color="auto"/>
            <w:right w:val="none" w:sz="0" w:space="0" w:color="auto"/>
          </w:divBdr>
        </w:div>
        <w:div w:id="520970562">
          <w:marLeft w:val="640"/>
          <w:marRight w:val="0"/>
          <w:marTop w:val="0"/>
          <w:marBottom w:val="0"/>
          <w:divBdr>
            <w:top w:val="none" w:sz="0" w:space="0" w:color="auto"/>
            <w:left w:val="none" w:sz="0" w:space="0" w:color="auto"/>
            <w:bottom w:val="none" w:sz="0" w:space="0" w:color="auto"/>
            <w:right w:val="none" w:sz="0" w:space="0" w:color="auto"/>
          </w:divBdr>
        </w:div>
        <w:div w:id="1313146158">
          <w:marLeft w:val="640"/>
          <w:marRight w:val="0"/>
          <w:marTop w:val="0"/>
          <w:marBottom w:val="0"/>
          <w:divBdr>
            <w:top w:val="none" w:sz="0" w:space="0" w:color="auto"/>
            <w:left w:val="none" w:sz="0" w:space="0" w:color="auto"/>
            <w:bottom w:val="none" w:sz="0" w:space="0" w:color="auto"/>
            <w:right w:val="none" w:sz="0" w:space="0" w:color="auto"/>
          </w:divBdr>
        </w:div>
        <w:div w:id="1092700418">
          <w:marLeft w:val="640"/>
          <w:marRight w:val="0"/>
          <w:marTop w:val="0"/>
          <w:marBottom w:val="0"/>
          <w:divBdr>
            <w:top w:val="none" w:sz="0" w:space="0" w:color="auto"/>
            <w:left w:val="none" w:sz="0" w:space="0" w:color="auto"/>
            <w:bottom w:val="none" w:sz="0" w:space="0" w:color="auto"/>
            <w:right w:val="none" w:sz="0" w:space="0" w:color="auto"/>
          </w:divBdr>
        </w:div>
        <w:div w:id="17194664">
          <w:marLeft w:val="640"/>
          <w:marRight w:val="0"/>
          <w:marTop w:val="0"/>
          <w:marBottom w:val="0"/>
          <w:divBdr>
            <w:top w:val="none" w:sz="0" w:space="0" w:color="auto"/>
            <w:left w:val="none" w:sz="0" w:space="0" w:color="auto"/>
            <w:bottom w:val="none" w:sz="0" w:space="0" w:color="auto"/>
            <w:right w:val="none" w:sz="0" w:space="0" w:color="auto"/>
          </w:divBdr>
        </w:div>
        <w:div w:id="2094547343">
          <w:marLeft w:val="640"/>
          <w:marRight w:val="0"/>
          <w:marTop w:val="0"/>
          <w:marBottom w:val="0"/>
          <w:divBdr>
            <w:top w:val="none" w:sz="0" w:space="0" w:color="auto"/>
            <w:left w:val="none" w:sz="0" w:space="0" w:color="auto"/>
            <w:bottom w:val="none" w:sz="0" w:space="0" w:color="auto"/>
            <w:right w:val="none" w:sz="0" w:space="0" w:color="auto"/>
          </w:divBdr>
        </w:div>
        <w:div w:id="505676945">
          <w:marLeft w:val="640"/>
          <w:marRight w:val="0"/>
          <w:marTop w:val="0"/>
          <w:marBottom w:val="0"/>
          <w:divBdr>
            <w:top w:val="none" w:sz="0" w:space="0" w:color="auto"/>
            <w:left w:val="none" w:sz="0" w:space="0" w:color="auto"/>
            <w:bottom w:val="none" w:sz="0" w:space="0" w:color="auto"/>
            <w:right w:val="none" w:sz="0" w:space="0" w:color="auto"/>
          </w:divBdr>
        </w:div>
        <w:div w:id="880436146">
          <w:marLeft w:val="640"/>
          <w:marRight w:val="0"/>
          <w:marTop w:val="0"/>
          <w:marBottom w:val="0"/>
          <w:divBdr>
            <w:top w:val="none" w:sz="0" w:space="0" w:color="auto"/>
            <w:left w:val="none" w:sz="0" w:space="0" w:color="auto"/>
            <w:bottom w:val="none" w:sz="0" w:space="0" w:color="auto"/>
            <w:right w:val="none" w:sz="0" w:space="0" w:color="auto"/>
          </w:divBdr>
        </w:div>
        <w:div w:id="1054087060">
          <w:marLeft w:val="640"/>
          <w:marRight w:val="0"/>
          <w:marTop w:val="0"/>
          <w:marBottom w:val="0"/>
          <w:divBdr>
            <w:top w:val="none" w:sz="0" w:space="0" w:color="auto"/>
            <w:left w:val="none" w:sz="0" w:space="0" w:color="auto"/>
            <w:bottom w:val="none" w:sz="0" w:space="0" w:color="auto"/>
            <w:right w:val="none" w:sz="0" w:space="0" w:color="auto"/>
          </w:divBdr>
        </w:div>
        <w:div w:id="170681451">
          <w:marLeft w:val="640"/>
          <w:marRight w:val="0"/>
          <w:marTop w:val="0"/>
          <w:marBottom w:val="0"/>
          <w:divBdr>
            <w:top w:val="none" w:sz="0" w:space="0" w:color="auto"/>
            <w:left w:val="none" w:sz="0" w:space="0" w:color="auto"/>
            <w:bottom w:val="none" w:sz="0" w:space="0" w:color="auto"/>
            <w:right w:val="none" w:sz="0" w:space="0" w:color="auto"/>
          </w:divBdr>
        </w:div>
        <w:div w:id="1902519148">
          <w:marLeft w:val="640"/>
          <w:marRight w:val="0"/>
          <w:marTop w:val="0"/>
          <w:marBottom w:val="0"/>
          <w:divBdr>
            <w:top w:val="none" w:sz="0" w:space="0" w:color="auto"/>
            <w:left w:val="none" w:sz="0" w:space="0" w:color="auto"/>
            <w:bottom w:val="none" w:sz="0" w:space="0" w:color="auto"/>
            <w:right w:val="none" w:sz="0" w:space="0" w:color="auto"/>
          </w:divBdr>
        </w:div>
        <w:div w:id="189687513">
          <w:marLeft w:val="640"/>
          <w:marRight w:val="0"/>
          <w:marTop w:val="0"/>
          <w:marBottom w:val="0"/>
          <w:divBdr>
            <w:top w:val="none" w:sz="0" w:space="0" w:color="auto"/>
            <w:left w:val="none" w:sz="0" w:space="0" w:color="auto"/>
            <w:bottom w:val="none" w:sz="0" w:space="0" w:color="auto"/>
            <w:right w:val="none" w:sz="0" w:space="0" w:color="auto"/>
          </w:divBdr>
        </w:div>
        <w:div w:id="869076752">
          <w:marLeft w:val="640"/>
          <w:marRight w:val="0"/>
          <w:marTop w:val="0"/>
          <w:marBottom w:val="0"/>
          <w:divBdr>
            <w:top w:val="none" w:sz="0" w:space="0" w:color="auto"/>
            <w:left w:val="none" w:sz="0" w:space="0" w:color="auto"/>
            <w:bottom w:val="none" w:sz="0" w:space="0" w:color="auto"/>
            <w:right w:val="none" w:sz="0" w:space="0" w:color="auto"/>
          </w:divBdr>
        </w:div>
        <w:div w:id="2018575004">
          <w:marLeft w:val="640"/>
          <w:marRight w:val="0"/>
          <w:marTop w:val="0"/>
          <w:marBottom w:val="0"/>
          <w:divBdr>
            <w:top w:val="none" w:sz="0" w:space="0" w:color="auto"/>
            <w:left w:val="none" w:sz="0" w:space="0" w:color="auto"/>
            <w:bottom w:val="none" w:sz="0" w:space="0" w:color="auto"/>
            <w:right w:val="none" w:sz="0" w:space="0" w:color="auto"/>
          </w:divBdr>
        </w:div>
        <w:div w:id="574819232">
          <w:marLeft w:val="640"/>
          <w:marRight w:val="0"/>
          <w:marTop w:val="0"/>
          <w:marBottom w:val="0"/>
          <w:divBdr>
            <w:top w:val="none" w:sz="0" w:space="0" w:color="auto"/>
            <w:left w:val="none" w:sz="0" w:space="0" w:color="auto"/>
            <w:bottom w:val="none" w:sz="0" w:space="0" w:color="auto"/>
            <w:right w:val="none" w:sz="0" w:space="0" w:color="auto"/>
          </w:divBdr>
        </w:div>
        <w:div w:id="319890360">
          <w:marLeft w:val="640"/>
          <w:marRight w:val="0"/>
          <w:marTop w:val="0"/>
          <w:marBottom w:val="0"/>
          <w:divBdr>
            <w:top w:val="none" w:sz="0" w:space="0" w:color="auto"/>
            <w:left w:val="none" w:sz="0" w:space="0" w:color="auto"/>
            <w:bottom w:val="none" w:sz="0" w:space="0" w:color="auto"/>
            <w:right w:val="none" w:sz="0" w:space="0" w:color="auto"/>
          </w:divBdr>
        </w:div>
        <w:div w:id="1823694158">
          <w:marLeft w:val="640"/>
          <w:marRight w:val="0"/>
          <w:marTop w:val="0"/>
          <w:marBottom w:val="0"/>
          <w:divBdr>
            <w:top w:val="none" w:sz="0" w:space="0" w:color="auto"/>
            <w:left w:val="none" w:sz="0" w:space="0" w:color="auto"/>
            <w:bottom w:val="none" w:sz="0" w:space="0" w:color="auto"/>
            <w:right w:val="none" w:sz="0" w:space="0" w:color="auto"/>
          </w:divBdr>
        </w:div>
        <w:div w:id="274137549">
          <w:marLeft w:val="640"/>
          <w:marRight w:val="0"/>
          <w:marTop w:val="0"/>
          <w:marBottom w:val="0"/>
          <w:divBdr>
            <w:top w:val="none" w:sz="0" w:space="0" w:color="auto"/>
            <w:left w:val="none" w:sz="0" w:space="0" w:color="auto"/>
            <w:bottom w:val="none" w:sz="0" w:space="0" w:color="auto"/>
            <w:right w:val="none" w:sz="0" w:space="0" w:color="auto"/>
          </w:divBdr>
        </w:div>
        <w:div w:id="751395687">
          <w:marLeft w:val="640"/>
          <w:marRight w:val="0"/>
          <w:marTop w:val="0"/>
          <w:marBottom w:val="0"/>
          <w:divBdr>
            <w:top w:val="none" w:sz="0" w:space="0" w:color="auto"/>
            <w:left w:val="none" w:sz="0" w:space="0" w:color="auto"/>
            <w:bottom w:val="none" w:sz="0" w:space="0" w:color="auto"/>
            <w:right w:val="none" w:sz="0" w:space="0" w:color="auto"/>
          </w:divBdr>
        </w:div>
        <w:div w:id="2076052564">
          <w:marLeft w:val="640"/>
          <w:marRight w:val="0"/>
          <w:marTop w:val="0"/>
          <w:marBottom w:val="0"/>
          <w:divBdr>
            <w:top w:val="none" w:sz="0" w:space="0" w:color="auto"/>
            <w:left w:val="none" w:sz="0" w:space="0" w:color="auto"/>
            <w:bottom w:val="none" w:sz="0" w:space="0" w:color="auto"/>
            <w:right w:val="none" w:sz="0" w:space="0" w:color="auto"/>
          </w:divBdr>
        </w:div>
        <w:div w:id="2054041927">
          <w:marLeft w:val="640"/>
          <w:marRight w:val="0"/>
          <w:marTop w:val="0"/>
          <w:marBottom w:val="0"/>
          <w:divBdr>
            <w:top w:val="none" w:sz="0" w:space="0" w:color="auto"/>
            <w:left w:val="none" w:sz="0" w:space="0" w:color="auto"/>
            <w:bottom w:val="none" w:sz="0" w:space="0" w:color="auto"/>
            <w:right w:val="none" w:sz="0" w:space="0" w:color="auto"/>
          </w:divBdr>
        </w:div>
        <w:div w:id="2032491369">
          <w:marLeft w:val="640"/>
          <w:marRight w:val="0"/>
          <w:marTop w:val="0"/>
          <w:marBottom w:val="0"/>
          <w:divBdr>
            <w:top w:val="none" w:sz="0" w:space="0" w:color="auto"/>
            <w:left w:val="none" w:sz="0" w:space="0" w:color="auto"/>
            <w:bottom w:val="none" w:sz="0" w:space="0" w:color="auto"/>
            <w:right w:val="none" w:sz="0" w:space="0" w:color="auto"/>
          </w:divBdr>
        </w:div>
        <w:div w:id="1763841920">
          <w:marLeft w:val="640"/>
          <w:marRight w:val="0"/>
          <w:marTop w:val="0"/>
          <w:marBottom w:val="0"/>
          <w:divBdr>
            <w:top w:val="none" w:sz="0" w:space="0" w:color="auto"/>
            <w:left w:val="none" w:sz="0" w:space="0" w:color="auto"/>
            <w:bottom w:val="none" w:sz="0" w:space="0" w:color="auto"/>
            <w:right w:val="none" w:sz="0" w:space="0" w:color="auto"/>
          </w:divBdr>
        </w:div>
        <w:div w:id="179204803">
          <w:marLeft w:val="640"/>
          <w:marRight w:val="0"/>
          <w:marTop w:val="0"/>
          <w:marBottom w:val="0"/>
          <w:divBdr>
            <w:top w:val="none" w:sz="0" w:space="0" w:color="auto"/>
            <w:left w:val="none" w:sz="0" w:space="0" w:color="auto"/>
            <w:bottom w:val="none" w:sz="0" w:space="0" w:color="auto"/>
            <w:right w:val="none" w:sz="0" w:space="0" w:color="auto"/>
          </w:divBdr>
        </w:div>
        <w:div w:id="1410039450">
          <w:marLeft w:val="640"/>
          <w:marRight w:val="0"/>
          <w:marTop w:val="0"/>
          <w:marBottom w:val="0"/>
          <w:divBdr>
            <w:top w:val="none" w:sz="0" w:space="0" w:color="auto"/>
            <w:left w:val="none" w:sz="0" w:space="0" w:color="auto"/>
            <w:bottom w:val="none" w:sz="0" w:space="0" w:color="auto"/>
            <w:right w:val="none" w:sz="0" w:space="0" w:color="auto"/>
          </w:divBdr>
        </w:div>
        <w:div w:id="397288845">
          <w:marLeft w:val="640"/>
          <w:marRight w:val="0"/>
          <w:marTop w:val="0"/>
          <w:marBottom w:val="0"/>
          <w:divBdr>
            <w:top w:val="none" w:sz="0" w:space="0" w:color="auto"/>
            <w:left w:val="none" w:sz="0" w:space="0" w:color="auto"/>
            <w:bottom w:val="none" w:sz="0" w:space="0" w:color="auto"/>
            <w:right w:val="none" w:sz="0" w:space="0" w:color="auto"/>
          </w:divBdr>
        </w:div>
        <w:div w:id="343367004">
          <w:marLeft w:val="640"/>
          <w:marRight w:val="0"/>
          <w:marTop w:val="0"/>
          <w:marBottom w:val="0"/>
          <w:divBdr>
            <w:top w:val="none" w:sz="0" w:space="0" w:color="auto"/>
            <w:left w:val="none" w:sz="0" w:space="0" w:color="auto"/>
            <w:bottom w:val="none" w:sz="0" w:space="0" w:color="auto"/>
            <w:right w:val="none" w:sz="0" w:space="0" w:color="auto"/>
          </w:divBdr>
        </w:div>
      </w:divsChild>
    </w:div>
    <w:div w:id="883643634">
      <w:bodyDiv w:val="1"/>
      <w:marLeft w:val="0"/>
      <w:marRight w:val="0"/>
      <w:marTop w:val="0"/>
      <w:marBottom w:val="0"/>
      <w:divBdr>
        <w:top w:val="none" w:sz="0" w:space="0" w:color="auto"/>
        <w:left w:val="none" w:sz="0" w:space="0" w:color="auto"/>
        <w:bottom w:val="none" w:sz="0" w:space="0" w:color="auto"/>
        <w:right w:val="none" w:sz="0" w:space="0" w:color="auto"/>
      </w:divBdr>
    </w:div>
    <w:div w:id="885991572">
      <w:bodyDiv w:val="1"/>
      <w:marLeft w:val="0"/>
      <w:marRight w:val="0"/>
      <w:marTop w:val="0"/>
      <w:marBottom w:val="0"/>
      <w:divBdr>
        <w:top w:val="none" w:sz="0" w:space="0" w:color="auto"/>
        <w:left w:val="none" w:sz="0" w:space="0" w:color="auto"/>
        <w:bottom w:val="none" w:sz="0" w:space="0" w:color="auto"/>
        <w:right w:val="none" w:sz="0" w:space="0" w:color="auto"/>
      </w:divBdr>
    </w:div>
    <w:div w:id="887255878">
      <w:bodyDiv w:val="1"/>
      <w:marLeft w:val="0"/>
      <w:marRight w:val="0"/>
      <w:marTop w:val="0"/>
      <w:marBottom w:val="0"/>
      <w:divBdr>
        <w:top w:val="none" w:sz="0" w:space="0" w:color="auto"/>
        <w:left w:val="none" w:sz="0" w:space="0" w:color="auto"/>
        <w:bottom w:val="none" w:sz="0" w:space="0" w:color="auto"/>
        <w:right w:val="none" w:sz="0" w:space="0" w:color="auto"/>
      </w:divBdr>
    </w:div>
    <w:div w:id="887768119">
      <w:bodyDiv w:val="1"/>
      <w:marLeft w:val="0"/>
      <w:marRight w:val="0"/>
      <w:marTop w:val="0"/>
      <w:marBottom w:val="0"/>
      <w:divBdr>
        <w:top w:val="none" w:sz="0" w:space="0" w:color="auto"/>
        <w:left w:val="none" w:sz="0" w:space="0" w:color="auto"/>
        <w:bottom w:val="none" w:sz="0" w:space="0" w:color="auto"/>
        <w:right w:val="none" w:sz="0" w:space="0" w:color="auto"/>
      </w:divBdr>
    </w:div>
    <w:div w:id="888612262">
      <w:bodyDiv w:val="1"/>
      <w:marLeft w:val="0"/>
      <w:marRight w:val="0"/>
      <w:marTop w:val="0"/>
      <w:marBottom w:val="0"/>
      <w:divBdr>
        <w:top w:val="none" w:sz="0" w:space="0" w:color="auto"/>
        <w:left w:val="none" w:sz="0" w:space="0" w:color="auto"/>
        <w:bottom w:val="none" w:sz="0" w:space="0" w:color="auto"/>
        <w:right w:val="none" w:sz="0" w:space="0" w:color="auto"/>
      </w:divBdr>
    </w:div>
    <w:div w:id="889652078">
      <w:bodyDiv w:val="1"/>
      <w:marLeft w:val="0"/>
      <w:marRight w:val="0"/>
      <w:marTop w:val="0"/>
      <w:marBottom w:val="0"/>
      <w:divBdr>
        <w:top w:val="none" w:sz="0" w:space="0" w:color="auto"/>
        <w:left w:val="none" w:sz="0" w:space="0" w:color="auto"/>
        <w:bottom w:val="none" w:sz="0" w:space="0" w:color="auto"/>
        <w:right w:val="none" w:sz="0" w:space="0" w:color="auto"/>
      </w:divBdr>
    </w:div>
    <w:div w:id="889805255">
      <w:bodyDiv w:val="1"/>
      <w:marLeft w:val="0"/>
      <w:marRight w:val="0"/>
      <w:marTop w:val="0"/>
      <w:marBottom w:val="0"/>
      <w:divBdr>
        <w:top w:val="none" w:sz="0" w:space="0" w:color="auto"/>
        <w:left w:val="none" w:sz="0" w:space="0" w:color="auto"/>
        <w:bottom w:val="none" w:sz="0" w:space="0" w:color="auto"/>
        <w:right w:val="none" w:sz="0" w:space="0" w:color="auto"/>
      </w:divBdr>
    </w:div>
    <w:div w:id="890655737">
      <w:bodyDiv w:val="1"/>
      <w:marLeft w:val="0"/>
      <w:marRight w:val="0"/>
      <w:marTop w:val="0"/>
      <w:marBottom w:val="0"/>
      <w:divBdr>
        <w:top w:val="none" w:sz="0" w:space="0" w:color="auto"/>
        <w:left w:val="none" w:sz="0" w:space="0" w:color="auto"/>
        <w:bottom w:val="none" w:sz="0" w:space="0" w:color="auto"/>
        <w:right w:val="none" w:sz="0" w:space="0" w:color="auto"/>
      </w:divBdr>
    </w:div>
    <w:div w:id="900287598">
      <w:bodyDiv w:val="1"/>
      <w:marLeft w:val="0"/>
      <w:marRight w:val="0"/>
      <w:marTop w:val="0"/>
      <w:marBottom w:val="0"/>
      <w:divBdr>
        <w:top w:val="none" w:sz="0" w:space="0" w:color="auto"/>
        <w:left w:val="none" w:sz="0" w:space="0" w:color="auto"/>
        <w:bottom w:val="none" w:sz="0" w:space="0" w:color="auto"/>
        <w:right w:val="none" w:sz="0" w:space="0" w:color="auto"/>
      </w:divBdr>
    </w:div>
    <w:div w:id="900752741">
      <w:bodyDiv w:val="1"/>
      <w:marLeft w:val="0"/>
      <w:marRight w:val="0"/>
      <w:marTop w:val="0"/>
      <w:marBottom w:val="0"/>
      <w:divBdr>
        <w:top w:val="none" w:sz="0" w:space="0" w:color="auto"/>
        <w:left w:val="none" w:sz="0" w:space="0" w:color="auto"/>
        <w:bottom w:val="none" w:sz="0" w:space="0" w:color="auto"/>
        <w:right w:val="none" w:sz="0" w:space="0" w:color="auto"/>
      </w:divBdr>
    </w:div>
    <w:div w:id="901792241">
      <w:bodyDiv w:val="1"/>
      <w:marLeft w:val="0"/>
      <w:marRight w:val="0"/>
      <w:marTop w:val="0"/>
      <w:marBottom w:val="0"/>
      <w:divBdr>
        <w:top w:val="none" w:sz="0" w:space="0" w:color="auto"/>
        <w:left w:val="none" w:sz="0" w:space="0" w:color="auto"/>
        <w:bottom w:val="none" w:sz="0" w:space="0" w:color="auto"/>
        <w:right w:val="none" w:sz="0" w:space="0" w:color="auto"/>
      </w:divBdr>
    </w:div>
    <w:div w:id="907569357">
      <w:bodyDiv w:val="1"/>
      <w:marLeft w:val="0"/>
      <w:marRight w:val="0"/>
      <w:marTop w:val="0"/>
      <w:marBottom w:val="0"/>
      <w:divBdr>
        <w:top w:val="none" w:sz="0" w:space="0" w:color="auto"/>
        <w:left w:val="none" w:sz="0" w:space="0" w:color="auto"/>
        <w:bottom w:val="none" w:sz="0" w:space="0" w:color="auto"/>
        <w:right w:val="none" w:sz="0" w:space="0" w:color="auto"/>
      </w:divBdr>
    </w:div>
    <w:div w:id="912080311">
      <w:bodyDiv w:val="1"/>
      <w:marLeft w:val="0"/>
      <w:marRight w:val="0"/>
      <w:marTop w:val="0"/>
      <w:marBottom w:val="0"/>
      <w:divBdr>
        <w:top w:val="none" w:sz="0" w:space="0" w:color="auto"/>
        <w:left w:val="none" w:sz="0" w:space="0" w:color="auto"/>
        <w:bottom w:val="none" w:sz="0" w:space="0" w:color="auto"/>
        <w:right w:val="none" w:sz="0" w:space="0" w:color="auto"/>
      </w:divBdr>
    </w:div>
    <w:div w:id="914971443">
      <w:bodyDiv w:val="1"/>
      <w:marLeft w:val="0"/>
      <w:marRight w:val="0"/>
      <w:marTop w:val="0"/>
      <w:marBottom w:val="0"/>
      <w:divBdr>
        <w:top w:val="none" w:sz="0" w:space="0" w:color="auto"/>
        <w:left w:val="none" w:sz="0" w:space="0" w:color="auto"/>
        <w:bottom w:val="none" w:sz="0" w:space="0" w:color="auto"/>
        <w:right w:val="none" w:sz="0" w:space="0" w:color="auto"/>
      </w:divBdr>
      <w:divsChild>
        <w:div w:id="1084834841">
          <w:marLeft w:val="640"/>
          <w:marRight w:val="0"/>
          <w:marTop w:val="0"/>
          <w:marBottom w:val="0"/>
          <w:divBdr>
            <w:top w:val="none" w:sz="0" w:space="0" w:color="auto"/>
            <w:left w:val="none" w:sz="0" w:space="0" w:color="auto"/>
            <w:bottom w:val="none" w:sz="0" w:space="0" w:color="auto"/>
            <w:right w:val="none" w:sz="0" w:space="0" w:color="auto"/>
          </w:divBdr>
        </w:div>
        <w:div w:id="2142260738">
          <w:marLeft w:val="640"/>
          <w:marRight w:val="0"/>
          <w:marTop w:val="0"/>
          <w:marBottom w:val="0"/>
          <w:divBdr>
            <w:top w:val="none" w:sz="0" w:space="0" w:color="auto"/>
            <w:left w:val="none" w:sz="0" w:space="0" w:color="auto"/>
            <w:bottom w:val="none" w:sz="0" w:space="0" w:color="auto"/>
            <w:right w:val="none" w:sz="0" w:space="0" w:color="auto"/>
          </w:divBdr>
        </w:div>
        <w:div w:id="1315139698">
          <w:marLeft w:val="640"/>
          <w:marRight w:val="0"/>
          <w:marTop w:val="0"/>
          <w:marBottom w:val="0"/>
          <w:divBdr>
            <w:top w:val="none" w:sz="0" w:space="0" w:color="auto"/>
            <w:left w:val="none" w:sz="0" w:space="0" w:color="auto"/>
            <w:bottom w:val="none" w:sz="0" w:space="0" w:color="auto"/>
            <w:right w:val="none" w:sz="0" w:space="0" w:color="auto"/>
          </w:divBdr>
        </w:div>
        <w:div w:id="2143964458">
          <w:marLeft w:val="640"/>
          <w:marRight w:val="0"/>
          <w:marTop w:val="0"/>
          <w:marBottom w:val="0"/>
          <w:divBdr>
            <w:top w:val="none" w:sz="0" w:space="0" w:color="auto"/>
            <w:left w:val="none" w:sz="0" w:space="0" w:color="auto"/>
            <w:bottom w:val="none" w:sz="0" w:space="0" w:color="auto"/>
            <w:right w:val="none" w:sz="0" w:space="0" w:color="auto"/>
          </w:divBdr>
        </w:div>
        <w:div w:id="1785268046">
          <w:marLeft w:val="640"/>
          <w:marRight w:val="0"/>
          <w:marTop w:val="0"/>
          <w:marBottom w:val="0"/>
          <w:divBdr>
            <w:top w:val="none" w:sz="0" w:space="0" w:color="auto"/>
            <w:left w:val="none" w:sz="0" w:space="0" w:color="auto"/>
            <w:bottom w:val="none" w:sz="0" w:space="0" w:color="auto"/>
            <w:right w:val="none" w:sz="0" w:space="0" w:color="auto"/>
          </w:divBdr>
        </w:div>
        <w:div w:id="1455519717">
          <w:marLeft w:val="640"/>
          <w:marRight w:val="0"/>
          <w:marTop w:val="0"/>
          <w:marBottom w:val="0"/>
          <w:divBdr>
            <w:top w:val="none" w:sz="0" w:space="0" w:color="auto"/>
            <w:left w:val="none" w:sz="0" w:space="0" w:color="auto"/>
            <w:bottom w:val="none" w:sz="0" w:space="0" w:color="auto"/>
            <w:right w:val="none" w:sz="0" w:space="0" w:color="auto"/>
          </w:divBdr>
        </w:div>
        <w:div w:id="1036007617">
          <w:marLeft w:val="640"/>
          <w:marRight w:val="0"/>
          <w:marTop w:val="0"/>
          <w:marBottom w:val="0"/>
          <w:divBdr>
            <w:top w:val="none" w:sz="0" w:space="0" w:color="auto"/>
            <w:left w:val="none" w:sz="0" w:space="0" w:color="auto"/>
            <w:bottom w:val="none" w:sz="0" w:space="0" w:color="auto"/>
            <w:right w:val="none" w:sz="0" w:space="0" w:color="auto"/>
          </w:divBdr>
        </w:div>
        <w:div w:id="1317101260">
          <w:marLeft w:val="640"/>
          <w:marRight w:val="0"/>
          <w:marTop w:val="0"/>
          <w:marBottom w:val="0"/>
          <w:divBdr>
            <w:top w:val="none" w:sz="0" w:space="0" w:color="auto"/>
            <w:left w:val="none" w:sz="0" w:space="0" w:color="auto"/>
            <w:bottom w:val="none" w:sz="0" w:space="0" w:color="auto"/>
            <w:right w:val="none" w:sz="0" w:space="0" w:color="auto"/>
          </w:divBdr>
        </w:div>
        <w:div w:id="1548565416">
          <w:marLeft w:val="640"/>
          <w:marRight w:val="0"/>
          <w:marTop w:val="0"/>
          <w:marBottom w:val="0"/>
          <w:divBdr>
            <w:top w:val="none" w:sz="0" w:space="0" w:color="auto"/>
            <w:left w:val="none" w:sz="0" w:space="0" w:color="auto"/>
            <w:bottom w:val="none" w:sz="0" w:space="0" w:color="auto"/>
            <w:right w:val="none" w:sz="0" w:space="0" w:color="auto"/>
          </w:divBdr>
        </w:div>
        <w:div w:id="918103721">
          <w:marLeft w:val="640"/>
          <w:marRight w:val="0"/>
          <w:marTop w:val="0"/>
          <w:marBottom w:val="0"/>
          <w:divBdr>
            <w:top w:val="none" w:sz="0" w:space="0" w:color="auto"/>
            <w:left w:val="none" w:sz="0" w:space="0" w:color="auto"/>
            <w:bottom w:val="none" w:sz="0" w:space="0" w:color="auto"/>
            <w:right w:val="none" w:sz="0" w:space="0" w:color="auto"/>
          </w:divBdr>
        </w:div>
        <w:div w:id="963803503">
          <w:marLeft w:val="640"/>
          <w:marRight w:val="0"/>
          <w:marTop w:val="0"/>
          <w:marBottom w:val="0"/>
          <w:divBdr>
            <w:top w:val="none" w:sz="0" w:space="0" w:color="auto"/>
            <w:left w:val="none" w:sz="0" w:space="0" w:color="auto"/>
            <w:bottom w:val="none" w:sz="0" w:space="0" w:color="auto"/>
            <w:right w:val="none" w:sz="0" w:space="0" w:color="auto"/>
          </w:divBdr>
        </w:div>
        <w:div w:id="1426732494">
          <w:marLeft w:val="640"/>
          <w:marRight w:val="0"/>
          <w:marTop w:val="0"/>
          <w:marBottom w:val="0"/>
          <w:divBdr>
            <w:top w:val="none" w:sz="0" w:space="0" w:color="auto"/>
            <w:left w:val="none" w:sz="0" w:space="0" w:color="auto"/>
            <w:bottom w:val="none" w:sz="0" w:space="0" w:color="auto"/>
            <w:right w:val="none" w:sz="0" w:space="0" w:color="auto"/>
          </w:divBdr>
        </w:div>
        <w:div w:id="917446997">
          <w:marLeft w:val="640"/>
          <w:marRight w:val="0"/>
          <w:marTop w:val="0"/>
          <w:marBottom w:val="0"/>
          <w:divBdr>
            <w:top w:val="none" w:sz="0" w:space="0" w:color="auto"/>
            <w:left w:val="none" w:sz="0" w:space="0" w:color="auto"/>
            <w:bottom w:val="none" w:sz="0" w:space="0" w:color="auto"/>
            <w:right w:val="none" w:sz="0" w:space="0" w:color="auto"/>
          </w:divBdr>
        </w:div>
        <w:div w:id="1300920971">
          <w:marLeft w:val="640"/>
          <w:marRight w:val="0"/>
          <w:marTop w:val="0"/>
          <w:marBottom w:val="0"/>
          <w:divBdr>
            <w:top w:val="none" w:sz="0" w:space="0" w:color="auto"/>
            <w:left w:val="none" w:sz="0" w:space="0" w:color="auto"/>
            <w:bottom w:val="none" w:sz="0" w:space="0" w:color="auto"/>
            <w:right w:val="none" w:sz="0" w:space="0" w:color="auto"/>
          </w:divBdr>
        </w:div>
        <w:div w:id="1444184006">
          <w:marLeft w:val="640"/>
          <w:marRight w:val="0"/>
          <w:marTop w:val="0"/>
          <w:marBottom w:val="0"/>
          <w:divBdr>
            <w:top w:val="none" w:sz="0" w:space="0" w:color="auto"/>
            <w:left w:val="none" w:sz="0" w:space="0" w:color="auto"/>
            <w:bottom w:val="none" w:sz="0" w:space="0" w:color="auto"/>
            <w:right w:val="none" w:sz="0" w:space="0" w:color="auto"/>
          </w:divBdr>
        </w:div>
        <w:div w:id="37171089">
          <w:marLeft w:val="640"/>
          <w:marRight w:val="0"/>
          <w:marTop w:val="0"/>
          <w:marBottom w:val="0"/>
          <w:divBdr>
            <w:top w:val="none" w:sz="0" w:space="0" w:color="auto"/>
            <w:left w:val="none" w:sz="0" w:space="0" w:color="auto"/>
            <w:bottom w:val="none" w:sz="0" w:space="0" w:color="auto"/>
            <w:right w:val="none" w:sz="0" w:space="0" w:color="auto"/>
          </w:divBdr>
        </w:div>
        <w:div w:id="1357776616">
          <w:marLeft w:val="640"/>
          <w:marRight w:val="0"/>
          <w:marTop w:val="0"/>
          <w:marBottom w:val="0"/>
          <w:divBdr>
            <w:top w:val="none" w:sz="0" w:space="0" w:color="auto"/>
            <w:left w:val="none" w:sz="0" w:space="0" w:color="auto"/>
            <w:bottom w:val="none" w:sz="0" w:space="0" w:color="auto"/>
            <w:right w:val="none" w:sz="0" w:space="0" w:color="auto"/>
          </w:divBdr>
        </w:div>
        <w:div w:id="139277188">
          <w:marLeft w:val="640"/>
          <w:marRight w:val="0"/>
          <w:marTop w:val="0"/>
          <w:marBottom w:val="0"/>
          <w:divBdr>
            <w:top w:val="none" w:sz="0" w:space="0" w:color="auto"/>
            <w:left w:val="none" w:sz="0" w:space="0" w:color="auto"/>
            <w:bottom w:val="none" w:sz="0" w:space="0" w:color="auto"/>
            <w:right w:val="none" w:sz="0" w:space="0" w:color="auto"/>
          </w:divBdr>
        </w:div>
        <w:div w:id="1432890609">
          <w:marLeft w:val="640"/>
          <w:marRight w:val="0"/>
          <w:marTop w:val="0"/>
          <w:marBottom w:val="0"/>
          <w:divBdr>
            <w:top w:val="none" w:sz="0" w:space="0" w:color="auto"/>
            <w:left w:val="none" w:sz="0" w:space="0" w:color="auto"/>
            <w:bottom w:val="none" w:sz="0" w:space="0" w:color="auto"/>
            <w:right w:val="none" w:sz="0" w:space="0" w:color="auto"/>
          </w:divBdr>
        </w:div>
        <w:div w:id="764417944">
          <w:marLeft w:val="640"/>
          <w:marRight w:val="0"/>
          <w:marTop w:val="0"/>
          <w:marBottom w:val="0"/>
          <w:divBdr>
            <w:top w:val="none" w:sz="0" w:space="0" w:color="auto"/>
            <w:left w:val="none" w:sz="0" w:space="0" w:color="auto"/>
            <w:bottom w:val="none" w:sz="0" w:space="0" w:color="auto"/>
            <w:right w:val="none" w:sz="0" w:space="0" w:color="auto"/>
          </w:divBdr>
        </w:div>
        <w:div w:id="1138036427">
          <w:marLeft w:val="640"/>
          <w:marRight w:val="0"/>
          <w:marTop w:val="0"/>
          <w:marBottom w:val="0"/>
          <w:divBdr>
            <w:top w:val="none" w:sz="0" w:space="0" w:color="auto"/>
            <w:left w:val="none" w:sz="0" w:space="0" w:color="auto"/>
            <w:bottom w:val="none" w:sz="0" w:space="0" w:color="auto"/>
            <w:right w:val="none" w:sz="0" w:space="0" w:color="auto"/>
          </w:divBdr>
        </w:div>
        <w:div w:id="141968665">
          <w:marLeft w:val="640"/>
          <w:marRight w:val="0"/>
          <w:marTop w:val="0"/>
          <w:marBottom w:val="0"/>
          <w:divBdr>
            <w:top w:val="none" w:sz="0" w:space="0" w:color="auto"/>
            <w:left w:val="none" w:sz="0" w:space="0" w:color="auto"/>
            <w:bottom w:val="none" w:sz="0" w:space="0" w:color="auto"/>
            <w:right w:val="none" w:sz="0" w:space="0" w:color="auto"/>
          </w:divBdr>
        </w:div>
        <w:div w:id="1656763262">
          <w:marLeft w:val="640"/>
          <w:marRight w:val="0"/>
          <w:marTop w:val="0"/>
          <w:marBottom w:val="0"/>
          <w:divBdr>
            <w:top w:val="none" w:sz="0" w:space="0" w:color="auto"/>
            <w:left w:val="none" w:sz="0" w:space="0" w:color="auto"/>
            <w:bottom w:val="none" w:sz="0" w:space="0" w:color="auto"/>
            <w:right w:val="none" w:sz="0" w:space="0" w:color="auto"/>
          </w:divBdr>
        </w:div>
        <w:div w:id="256061320">
          <w:marLeft w:val="640"/>
          <w:marRight w:val="0"/>
          <w:marTop w:val="0"/>
          <w:marBottom w:val="0"/>
          <w:divBdr>
            <w:top w:val="none" w:sz="0" w:space="0" w:color="auto"/>
            <w:left w:val="none" w:sz="0" w:space="0" w:color="auto"/>
            <w:bottom w:val="none" w:sz="0" w:space="0" w:color="auto"/>
            <w:right w:val="none" w:sz="0" w:space="0" w:color="auto"/>
          </w:divBdr>
        </w:div>
        <w:div w:id="167601238">
          <w:marLeft w:val="640"/>
          <w:marRight w:val="0"/>
          <w:marTop w:val="0"/>
          <w:marBottom w:val="0"/>
          <w:divBdr>
            <w:top w:val="none" w:sz="0" w:space="0" w:color="auto"/>
            <w:left w:val="none" w:sz="0" w:space="0" w:color="auto"/>
            <w:bottom w:val="none" w:sz="0" w:space="0" w:color="auto"/>
            <w:right w:val="none" w:sz="0" w:space="0" w:color="auto"/>
          </w:divBdr>
        </w:div>
        <w:div w:id="1747218874">
          <w:marLeft w:val="640"/>
          <w:marRight w:val="0"/>
          <w:marTop w:val="0"/>
          <w:marBottom w:val="0"/>
          <w:divBdr>
            <w:top w:val="none" w:sz="0" w:space="0" w:color="auto"/>
            <w:left w:val="none" w:sz="0" w:space="0" w:color="auto"/>
            <w:bottom w:val="none" w:sz="0" w:space="0" w:color="auto"/>
            <w:right w:val="none" w:sz="0" w:space="0" w:color="auto"/>
          </w:divBdr>
        </w:div>
        <w:div w:id="610236377">
          <w:marLeft w:val="640"/>
          <w:marRight w:val="0"/>
          <w:marTop w:val="0"/>
          <w:marBottom w:val="0"/>
          <w:divBdr>
            <w:top w:val="none" w:sz="0" w:space="0" w:color="auto"/>
            <w:left w:val="none" w:sz="0" w:space="0" w:color="auto"/>
            <w:bottom w:val="none" w:sz="0" w:space="0" w:color="auto"/>
            <w:right w:val="none" w:sz="0" w:space="0" w:color="auto"/>
          </w:divBdr>
        </w:div>
        <w:div w:id="1514996356">
          <w:marLeft w:val="640"/>
          <w:marRight w:val="0"/>
          <w:marTop w:val="0"/>
          <w:marBottom w:val="0"/>
          <w:divBdr>
            <w:top w:val="none" w:sz="0" w:space="0" w:color="auto"/>
            <w:left w:val="none" w:sz="0" w:space="0" w:color="auto"/>
            <w:bottom w:val="none" w:sz="0" w:space="0" w:color="auto"/>
            <w:right w:val="none" w:sz="0" w:space="0" w:color="auto"/>
          </w:divBdr>
        </w:div>
        <w:div w:id="2122065460">
          <w:marLeft w:val="640"/>
          <w:marRight w:val="0"/>
          <w:marTop w:val="0"/>
          <w:marBottom w:val="0"/>
          <w:divBdr>
            <w:top w:val="none" w:sz="0" w:space="0" w:color="auto"/>
            <w:left w:val="none" w:sz="0" w:space="0" w:color="auto"/>
            <w:bottom w:val="none" w:sz="0" w:space="0" w:color="auto"/>
            <w:right w:val="none" w:sz="0" w:space="0" w:color="auto"/>
          </w:divBdr>
        </w:div>
        <w:div w:id="726608880">
          <w:marLeft w:val="640"/>
          <w:marRight w:val="0"/>
          <w:marTop w:val="0"/>
          <w:marBottom w:val="0"/>
          <w:divBdr>
            <w:top w:val="none" w:sz="0" w:space="0" w:color="auto"/>
            <w:left w:val="none" w:sz="0" w:space="0" w:color="auto"/>
            <w:bottom w:val="none" w:sz="0" w:space="0" w:color="auto"/>
            <w:right w:val="none" w:sz="0" w:space="0" w:color="auto"/>
          </w:divBdr>
        </w:div>
        <w:div w:id="1044408138">
          <w:marLeft w:val="640"/>
          <w:marRight w:val="0"/>
          <w:marTop w:val="0"/>
          <w:marBottom w:val="0"/>
          <w:divBdr>
            <w:top w:val="none" w:sz="0" w:space="0" w:color="auto"/>
            <w:left w:val="none" w:sz="0" w:space="0" w:color="auto"/>
            <w:bottom w:val="none" w:sz="0" w:space="0" w:color="auto"/>
            <w:right w:val="none" w:sz="0" w:space="0" w:color="auto"/>
          </w:divBdr>
        </w:div>
        <w:div w:id="780415955">
          <w:marLeft w:val="640"/>
          <w:marRight w:val="0"/>
          <w:marTop w:val="0"/>
          <w:marBottom w:val="0"/>
          <w:divBdr>
            <w:top w:val="none" w:sz="0" w:space="0" w:color="auto"/>
            <w:left w:val="none" w:sz="0" w:space="0" w:color="auto"/>
            <w:bottom w:val="none" w:sz="0" w:space="0" w:color="auto"/>
            <w:right w:val="none" w:sz="0" w:space="0" w:color="auto"/>
          </w:divBdr>
        </w:div>
        <w:div w:id="893276058">
          <w:marLeft w:val="640"/>
          <w:marRight w:val="0"/>
          <w:marTop w:val="0"/>
          <w:marBottom w:val="0"/>
          <w:divBdr>
            <w:top w:val="none" w:sz="0" w:space="0" w:color="auto"/>
            <w:left w:val="none" w:sz="0" w:space="0" w:color="auto"/>
            <w:bottom w:val="none" w:sz="0" w:space="0" w:color="auto"/>
            <w:right w:val="none" w:sz="0" w:space="0" w:color="auto"/>
          </w:divBdr>
        </w:div>
        <w:div w:id="2021933519">
          <w:marLeft w:val="640"/>
          <w:marRight w:val="0"/>
          <w:marTop w:val="0"/>
          <w:marBottom w:val="0"/>
          <w:divBdr>
            <w:top w:val="none" w:sz="0" w:space="0" w:color="auto"/>
            <w:left w:val="none" w:sz="0" w:space="0" w:color="auto"/>
            <w:bottom w:val="none" w:sz="0" w:space="0" w:color="auto"/>
            <w:right w:val="none" w:sz="0" w:space="0" w:color="auto"/>
          </w:divBdr>
        </w:div>
        <w:div w:id="747194621">
          <w:marLeft w:val="640"/>
          <w:marRight w:val="0"/>
          <w:marTop w:val="0"/>
          <w:marBottom w:val="0"/>
          <w:divBdr>
            <w:top w:val="none" w:sz="0" w:space="0" w:color="auto"/>
            <w:left w:val="none" w:sz="0" w:space="0" w:color="auto"/>
            <w:bottom w:val="none" w:sz="0" w:space="0" w:color="auto"/>
            <w:right w:val="none" w:sz="0" w:space="0" w:color="auto"/>
          </w:divBdr>
        </w:div>
      </w:divsChild>
    </w:div>
    <w:div w:id="916670345">
      <w:bodyDiv w:val="1"/>
      <w:marLeft w:val="0"/>
      <w:marRight w:val="0"/>
      <w:marTop w:val="0"/>
      <w:marBottom w:val="0"/>
      <w:divBdr>
        <w:top w:val="none" w:sz="0" w:space="0" w:color="auto"/>
        <w:left w:val="none" w:sz="0" w:space="0" w:color="auto"/>
        <w:bottom w:val="none" w:sz="0" w:space="0" w:color="auto"/>
        <w:right w:val="none" w:sz="0" w:space="0" w:color="auto"/>
      </w:divBdr>
    </w:div>
    <w:div w:id="919170882">
      <w:bodyDiv w:val="1"/>
      <w:marLeft w:val="0"/>
      <w:marRight w:val="0"/>
      <w:marTop w:val="0"/>
      <w:marBottom w:val="0"/>
      <w:divBdr>
        <w:top w:val="none" w:sz="0" w:space="0" w:color="auto"/>
        <w:left w:val="none" w:sz="0" w:space="0" w:color="auto"/>
        <w:bottom w:val="none" w:sz="0" w:space="0" w:color="auto"/>
        <w:right w:val="none" w:sz="0" w:space="0" w:color="auto"/>
      </w:divBdr>
    </w:div>
    <w:div w:id="919172860">
      <w:bodyDiv w:val="1"/>
      <w:marLeft w:val="0"/>
      <w:marRight w:val="0"/>
      <w:marTop w:val="0"/>
      <w:marBottom w:val="0"/>
      <w:divBdr>
        <w:top w:val="none" w:sz="0" w:space="0" w:color="auto"/>
        <w:left w:val="none" w:sz="0" w:space="0" w:color="auto"/>
        <w:bottom w:val="none" w:sz="0" w:space="0" w:color="auto"/>
        <w:right w:val="none" w:sz="0" w:space="0" w:color="auto"/>
      </w:divBdr>
    </w:div>
    <w:div w:id="919212087">
      <w:bodyDiv w:val="1"/>
      <w:marLeft w:val="0"/>
      <w:marRight w:val="0"/>
      <w:marTop w:val="0"/>
      <w:marBottom w:val="0"/>
      <w:divBdr>
        <w:top w:val="none" w:sz="0" w:space="0" w:color="auto"/>
        <w:left w:val="none" w:sz="0" w:space="0" w:color="auto"/>
        <w:bottom w:val="none" w:sz="0" w:space="0" w:color="auto"/>
        <w:right w:val="none" w:sz="0" w:space="0" w:color="auto"/>
      </w:divBdr>
    </w:div>
    <w:div w:id="920455067">
      <w:bodyDiv w:val="1"/>
      <w:marLeft w:val="0"/>
      <w:marRight w:val="0"/>
      <w:marTop w:val="0"/>
      <w:marBottom w:val="0"/>
      <w:divBdr>
        <w:top w:val="none" w:sz="0" w:space="0" w:color="auto"/>
        <w:left w:val="none" w:sz="0" w:space="0" w:color="auto"/>
        <w:bottom w:val="none" w:sz="0" w:space="0" w:color="auto"/>
        <w:right w:val="none" w:sz="0" w:space="0" w:color="auto"/>
      </w:divBdr>
    </w:div>
    <w:div w:id="920597823">
      <w:bodyDiv w:val="1"/>
      <w:marLeft w:val="0"/>
      <w:marRight w:val="0"/>
      <w:marTop w:val="0"/>
      <w:marBottom w:val="0"/>
      <w:divBdr>
        <w:top w:val="none" w:sz="0" w:space="0" w:color="auto"/>
        <w:left w:val="none" w:sz="0" w:space="0" w:color="auto"/>
        <w:bottom w:val="none" w:sz="0" w:space="0" w:color="auto"/>
        <w:right w:val="none" w:sz="0" w:space="0" w:color="auto"/>
      </w:divBdr>
    </w:div>
    <w:div w:id="921984477">
      <w:bodyDiv w:val="1"/>
      <w:marLeft w:val="0"/>
      <w:marRight w:val="0"/>
      <w:marTop w:val="0"/>
      <w:marBottom w:val="0"/>
      <w:divBdr>
        <w:top w:val="none" w:sz="0" w:space="0" w:color="auto"/>
        <w:left w:val="none" w:sz="0" w:space="0" w:color="auto"/>
        <w:bottom w:val="none" w:sz="0" w:space="0" w:color="auto"/>
        <w:right w:val="none" w:sz="0" w:space="0" w:color="auto"/>
      </w:divBdr>
    </w:div>
    <w:div w:id="923295763">
      <w:bodyDiv w:val="1"/>
      <w:marLeft w:val="0"/>
      <w:marRight w:val="0"/>
      <w:marTop w:val="0"/>
      <w:marBottom w:val="0"/>
      <w:divBdr>
        <w:top w:val="none" w:sz="0" w:space="0" w:color="auto"/>
        <w:left w:val="none" w:sz="0" w:space="0" w:color="auto"/>
        <w:bottom w:val="none" w:sz="0" w:space="0" w:color="auto"/>
        <w:right w:val="none" w:sz="0" w:space="0" w:color="auto"/>
      </w:divBdr>
    </w:div>
    <w:div w:id="923998069">
      <w:bodyDiv w:val="1"/>
      <w:marLeft w:val="0"/>
      <w:marRight w:val="0"/>
      <w:marTop w:val="0"/>
      <w:marBottom w:val="0"/>
      <w:divBdr>
        <w:top w:val="none" w:sz="0" w:space="0" w:color="auto"/>
        <w:left w:val="none" w:sz="0" w:space="0" w:color="auto"/>
        <w:bottom w:val="none" w:sz="0" w:space="0" w:color="auto"/>
        <w:right w:val="none" w:sz="0" w:space="0" w:color="auto"/>
      </w:divBdr>
    </w:div>
    <w:div w:id="926187503">
      <w:bodyDiv w:val="1"/>
      <w:marLeft w:val="0"/>
      <w:marRight w:val="0"/>
      <w:marTop w:val="0"/>
      <w:marBottom w:val="0"/>
      <w:divBdr>
        <w:top w:val="none" w:sz="0" w:space="0" w:color="auto"/>
        <w:left w:val="none" w:sz="0" w:space="0" w:color="auto"/>
        <w:bottom w:val="none" w:sz="0" w:space="0" w:color="auto"/>
        <w:right w:val="none" w:sz="0" w:space="0" w:color="auto"/>
      </w:divBdr>
    </w:div>
    <w:div w:id="928082174">
      <w:bodyDiv w:val="1"/>
      <w:marLeft w:val="0"/>
      <w:marRight w:val="0"/>
      <w:marTop w:val="0"/>
      <w:marBottom w:val="0"/>
      <w:divBdr>
        <w:top w:val="none" w:sz="0" w:space="0" w:color="auto"/>
        <w:left w:val="none" w:sz="0" w:space="0" w:color="auto"/>
        <w:bottom w:val="none" w:sz="0" w:space="0" w:color="auto"/>
        <w:right w:val="none" w:sz="0" w:space="0" w:color="auto"/>
      </w:divBdr>
    </w:div>
    <w:div w:id="932586486">
      <w:bodyDiv w:val="1"/>
      <w:marLeft w:val="0"/>
      <w:marRight w:val="0"/>
      <w:marTop w:val="0"/>
      <w:marBottom w:val="0"/>
      <w:divBdr>
        <w:top w:val="none" w:sz="0" w:space="0" w:color="auto"/>
        <w:left w:val="none" w:sz="0" w:space="0" w:color="auto"/>
        <w:bottom w:val="none" w:sz="0" w:space="0" w:color="auto"/>
        <w:right w:val="none" w:sz="0" w:space="0" w:color="auto"/>
      </w:divBdr>
    </w:div>
    <w:div w:id="933439571">
      <w:bodyDiv w:val="1"/>
      <w:marLeft w:val="0"/>
      <w:marRight w:val="0"/>
      <w:marTop w:val="0"/>
      <w:marBottom w:val="0"/>
      <w:divBdr>
        <w:top w:val="none" w:sz="0" w:space="0" w:color="auto"/>
        <w:left w:val="none" w:sz="0" w:space="0" w:color="auto"/>
        <w:bottom w:val="none" w:sz="0" w:space="0" w:color="auto"/>
        <w:right w:val="none" w:sz="0" w:space="0" w:color="auto"/>
      </w:divBdr>
    </w:div>
    <w:div w:id="935330742">
      <w:bodyDiv w:val="1"/>
      <w:marLeft w:val="0"/>
      <w:marRight w:val="0"/>
      <w:marTop w:val="0"/>
      <w:marBottom w:val="0"/>
      <w:divBdr>
        <w:top w:val="none" w:sz="0" w:space="0" w:color="auto"/>
        <w:left w:val="none" w:sz="0" w:space="0" w:color="auto"/>
        <w:bottom w:val="none" w:sz="0" w:space="0" w:color="auto"/>
        <w:right w:val="none" w:sz="0" w:space="0" w:color="auto"/>
      </w:divBdr>
    </w:div>
    <w:div w:id="937057781">
      <w:bodyDiv w:val="1"/>
      <w:marLeft w:val="0"/>
      <w:marRight w:val="0"/>
      <w:marTop w:val="0"/>
      <w:marBottom w:val="0"/>
      <w:divBdr>
        <w:top w:val="none" w:sz="0" w:space="0" w:color="auto"/>
        <w:left w:val="none" w:sz="0" w:space="0" w:color="auto"/>
        <w:bottom w:val="none" w:sz="0" w:space="0" w:color="auto"/>
        <w:right w:val="none" w:sz="0" w:space="0" w:color="auto"/>
      </w:divBdr>
    </w:div>
    <w:div w:id="938029546">
      <w:bodyDiv w:val="1"/>
      <w:marLeft w:val="0"/>
      <w:marRight w:val="0"/>
      <w:marTop w:val="0"/>
      <w:marBottom w:val="0"/>
      <w:divBdr>
        <w:top w:val="none" w:sz="0" w:space="0" w:color="auto"/>
        <w:left w:val="none" w:sz="0" w:space="0" w:color="auto"/>
        <w:bottom w:val="none" w:sz="0" w:space="0" w:color="auto"/>
        <w:right w:val="none" w:sz="0" w:space="0" w:color="auto"/>
      </w:divBdr>
    </w:div>
    <w:div w:id="939332203">
      <w:bodyDiv w:val="1"/>
      <w:marLeft w:val="0"/>
      <w:marRight w:val="0"/>
      <w:marTop w:val="0"/>
      <w:marBottom w:val="0"/>
      <w:divBdr>
        <w:top w:val="none" w:sz="0" w:space="0" w:color="auto"/>
        <w:left w:val="none" w:sz="0" w:space="0" w:color="auto"/>
        <w:bottom w:val="none" w:sz="0" w:space="0" w:color="auto"/>
        <w:right w:val="none" w:sz="0" w:space="0" w:color="auto"/>
      </w:divBdr>
    </w:div>
    <w:div w:id="940263790">
      <w:bodyDiv w:val="1"/>
      <w:marLeft w:val="0"/>
      <w:marRight w:val="0"/>
      <w:marTop w:val="0"/>
      <w:marBottom w:val="0"/>
      <w:divBdr>
        <w:top w:val="none" w:sz="0" w:space="0" w:color="auto"/>
        <w:left w:val="none" w:sz="0" w:space="0" w:color="auto"/>
        <w:bottom w:val="none" w:sz="0" w:space="0" w:color="auto"/>
        <w:right w:val="none" w:sz="0" w:space="0" w:color="auto"/>
      </w:divBdr>
    </w:div>
    <w:div w:id="942608586">
      <w:bodyDiv w:val="1"/>
      <w:marLeft w:val="0"/>
      <w:marRight w:val="0"/>
      <w:marTop w:val="0"/>
      <w:marBottom w:val="0"/>
      <w:divBdr>
        <w:top w:val="none" w:sz="0" w:space="0" w:color="auto"/>
        <w:left w:val="none" w:sz="0" w:space="0" w:color="auto"/>
        <w:bottom w:val="none" w:sz="0" w:space="0" w:color="auto"/>
        <w:right w:val="none" w:sz="0" w:space="0" w:color="auto"/>
      </w:divBdr>
    </w:div>
    <w:div w:id="943809288">
      <w:bodyDiv w:val="1"/>
      <w:marLeft w:val="0"/>
      <w:marRight w:val="0"/>
      <w:marTop w:val="0"/>
      <w:marBottom w:val="0"/>
      <w:divBdr>
        <w:top w:val="none" w:sz="0" w:space="0" w:color="auto"/>
        <w:left w:val="none" w:sz="0" w:space="0" w:color="auto"/>
        <w:bottom w:val="none" w:sz="0" w:space="0" w:color="auto"/>
        <w:right w:val="none" w:sz="0" w:space="0" w:color="auto"/>
      </w:divBdr>
    </w:div>
    <w:div w:id="946277734">
      <w:bodyDiv w:val="1"/>
      <w:marLeft w:val="0"/>
      <w:marRight w:val="0"/>
      <w:marTop w:val="0"/>
      <w:marBottom w:val="0"/>
      <w:divBdr>
        <w:top w:val="none" w:sz="0" w:space="0" w:color="auto"/>
        <w:left w:val="none" w:sz="0" w:space="0" w:color="auto"/>
        <w:bottom w:val="none" w:sz="0" w:space="0" w:color="auto"/>
        <w:right w:val="none" w:sz="0" w:space="0" w:color="auto"/>
      </w:divBdr>
    </w:div>
    <w:div w:id="946548245">
      <w:bodyDiv w:val="1"/>
      <w:marLeft w:val="0"/>
      <w:marRight w:val="0"/>
      <w:marTop w:val="0"/>
      <w:marBottom w:val="0"/>
      <w:divBdr>
        <w:top w:val="none" w:sz="0" w:space="0" w:color="auto"/>
        <w:left w:val="none" w:sz="0" w:space="0" w:color="auto"/>
        <w:bottom w:val="none" w:sz="0" w:space="0" w:color="auto"/>
        <w:right w:val="none" w:sz="0" w:space="0" w:color="auto"/>
      </w:divBdr>
    </w:div>
    <w:div w:id="947391168">
      <w:bodyDiv w:val="1"/>
      <w:marLeft w:val="0"/>
      <w:marRight w:val="0"/>
      <w:marTop w:val="0"/>
      <w:marBottom w:val="0"/>
      <w:divBdr>
        <w:top w:val="none" w:sz="0" w:space="0" w:color="auto"/>
        <w:left w:val="none" w:sz="0" w:space="0" w:color="auto"/>
        <w:bottom w:val="none" w:sz="0" w:space="0" w:color="auto"/>
        <w:right w:val="none" w:sz="0" w:space="0" w:color="auto"/>
      </w:divBdr>
    </w:div>
    <w:div w:id="947542839">
      <w:bodyDiv w:val="1"/>
      <w:marLeft w:val="0"/>
      <w:marRight w:val="0"/>
      <w:marTop w:val="0"/>
      <w:marBottom w:val="0"/>
      <w:divBdr>
        <w:top w:val="none" w:sz="0" w:space="0" w:color="auto"/>
        <w:left w:val="none" w:sz="0" w:space="0" w:color="auto"/>
        <w:bottom w:val="none" w:sz="0" w:space="0" w:color="auto"/>
        <w:right w:val="none" w:sz="0" w:space="0" w:color="auto"/>
      </w:divBdr>
    </w:div>
    <w:div w:id="948390356">
      <w:bodyDiv w:val="1"/>
      <w:marLeft w:val="0"/>
      <w:marRight w:val="0"/>
      <w:marTop w:val="0"/>
      <w:marBottom w:val="0"/>
      <w:divBdr>
        <w:top w:val="none" w:sz="0" w:space="0" w:color="auto"/>
        <w:left w:val="none" w:sz="0" w:space="0" w:color="auto"/>
        <w:bottom w:val="none" w:sz="0" w:space="0" w:color="auto"/>
        <w:right w:val="none" w:sz="0" w:space="0" w:color="auto"/>
      </w:divBdr>
    </w:div>
    <w:div w:id="949387027">
      <w:bodyDiv w:val="1"/>
      <w:marLeft w:val="0"/>
      <w:marRight w:val="0"/>
      <w:marTop w:val="0"/>
      <w:marBottom w:val="0"/>
      <w:divBdr>
        <w:top w:val="none" w:sz="0" w:space="0" w:color="auto"/>
        <w:left w:val="none" w:sz="0" w:space="0" w:color="auto"/>
        <w:bottom w:val="none" w:sz="0" w:space="0" w:color="auto"/>
        <w:right w:val="none" w:sz="0" w:space="0" w:color="auto"/>
      </w:divBdr>
    </w:div>
    <w:div w:id="951938090">
      <w:bodyDiv w:val="1"/>
      <w:marLeft w:val="0"/>
      <w:marRight w:val="0"/>
      <w:marTop w:val="0"/>
      <w:marBottom w:val="0"/>
      <w:divBdr>
        <w:top w:val="none" w:sz="0" w:space="0" w:color="auto"/>
        <w:left w:val="none" w:sz="0" w:space="0" w:color="auto"/>
        <w:bottom w:val="none" w:sz="0" w:space="0" w:color="auto"/>
        <w:right w:val="none" w:sz="0" w:space="0" w:color="auto"/>
      </w:divBdr>
    </w:div>
    <w:div w:id="953750785">
      <w:bodyDiv w:val="1"/>
      <w:marLeft w:val="0"/>
      <w:marRight w:val="0"/>
      <w:marTop w:val="0"/>
      <w:marBottom w:val="0"/>
      <w:divBdr>
        <w:top w:val="none" w:sz="0" w:space="0" w:color="auto"/>
        <w:left w:val="none" w:sz="0" w:space="0" w:color="auto"/>
        <w:bottom w:val="none" w:sz="0" w:space="0" w:color="auto"/>
        <w:right w:val="none" w:sz="0" w:space="0" w:color="auto"/>
      </w:divBdr>
    </w:div>
    <w:div w:id="955983682">
      <w:bodyDiv w:val="1"/>
      <w:marLeft w:val="0"/>
      <w:marRight w:val="0"/>
      <w:marTop w:val="0"/>
      <w:marBottom w:val="0"/>
      <w:divBdr>
        <w:top w:val="none" w:sz="0" w:space="0" w:color="auto"/>
        <w:left w:val="none" w:sz="0" w:space="0" w:color="auto"/>
        <w:bottom w:val="none" w:sz="0" w:space="0" w:color="auto"/>
        <w:right w:val="none" w:sz="0" w:space="0" w:color="auto"/>
      </w:divBdr>
    </w:div>
    <w:div w:id="958150297">
      <w:bodyDiv w:val="1"/>
      <w:marLeft w:val="0"/>
      <w:marRight w:val="0"/>
      <w:marTop w:val="0"/>
      <w:marBottom w:val="0"/>
      <w:divBdr>
        <w:top w:val="none" w:sz="0" w:space="0" w:color="auto"/>
        <w:left w:val="none" w:sz="0" w:space="0" w:color="auto"/>
        <w:bottom w:val="none" w:sz="0" w:space="0" w:color="auto"/>
        <w:right w:val="none" w:sz="0" w:space="0" w:color="auto"/>
      </w:divBdr>
    </w:div>
    <w:div w:id="961692738">
      <w:bodyDiv w:val="1"/>
      <w:marLeft w:val="0"/>
      <w:marRight w:val="0"/>
      <w:marTop w:val="0"/>
      <w:marBottom w:val="0"/>
      <w:divBdr>
        <w:top w:val="none" w:sz="0" w:space="0" w:color="auto"/>
        <w:left w:val="none" w:sz="0" w:space="0" w:color="auto"/>
        <w:bottom w:val="none" w:sz="0" w:space="0" w:color="auto"/>
        <w:right w:val="none" w:sz="0" w:space="0" w:color="auto"/>
      </w:divBdr>
      <w:divsChild>
        <w:div w:id="504982751">
          <w:marLeft w:val="640"/>
          <w:marRight w:val="0"/>
          <w:marTop w:val="0"/>
          <w:marBottom w:val="0"/>
          <w:divBdr>
            <w:top w:val="none" w:sz="0" w:space="0" w:color="auto"/>
            <w:left w:val="none" w:sz="0" w:space="0" w:color="auto"/>
            <w:bottom w:val="none" w:sz="0" w:space="0" w:color="auto"/>
            <w:right w:val="none" w:sz="0" w:space="0" w:color="auto"/>
          </w:divBdr>
        </w:div>
        <w:div w:id="1569611152">
          <w:marLeft w:val="640"/>
          <w:marRight w:val="0"/>
          <w:marTop w:val="0"/>
          <w:marBottom w:val="0"/>
          <w:divBdr>
            <w:top w:val="none" w:sz="0" w:space="0" w:color="auto"/>
            <w:left w:val="none" w:sz="0" w:space="0" w:color="auto"/>
            <w:bottom w:val="none" w:sz="0" w:space="0" w:color="auto"/>
            <w:right w:val="none" w:sz="0" w:space="0" w:color="auto"/>
          </w:divBdr>
        </w:div>
        <w:div w:id="2139376837">
          <w:marLeft w:val="640"/>
          <w:marRight w:val="0"/>
          <w:marTop w:val="0"/>
          <w:marBottom w:val="0"/>
          <w:divBdr>
            <w:top w:val="none" w:sz="0" w:space="0" w:color="auto"/>
            <w:left w:val="none" w:sz="0" w:space="0" w:color="auto"/>
            <w:bottom w:val="none" w:sz="0" w:space="0" w:color="auto"/>
            <w:right w:val="none" w:sz="0" w:space="0" w:color="auto"/>
          </w:divBdr>
        </w:div>
        <w:div w:id="1182089986">
          <w:marLeft w:val="640"/>
          <w:marRight w:val="0"/>
          <w:marTop w:val="0"/>
          <w:marBottom w:val="0"/>
          <w:divBdr>
            <w:top w:val="none" w:sz="0" w:space="0" w:color="auto"/>
            <w:left w:val="none" w:sz="0" w:space="0" w:color="auto"/>
            <w:bottom w:val="none" w:sz="0" w:space="0" w:color="auto"/>
            <w:right w:val="none" w:sz="0" w:space="0" w:color="auto"/>
          </w:divBdr>
        </w:div>
        <w:div w:id="1282109636">
          <w:marLeft w:val="640"/>
          <w:marRight w:val="0"/>
          <w:marTop w:val="0"/>
          <w:marBottom w:val="0"/>
          <w:divBdr>
            <w:top w:val="none" w:sz="0" w:space="0" w:color="auto"/>
            <w:left w:val="none" w:sz="0" w:space="0" w:color="auto"/>
            <w:bottom w:val="none" w:sz="0" w:space="0" w:color="auto"/>
            <w:right w:val="none" w:sz="0" w:space="0" w:color="auto"/>
          </w:divBdr>
        </w:div>
        <w:div w:id="1184897742">
          <w:marLeft w:val="640"/>
          <w:marRight w:val="0"/>
          <w:marTop w:val="0"/>
          <w:marBottom w:val="0"/>
          <w:divBdr>
            <w:top w:val="none" w:sz="0" w:space="0" w:color="auto"/>
            <w:left w:val="none" w:sz="0" w:space="0" w:color="auto"/>
            <w:bottom w:val="none" w:sz="0" w:space="0" w:color="auto"/>
            <w:right w:val="none" w:sz="0" w:space="0" w:color="auto"/>
          </w:divBdr>
        </w:div>
        <w:div w:id="1743135702">
          <w:marLeft w:val="640"/>
          <w:marRight w:val="0"/>
          <w:marTop w:val="0"/>
          <w:marBottom w:val="0"/>
          <w:divBdr>
            <w:top w:val="none" w:sz="0" w:space="0" w:color="auto"/>
            <w:left w:val="none" w:sz="0" w:space="0" w:color="auto"/>
            <w:bottom w:val="none" w:sz="0" w:space="0" w:color="auto"/>
            <w:right w:val="none" w:sz="0" w:space="0" w:color="auto"/>
          </w:divBdr>
        </w:div>
        <w:div w:id="1358307615">
          <w:marLeft w:val="640"/>
          <w:marRight w:val="0"/>
          <w:marTop w:val="0"/>
          <w:marBottom w:val="0"/>
          <w:divBdr>
            <w:top w:val="none" w:sz="0" w:space="0" w:color="auto"/>
            <w:left w:val="none" w:sz="0" w:space="0" w:color="auto"/>
            <w:bottom w:val="none" w:sz="0" w:space="0" w:color="auto"/>
            <w:right w:val="none" w:sz="0" w:space="0" w:color="auto"/>
          </w:divBdr>
        </w:div>
        <w:div w:id="803280541">
          <w:marLeft w:val="640"/>
          <w:marRight w:val="0"/>
          <w:marTop w:val="0"/>
          <w:marBottom w:val="0"/>
          <w:divBdr>
            <w:top w:val="none" w:sz="0" w:space="0" w:color="auto"/>
            <w:left w:val="none" w:sz="0" w:space="0" w:color="auto"/>
            <w:bottom w:val="none" w:sz="0" w:space="0" w:color="auto"/>
            <w:right w:val="none" w:sz="0" w:space="0" w:color="auto"/>
          </w:divBdr>
        </w:div>
        <w:div w:id="531303972">
          <w:marLeft w:val="640"/>
          <w:marRight w:val="0"/>
          <w:marTop w:val="0"/>
          <w:marBottom w:val="0"/>
          <w:divBdr>
            <w:top w:val="none" w:sz="0" w:space="0" w:color="auto"/>
            <w:left w:val="none" w:sz="0" w:space="0" w:color="auto"/>
            <w:bottom w:val="none" w:sz="0" w:space="0" w:color="auto"/>
            <w:right w:val="none" w:sz="0" w:space="0" w:color="auto"/>
          </w:divBdr>
        </w:div>
        <w:div w:id="2004434908">
          <w:marLeft w:val="640"/>
          <w:marRight w:val="0"/>
          <w:marTop w:val="0"/>
          <w:marBottom w:val="0"/>
          <w:divBdr>
            <w:top w:val="none" w:sz="0" w:space="0" w:color="auto"/>
            <w:left w:val="none" w:sz="0" w:space="0" w:color="auto"/>
            <w:bottom w:val="none" w:sz="0" w:space="0" w:color="auto"/>
            <w:right w:val="none" w:sz="0" w:space="0" w:color="auto"/>
          </w:divBdr>
        </w:div>
        <w:div w:id="67579816">
          <w:marLeft w:val="640"/>
          <w:marRight w:val="0"/>
          <w:marTop w:val="0"/>
          <w:marBottom w:val="0"/>
          <w:divBdr>
            <w:top w:val="none" w:sz="0" w:space="0" w:color="auto"/>
            <w:left w:val="none" w:sz="0" w:space="0" w:color="auto"/>
            <w:bottom w:val="none" w:sz="0" w:space="0" w:color="auto"/>
            <w:right w:val="none" w:sz="0" w:space="0" w:color="auto"/>
          </w:divBdr>
        </w:div>
        <w:div w:id="1257209322">
          <w:marLeft w:val="640"/>
          <w:marRight w:val="0"/>
          <w:marTop w:val="0"/>
          <w:marBottom w:val="0"/>
          <w:divBdr>
            <w:top w:val="none" w:sz="0" w:space="0" w:color="auto"/>
            <w:left w:val="none" w:sz="0" w:space="0" w:color="auto"/>
            <w:bottom w:val="none" w:sz="0" w:space="0" w:color="auto"/>
            <w:right w:val="none" w:sz="0" w:space="0" w:color="auto"/>
          </w:divBdr>
        </w:div>
        <w:div w:id="653263487">
          <w:marLeft w:val="640"/>
          <w:marRight w:val="0"/>
          <w:marTop w:val="0"/>
          <w:marBottom w:val="0"/>
          <w:divBdr>
            <w:top w:val="none" w:sz="0" w:space="0" w:color="auto"/>
            <w:left w:val="none" w:sz="0" w:space="0" w:color="auto"/>
            <w:bottom w:val="none" w:sz="0" w:space="0" w:color="auto"/>
            <w:right w:val="none" w:sz="0" w:space="0" w:color="auto"/>
          </w:divBdr>
        </w:div>
        <w:div w:id="1364747462">
          <w:marLeft w:val="640"/>
          <w:marRight w:val="0"/>
          <w:marTop w:val="0"/>
          <w:marBottom w:val="0"/>
          <w:divBdr>
            <w:top w:val="none" w:sz="0" w:space="0" w:color="auto"/>
            <w:left w:val="none" w:sz="0" w:space="0" w:color="auto"/>
            <w:bottom w:val="none" w:sz="0" w:space="0" w:color="auto"/>
            <w:right w:val="none" w:sz="0" w:space="0" w:color="auto"/>
          </w:divBdr>
        </w:div>
        <w:div w:id="737170974">
          <w:marLeft w:val="640"/>
          <w:marRight w:val="0"/>
          <w:marTop w:val="0"/>
          <w:marBottom w:val="0"/>
          <w:divBdr>
            <w:top w:val="none" w:sz="0" w:space="0" w:color="auto"/>
            <w:left w:val="none" w:sz="0" w:space="0" w:color="auto"/>
            <w:bottom w:val="none" w:sz="0" w:space="0" w:color="auto"/>
            <w:right w:val="none" w:sz="0" w:space="0" w:color="auto"/>
          </w:divBdr>
        </w:div>
        <w:div w:id="1738015601">
          <w:marLeft w:val="640"/>
          <w:marRight w:val="0"/>
          <w:marTop w:val="0"/>
          <w:marBottom w:val="0"/>
          <w:divBdr>
            <w:top w:val="none" w:sz="0" w:space="0" w:color="auto"/>
            <w:left w:val="none" w:sz="0" w:space="0" w:color="auto"/>
            <w:bottom w:val="none" w:sz="0" w:space="0" w:color="auto"/>
            <w:right w:val="none" w:sz="0" w:space="0" w:color="auto"/>
          </w:divBdr>
        </w:div>
        <w:div w:id="114174591">
          <w:marLeft w:val="640"/>
          <w:marRight w:val="0"/>
          <w:marTop w:val="0"/>
          <w:marBottom w:val="0"/>
          <w:divBdr>
            <w:top w:val="none" w:sz="0" w:space="0" w:color="auto"/>
            <w:left w:val="none" w:sz="0" w:space="0" w:color="auto"/>
            <w:bottom w:val="none" w:sz="0" w:space="0" w:color="auto"/>
            <w:right w:val="none" w:sz="0" w:space="0" w:color="auto"/>
          </w:divBdr>
        </w:div>
        <w:div w:id="1308895689">
          <w:marLeft w:val="640"/>
          <w:marRight w:val="0"/>
          <w:marTop w:val="0"/>
          <w:marBottom w:val="0"/>
          <w:divBdr>
            <w:top w:val="none" w:sz="0" w:space="0" w:color="auto"/>
            <w:left w:val="none" w:sz="0" w:space="0" w:color="auto"/>
            <w:bottom w:val="none" w:sz="0" w:space="0" w:color="auto"/>
            <w:right w:val="none" w:sz="0" w:space="0" w:color="auto"/>
          </w:divBdr>
        </w:div>
        <w:div w:id="559708426">
          <w:marLeft w:val="640"/>
          <w:marRight w:val="0"/>
          <w:marTop w:val="0"/>
          <w:marBottom w:val="0"/>
          <w:divBdr>
            <w:top w:val="none" w:sz="0" w:space="0" w:color="auto"/>
            <w:left w:val="none" w:sz="0" w:space="0" w:color="auto"/>
            <w:bottom w:val="none" w:sz="0" w:space="0" w:color="auto"/>
            <w:right w:val="none" w:sz="0" w:space="0" w:color="auto"/>
          </w:divBdr>
        </w:div>
        <w:div w:id="339897679">
          <w:marLeft w:val="640"/>
          <w:marRight w:val="0"/>
          <w:marTop w:val="0"/>
          <w:marBottom w:val="0"/>
          <w:divBdr>
            <w:top w:val="none" w:sz="0" w:space="0" w:color="auto"/>
            <w:left w:val="none" w:sz="0" w:space="0" w:color="auto"/>
            <w:bottom w:val="none" w:sz="0" w:space="0" w:color="auto"/>
            <w:right w:val="none" w:sz="0" w:space="0" w:color="auto"/>
          </w:divBdr>
        </w:div>
        <w:div w:id="386497261">
          <w:marLeft w:val="640"/>
          <w:marRight w:val="0"/>
          <w:marTop w:val="0"/>
          <w:marBottom w:val="0"/>
          <w:divBdr>
            <w:top w:val="none" w:sz="0" w:space="0" w:color="auto"/>
            <w:left w:val="none" w:sz="0" w:space="0" w:color="auto"/>
            <w:bottom w:val="none" w:sz="0" w:space="0" w:color="auto"/>
            <w:right w:val="none" w:sz="0" w:space="0" w:color="auto"/>
          </w:divBdr>
        </w:div>
        <w:div w:id="2072464498">
          <w:marLeft w:val="640"/>
          <w:marRight w:val="0"/>
          <w:marTop w:val="0"/>
          <w:marBottom w:val="0"/>
          <w:divBdr>
            <w:top w:val="none" w:sz="0" w:space="0" w:color="auto"/>
            <w:left w:val="none" w:sz="0" w:space="0" w:color="auto"/>
            <w:bottom w:val="none" w:sz="0" w:space="0" w:color="auto"/>
            <w:right w:val="none" w:sz="0" w:space="0" w:color="auto"/>
          </w:divBdr>
        </w:div>
        <w:div w:id="1320616750">
          <w:marLeft w:val="640"/>
          <w:marRight w:val="0"/>
          <w:marTop w:val="0"/>
          <w:marBottom w:val="0"/>
          <w:divBdr>
            <w:top w:val="none" w:sz="0" w:space="0" w:color="auto"/>
            <w:left w:val="none" w:sz="0" w:space="0" w:color="auto"/>
            <w:bottom w:val="none" w:sz="0" w:space="0" w:color="auto"/>
            <w:right w:val="none" w:sz="0" w:space="0" w:color="auto"/>
          </w:divBdr>
        </w:div>
        <w:div w:id="218248513">
          <w:marLeft w:val="640"/>
          <w:marRight w:val="0"/>
          <w:marTop w:val="0"/>
          <w:marBottom w:val="0"/>
          <w:divBdr>
            <w:top w:val="none" w:sz="0" w:space="0" w:color="auto"/>
            <w:left w:val="none" w:sz="0" w:space="0" w:color="auto"/>
            <w:bottom w:val="none" w:sz="0" w:space="0" w:color="auto"/>
            <w:right w:val="none" w:sz="0" w:space="0" w:color="auto"/>
          </w:divBdr>
        </w:div>
        <w:div w:id="592668576">
          <w:marLeft w:val="640"/>
          <w:marRight w:val="0"/>
          <w:marTop w:val="0"/>
          <w:marBottom w:val="0"/>
          <w:divBdr>
            <w:top w:val="none" w:sz="0" w:space="0" w:color="auto"/>
            <w:left w:val="none" w:sz="0" w:space="0" w:color="auto"/>
            <w:bottom w:val="none" w:sz="0" w:space="0" w:color="auto"/>
            <w:right w:val="none" w:sz="0" w:space="0" w:color="auto"/>
          </w:divBdr>
        </w:div>
        <w:div w:id="201477302">
          <w:marLeft w:val="640"/>
          <w:marRight w:val="0"/>
          <w:marTop w:val="0"/>
          <w:marBottom w:val="0"/>
          <w:divBdr>
            <w:top w:val="none" w:sz="0" w:space="0" w:color="auto"/>
            <w:left w:val="none" w:sz="0" w:space="0" w:color="auto"/>
            <w:bottom w:val="none" w:sz="0" w:space="0" w:color="auto"/>
            <w:right w:val="none" w:sz="0" w:space="0" w:color="auto"/>
          </w:divBdr>
        </w:div>
        <w:div w:id="102923655">
          <w:marLeft w:val="640"/>
          <w:marRight w:val="0"/>
          <w:marTop w:val="0"/>
          <w:marBottom w:val="0"/>
          <w:divBdr>
            <w:top w:val="none" w:sz="0" w:space="0" w:color="auto"/>
            <w:left w:val="none" w:sz="0" w:space="0" w:color="auto"/>
            <w:bottom w:val="none" w:sz="0" w:space="0" w:color="auto"/>
            <w:right w:val="none" w:sz="0" w:space="0" w:color="auto"/>
          </w:divBdr>
        </w:div>
        <w:div w:id="1179656899">
          <w:marLeft w:val="640"/>
          <w:marRight w:val="0"/>
          <w:marTop w:val="0"/>
          <w:marBottom w:val="0"/>
          <w:divBdr>
            <w:top w:val="none" w:sz="0" w:space="0" w:color="auto"/>
            <w:left w:val="none" w:sz="0" w:space="0" w:color="auto"/>
            <w:bottom w:val="none" w:sz="0" w:space="0" w:color="auto"/>
            <w:right w:val="none" w:sz="0" w:space="0" w:color="auto"/>
          </w:divBdr>
        </w:div>
        <w:div w:id="406265839">
          <w:marLeft w:val="640"/>
          <w:marRight w:val="0"/>
          <w:marTop w:val="0"/>
          <w:marBottom w:val="0"/>
          <w:divBdr>
            <w:top w:val="none" w:sz="0" w:space="0" w:color="auto"/>
            <w:left w:val="none" w:sz="0" w:space="0" w:color="auto"/>
            <w:bottom w:val="none" w:sz="0" w:space="0" w:color="auto"/>
            <w:right w:val="none" w:sz="0" w:space="0" w:color="auto"/>
          </w:divBdr>
        </w:div>
        <w:div w:id="378020402">
          <w:marLeft w:val="640"/>
          <w:marRight w:val="0"/>
          <w:marTop w:val="0"/>
          <w:marBottom w:val="0"/>
          <w:divBdr>
            <w:top w:val="none" w:sz="0" w:space="0" w:color="auto"/>
            <w:left w:val="none" w:sz="0" w:space="0" w:color="auto"/>
            <w:bottom w:val="none" w:sz="0" w:space="0" w:color="auto"/>
            <w:right w:val="none" w:sz="0" w:space="0" w:color="auto"/>
          </w:divBdr>
        </w:div>
        <w:div w:id="1838225316">
          <w:marLeft w:val="640"/>
          <w:marRight w:val="0"/>
          <w:marTop w:val="0"/>
          <w:marBottom w:val="0"/>
          <w:divBdr>
            <w:top w:val="none" w:sz="0" w:space="0" w:color="auto"/>
            <w:left w:val="none" w:sz="0" w:space="0" w:color="auto"/>
            <w:bottom w:val="none" w:sz="0" w:space="0" w:color="auto"/>
            <w:right w:val="none" w:sz="0" w:space="0" w:color="auto"/>
          </w:divBdr>
        </w:div>
        <w:div w:id="120610091">
          <w:marLeft w:val="640"/>
          <w:marRight w:val="0"/>
          <w:marTop w:val="0"/>
          <w:marBottom w:val="0"/>
          <w:divBdr>
            <w:top w:val="none" w:sz="0" w:space="0" w:color="auto"/>
            <w:left w:val="none" w:sz="0" w:space="0" w:color="auto"/>
            <w:bottom w:val="none" w:sz="0" w:space="0" w:color="auto"/>
            <w:right w:val="none" w:sz="0" w:space="0" w:color="auto"/>
          </w:divBdr>
        </w:div>
        <w:div w:id="1504472720">
          <w:marLeft w:val="640"/>
          <w:marRight w:val="0"/>
          <w:marTop w:val="0"/>
          <w:marBottom w:val="0"/>
          <w:divBdr>
            <w:top w:val="none" w:sz="0" w:space="0" w:color="auto"/>
            <w:left w:val="none" w:sz="0" w:space="0" w:color="auto"/>
            <w:bottom w:val="none" w:sz="0" w:space="0" w:color="auto"/>
            <w:right w:val="none" w:sz="0" w:space="0" w:color="auto"/>
          </w:divBdr>
        </w:div>
        <w:div w:id="898982483">
          <w:marLeft w:val="640"/>
          <w:marRight w:val="0"/>
          <w:marTop w:val="0"/>
          <w:marBottom w:val="0"/>
          <w:divBdr>
            <w:top w:val="none" w:sz="0" w:space="0" w:color="auto"/>
            <w:left w:val="none" w:sz="0" w:space="0" w:color="auto"/>
            <w:bottom w:val="none" w:sz="0" w:space="0" w:color="auto"/>
            <w:right w:val="none" w:sz="0" w:space="0" w:color="auto"/>
          </w:divBdr>
        </w:div>
      </w:divsChild>
    </w:div>
    <w:div w:id="961811941">
      <w:bodyDiv w:val="1"/>
      <w:marLeft w:val="0"/>
      <w:marRight w:val="0"/>
      <w:marTop w:val="0"/>
      <w:marBottom w:val="0"/>
      <w:divBdr>
        <w:top w:val="none" w:sz="0" w:space="0" w:color="auto"/>
        <w:left w:val="none" w:sz="0" w:space="0" w:color="auto"/>
        <w:bottom w:val="none" w:sz="0" w:space="0" w:color="auto"/>
        <w:right w:val="none" w:sz="0" w:space="0" w:color="auto"/>
      </w:divBdr>
    </w:div>
    <w:div w:id="963119717">
      <w:bodyDiv w:val="1"/>
      <w:marLeft w:val="0"/>
      <w:marRight w:val="0"/>
      <w:marTop w:val="0"/>
      <w:marBottom w:val="0"/>
      <w:divBdr>
        <w:top w:val="none" w:sz="0" w:space="0" w:color="auto"/>
        <w:left w:val="none" w:sz="0" w:space="0" w:color="auto"/>
        <w:bottom w:val="none" w:sz="0" w:space="0" w:color="auto"/>
        <w:right w:val="none" w:sz="0" w:space="0" w:color="auto"/>
      </w:divBdr>
    </w:div>
    <w:div w:id="963540765">
      <w:bodyDiv w:val="1"/>
      <w:marLeft w:val="0"/>
      <w:marRight w:val="0"/>
      <w:marTop w:val="0"/>
      <w:marBottom w:val="0"/>
      <w:divBdr>
        <w:top w:val="none" w:sz="0" w:space="0" w:color="auto"/>
        <w:left w:val="none" w:sz="0" w:space="0" w:color="auto"/>
        <w:bottom w:val="none" w:sz="0" w:space="0" w:color="auto"/>
        <w:right w:val="none" w:sz="0" w:space="0" w:color="auto"/>
      </w:divBdr>
    </w:div>
    <w:div w:id="969091135">
      <w:bodyDiv w:val="1"/>
      <w:marLeft w:val="0"/>
      <w:marRight w:val="0"/>
      <w:marTop w:val="0"/>
      <w:marBottom w:val="0"/>
      <w:divBdr>
        <w:top w:val="none" w:sz="0" w:space="0" w:color="auto"/>
        <w:left w:val="none" w:sz="0" w:space="0" w:color="auto"/>
        <w:bottom w:val="none" w:sz="0" w:space="0" w:color="auto"/>
        <w:right w:val="none" w:sz="0" w:space="0" w:color="auto"/>
      </w:divBdr>
    </w:div>
    <w:div w:id="971910886">
      <w:bodyDiv w:val="1"/>
      <w:marLeft w:val="0"/>
      <w:marRight w:val="0"/>
      <w:marTop w:val="0"/>
      <w:marBottom w:val="0"/>
      <w:divBdr>
        <w:top w:val="none" w:sz="0" w:space="0" w:color="auto"/>
        <w:left w:val="none" w:sz="0" w:space="0" w:color="auto"/>
        <w:bottom w:val="none" w:sz="0" w:space="0" w:color="auto"/>
        <w:right w:val="none" w:sz="0" w:space="0" w:color="auto"/>
      </w:divBdr>
    </w:div>
    <w:div w:id="972639564">
      <w:bodyDiv w:val="1"/>
      <w:marLeft w:val="0"/>
      <w:marRight w:val="0"/>
      <w:marTop w:val="0"/>
      <w:marBottom w:val="0"/>
      <w:divBdr>
        <w:top w:val="none" w:sz="0" w:space="0" w:color="auto"/>
        <w:left w:val="none" w:sz="0" w:space="0" w:color="auto"/>
        <w:bottom w:val="none" w:sz="0" w:space="0" w:color="auto"/>
        <w:right w:val="none" w:sz="0" w:space="0" w:color="auto"/>
      </w:divBdr>
    </w:div>
    <w:div w:id="975256638">
      <w:bodyDiv w:val="1"/>
      <w:marLeft w:val="0"/>
      <w:marRight w:val="0"/>
      <w:marTop w:val="0"/>
      <w:marBottom w:val="0"/>
      <w:divBdr>
        <w:top w:val="none" w:sz="0" w:space="0" w:color="auto"/>
        <w:left w:val="none" w:sz="0" w:space="0" w:color="auto"/>
        <w:bottom w:val="none" w:sz="0" w:space="0" w:color="auto"/>
        <w:right w:val="none" w:sz="0" w:space="0" w:color="auto"/>
      </w:divBdr>
    </w:div>
    <w:div w:id="976489405">
      <w:bodyDiv w:val="1"/>
      <w:marLeft w:val="0"/>
      <w:marRight w:val="0"/>
      <w:marTop w:val="0"/>
      <w:marBottom w:val="0"/>
      <w:divBdr>
        <w:top w:val="none" w:sz="0" w:space="0" w:color="auto"/>
        <w:left w:val="none" w:sz="0" w:space="0" w:color="auto"/>
        <w:bottom w:val="none" w:sz="0" w:space="0" w:color="auto"/>
        <w:right w:val="none" w:sz="0" w:space="0" w:color="auto"/>
      </w:divBdr>
    </w:div>
    <w:div w:id="976954636">
      <w:bodyDiv w:val="1"/>
      <w:marLeft w:val="0"/>
      <w:marRight w:val="0"/>
      <w:marTop w:val="0"/>
      <w:marBottom w:val="0"/>
      <w:divBdr>
        <w:top w:val="none" w:sz="0" w:space="0" w:color="auto"/>
        <w:left w:val="none" w:sz="0" w:space="0" w:color="auto"/>
        <w:bottom w:val="none" w:sz="0" w:space="0" w:color="auto"/>
        <w:right w:val="none" w:sz="0" w:space="0" w:color="auto"/>
      </w:divBdr>
      <w:divsChild>
        <w:div w:id="621957186">
          <w:marLeft w:val="640"/>
          <w:marRight w:val="0"/>
          <w:marTop w:val="0"/>
          <w:marBottom w:val="0"/>
          <w:divBdr>
            <w:top w:val="none" w:sz="0" w:space="0" w:color="auto"/>
            <w:left w:val="none" w:sz="0" w:space="0" w:color="auto"/>
            <w:bottom w:val="none" w:sz="0" w:space="0" w:color="auto"/>
            <w:right w:val="none" w:sz="0" w:space="0" w:color="auto"/>
          </w:divBdr>
        </w:div>
        <w:div w:id="251204181">
          <w:marLeft w:val="640"/>
          <w:marRight w:val="0"/>
          <w:marTop w:val="0"/>
          <w:marBottom w:val="0"/>
          <w:divBdr>
            <w:top w:val="none" w:sz="0" w:space="0" w:color="auto"/>
            <w:left w:val="none" w:sz="0" w:space="0" w:color="auto"/>
            <w:bottom w:val="none" w:sz="0" w:space="0" w:color="auto"/>
            <w:right w:val="none" w:sz="0" w:space="0" w:color="auto"/>
          </w:divBdr>
        </w:div>
        <w:div w:id="1092631636">
          <w:marLeft w:val="640"/>
          <w:marRight w:val="0"/>
          <w:marTop w:val="0"/>
          <w:marBottom w:val="0"/>
          <w:divBdr>
            <w:top w:val="none" w:sz="0" w:space="0" w:color="auto"/>
            <w:left w:val="none" w:sz="0" w:space="0" w:color="auto"/>
            <w:bottom w:val="none" w:sz="0" w:space="0" w:color="auto"/>
            <w:right w:val="none" w:sz="0" w:space="0" w:color="auto"/>
          </w:divBdr>
        </w:div>
        <w:div w:id="2008558753">
          <w:marLeft w:val="640"/>
          <w:marRight w:val="0"/>
          <w:marTop w:val="0"/>
          <w:marBottom w:val="0"/>
          <w:divBdr>
            <w:top w:val="none" w:sz="0" w:space="0" w:color="auto"/>
            <w:left w:val="none" w:sz="0" w:space="0" w:color="auto"/>
            <w:bottom w:val="none" w:sz="0" w:space="0" w:color="auto"/>
            <w:right w:val="none" w:sz="0" w:space="0" w:color="auto"/>
          </w:divBdr>
        </w:div>
        <w:div w:id="935283779">
          <w:marLeft w:val="640"/>
          <w:marRight w:val="0"/>
          <w:marTop w:val="0"/>
          <w:marBottom w:val="0"/>
          <w:divBdr>
            <w:top w:val="none" w:sz="0" w:space="0" w:color="auto"/>
            <w:left w:val="none" w:sz="0" w:space="0" w:color="auto"/>
            <w:bottom w:val="none" w:sz="0" w:space="0" w:color="auto"/>
            <w:right w:val="none" w:sz="0" w:space="0" w:color="auto"/>
          </w:divBdr>
        </w:div>
        <w:div w:id="1327587779">
          <w:marLeft w:val="640"/>
          <w:marRight w:val="0"/>
          <w:marTop w:val="0"/>
          <w:marBottom w:val="0"/>
          <w:divBdr>
            <w:top w:val="none" w:sz="0" w:space="0" w:color="auto"/>
            <w:left w:val="none" w:sz="0" w:space="0" w:color="auto"/>
            <w:bottom w:val="none" w:sz="0" w:space="0" w:color="auto"/>
            <w:right w:val="none" w:sz="0" w:space="0" w:color="auto"/>
          </w:divBdr>
        </w:div>
        <w:div w:id="135487600">
          <w:marLeft w:val="640"/>
          <w:marRight w:val="0"/>
          <w:marTop w:val="0"/>
          <w:marBottom w:val="0"/>
          <w:divBdr>
            <w:top w:val="none" w:sz="0" w:space="0" w:color="auto"/>
            <w:left w:val="none" w:sz="0" w:space="0" w:color="auto"/>
            <w:bottom w:val="none" w:sz="0" w:space="0" w:color="auto"/>
            <w:right w:val="none" w:sz="0" w:space="0" w:color="auto"/>
          </w:divBdr>
        </w:div>
        <w:div w:id="1607809684">
          <w:marLeft w:val="640"/>
          <w:marRight w:val="0"/>
          <w:marTop w:val="0"/>
          <w:marBottom w:val="0"/>
          <w:divBdr>
            <w:top w:val="none" w:sz="0" w:space="0" w:color="auto"/>
            <w:left w:val="none" w:sz="0" w:space="0" w:color="auto"/>
            <w:bottom w:val="none" w:sz="0" w:space="0" w:color="auto"/>
            <w:right w:val="none" w:sz="0" w:space="0" w:color="auto"/>
          </w:divBdr>
        </w:div>
        <w:div w:id="1229728781">
          <w:marLeft w:val="640"/>
          <w:marRight w:val="0"/>
          <w:marTop w:val="0"/>
          <w:marBottom w:val="0"/>
          <w:divBdr>
            <w:top w:val="none" w:sz="0" w:space="0" w:color="auto"/>
            <w:left w:val="none" w:sz="0" w:space="0" w:color="auto"/>
            <w:bottom w:val="none" w:sz="0" w:space="0" w:color="auto"/>
            <w:right w:val="none" w:sz="0" w:space="0" w:color="auto"/>
          </w:divBdr>
        </w:div>
        <w:div w:id="250624521">
          <w:marLeft w:val="640"/>
          <w:marRight w:val="0"/>
          <w:marTop w:val="0"/>
          <w:marBottom w:val="0"/>
          <w:divBdr>
            <w:top w:val="none" w:sz="0" w:space="0" w:color="auto"/>
            <w:left w:val="none" w:sz="0" w:space="0" w:color="auto"/>
            <w:bottom w:val="none" w:sz="0" w:space="0" w:color="auto"/>
            <w:right w:val="none" w:sz="0" w:space="0" w:color="auto"/>
          </w:divBdr>
        </w:div>
        <w:div w:id="135878196">
          <w:marLeft w:val="640"/>
          <w:marRight w:val="0"/>
          <w:marTop w:val="0"/>
          <w:marBottom w:val="0"/>
          <w:divBdr>
            <w:top w:val="none" w:sz="0" w:space="0" w:color="auto"/>
            <w:left w:val="none" w:sz="0" w:space="0" w:color="auto"/>
            <w:bottom w:val="none" w:sz="0" w:space="0" w:color="auto"/>
            <w:right w:val="none" w:sz="0" w:space="0" w:color="auto"/>
          </w:divBdr>
        </w:div>
        <w:div w:id="687947080">
          <w:marLeft w:val="640"/>
          <w:marRight w:val="0"/>
          <w:marTop w:val="0"/>
          <w:marBottom w:val="0"/>
          <w:divBdr>
            <w:top w:val="none" w:sz="0" w:space="0" w:color="auto"/>
            <w:left w:val="none" w:sz="0" w:space="0" w:color="auto"/>
            <w:bottom w:val="none" w:sz="0" w:space="0" w:color="auto"/>
            <w:right w:val="none" w:sz="0" w:space="0" w:color="auto"/>
          </w:divBdr>
        </w:div>
        <w:div w:id="363287314">
          <w:marLeft w:val="640"/>
          <w:marRight w:val="0"/>
          <w:marTop w:val="0"/>
          <w:marBottom w:val="0"/>
          <w:divBdr>
            <w:top w:val="none" w:sz="0" w:space="0" w:color="auto"/>
            <w:left w:val="none" w:sz="0" w:space="0" w:color="auto"/>
            <w:bottom w:val="none" w:sz="0" w:space="0" w:color="auto"/>
            <w:right w:val="none" w:sz="0" w:space="0" w:color="auto"/>
          </w:divBdr>
        </w:div>
        <w:div w:id="53166837">
          <w:marLeft w:val="640"/>
          <w:marRight w:val="0"/>
          <w:marTop w:val="0"/>
          <w:marBottom w:val="0"/>
          <w:divBdr>
            <w:top w:val="none" w:sz="0" w:space="0" w:color="auto"/>
            <w:left w:val="none" w:sz="0" w:space="0" w:color="auto"/>
            <w:bottom w:val="none" w:sz="0" w:space="0" w:color="auto"/>
            <w:right w:val="none" w:sz="0" w:space="0" w:color="auto"/>
          </w:divBdr>
        </w:div>
        <w:div w:id="1141310947">
          <w:marLeft w:val="640"/>
          <w:marRight w:val="0"/>
          <w:marTop w:val="0"/>
          <w:marBottom w:val="0"/>
          <w:divBdr>
            <w:top w:val="none" w:sz="0" w:space="0" w:color="auto"/>
            <w:left w:val="none" w:sz="0" w:space="0" w:color="auto"/>
            <w:bottom w:val="none" w:sz="0" w:space="0" w:color="auto"/>
            <w:right w:val="none" w:sz="0" w:space="0" w:color="auto"/>
          </w:divBdr>
        </w:div>
        <w:div w:id="1546793553">
          <w:marLeft w:val="640"/>
          <w:marRight w:val="0"/>
          <w:marTop w:val="0"/>
          <w:marBottom w:val="0"/>
          <w:divBdr>
            <w:top w:val="none" w:sz="0" w:space="0" w:color="auto"/>
            <w:left w:val="none" w:sz="0" w:space="0" w:color="auto"/>
            <w:bottom w:val="none" w:sz="0" w:space="0" w:color="auto"/>
            <w:right w:val="none" w:sz="0" w:space="0" w:color="auto"/>
          </w:divBdr>
        </w:div>
        <w:div w:id="1647469879">
          <w:marLeft w:val="640"/>
          <w:marRight w:val="0"/>
          <w:marTop w:val="0"/>
          <w:marBottom w:val="0"/>
          <w:divBdr>
            <w:top w:val="none" w:sz="0" w:space="0" w:color="auto"/>
            <w:left w:val="none" w:sz="0" w:space="0" w:color="auto"/>
            <w:bottom w:val="none" w:sz="0" w:space="0" w:color="auto"/>
            <w:right w:val="none" w:sz="0" w:space="0" w:color="auto"/>
          </w:divBdr>
        </w:div>
        <w:div w:id="257635897">
          <w:marLeft w:val="640"/>
          <w:marRight w:val="0"/>
          <w:marTop w:val="0"/>
          <w:marBottom w:val="0"/>
          <w:divBdr>
            <w:top w:val="none" w:sz="0" w:space="0" w:color="auto"/>
            <w:left w:val="none" w:sz="0" w:space="0" w:color="auto"/>
            <w:bottom w:val="none" w:sz="0" w:space="0" w:color="auto"/>
            <w:right w:val="none" w:sz="0" w:space="0" w:color="auto"/>
          </w:divBdr>
        </w:div>
        <w:div w:id="1121454495">
          <w:marLeft w:val="640"/>
          <w:marRight w:val="0"/>
          <w:marTop w:val="0"/>
          <w:marBottom w:val="0"/>
          <w:divBdr>
            <w:top w:val="none" w:sz="0" w:space="0" w:color="auto"/>
            <w:left w:val="none" w:sz="0" w:space="0" w:color="auto"/>
            <w:bottom w:val="none" w:sz="0" w:space="0" w:color="auto"/>
            <w:right w:val="none" w:sz="0" w:space="0" w:color="auto"/>
          </w:divBdr>
        </w:div>
        <w:div w:id="467942280">
          <w:marLeft w:val="640"/>
          <w:marRight w:val="0"/>
          <w:marTop w:val="0"/>
          <w:marBottom w:val="0"/>
          <w:divBdr>
            <w:top w:val="none" w:sz="0" w:space="0" w:color="auto"/>
            <w:left w:val="none" w:sz="0" w:space="0" w:color="auto"/>
            <w:bottom w:val="none" w:sz="0" w:space="0" w:color="auto"/>
            <w:right w:val="none" w:sz="0" w:space="0" w:color="auto"/>
          </w:divBdr>
        </w:div>
        <w:div w:id="1477263304">
          <w:marLeft w:val="640"/>
          <w:marRight w:val="0"/>
          <w:marTop w:val="0"/>
          <w:marBottom w:val="0"/>
          <w:divBdr>
            <w:top w:val="none" w:sz="0" w:space="0" w:color="auto"/>
            <w:left w:val="none" w:sz="0" w:space="0" w:color="auto"/>
            <w:bottom w:val="none" w:sz="0" w:space="0" w:color="auto"/>
            <w:right w:val="none" w:sz="0" w:space="0" w:color="auto"/>
          </w:divBdr>
        </w:div>
        <w:div w:id="2070498804">
          <w:marLeft w:val="640"/>
          <w:marRight w:val="0"/>
          <w:marTop w:val="0"/>
          <w:marBottom w:val="0"/>
          <w:divBdr>
            <w:top w:val="none" w:sz="0" w:space="0" w:color="auto"/>
            <w:left w:val="none" w:sz="0" w:space="0" w:color="auto"/>
            <w:bottom w:val="none" w:sz="0" w:space="0" w:color="auto"/>
            <w:right w:val="none" w:sz="0" w:space="0" w:color="auto"/>
          </w:divBdr>
        </w:div>
        <w:div w:id="880090965">
          <w:marLeft w:val="640"/>
          <w:marRight w:val="0"/>
          <w:marTop w:val="0"/>
          <w:marBottom w:val="0"/>
          <w:divBdr>
            <w:top w:val="none" w:sz="0" w:space="0" w:color="auto"/>
            <w:left w:val="none" w:sz="0" w:space="0" w:color="auto"/>
            <w:bottom w:val="none" w:sz="0" w:space="0" w:color="auto"/>
            <w:right w:val="none" w:sz="0" w:space="0" w:color="auto"/>
          </w:divBdr>
        </w:div>
        <w:div w:id="565067875">
          <w:marLeft w:val="640"/>
          <w:marRight w:val="0"/>
          <w:marTop w:val="0"/>
          <w:marBottom w:val="0"/>
          <w:divBdr>
            <w:top w:val="none" w:sz="0" w:space="0" w:color="auto"/>
            <w:left w:val="none" w:sz="0" w:space="0" w:color="auto"/>
            <w:bottom w:val="none" w:sz="0" w:space="0" w:color="auto"/>
            <w:right w:val="none" w:sz="0" w:space="0" w:color="auto"/>
          </w:divBdr>
        </w:div>
        <w:div w:id="592251133">
          <w:marLeft w:val="640"/>
          <w:marRight w:val="0"/>
          <w:marTop w:val="0"/>
          <w:marBottom w:val="0"/>
          <w:divBdr>
            <w:top w:val="none" w:sz="0" w:space="0" w:color="auto"/>
            <w:left w:val="none" w:sz="0" w:space="0" w:color="auto"/>
            <w:bottom w:val="none" w:sz="0" w:space="0" w:color="auto"/>
            <w:right w:val="none" w:sz="0" w:space="0" w:color="auto"/>
          </w:divBdr>
        </w:div>
        <w:div w:id="1705397835">
          <w:marLeft w:val="640"/>
          <w:marRight w:val="0"/>
          <w:marTop w:val="0"/>
          <w:marBottom w:val="0"/>
          <w:divBdr>
            <w:top w:val="none" w:sz="0" w:space="0" w:color="auto"/>
            <w:left w:val="none" w:sz="0" w:space="0" w:color="auto"/>
            <w:bottom w:val="none" w:sz="0" w:space="0" w:color="auto"/>
            <w:right w:val="none" w:sz="0" w:space="0" w:color="auto"/>
          </w:divBdr>
        </w:div>
        <w:div w:id="872764241">
          <w:marLeft w:val="640"/>
          <w:marRight w:val="0"/>
          <w:marTop w:val="0"/>
          <w:marBottom w:val="0"/>
          <w:divBdr>
            <w:top w:val="none" w:sz="0" w:space="0" w:color="auto"/>
            <w:left w:val="none" w:sz="0" w:space="0" w:color="auto"/>
            <w:bottom w:val="none" w:sz="0" w:space="0" w:color="auto"/>
            <w:right w:val="none" w:sz="0" w:space="0" w:color="auto"/>
          </w:divBdr>
        </w:div>
        <w:div w:id="1612131455">
          <w:marLeft w:val="640"/>
          <w:marRight w:val="0"/>
          <w:marTop w:val="0"/>
          <w:marBottom w:val="0"/>
          <w:divBdr>
            <w:top w:val="none" w:sz="0" w:space="0" w:color="auto"/>
            <w:left w:val="none" w:sz="0" w:space="0" w:color="auto"/>
            <w:bottom w:val="none" w:sz="0" w:space="0" w:color="auto"/>
            <w:right w:val="none" w:sz="0" w:space="0" w:color="auto"/>
          </w:divBdr>
        </w:div>
        <w:div w:id="151257243">
          <w:marLeft w:val="640"/>
          <w:marRight w:val="0"/>
          <w:marTop w:val="0"/>
          <w:marBottom w:val="0"/>
          <w:divBdr>
            <w:top w:val="none" w:sz="0" w:space="0" w:color="auto"/>
            <w:left w:val="none" w:sz="0" w:space="0" w:color="auto"/>
            <w:bottom w:val="none" w:sz="0" w:space="0" w:color="auto"/>
            <w:right w:val="none" w:sz="0" w:space="0" w:color="auto"/>
          </w:divBdr>
        </w:div>
      </w:divsChild>
    </w:div>
    <w:div w:id="983972886">
      <w:bodyDiv w:val="1"/>
      <w:marLeft w:val="0"/>
      <w:marRight w:val="0"/>
      <w:marTop w:val="0"/>
      <w:marBottom w:val="0"/>
      <w:divBdr>
        <w:top w:val="none" w:sz="0" w:space="0" w:color="auto"/>
        <w:left w:val="none" w:sz="0" w:space="0" w:color="auto"/>
        <w:bottom w:val="none" w:sz="0" w:space="0" w:color="auto"/>
        <w:right w:val="none" w:sz="0" w:space="0" w:color="auto"/>
      </w:divBdr>
    </w:div>
    <w:div w:id="986741930">
      <w:bodyDiv w:val="1"/>
      <w:marLeft w:val="0"/>
      <w:marRight w:val="0"/>
      <w:marTop w:val="0"/>
      <w:marBottom w:val="0"/>
      <w:divBdr>
        <w:top w:val="none" w:sz="0" w:space="0" w:color="auto"/>
        <w:left w:val="none" w:sz="0" w:space="0" w:color="auto"/>
        <w:bottom w:val="none" w:sz="0" w:space="0" w:color="auto"/>
        <w:right w:val="none" w:sz="0" w:space="0" w:color="auto"/>
      </w:divBdr>
    </w:div>
    <w:div w:id="988904852">
      <w:bodyDiv w:val="1"/>
      <w:marLeft w:val="0"/>
      <w:marRight w:val="0"/>
      <w:marTop w:val="0"/>
      <w:marBottom w:val="0"/>
      <w:divBdr>
        <w:top w:val="none" w:sz="0" w:space="0" w:color="auto"/>
        <w:left w:val="none" w:sz="0" w:space="0" w:color="auto"/>
        <w:bottom w:val="none" w:sz="0" w:space="0" w:color="auto"/>
        <w:right w:val="none" w:sz="0" w:space="0" w:color="auto"/>
      </w:divBdr>
    </w:div>
    <w:div w:id="989864479">
      <w:bodyDiv w:val="1"/>
      <w:marLeft w:val="0"/>
      <w:marRight w:val="0"/>
      <w:marTop w:val="0"/>
      <w:marBottom w:val="0"/>
      <w:divBdr>
        <w:top w:val="none" w:sz="0" w:space="0" w:color="auto"/>
        <w:left w:val="none" w:sz="0" w:space="0" w:color="auto"/>
        <w:bottom w:val="none" w:sz="0" w:space="0" w:color="auto"/>
        <w:right w:val="none" w:sz="0" w:space="0" w:color="auto"/>
      </w:divBdr>
    </w:div>
    <w:div w:id="990139004">
      <w:bodyDiv w:val="1"/>
      <w:marLeft w:val="0"/>
      <w:marRight w:val="0"/>
      <w:marTop w:val="0"/>
      <w:marBottom w:val="0"/>
      <w:divBdr>
        <w:top w:val="none" w:sz="0" w:space="0" w:color="auto"/>
        <w:left w:val="none" w:sz="0" w:space="0" w:color="auto"/>
        <w:bottom w:val="none" w:sz="0" w:space="0" w:color="auto"/>
        <w:right w:val="none" w:sz="0" w:space="0" w:color="auto"/>
      </w:divBdr>
    </w:div>
    <w:div w:id="991177625">
      <w:bodyDiv w:val="1"/>
      <w:marLeft w:val="0"/>
      <w:marRight w:val="0"/>
      <w:marTop w:val="0"/>
      <w:marBottom w:val="0"/>
      <w:divBdr>
        <w:top w:val="none" w:sz="0" w:space="0" w:color="auto"/>
        <w:left w:val="none" w:sz="0" w:space="0" w:color="auto"/>
        <w:bottom w:val="none" w:sz="0" w:space="0" w:color="auto"/>
        <w:right w:val="none" w:sz="0" w:space="0" w:color="auto"/>
      </w:divBdr>
    </w:div>
    <w:div w:id="992567127">
      <w:bodyDiv w:val="1"/>
      <w:marLeft w:val="0"/>
      <w:marRight w:val="0"/>
      <w:marTop w:val="0"/>
      <w:marBottom w:val="0"/>
      <w:divBdr>
        <w:top w:val="none" w:sz="0" w:space="0" w:color="auto"/>
        <w:left w:val="none" w:sz="0" w:space="0" w:color="auto"/>
        <w:bottom w:val="none" w:sz="0" w:space="0" w:color="auto"/>
        <w:right w:val="none" w:sz="0" w:space="0" w:color="auto"/>
      </w:divBdr>
    </w:div>
    <w:div w:id="993413122">
      <w:bodyDiv w:val="1"/>
      <w:marLeft w:val="0"/>
      <w:marRight w:val="0"/>
      <w:marTop w:val="0"/>
      <w:marBottom w:val="0"/>
      <w:divBdr>
        <w:top w:val="none" w:sz="0" w:space="0" w:color="auto"/>
        <w:left w:val="none" w:sz="0" w:space="0" w:color="auto"/>
        <w:bottom w:val="none" w:sz="0" w:space="0" w:color="auto"/>
        <w:right w:val="none" w:sz="0" w:space="0" w:color="auto"/>
      </w:divBdr>
    </w:div>
    <w:div w:id="994987173">
      <w:bodyDiv w:val="1"/>
      <w:marLeft w:val="0"/>
      <w:marRight w:val="0"/>
      <w:marTop w:val="0"/>
      <w:marBottom w:val="0"/>
      <w:divBdr>
        <w:top w:val="none" w:sz="0" w:space="0" w:color="auto"/>
        <w:left w:val="none" w:sz="0" w:space="0" w:color="auto"/>
        <w:bottom w:val="none" w:sz="0" w:space="0" w:color="auto"/>
        <w:right w:val="none" w:sz="0" w:space="0" w:color="auto"/>
      </w:divBdr>
    </w:div>
    <w:div w:id="997458237">
      <w:bodyDiv w:val="1"/>
      <w:marLeft w:val="0"/>
      <w:marRight w:val="0"/>
      <w:marTop w:val="0"/>
      <w:marBottom w:val="0"/>
      <w:divBdr>
        <w:top w:val="none" w:sz="0" w:space="0" w:color="auto"/>
        <w:left w:val="none" w:sz="0" w:space="0" w:color="auto"/>
        <w:bottom w:val="none" w:sz="0" w:space="0" w:color="auto"/>
        <w:right w:val="none" w:sz="0" w:space="0" w:color="auto"/>
      </w:divBdr>
    </w:div>
    <w:div w:id="997881272">
      <w:bodyDiv w:val="1"/>
      <w:marLeft w:val="0"/>
      <w:marRight w:val="0"/>
      <w:marTop w:val="0"/>
      <w:marBottom w:val="0"/>
      <w:divBdr>
        <w:top w:val="none" w:sz="0" w:space="0" w:color="auto"/>
        <w:left w:val="none" w:sz="0" w:space="0" w:color="auto"/>
        <w:bottom w:val="none" w:sz="0" w:space="0" w:color="auto"/>
        <w:right w:val="none" w:sz="0" w:space="0" w:color="auto"/>
      </w:divBdr>
    </w:div>
    <w:div w:id="998847251">
      <w:bodyDiv w:val="1"/>
      <w:marLeft w:val="0"/>
      <w:marRight w:val="0"/>
      <w:marTop w:val="0"/>
      <w:marBottom w:val="0"/>
      <w:divBdr>
        <w:top w:val="none" w:sz="0" w:space="0" w:color="auto"/>
        <w:left w:val="none" w:sz="0" w:space="0" w:color="auto"/>
        <w:bottom w:val="none" w:sz="0" w:space="0" w:color="auto"/>
        <w:right w:val="none" w:sz="0" w:space="0" w:color="auto"/>
      </w:divBdr>
    </w:div>
    <w:div w:id="998924168">
      <w:bodyDiv w:val="1"/>
      <w:marLeft w:val="0"/>
      <w:marRight w:val="0"/>
      <w:marTop w:val="0"/>
      <w:marBottom w:val="0"/>
      <w:divBdr>
        <w:top w:val="none" w:sz="0" w:space="0" w:color="auto"/>
        <w:left w:val="none" w:sz="0" w:space="0" w:color="auto"/>
        <w:bottom w:val="none" w:sz="0" w:space="0" w:color="auto"/>
        <w:right w:val="none" w:sz="0" w:space="0" w:color="auto"/>
      </w:divBdr>
    </w:div>
    <w:div w:id="1000696714">
      <w:bodyDiv w:val="1"/>
      <w:marLeft w:val="0"/>
      <w:marRight w:val="0"/>
      <w:marTop w:val="0"/>
      <w:marBottom w:val="0"/>
      <w:divBdr>
        <w:top w:val="none" w:sz="0" w:space="0" w:color="auto"/>
        <w:left w:val="none" w:sz="0" w:space="0" w:color="auto"/>
        <w:bottom w:val="none" w:sz="0" w:space="0" w:color="auto"/>
        <w:right w:val="none" w:sz="0" w:space="0" w:color="auto"/>
      </w:divBdr>
    </w:div>
    <w:div w:id="1002663263">
      <w:bodyDiv w:val="1"/>
      <w:marLeft w:val="0"/>
      <w:marRight w:val="0"/>
      <w:marTop w:val="0"/>
      <w:marBottom w:val="0"/>
      <w:divBdr>
        <w:top w:val="none" w:sz="0" w:space="0" w:color="auto"/>
        <w:left w:val="none" w:sz="0" w:space="0" w:color="auto"/>
        <w:bottom w:val="none" w:sz="0" w:space="0" w:color="auto"/>
        <w:right w:val="none" w:sz="0" w:space="0" w:color="auto"/>
      </w:divBdr>
    </w:div>
    <w:div w:id="1005086948">
      <w:bodyDiv w:val="1"/>
      <w:marLeft w:val="0"/>
      <w:marRight w:val="0"/>
      <w:marTop w:val="0"/>
      <w:marBottom w:val="0"/>
      <w:divBdr>
        <w:top w:val="none" w:sz="0" w:space="0" w:color="auto"/>
        <w:left w:val="none" w:sz="0" w:space="0" w:color="auto"/>
        <w:bottom w:val="none" w:sz="0" w:space="0" w:color="auto"/>
        <w:right w:val="none" w:sz="0" w:space="0" w:color="auto"/>
      </w:divBdr>
    </w:div>
    <w:div w:id="1007489303">
      <w:bodyDiv w:val="1"/>
      <w:marLeft w:val="0"/>
      <w:marRight w:val="0"/>
      <w:marTop w:val="0"/>
      <w:marBottom w:val="0"/>
      <w:divBdr>
        <w:top w:val="none" w:sz="0" w:space="0" w:color="auto"/>
        <w:left w:val="none" w:sz="0" w:space="0" w:color="auto"/>
        <w:bottom w:val="none" w:sz="0" w:space="0" w:color="auto"/>
        <w:right w:val="none" w:sz="0" w:space="0" w:color="auto"/>
      </w:divBdr>
    </w:div>
    <w:div w:id="1010910875">
      <w:bodyDiv w:val="1"/>
      <w:marLeft w:val="0"/>
      <w:marRight w:val="0"/>
      <w:marTop w:val="0"/>
      <w:marBottom w:val="0"/>
      <w:divBdr>
        <w:top w:val="none" w:sz="0" w:space="0" w:color="auto"/>
        <w:left w:val="none" w:sz="0" w:space="0" w:color="auto"/>
        <w:bottom w:val="none" w:sz="0" w:space="0" w:color="auto"/>
        <w:right w:val="none" w:sz="0" w:space="0" w:color="auto"/>
      </w:divBdr>
    </w:div>
    <w:div w:id="1014765747">
      <w:bodyDiv w:val="1"/>
      <w:marLeft w:val="0"/>
      <w:marRight w:val="0"/>
      <w:marTop w:val="0"/>
      <w:marBottom w:val="0"/>
      <w:divBdr>
        <w:top w:val="none" w:sz="0" w:space="0" w:color="auto"/>
        <w:left w:val="none" w:sz="0" w:space="0" w:color="auto"/>
        <w:bottom w:val="none" w:sz="0" w:space="0" w:color="auto"/>
        <w:right w:val="none" w:sz="0" w:space="0" w:color="auto"/>
      </w:divBdr>
    </w:div>
    <w:div w:id="1017579498">
      <w:bodyDiv w:val="1"/>
      <w:marLeft w:val="0"/>
      <w:marRight w:val="0"/>
      <w:marTop w:val="0"/>
      <w:marBottom w:val="0"/>
      <w:divBdr>
        <w:top w:val="none" w:sz="0" w:space="0" w:color="auto"/>
        <w:left w:val="none" w:sz="0" w:space="0" w:color="auto"/>
        <w:bottom w:val="none" w:sz="0" w:space="0" w:color="auto"/>
        <w:right w:val="none" w:sz="0" w:space="0" w:color="auto"/>
      </w:divBdr>
    </w:div>
    <w:div w:id="1019552752">
      <w:bodyDiv w:val="1"/>
      <w:marLeft w:val="0"/>
      <w:marRight w:val="0"/>
      <w:marTop w:val="0"/>
      <w:marBottom w:val="0"/>
      <w:divBdr>
        <w:top w:val="none" w:sz="0" w:space="0" w:color="auto"/>
        <w:left w:val="none" w:sz="0" w:space="0" w:color="auto"/>
        <w:bottom w:val="none" w:sz="0" w:space="0" w:color="auto"/>
        <w:right w:val="none" w:sz="0" w:space="0" w:color="auto"/>
      </w:divBdr>
    </w:div>
    <w:div w:id="1019620632">
      <w:bodyDiv w:val="1"/>
      <w:marLeft w:val="0"/>
      <w:marRight w:val="0"/>
      <w:marTop w:val="0"/>
      <w:marBottom w:val="0"/>
      <w:divBdr>
        <w:top w:val="none" w:sz="0" w:space="0" w:color="auto"/>
        <w:left w:val="none" w:sz="0" w:space="0" w:color="auto"/>
        <w:bottom w:val="none" w:sz="0" w:space="0" w:color="auto"/>
        <w:right w:val="none" w:sz="0" w:space="0" w:color="auto"/>
      </w:divBdr>
    </w:div>
    <w:div w:id="1019771139">
      <w:bodyDiv w:val="1"/>
      <w:marLeft w:val="0"/>
      <w:marRight w:val="0"/>
      <w:marTop w:val="0"/>
      <w:marBottom w:val="0"/>
      <w:divBdr>
        <w:top w:val="none" w:sz="0" w:space="0" w:color="auto"/>
        <w:left w:val="none" w:sz="0" w:space="0" w:color="auto"/>
        <w:bottom w:val="none" w:sz="0" w:space="0" w:color="auto"/>
        <w:right w:val="none" w:sz="0" w:space="0" w:color="auto"/>
      </w:divBdr>
    </w:div>
    <w:div w:id="1022129183">
      <w:bodyDiv w:val="1"/>
      <w:marLeft w:val="0"/>
      <w:marRight w:val="0"/>
      <w:marTop w:val="0"/>
      <w:marBottom w:val="0"/>
      <w:divBdr>
        <w:top w:val="none" w:sz="0" w:space="0" w:color="auto"/>
        <w:left w:val="none" w:sz="0" w:space="0" w:color="auto"/>
        <w:bottom w:val="none" w:sz="0" w:space="0" w:color="auto"/>
        <w:right w:val="none" w:sz="0" w:space="0" w:color="auto"/>
      </w:divBdr>
    </w:div>
    <w:div w:id="1024937513">
      <w:bodyDiv w:val="1"/>
      <w:marLeft w:val="0"/>
      <w:marRight w:val="0"/>
      <w:marTop w:val="0"/>
      <w:marBottom w:val="0"/>
      <w:divBdr>
        <w:top w:val="none" w:sz="0" w:space="0" w:color="auto"/>
        <w:left w:val="none" w:sz="0" w:space="0" w:color="auto"/>
        <w:bottom w:val="none" w:sz="0" w:space="0" w:color="auto"/>
        <w:right w:val="none" w:sz="0" w:space="0" w:color="auto"/>
      </w:divBdr>
    </w:div>
    <w:div w:id="1026251244">
      <w:bodyDiv w:val="1"/>
      <w:marLeft w:val="0"/>
      <w:marRight w:val="0"/>
      <w:marTop w:val="0"/>
      <w:marBottom w:val="0"/>
      <w:divBdr>
        <w:top w:val="none" w:sz="0" w:space="0" w:color="auto"/>
        <w:left w:val="none" w:sz="0" w:space="0" w:color="auto"/>
        <w:bottom w:val="none" w:sz="0" w:space="0" w:color="auto"/>
        <w:right w:val="none" w:sz="0" w:space="0" w:color="auto"/>
      </w:divBdr>
    </w:div>
    <w:div w:id="1034572754">
      <w:bodyDiv w:val="1"/>
      <w:marLeft w:val="0"/>
      <w:marRight w:val="0"/>
      <w:marTop w:val="0"/>
      <w:marBottom w:val="0"/>
      <w:divBdr>
        <w:top w:val="none" w:sz="0" w:space="0" w:color="auto"/>
        <w:left w:val="none" w:sz="0" w:space="0" w:color="auto"/>
        <w:bottom w:val="none" w:sz="0" w:space="0" w:color="auto"/>
        <w:right w:val="none" w:sz="0" w:space="0" w:color="auto"/>
      </w:divBdr>
    </w:div>
    <w:div w:id="1035430062">
      <w:bodyDiv w:val="1"/>
      <w:marLeft w:val="0"/>
      <w:marRight w:val="0"/>
      <w:marTop w:val="0"/>
      <w:marBottom w:val="0"/>
      <w:divBdr>
        <w:top w:val="none" w:sz="0" w:space="0" w:color="auto"/>
        <w:left w:val="none" w:sz="0" w:space="0" w:color="auto"/>
        <w:bottom w:val="none" w:sz="0" w:space="0" w:color="auto"/>
        <w:right w:val="none" w:sz="0" w:space="0" w:color="auto"/>
      </w:divBdr>
    </w:div>
    <w:div w:id="1035933958">
      <w:bodyDiv w:val="1"/>
      <w:marLeft w:val="0"/>
      <w:marRight w:val="0"/>
      <w:marTop w:val="0"/>
      <w:marBottom w:val="0"/>
      <w:divBdr>
        <w:top w:val="none" w:sz="0" w:space="0" w:color="auto"/>
        <w:left w:val="none" w:sz="0" w:space="0" w:color="auto"/>
        <w:bottom w:val="none" w:sz="0" w:space="0" w:color="auto"/>
        <w:right w:val="none" w:sz="0" w:space="0" w:color="auto"/>
      </w:divBdr>
    </w:div>
    <w:div w:id="1037853560">
      <w:bodyDiv w:val="1"/>
      <w:marLeft w:val="0"/>
      <w:marRight w:val="0"/>
      <w:marTop w:val="0"/>
      <w:marBottom w:val="0"/>
      <w:divBdr>
        <w:top w:val="none" w:sz="0" w:space="0" w:color="auto"/>
        <w:left w:val="none" w:sz="0" w:space="0" w:color="auto"/>
        <w:bottom w:val="none" w:sz="0" w:space="0" w:color="auto"/>
        <w:right w:val="none" w:sz="0" w:space="0" w:color="auto"/>
      </w:divBdr>
    </w:div>
    <w:div w:id="1040321496">
      <w:bodyDiv w:val="1"/>
      <w:marLeft w:val="0"/>
      <w:marRight w:val="0"/>
      <w:marTop w:val="0"/>
      <w:marBottom w:val="0"/>
      <w:divBdr>
        <w:top w:val="none" w:sz="0" w:space="0" w:color="auto"/>
        <w:left w:val="none" w:sz="0" w:space="0" w:color="auto"/>
        <w:bottom w:val="none" w:sz="0" w:space="0" w:color="auto"/>
        <w:right w:val="none" w:sz="0" w:space="0" w:color="auto"/>
      </w:divBdr>
    </w:div>
    <w:div w:id="1042049395">
      <w:bodyDiv w:val="1"/>
      <w:marLeft w:val="0"/>
      <w:marRight w:val="0"/>
      <w:marTop w:val="0"/>
      <w:marBottom w:val="0"/>
      <w:divBdr>
        <w:top w:val="none" w:sz="0" w:space="0" w:color="auto"/>
        <w:left w:val="none" w:sz="0" w:space="0" w:color="auto"/>
        <w:bottom w:val="none" w:sz="0" w:space="0" w:color="auto"/>
        <w:right w:val="none" w:sz="0" w:space="0" w:color="auto"/>
      </w:divBdr>
    </w:div>
    <w:div w:id="1043601205">
      <w:bodyDiv w:val="1"/>
      <w:marLeft w:val="0"/>
      <w:marRight w:val="0"/>
      <w:marTop w:val="0"/>
      <w:marBottom w:val="0"/>
      <w:divBdr>
        <w:top w:val="none" w:sz="0" w:space="0" w:color="auto"/>
        <w:left w:val="none" w:sz="0" w:space="0" w:color="auto"/>
        <w:bottom w:val="none" w:sz="0" w:space="0" w:color="auto"/>
        <w:right w:val="none" w:sz="0" w:space="0" w:color="auto"/>
      </w:divBdr>
    </w:div>
    <w:div w:id="1043943304">
      <w:bodyDiv w:val="1"/>
      <w:marLeft w:val="0"/>
      <w:marRight w:val="0"/>
      <w:marTop w:val="0"/>
      <w:marBottom w:val="0"/>
      <w:divBdr>
        <w:top w:val="none" w:sz="0" w:space="0" w:color="auto"/>
        <w:left w:val="none" w:sz="0" w:space="0" w:color="auto"/>
        <w:bottom w:val="none" w:sz="0" w:space="0" w:color="auto"/>
        <w:right w:val="none" w:sz="0" w:space="0" w:color="auto"/>
      </w:divBdr>
    </w:div>
    <w:div w:id="1045325157">
      <w:bodyDiv w:val="1"/>
      <w:marLeft w:val="0"/>
      <w:marRight w:val="0"/>
      <w:marTop w:val="0"/>
      <w:marBottom w:val="0"/>
      <w:divBdr>
        <w:top w:val="none" w:sz="0" w:space="0" w:color="auto"/>
        <w:left w:val="none" w:sz="0" w:space="0" w:color="auto"/>
        <w:bottom w:val="none" w:sz="0" w:space="0" w:color="auto"/>
        <w:right w:val="none" w:sz="0" w:space="0" w:color="auto"/>
      </w:divBdr>
    </w:div>
    <w:div w:id="1047098695">
      <w:bodyDiv w:val="1"/>
      <w:marLeft w:val="0"/>
      <w:marRight w:val="0"/>
      <w:marTop w:val="0"/>
      <w:marBottom w:val="0"/>
      <w:divBdr>
        <w:top w:val="none" w:sz="0" w:space="0" w:color="auto"/>
        <w:left w:val="none" w:sz="0" w:space="0" w:color="auto"/>
        <w:bottom w:val="none" w:sz="0" w:space="0" w:color="auto"/>
        <w:right w:val="none" w:sz="0" w:space="0" w:color="auto"/>
      </w:divBdr>
    </w:div>
    <w:div w:id="1050180839">
      <w:bodyDiv w:val="1"/>
      <w:marLeft w:val="0"/>
      <w:marRight w:val="0"/>
      <w:marTop w:val="0"/>
      <w:marBottom w:val="0"/>
      <w:divBdr>
        <w:top w:val="none" w:sz="0" w:space="0" w:color="auto"/>
        <w:left w:val="none" w:sz="0" w:space="0" w:color="auto"/>
        <w:bottom w:val="none" w:sz="0" w:space="0" w:color="auto"/>
        <w:right w:val="none" w:sz="0" w:space="0" w:color="auto"/>
      </w:divBdr>
    </w:div>
    <w:div w:id="1052537627">
      <w:bodyDiv w:val="1"/>
      <w:marLeft w:val="0"/>
      <w:marRight w:val="0"/>
      <w:marTop w:val="0"/>
      <w:marBottom w:val="0"/>
      <w:divBdr>
        <w:top w:val="none" w:sz="0" w:space="0" w:color="auto"/>
        <w:left w:val="none" w:sz="0" w:space="0" w:color="auto"/>
        <w:bottom w:val="none" w:sz="0" w:space="0" w:color="auto"/>
        <w:right w:val="none" w:sz="0" w:space="0" w:color="auto"/>
      </w:divBdr>
    </w:div>
    <w:div w:id="1063527181">
      <w:bodyDiv w:val="1"/>
      <w:marLeft w:val="0"/>
      <w:marRight w:val="0"/>
      <w:marTop w:val="0"/>
      <w:marBottom w:val="0"/>
      <w:divBdr>
        <w:top w:val="none" w:sz="0" w:space="0" w:color="auto"/>
        <w:left w:val="none" w:sz="0" w:space="0" w:color="auto"/>
        <w:bottom w:val="none" w:sz="0" w:space="0" w:color="auto"/>
        <w:right w:val="none" w:sz="0" w:space="0" w:color="auto"/>
      </w:divBdr>
    </w:div>
    <w:div w:id="1066343288">
      <w:bodyDiv w:val="1"/>
      <w:marLeft w:val="0"/>
      <w:marRight w:val="0"/>
      <w:marTop w:val="0"/>
      <w:marBottom w:val="0"/>
      <w:divBdr>
        <w:top w:val="none" w:sz="0" w:space="0" w:color="auto"/>
        <w:left w:val="none" w:sz="0" w:space="0" w:color="auto"/>
        <w:bottom w:val="none" w:sz="0" w:space="0" w:color="auto"/>
        <w:right w:val="none" w:sz="0" w:space="0" w:color="auto"/>
      </w:divBdr>
    </w:div>
    <w:div w:id="1067650225">
      <w:bodyDiv w:val="1"/>
      <w:marLeft w:val="0"/>
      <w:marRight w:val="0"/>
      <w:marTop w:val="0"/>
      <w:marBottom w:val="0"/>
      <w:divBdr>
        <w:top w:val="none" w:sz="0" w:space="0" w:color="auto"/>
        <w:left w:val="none" w:sz="0" w:space="0" w:color="auto"/>
        <w:bottom w:val="none" w:sz="0" w:space="0" w:color="auto"/>
        <w:right w:val="none" w:sz="0" w:space="0" w:color="auto"/>
      </w:divBdr>
    </w:div>
    <w:div w:id="1068649525">
      <w:bodyDiv w:val="1"/>
      <w:marLeft w:val="0"/>
      <w:marRight w:val="0"/>
      <w:marTop w:val="0"/>
      <w:marBottom w:val="0"/>
      <w:divBdr>
        <w:top w:val="none" w:sz="0" w:space="0" w:color="auto"/>
        <w:left w:val="none" w:sz="0" w:space="0" w:color="auto"/>
        <w:bottom w:val="none" w:sz="0" w:space="0" w:color="auto"/>
        <w:right w:val="none" w:sz="0" w:space="0" w:color="auto"/>
      </w:divBdr>
    </w:div>
    <w:div w:id="1072385796">
      <w:bodyDiv w:val="1"/>
      <w:marLeft w:val="0"/>
      <w:marRight w:val="0"/>
      <w:marTop w:val="0"/>
      <w:marBottom w:val="0"/>
      <w:divBdr>
        <w:top w:val="none" w:sz="0" w:space="0" w:color="auto"/>
        <w:left w:val="none" w:sz="0" w:space="0" w:color="auto"/>
        <w:bottom w:val="none" w:sz="0" w:space="0" w:color="auto"/>
        <w:right w:val="none" w:sz="0" w:space="0" w:color="auto"/>
      </w:divBdr>
      <w:divsChild>
        <w:div w:id="1610625024">
          <w:marLeft w:val="640"/>
          <w:marRight w:val="0"/>
          <w:marTop w:val="0"/>
          <w:marBottom w:val="0"/>
          <w:divBdr>
            <w:top w:val="none" w:sz="0" w:space="0" w:color="auto"/>
            <w:left w:val="none" w:sz="0" w:space="0" w:color="auto"/>
            <w:bottom w:val="none" w:sz="0" w:space="0" w:color="auto"/>
            <w:right w:val="none" w:sz="0" w:space="0" w:color="auto"/>
          </w:divBdr>
        </w:div>
        <w:div w:id="2045934319">
          <w:marLeft w:val="640"/>
          <w:marRight w:val="0"/>
          <w:marTop w:val="0"/>
          <w:marBottom w:val="0"/>
          <w:divBdr>
            <w:top w:val="none" w:sz="0" w:space="0" w:color="auto"/>
            <w:left w:val="none" w:sz="0" w:space="0" w:color="auto"/>
            <w:bottom w:val="none" w:sz="0" w:space="0" w:color="auto"/>
            <w:right w:val="none" w:sz="0" w:space="0" w:color="auto"/>
          </w:divBdr>
        </w:div>
        <w:div w:id="1114058706">
          <w:marLeft w:val="640"/>
          <w:marRight w:val="0"/>
          <w:marTop w:val="0"/>
          <w:marBottom w:val="0"/>
          <w:divBdr>
            <w:top w:val="none" w:sz="0" w:space="0" w:color="auto"/>
            <w:left w:val="none" w:sz="0" w:space="0" w:color="auto"/>
            <w:bottom w:val="none" w:sz="0" w:space="0" w:color="auto"/>
            <w:right w:val="none" w:sz="0" w:space="0" w:color="auto"/>
          </w:divBdr>
        </w:div>
        <w:div w:id="633024627">
          <w:marLeft w:val="640"/>
          <w:marRight w:val="0"/>
          <w:marTop w:val="0"/>
          <w:marBottom w:val="0"/>
          <w:divBdr>
            <w:top w:val="none" w:sz="0" w:space="0" w:color="auto"/>
            <w:left w:val="none" w:sz="0" w:space="0" w:color="auto"/>
            <w:bottom w:val="none" w:sz="0" w:space="0" w:color="auto"/>
            <w:right w:val="none" w:sz="0" w:space="0" w:color="auto"/>
          </w:divBdr>
        </w:div>
        <w:div w:id="1427994716">
          <w:marLeft w:val="640"/>
          <w:marRight w:val="0"/>
          <w:marTop w:val="0"/>
          <w:marBottom w:val="0"/>
          <w:divBdr>
            <w:top w:val="none" w:sz="0" w:space="0" w:color="auto"/>
            <w:left w:val="none" w:sz="0" w:space="0" w:color="auto"/>
            <w:bottom w:val="none" w:sz="0" w:space="0" w:color="auto"/>
            <w:right w:val="none" w:sz="0" w:space="0" w:color="auto"/>
          </w:divBdr>
        </w:div>
        <w:div w:id="367800061">
          <w:marLeft w:val="640"/>
          <w:marRight w:val="0"/>
          <w:marTop w:val="0"/>
          <w:marBottom w:val="0"/>
          <w:divBdr>
            <w:top w:val="none" w:sz="0" w:space="0" w:color="auto"/>
            <w:left w:val="none" w:sz="0" w:space="0" w:color="auto"/>
            <w:bottom w:val="none" w:sz="0" w:space="0" w:color="auto"/>
            <w:right w:val="none" w:sz="0" w:space="0" w:color="auto"/>
          </w:divBdr>
        </w:div>
        <w:div w:id="1101415145">
          <w:marLeft w:val="640"/>
          <w:marRight w:val="0"/>
          <w:marTop w:val="0"/>
          <w:marBottom w:val="0"/>
          <w:divBdr>
            <w:top w:val="none" w:sz="0" w:space="0" w:color="auto"/>
            <w:left w:val="none" w:sz="0" w:space="0" w:color="auto"/>
            <w:bottom w:val="none" w:sz="0" w:space="0" w:color="auto"/>
            <w:right w:val="none" w:sz="0" w:space="0" w:color="auto"/>
          </w:divBdr>
        </w:div>
        <w:div w:id="2090416984">
          <w:marLeft w:val="640"/>
          <w:marRight w:val="0"/>
          <w:marTop w:val="0"/>
          <w:marBottom w:val="0"/>
          <w:divBdr>
            <w:top w:val="none" w:sz="0" w:space="0" w:color="auto"/>
            <w:left w:val="none" w:sz="0" w:space="0" w:color="auto"/>
            <w:bottom w:val="none" w:sz="0" w:space="0" w:color="auto"/>
            <w:right w:val="none" w:sz="0" w:space="0" w:color="auto"/>
          </w:divBdr>
        </w:div>
        <w:div w:id="1269701500">
          <w:marLeft w:val="640"/>
          <w:marRight w:val="0"/>
          <w:marTop w:val="0"/>
          <w:marBottom w:val="0"/>
          <w:divBdr>
            <w:top w:val="none" w:sz="0" w:space="0" w:color="auto"/>
            <w:left w:val="none" w:sz="0" w:space="0" w:color="auto"/>
            <w:bottom w:val="none" w:sz="0" w:space="0" w:color="auto"/>
            <w:right w:val="none" w:sz="0" w:space="0" w:color="auto"/>
          </w:divBdr>
        </w:div>
        <w:div w:id="2009016790">
          <w:marLeft w:val="640"/>
          <w:marRight w:val="0"/>
          <w:marTop w:val="0"/>
          <w:marBottom w:val="0"/>
          <w:divBdr>
            <w:top w:val="none" w:sz="0" w:space="0" w:color="auto"/>
            <w:left w:val="none" w:sz="0" w:space="0" w:color="auto"/>
            <w:bottom w:val="none" w:sz="0" w:space="0" w:color="auto"/>
            <w:right w:val="none" w:sz="0" w:space="0" w:color="auto"/>
          </w:divBdr>
        </w:div>
        <w:div w:id="188221755">
          <w:marLeft w:val="640"/>
          <w:marRight w:val="0"/>
          <w:marTop w:val="0"/>
          <w:marBottom w:val="0"/>
          <w:divBdr>
            <w:top w:val="none" w:sz="0" w:space="0" w:color="auto"/>
            <w:left w:val="none" w:sz="0" w:space="0" w:color="auto"/>
            <w:bottom w:val="none" w:sz="0" w:space="0" w:color="auto"/>
            <w:right w:val="none" w:sz="0" w:space="0" w:color="auto"/>
          </w:divBdr>
        </w:div>
        <w:div w:id="915020726">
          <w:marLeft w:val="640"/>
          <w:marRight w:val="0"/>
          <w:marTop w:val="0"/>
          <w:marBottom w:val="0"/>
          <w:divBdr>
            <w:top w:val="none" w:sz="0" w:space="0" w:color="auto"/>
            <w:left w:val="none" w:sz="0" w:space="0" w:color="auto"/>
            <w:bottom w:val="none" w:sz="0" w:space="0" w:color="auto"/>
            <w:right w:val="none" w:sz="0" w:space="0" w:color="auto"/>
          </w:divBdr>
        </w:div>
        <w:div w:id="608900372">
          <w:marLeft w:val="640"/>
          <w:marRight w:val="0"/>
          <w:marTop w:val="0"/>
          <w:marBottom w:val="0"/>
          <w:divBdr>
            <w:top w:val="none" w:sz="0" w:space="0" w:color="auto"/>
            <w:left w:val="none" w:sz="0" w:space="0" w:color="auto"/>
            <w:bottom w:val="none" w:sz="0" w:space="0" w:color="auto"/>
            <w:right w:val="none" w:sz="0" w:space="0" w:color="auto"/>
          </w:divBdr>
        </w:div>
        <w:div w:id="547182365">
          <w:marLeft w:val="640"/>
          <w:marRight w:val="0"/>
          <w:marTop w:val="0"/>
          <w:marBottom w:val="0"/>
          <w:divBdr>
            <w:top w:val="none" w:sz="0" w:space="0" w:color="auto"/>
            <w:left w:val="none" w:sz="0" w:space="0" w:color="auto"/>
            <w:bottom w:val="none" w:sz="0" w:space="0" w:color="auto"/>
            <w:right w:val="none" w:sz="0" w:space="0" w:color="auto"/>
          </w:divBdr>
        </w:div>
        <w:div w:id="129370493">
          <w:marLeft w:val="640"/>
          <w:marRight w:val="0"/>
          <w:marTop w:val="0"/>
          <w:marBottom w:val="0"/>
          <w:divBdr>
            <w:top w:val="none" w:sz="0" w:space="0" w:color="auto"/>
            <w:left w:val="none" w:sz="0" w:space="0" w:color="auto"/>
            <w:bottom w:val="none" w:sz="0" w:space="0" w:color="auto"/>
            <w:right w:val="none" w:sz="0" w:space="0" w:color="auto"/>
          </w:divBdr>
        </w:div>
        <w:div w:id="489951005">
          <w:marLeft w:val="640"/>
          <w:marRight w:val="0"/>
          <w:marTop w:val="0"/>
          <w:marBottom w:val="0"/>
          <w:divBdr>
            <w:top w:val="none" w:sz="0" w:space="0" w:color="auto"/>
            <w:left w:val="none" w:sz="0" w:space="0" w:color="auto"/>
            <w:bottom w:val="none" w:sz="0" w:space="0" w:color="auto"/>
            <w:right w:val="none" w:sz="0" w:space="0" w:color="auto"/>
          </w:divBdr>
        </w:div>
        <w:div w:id="1155727821">
          <w:marLeft w:val="640"/>
          <w:marRight w:val="0"/>
          <w:marTop w:val="0"/>
          <w:marBottom w:val="0"/>
          <w:divBdr>
            <w:top w:val="none" w:sz="0" w:space="0" w:color="auto"/>
            <w:left w:val="none" w:sz="0" w:space="0" w:color="auto"/>
            <w:bottom w:val="none" w:sz="0" w:space="0" w:color="auto"/>
            <w:right w:val="none" w:sz="0" w:space="0" w:color="auto"/>
          </w:divBdr>
        </w:div>
        <w:div w:id="294144171">
          <w:marLeft w:val="640"/>
          <w:marRight w:val="0"/>
          <w:marTop w:val="0"/>
          <w:marBottom w:val="0"/>
          <w:divBdr>
            <w:top w:val="none" w:sz="0" w:space="0" w:color="auto"/>
            <w:left w:val="none" w:sz="0" w:space="0" w:color="auto"/>
            <w:bottom w:val="none" w:sz="0" w:space="0" w:color="auto"/>
            <w:right w:val="none" w:sz="0" w:space="0" w:color="auto"/>
          </w:divBdr>
        </w:div>
        <w:div w:id="1989086585">
          <w:marLeft w:val="640"/>
          <w:marRight w:val="0"/>
          <w:marTop w:val="0"/>
          <w:marBottom w:val="0"/>
          <w:divBdr>
            <w:top w:val="none" w:sz="0" w:space="0" w:color="auto"/>
            <w:left w:val="none" w:sz="0" w:space="0" w:color="auto"/>
            <w:bottom w:val="none" w:sz="0" w:space="0" w:color="auto"/>
            <w:right w:val="none" w:sz="0" w:space="0" w:color="auto"/>
          </w:divBdr>
        </w:div>
        <w:div w:id="1588687089">
          <w:marLeft w:val="640"/>
          <w:marRight w:val="0"/>
          <w:marTop w:val="0"/>
          <w:marBottom w:val="0"/>
          <w:divBdr>
            <w:top w:val="none" w:sz="0" w:space="0" w:color="auto"/>
            <w:left w:val="none" w:sz="0" w:space="0" w:color="auto"/>
            <w:bottom w:val="none" w:sz="0" w:space="0" w:color="auto"/>
            <w:right w:val="none" w:sz="0" w:space="0" w:color="auto"/>
          </w:divBdr>
        </w:div>
        <w:div w:id="2049446640">
          <w:marLeft w:val="640"/>
          <w:marRight w:val="0"/>
          <w:marTop w:val="0"/>
          <w:marBottom w:val="0"/>
          <w:divBdr>
            <w:top w:val="none" w:sz="0" w:space="0" w:color="auto"/>
            <w:left w:val="none" w:sz="0" w:space="0" w:color="auto"/>
            <w:bottom w:val="none" w:sz="0" w:space="0" w:color="auto"/>
            <w:right w:val="none" w:sz="0" w:space="0" w:color="auto"/>
          </w:divBdr>
        </w:div>
        <w:div w:id="2118980500">
          <w:marLeft w:val="640"/>
          <w:marRight w:val="0"/>
          <w:marTop w:val="0"/>
          <w:marBottom w:val="0"/>
          <w:divBdr>
            <w:top w:val="none" w:sz="0" w:space="0" w:color="auto"/>
            <w:left w:val="none" w:sz="0" w:space="0" w:color="auto"/>
            <w:bottom w:val="none" w:sz="0" w:space="0" w:color="auto"/>
            <w:right w:val="none" w:sz="0" w:space="0" w:color="auto"/>
          </w:divBdr>
        </w:div>
        <w:div w:id="684022121">
          <w:marLeft w:val="640"/>
          <w:marRight w:val="0"/>
          <w:marTop w:val="0"/>
          <w:marBottom w:val="0"/>
          <w:divBdr>
            <w:top w:val="none" w:sz="0" w:space="0" w:color="auto"/>
            <w:left w:val="none" w:sz="0" w:space="0" w:color="auto"/>
            <w:bottom w:val="none" w:sz="0" w:space="0" w:color="auto"/>
            <w:right w:val="none" w:sz="0" w:space="0" w:color="auto"/>
          </w:divBdr>
        </w:div>
        <w:div w:id="1136027897">
          <w:marLeft w:val="640"/>
          <w:marRight w:val="0"/>
          <w:marTop w:val="0"/>
          <w:marBottom w:val="0"/>
          <w:divBdr>
            <w:top w:val="none" w:sz="0" w:space="0" w:color="auto"/>
            <w:left w:val="none" w:sz="0" w:space="0" w:color="auto"/>
            <w:bottom w:val="none" w:sz="0" w:space="0" w:color="auto"/>
            <w:right w:val="none" w:sz="0" w:space="0" w:color="auto"/>
          </w:divBdr>
        </w:div>
        <w:div w:id="976952191">
          <w:marLeft w:val="640"/>
          <w:marRight w:val="0"/>
          <w:marTop w:val="0"/>
          <w:marBottom w:val="0"/>
          <w:divBdr>
            <w:top w:val="none" w:sz="0" w:space="0" w:color="auto"/>
            <w:left w:val="none" w:sz="0" w:space="0" w:color="auto"/>
            <w:bottom w:val="none" w:sz="0" w:space="0" w:color="auto"/>
            <w:right w:val="none" w:sz="0" w:space="0" w:color="auto"/>
          </w:divBdr>
        </w:div>
        <w:div w:id="2005545121">
          <w:marLeft w:val="640"/>
          <w:marRight w:val="0"/>
          <w:marTop w:val="0"/>
          <w:marBottom w:val="0"/>
          <w:divBdr>
            <w:top w:val="none" w:sz="0" w:space="0" w:color="auto"/>
            <w:left w:val="none" w:sz="0" w:space="0" w:color="auto"/>
            <w:bottom w:val="none" w:sz="0" w:space="0" w:color="auto"/>
            <w:right w:val="none" w:sz="0" w:space="0" w:color="auto"/>
          </w:divBdr>
        </w:div>
        <w:div w:id="569315577">
          <w:marLeft w:val="640"/>
          <w:marRight w:val="0"/>
          <w:marTop w:val="0"/>
          <w:marBottom w:val="0"/>
          <w:divBdr>
            <w:top w:val="none" w:sz="0" w:space="0" w:color="auto"/>
            <w:left w:val="none" w:sz="0" w:space="0" w:color="auto"/>
            <w:bottom w:val="none" w:sz="0" w:space="0" w:color="auto"/>
            <w:right w:val="none" w:sz="0" w:space="0" w:color="auto"/>
          </w:divBdr>
        </w:div>
        <w:div w:id="696740175">
          <w:marLeft w:val="640"/>
          <w:marRight w:val="0"/>
          <w:marTop w:val="0"/>
          <w:marBottom w:val="0"/>
          <w:divBdr>
            <w:top w:val="none" w:sz="0" w:space="0" w:color="auto"/>
            <w:left w:val="none" w:sz="0" w:space="0" w:color="auto"/>
            <w:bottom w:val="none" w:sz="0" w:space="0" w:color="auto"/>
            <w:right w:val="none" w:sz="0" w:space="0" w:color="auto"/>
          </w:divBdr>
        </w:div>
        <w:div w:id="729160446">
          <w:marLeft w:val="640"/>
          <w:marRight w:val="0"/>
          <w:marTop w:val="0"/>
          <w:marBottom w:val="0"/>
          <w:divBdr>
            <w:top w:val="none" w:sz="0" w:space="0" w:color="auto"/>
            <w:left w:val="none" w:sz="0" w:space="0" w:color="auto"/>
            <w:bottom w:val="none" w:sz="0" w:space="0" w:color="auto"/>
            <w:right w:val="none" w:sz="0" w:space="0" w:color="auto"/>
          </w:divBdr>
        </w:div>
        <w:div w:id="577441826">
          <w:marLeft w:val="640"/>
          <w:marRight w:val="0"/>
          <w:marTop w:val="0"/>
          <w:marBottom w:val="0"/>
          <w:divBdr>
            <w:top w:val="none" w:sz="0" w:space="0" w:color="auto"/>
            <w:left w:val="none" w:sz="0" w:space="0" w:color="auto"/>
            <w:bottom w:val="none" w:sz="0" w:space="0" w:color="auto"/>
            <w:right w:val="none" w:sz="0" w:space="0" w:color="auto"/>
          </w:divBdr>
        </w:div>
        <w:div w:id="2105150518">
          <w:marLeft w:val="640"/>
          <w:marRight w:val="0"/>
          <w:marTop w:val="0"/>
          <w:marBottom w:val="0"/>
          <w:divBdr>
            <w:top w:val="none" w:sz="0" w:space="0" w:color="auto"/>
            <w:left w:val="none" w:sz="0" w:space="0" w:color="auto"/>
            <w:bottom w:val="none" w:sz="0" w:space="0" w:color="auto"/>
            <w:right w:val="none" w:sz="0" w:space="0" w:color="auto"/>
          </w:divBdr>
        </w:div>
        <w:div w:id="2120371028">
          <w:marLeft w:val="640"/>
          <w:marRight w:val="0"/>
          <w:marTop w:val="0"/>
          <w:marBottom w:val="0"/>
          <w:divBdr>
            <w:top w:val="none" w:sz="0" w:space="0" w:color="auto"/>
            <w:left w:val="none" w:sz="0" w:space="0" w:color="auto"/>
            <w:bottom w:val="none" w:sz="0" w:space="0" w:color="auto"/>
            <w:right w:val="none" w:sz="0" w:space="0" w:color="auto"/>
          </w:divBdr>
        </w:div>
        <w:div w:id="1661620683">
          <w:marLeft w:val="640"/>
          <w:marRight w:val="0"/>
          <w:marTop w:val="0"/>
          <w:marBottom w:val="0"/>
          <w:divBdr>
            <w:top w:val="none" w:sz="0" w:space="0" w:color="auto"/>
            <w:left w:val="none" w:sz="0" w:space="0" w:color="auto"/>
            <w:bottom w:val="none" w:sz="0" w:space="0" w:color="auto"/>
            <w:right w:val="none" w:sz="0" w:space="0" w:color="auto"/>
          </w:divBdr>
        </w:div>
        <w:div w:id="20740509">
          <w:marLeft w:val="640"/>
          <w:marRight w:val="0"/>
          <w:marTop w:val="0"/>
          <w:marBottom w:val="0"/>
          <w:divBdr>
            <w:top w:val="none" w:sz="0" w:space="0" w:color="auto"/>
            <w:left w:val="none" w:sz="0" w:space="0" w:color="auto"/>
            <w:bottom w:val="none" w:sz="0" w:space="0" w:color="auto"/>
            <w:right w:val="none" w:sz="0" w:space="0" w:color="auto"/>
          </w:divBdr>
        </w:div>
        <w:div w:id="560755688">
          <w:marLeft w:val="640"/>
          <w:marRight w:val="0"/>
          <w:marTop w:val="0"/>
          <w:marBottom w:val="0"/>
          <w:divBdr>
            <w:top w:val="none" w:sz="0" w:space="0" w:color="auto"/>
            <w:left w:val="none" w:sz="0" w:space="0" w:color="auto"/>
            <w:bottom w:val="none" w:sz="0" w:space="0" w:color="auto"/>
            <w:right w:val="none" w:sz="0" w:space="0" w:color="auto"/>
          </w:divBdr>
        </w:div>
      </w:divsChild>
    </w:div>
    <w:div w:id="1072973812">
      <w:bodyDiv w:val="1"/>
      <w:marLeft w:val="0"/>
      <w:marRight w:val="0"/>
      <w:marTop w:val="0"/>
      <w:marBottom w:val="0"/>
      <w:divBdr>
        <w:top w:val="none" w:sz="0" w:space="0" w:color="auto"/>
        <w:left w:val="none" w:sz="0" w:space="0" w:color="auto"/>
        <w:bottom w:val="none" w:sz="0" w:space="0" w:color="auto"/>
        <w:right w:val="none" w:sz="0" w:space="0" w:color="auto"/>
      </w:divBdr>
    </w:div>
    <w:div w:id="1073815852">
      <w:bodyDiv w:val="1"/>
      <w:marLeft w:val="0"/>
      <w:marRight w:val="0"/>
      <w:marTop w:val="0"/>
      <w:marBottom w:val="0"/>
      <w:divBdr>
        <w:top w:val="none" w:sz="0" w:space="0" w:color="auto"/>
        <w:left w:val="none" w:sz="0" w:space="0" w:color="auto"/>
        <w:bottom w:val="none" w:sz="0" w:space="0" w:color="auto"/>
        <w:right w:val="none" w:sz="0" w:space="0" w:color="auto"/>
      </w:divBdr>
    </w:div>
    <w:div w:id="1075590798">
      <w:bodyDiv w:val="1"/>
      <w:marLeft w:val="0"/>
      <w:marRight w:val="0"/>
      <w:marTop w:val="0"/>
      <w:marBottom w:val="0"/>
      <w:divBdr>
        <w:top w:val="none" w:sz="0" w:space="0" w:color="auto"/>
        <w:left w:val="none" w:sz="0" w:space="0" w:color="auto"/>
        <w:bottom w:val="none" w:sz="0" w:space="0" w:color="auto"/>
        <w:right w:val="none" w:sz="0" w:space="0" w:color="auto"/>
      </w:divBdr>
    </w:div>
    <w:div w:id="1075594262">
      <w:bodyDiv w:val="1"/>
      <w:marLeft w:val="0"/>
      <w:marRight w:val="0"/>
      <w:marTop w:val="0"/>
      <w:marBottom w:val="0"/>
      <w:divBdr>
        <w:top w:val="none" w:sz="0" w:space="0" w:color="auto"/>
        <w:left w:val="none" w:sz="0" w:space="0" w:color="auto"/>
        <w:bottom w:val="none" w:sz="0" w:space="0" w:color="auto"/>
        <w:right w:val="none" w:sz="0" w:space="0" w:color="auto"/>
      </w:divBdr>
    </w:div>
    <w:div w:id="1080297642">
      <w:bodyDiv w:val="1"/>
      <w:marLeft w:val="0"/>
      <w:marRight w:val="0"/>
      <w:marTop w:val="0"/>
      <w:marBottom w:val="0"/>
      <w:divBdr>
        <w:top w:val="none" w:sz="0" w:space="0" w:color="auto"/>
        <w:left w:val="none" w:sz="0" w:space="0" w:color="auto"/>
        <w:bottom w:val="none" w:sz="0" w:space="0" w:color="auto"/>
        <w:right w:val="none" w:sz="0" w:space="0" w:color="auto"/>
      </w:divBdr>
    </w:div>
    <w:div w:id="1082526711">
      <w:bodyDiv w:val="1"/>
      <w:marLeft w:val="0"/>
      <w:marRight w:val="0"/>
      <w:marTop w:val="0"/>
      <w:marBottom w:val="0"/>
      <w:divBdr>
        <w:top w:val="none" w:sz="0" w:space="0" w:color="auto"/>
        <w:left w:val="none" w:sz="0" w:space="0" w:color="auto"/>
        <w:bottom w:val="none" w:sz="0" w:space="0" w:color="auto"/>
        <w:right w:val="none" w:sz="0" w:space="0" w:color="auto"/>
      </w:divBdr>
    </w:div>
    <w:div w:id="1084761089">
      <w:bodyDiv w:val="1"/>
      <w:marLeft w:val="0"/>
      <w:marRight w:val="0"/>
      <w:marTop w:val="0"/>
      <w:marBottom w:val="0"/>
      <w:divBdr>
        <w:top w:val="none" w:sz="0" w:space="0" w:color="auto"/>
        <w:left w:val="none" w:sz="0" w:space="0" w:color="auto"/>
        <w:bottom w:val="none" w:sz="0" w:space="0" w:color="auto"/>
        <w:right w:val="none" w:sz="0" w:space="0" w:color="auto"/>
      </w:divBdr>
    </w:div>
    <w:div w:id="1087071160">
      <w:bodyDiv w:val="1"/>
      <w:marLeft w:val="0"/>
      <w:marRight w:val="0"/>
      <w:marTop w:val="0"/>
      <w:marBottom w:val="0"/>
      <w:divBdr>
        <w:top w:val="none" w:sz="0" w:space="0" w:color="auto"/>
        <w:left w:val="none" w:sz="0" w:space="0" w:color="auto"/>
        <w:bottom w:val="none" w:sz="0" w:space="0" w:color="auto"/>
        <w:right w:val="none" w:sz="0" w:space="0" w:color="auto"/>
      </w:divBdr>
    </w:div>
    <w:div w:id="1091195783">
      <w:bodyDiv w:val="1"/>
      <w:marLeft w:val="0"/>
      <w:marRight w:val="0"/>
      <w:marTop w:val="0"/>
      <w:marBottom w:val="0"/>
      <w:divBdr>
        <w:top w:val="none" w:sz="0" w:space="0" w:color="auto"/>
        <w:left w:val="none" w:sz="0" w:space="0" w:color="auto"/>
        <w:bottom w:val="none" w:sz="0" w:space="0" w:color="auto"/>
        <w:right w:val="none" w:sz="0" w:space="0" w:color="auto"/>
      </w:divBdr>
      <w:divsChild>
        <w:div w:id="1637566406">
          <w:marLeft w:val="640"/>
          <w:marRight w:val="0"/>
          <w:marTop w:val="0"/>
          <w:marBottom w:val="0"/>
          <w:divBdr>
            <w:top w:val="none" w:sz="0" w:space="0" w:color="auto"/>
            <w:left w:val="none" w:sz="0" w:space="0" w:color="auto"/>
            <w:bottom w:val="none" w:sz="0" w:space="0" w:color="auto"/>
            <w:right w:val="none" w:sz="0" w:space="0" w:color="auto"/>
          </w:divBdr>
        </w:div>
        <w:div w:id="86393226">
          <w:marLeft w:val="640"/>
          <w:marRight w:val="0"/>
          <w:marTop w:val="0"/>
          <w:marBottom w:val="0"/>
          <w:divBdr>
            <w:top w:val="none" w:sz="0" w:space="0" w:color="auto"/>
            <w:left w:val="none" w:sz="0" w:space="0" w:color="auto"/>
            <w:bottom w:val="none" w:sz="0" w:space="0" w:color="auto"/>
            <w:right w:val="none" w:sz="0" w:space="0" w:color="auto"/>
          </w:divBdr>
        </w:div>
        <w:div w:id="1409961260">
          <w:marLeft w:val="640"/>
          <w:marRight w:val="0"/>
          <w:marTop w:val="0"/>
          <w:marBottom w:val="0"/>
          <w:divBdr>
            <w:top w:val="none" w:sz="0" w:space="0" w:color="auto"/>
            <w:left w:val="none" w:sz="0" w:space="0" w:color="auto"/>
            <w:bottom w:val="none" w:sz="0" w:space="0" w:color="auto"/>
            <w:right w:val="none" w:sz="0" w:space="0" w:color="auto"/>
          </w:divBdr>
        </w:div>
        <w:div w:id="831796286">
          <w:marLeft w:val="640"/>
          <w:marRight w:val="0"/>
          <w:marTop w:val="0"/>
          <w:marBottom w:val="0"/>
          <w:divBdr>
            <w:top w:val="none" w:sz="0" w:space="0" w:color="auto"/>
            <w:left w:val="none" w:sz="0" w:space="0" w:color="auto"/>
            <w:bottom w:val="none" w:sz="0" w:space="0" w:color="auto"/>
            <w:right w:val="none" w:sz="0" w:space="0" w:color="auto"/>
          </w:divBdr>
        </w:div>
        <w:div w:id="1351251659">
          <w:marLeft w:val="640"/>
          <w:marRight w:val="0"/>
          <w:marTop w:val="0"/>
          <w:marBottom w:val="0"/>
          <w:divBdr>
            <w:top w:val="none" w:sz="0" w:space="0" w:color="auto"/>
            <w:left w:val="none" w:sz="0" w:space="0" w:color="auto"/>
            <w:bottom w:val="none" w:sz="0" w:space="0" w:color="auto"/>
            <w:right w:val="none" w:sz="0" w:space="0" w:color="auto"/>
          </w:divBdr>
        </w:div>
        <w:div w:id="2145387319">
          <w:marLeft w:val="640"/>
          <w:marRight w:val="0"/>
          <w:marTop w:val="0"/>
          <w:marBottom w:val="0"/>
          <w:divBdr>
            <w:top w:val="none" w:sz="0" w:space="0" w:color="auto"/>
            <w:left w:val="none" w:sz="0" w:space="0" w:color="auto"/>
            <w:bottom w:val="none" w:sz="0" w:space="0" w:color="auto"/>
            <w:right w:val="none" w:sz="0" w:space="0" w:color="auto"/>
          </w:divBdr>
        </w:div>
        <w:div w:id="1434784519">
          <w:marLeft w:val="640"/>
          <w:marRight w:val="0"/>
          <w:marTop w:val="0"/>
          <w:marBottom w:val="0"/>
          <w:divBdr>
            <w:top w:val="none" w:sz="0" w:space="0" w:color="auto"/>
            <w:left w:val="none" w:sz="0" w:space="0" w:color="auto"/>
            <w:bottom w:val="none" w:sz="0" w:space="0" w:color="auto"/>
            <w:right w:val="none" w:sz="0" w:space="0" w:color="auto"/>
          </w:divBdr>
        </w:div>
        <w:div w:id="318072191">
          <w:marLeft w:val="640"/>
          <w:marRight w:val="0"/>
          <w:marTop w:val="0"/>
          <w:marBottom w:val="0"/>
          <w:divBdr>
            <w:top w:val="none" w:sz="0" w:space="0" w:color="auto"/>
            <w:left w:val="none" w:sz="0" w:space="0" w:color="auto"/>
            <w:bottom w:val="none" w:sz="0" w:space="0" w:color="auto"/>
            <w:right w:val="none" w:sz="0" w:space="0" w:color="auto"/>
          </w:divBdr>
        </w:div>
        <w:div w:id="1815444026">
          <w:marLeft w:val="640"/>
          <w:marRight w:val="0"/>
          <w:marTop w:val="0"/>
          <w:marBottom w:val="0"/>
          <w:divBdr>
            <w:top w:val="none" w:sz="0" w:space="0" w:color="auto"/>
            <w:left w:val="none" w:sz="0" w:space="0" w:color="auto"/>
            <w:bottom w:val="none" w:sz="0" w:space="0" w:color="auto"/>
            <w:right w:val="none" w:sz="0" w:space="0" w:color="auto"/>
          </w:divBdr>
        </w:div>
        <w:div w:id="728384676">
          <w:marLeft w:val="640"/>
          <w:marRight w:val="0"/>
          <w:marTop w:val="0"/>
          <w:marBottom w:val="0"/>
          <w:divBdr>
            <w:top w:val="none" w:sz="0" w:space="0" w:color="auto"/>
            <w:left w:val="none" w:sz="0" w:space="0" w:color="auto"/>
            <w:bottom w:val="none" w:sz="0" w:space="0" w:color="auto"/>
            <w:right w:val="none" w:sz="0" w:space="0" w:color="auto"/>
          </w:divBdr>
        </w:div>
        <w:div w:id="1653217791">
          <w:marLeft w:val="640"/>
          <w:marRight w:val="0"/>
          <w:marTop w:val="0"/>
          <w:marBottom w:val="0"/>
          <w:divBdr>
            <w:top w:val="none" w:sz="0" w:space="0" w:color="auto"/>
            <w:left w:val="none" w:sz="0" w:space="0" w:color="auto"/>
            <w:bottom w:val="none" w:sz="0" w:space="0" w:color="auto"/>
            <w:right w:val="none" w:sz="0" w:space="0" w:color="auto"/>
          </w:divBdr>
        </w:div>
        <w:div w:id="1542397585">
          <w:marLeft w:val="640"/>
          <w:marRight w:val="0"/>
          <w:marTop w:val="0"/>
          <w:marBottom w:val="0"/>
          <w:divBdr>
            <w:top w:val="none" w:sz="0" w:space="0" w:color="auto"/>
            <w:left w:val="none" w:sz="0" w:space="0" w:color="auto"/>
            <w:bottom w:val="none" w:sz="0" w:space="0" w:color="auto"/>
            <w:right w:val="none" w:sz="0" w:space="0" w:color="auto"/>
          </w:divBdr>
        </w:div>
        <w:div w:id="549734047">
          <w:marLeft w:val="640"/>
          <w:marRight w:val="0"/>
          <w:marTop w:val="0"/>
          <w:marBottom w:val="0"/>
          <w:divBdr>
            <w:top w:val="none" w:sz="0" w:space="0" w:color="auto"/>
            <w:left w:val="none" w:sz="0" w:space="0" w:color="auto"/>
            <w:bottom w:val="none" w:sz="0" w:space="0" w:color="auto"/>
            <w:right w:val="none" w:sz="0" w:space="0" w:color="auto"/>
          </w:divBdr>
        </w:div>
        <w:div w:id="1435713587">
          <w:marLeft w:val="640"/>
          <w:marRight w:val="0"/>
          <w:marTop w:val="0"/>
          <w:marBottom w:val="0"/>
          <w:divBdr>
            <w:top w:val="none" w:sz="0" w:space="0" w:color="auto"/>
            <w:left w:val="none" w:sz="0" w:space="0" w:color="auto"/>
            <w:bottom w:val="none" w:sz="0" w:space="0" w:color="auto"/>
            <w:right w:val="none" w:sz="0" w:space="0" w:color="auto"/>
          </w:divBdr>
        </w:div>
        <w:div w:id="169371268">
          <w:marLeft w:val="640"/>
          <w:marRight w:val="0"/>
          <w:marTop w:val="0"/>
          <w:marBottom w:val="0"/>
          <w:divBdr>
            <w:top w:val="none" w:sz="0" w:space="0" w:color="auto"/>
            <w:left w:val="none" w:sz="0" w:space="0" w:color="auto"/>
            <w:bottom w:val="none" w:sz="0" w:space="0" w:color="auto"/>
            <w:right w:val="none" w:sz="0" w:space="0" w:color="auto"/>
          </w:divBdr>
        </w:div>
        <w:div w:id="2124303888">
          <w:marLeft w:val="640"/>
          <w:marRight w:val="0"/>
          <w:marTop w:val="0"/>
          <w:marBottom w:val="0"/>
          <w:divBdr>
            <w:top w:val="none" w:sz="0" w:space="0" w:color="auto"/>
            <w:left w:val="none" w:sz="0" w:space="0" w:color="auto"/>
            <w:bottom w:val="none" w:sz="0" w:space="0" w:color="auto"/>
            <w:right w:val="none" w:sz="0" w:space="0" w:color="auto"/>
          </w:divBdr>
        </w:div>
        <w:div w:id="1638873502">
          <w:marLeft w:val="640"/>
          <w:marRight w:val="0"/>
          <w:marTop w:val="0"/>
          <w:marBottom w:val="0"/>
          <w:divBdr>
            <w:top w:val="none" w:sz="0" w:space="0" w:color="auto"/>
            <w:left w:val="none" w:sz="0" w:space="0" w:color="auto"/>
            <w:bottom w:val="none" w:sz="0" w:space="0" w:color="auto"/>
            <w:right w:val="none" w:sz="0" w:space="0" w:color="auto"/>
          </w:divBdr>
        </w:div>
        <w:div w:id="2140996709">
          <w:marLeft w:val="640"/>
          <w:marRight w:val="0"/>
          <w:marTop w:val="0"/>
          <w:marBottom w:val="0"/>
          <w:divBdr>
            <w:top w:val="none" w:sz="0" w:space="0" w:color="auto"/>
            <w:left w:val="none" w:sz="0" w:space="0" w:color="auto"/>
            <w:bottom w:val="none" w:sz="0" w:space="0" w:color="auto"/>
            <w:right w:val="none" w:sz="0" w:space="0" w:color="auto"/>
          </w:divBdr>
        </w:div>
        <w:div w:id="553393347">
          <w:marLeft w:val="640"/>
          <w:marRight w:val="0"/>
          <w:marTop w:val="0"/>
          <w:marBottom w:val="0"/>
          <w:divBdr>
            <w:top w:val="none" w:sz="0" w:space="0" w:color="auto"/>
            <w:left w:val="none" w:sz="0" w:space="0" w:color="auto"/>
            <w:bottom w:val="none" w:sz="0" w:space="0" w:color="auto"/>
            <w:right w:val="none" w:sz="0" w:space="0" w:color="auto"/>
          </w:divBdr>
        </w:div>
        <w:div w:id="1679498124">
          <w:marLeft w:val="640"/>
          <w:marRight w:val="0"/>
          <w:marTop w:val="0"/>
          <w:marBottom w:val="0"/>
          <w:divBdr>
            <w:top w:val="none" w:sz="0" w:space="0" w:color="auto"/>
            <w:left w:val="none" w:sz="0" w:space="0" w:color="auto"/>
            <w:bottom w:val="none" w:sz="0" w:space="0" w:color="auto"/>
            <w:right w:val="none" w:sz="0" w:space="0" w:color="auto"/>
          </w:divBdr>
        </w:div>
        <w:div w:id="1304851886">
          <w:marLeft w:val="640"/>
          <w:marRight w:val="0"/>
          <w:marTop w:val="0"/>
          <w:marBottom w:val="0"/>
          <w:divBdr>
            <w:top w:val="none" w:sz="0" w:space="0" w:color="auto"/>
            <w:left w:val="none" w:sz="0" w:space="0" w:color="auto"/>
            <w:bottom w:val="none" w:sz="0" w:space="0" w:color="auto"/>
            <w:right w:val="none" w:sz="0" w:space="0" w:color="auto"/>
          </w:divBdr>
        </w:div>
        <w:div w:id="964845362">
          <w:marLeft w:val="640"/>
          <w:marRight w:val="0"/>
          <w:marTop w:val="0"/>
          <w:marBottom w:val="0"/>
          <w:divBdr>
            <w:top w:val="none" w:sz="0" w:space="0" w:color="auto"/>
            <w:left w:val="none" w:sz="0" w:space="0" w:color="auto"/>
            <w:bottom w:val="none" w:sz="0" w:space="0" w:color="auto"/>
            <w:right w:val="none" w:sz="0" w:space="0" w:color="auto"/>
          </w:divBdr>
        </w:div>
        <w:div w:id="590044805">
          <w:marLeft w:val="640"/>
          <w:marRight w:val="0"/>
          <w:marTop w:val="0"/>
          <w:marBottom w:val="0"/>
          <w:divBdr>
            <w:top w:val="none" w:sz="0" w:space="0" w:color="auto"/>
            <w:left w:val="none" w:sz="0" w:space="0" w:color="auto"/>
            <w:bottom w:val="none" w:sz="0" w:space="0" w:color="auto"/>
            <w:right w:val="none" w:sz="0" w:space="0" w:color="auto"/>
          </w:divBdr>
        </w:div>
        <w:div w:id="799999890">
          <w:marLeft w:val="640"/>
          <w:marRight w:val="0"/>
          <w:marTop w:val="0"/>
          <w:marBottom w:val="0"/>
          <w:divBdr>
            <w:top w:val="none" w:sz="0" w:space="0" w:color="auto"/>
            <w:left w:val="none" w:sz="0" w:space="0" w:color="auto"/>
            <w:bottom w:val="none" w:sz="0" w:space="0" w:color="auto"/>
            <w:right w:val="none" w:sz="0" w:space="0" w:color="auto"/>
          </w:divBdr>
        </w:div>
        <w:div w:id="115754900">
          <w:marLeft w:val="640"/>
          <w:marRight w:val="0"/>
          <w:marTop w:val="0"/>
          <w:marBottom w:val="0"/>
          <w:divBdr>
            <w:top w:val="none" w:sz="0" w:space="0" w:color="auto"/>
            <w:left w:val="none" w:sz="0" w:space="0" w:color="auto"/>
            <w:bottom w:val="none" w:sz="0" w:space="0" w:color="auto"/>
            <w:right w:val="none" w:sz="0" w:space="0" w:color="auto"/>
          </w:divBdr>
        </w:div>
        <w:div w:id="491991617">
          <w:marLeft w:val="640"/>
          <w:marRight w:val="0"/>
          <w:marTop w:val="0"/>
          <w:marBottom w:val="0"/>
          <w:divBdr>
            <w:top w:val="none" w:sz="0" w:space="0" w:color="auto"/>
            <w:left w:val="none" w:sz="0" w:space="0" w:color="auto"/>
            <w:bottom w:val="none" w:sz="0" w:space="0" w:color="auto"/>
            <w:right w:val="none" w:sz="0" w:space="0" w:color="auto"/>
          </w:divBdr>
        </w:div>
        <w:div w:id="246304123">
          <w:marLeft w:val="640"/>
          <w:marRight w:val="0"/>
          <w:marTop w:val="0"/>
          <w:marBottom w:val="0"/>
          <w:divBdr>
            <w:top w:val="none" w:sz="0" w:space="0" w:color="auto"/>
            <w:left w:val="none" w:sz="0" w:space="0" w:color="auto"/>
            <w:bottom w:val="none" w:sz="0" w:space="0" w:color="auto"/>
            <w:right w:val="none" w:sz="0" w:space="0" w:color="auto"/>
          </w:divBdr>
        </w:div>
        <w:div w:id="2136364963">
          <w:marLeft w:val="640"/>
          <w:marRight w:val="0"/>
          <w:marTop w:val="0"/>
          <w:marBottom w:val="0"/>
          <w:divBdr>
            <w:top w:val="none" w:sz="0" w:space="0" w:color="auto"/>
            <w:left w:val="none" w:sz="0" w:space="0" w:color="auto"/>
            <w:bottom w:val="none" w:sz="0" w:space="0" w:color="auto"/>
            <w:right w:val="none" w:sz="0" w:space="0" w:color="auto"/>
          </w:divBdr>
        </w:div>
        <w:div w:id="854728806">
          <w:marLeft w:val="640"/>
          <w:marRight w:val="0"/>
          <w:marTop w:val="0"/>
          <w:marBottom w:val="0"/>
          <w:divBdr>
            <w:top w:val="none" w:sz="0" w:space="0" w:color="auto"/>
            <w:left w:val="none" w:sz="0" w:space="0" w:color="auto"/>
            <w:bottom w:val="none" w:sz="0" w:space="0" w:color="auto"/>
            <w:right w:val="none" w:sz="0" w:space="0" w:color="auto"/>
          </w:divBdr>
        </w:div>
        <w:div w:id="1999654251">
          <w:marLeft w:val="640"/>
          <w:marRight w:val="0"/>
          <w:marTop w:val="0"/>
          <w:marBottom w:val="0"/>
          <w:divBdr>
            <w:top w:val="none" w:sz="0" w:space="0" w:color="auto"/>
            <w:left w:val="none" w:sz="0" w:space="0" w:color="auto"/>
            <w:bottom w:val="none" w:sz="0" w:space="0" w:color="auto"/>
            <w:right w:val="none" w:sz="0" w:space="0" w:color="auto"/>
          </w:divBdr>
        </w:div>
        <w:div w:id="699626860">
          <w:marLeft w:val="640"/>
          <w:marRight w:val="0"/>
          <w:marTop w:val="0"/>
          <w:marBottom w:val="0"/>
          <w:divBdr>
            <w:top w:val="none" w:sz="0" w:space="0" w:color="auto"/>
            <w:left w:val="none" w:sz="0" w:space="0" w:color="auto"/>
            <w:bottom w:val="none" w:sz="0" w:space="0" w:color="auto"/>
            <w:right w:val="none" w:sz="0" w:space="0" w:color="auto"/>
          </w:divBdr>
        </w:div>
        <w:div w:id="1801651078">
          <w:marLeft w:val="640"/>
          <w:marRight w:val="0"/>
          <w:marTop w:val="0"/>
          <w:marBottom w:val="0"/>
          <w:divBdr>
            <w:top w:val="none" w:sz="0" w:space="0" w:color="auto"/>
            <w:left w:val="none" w:sz="0" w:space="0" w:color="auto"/>
            <w:bottom w:val="none" w:sz="0" w:space="0" w:color="auto"/>
            <w:right w:val="none" w:sz="0" w:space="0" w:color="auto"/>
          </w:divBdr>
        </w:div>
        <w:div w:id="746652093">
          <w:marLeft w:val="640"/>
          <w:marRight w:val="0"/>
          <w:marTop w:val="0"/>
          <w:marBottom w:val="0"/>
          <w:divBdr>
            <w:top w:val="none" w:sz="0" w:space="0" w:color="auto"/>
            <w:left w:val="none" w:sz="0" w:space="0" w:color="auto"/>
            <w:bottom w:val="none" w:sz="0" w:space="0" w:color="auto"/>
            <w:right w:val="none" w:sz="0" w:space="0" w:color="auto"/>
          </w:divBdr>
        </w:div>
        <w:div w:id="747308738">
          <w:marLeft w:val="640"/>
          <w:marRight w:val="0"/>
          <w:marTop w:val="0"/>
          <w:marBottom w:val="0"/>
          <w:divBdr>
            <w:top w:val="none" w:sz="0" w:space="0" w:color="auto"/>
            <w:left w:val="none" w:sz="0" w:space="0" w:color="auto"/>
            <w:bottom w:val="none" w:sz="0" w:space="0" w:color="auto"/>
            <w:right w:val="none" w:sz="0" w:space="0" w:color="auto"/>
          </w:divBdr>
        </w:div>
        <w:div w:id="1053163598">
          <w:marLeft w:val="640"/>
          <w:marRight w:val="0"/>
          <w:marTop w:val="0"/>
          <w:marBottom w:val="0"/>
          <w:divBdr>
            <w:top w:val="none" w:sz="0" w:space="0" w:color="auto"/>
            <w:left w:val="none" w:sz="0" w:space="0" w:color="auto"/>
            <w:bottom w:val="none" w:sz="0" w:space="0" w:color="auto"/>
            <w:right w:val="none" w:sz="0" w:space="0" w:color="auto"/>
          </w:divBdr>
        </w:div>
      </w:divsChild>
    </w:div>
    <w:div w:id="1092236501">
      <w:bodyDiv w:val="1"/>
      <w:marLeft w:val="0"/>
      <w:marRight w:val="0"/>
      <w:marTop w:val="0"/>
      <w:marBottom w:val="0"/>
      <w:divBdr>
        <w:top w:val="none" w:sz="0" w:space="0" w:color="auto"/>
        <w:left w:val="none" w:sz="0" w:space="0" w:color="auto"/>
        <w:bottom w:val="none" w:sz="0" w:space="0" w:color="auto"/>
        <w:right w:val="none" w:sz="0" w:space="0" w:color="auto"/>
      </w:divBdr>
    </w:div>
    <w:div w:id="1092630774">
      <w:bodyDiv w:val="1"/>
      <w:marLeft w:val="0"/>
      <w:marRight w:val="0"/>
      <w:marTop w:val="0"/>
      <w:marBottom w:val="0"/>
      <w:divBdr>
        <w:top w:val="none" w:sz="0" w:space="0" w:color="auto"/>
        <w:left w:val="none" w:sz="0" w:space="0" w:color="auto"/>
        <w:bottom w:val="none" w:sz="0" w:space="0" w:color="auto"/>
        <w:right w:val="none" w:sz="0" w:space="0" w:color="auto"/>
      </w:divBdr>
    </w:div>
    <w:div w:id="1095130399">
      <w:bodyDiv w:val="1"/>
      <w:marLeft w:val="0"/>
      <w:marRight w:val="0"/>
      <w:marTop w:val="0"/>
      <w:marBottom w:val="0"/>
      <w:divBdr>
        <w:top w:val="none" w:sz="0" w:space="0" w:color="auto"/>
        <w:left w:val="none" w:sz="0" w:space="0" w:color="auto"/>
        <w:bottom w:val="none" w:sz="0" w:space="0" w:color="auto"/>
        <w:right w:val="none" w:sz="0" w:space="0" w:color="auto"/>
      </w:divBdr>
    </w:div>
    <w:div w:id="1095133069">
      <w:bodyDiv w:val="1"/>
      <w:marLeft w:val="0"/>
      <w:marRight w:val="0"/>
      <w:marTop w:val="0"/>
      <w:marBottom w:val="0"/>
      <w:divBdr>
        <w:top w:val="none" w:sz="0" w:space="0" w:color="auto"/>
        <w:left w:val="none" w:sz="0" w:space="0" w:color="auto"/>
        <w:bottom w:val="none" w:sz="0" w:space="0" w:color="auto"/>
        <w:right w:val="none" w:sz="0" w:space="0" w:color="auto"/>
      </w:divBdr>
    </w:div>
    <w:div w:id="1097211634">
      <w:bodyDiv w:val="1"/>
      <w:marLeft w:val="0"/>
      <w:marRight w:val="0"/>
      <w:marTop w:val="0"/>
      <w:marBottom w:val="0"/>
      <w:divBdr>
        <w:top w:val="none" w:sz="0" w:space="0" w:color="auto"/>
        <w:left w:val="none" w:sz="0" w:space="0" w:color="auto"/>
        <w:bottom w:val="none" w:sz="0" w:space="0" w:color="auto"/>
        <w:right w:val="none" w:sz="0" w:space="0" w:color="auto"/>
      </w:divBdr>
    </w:div>
    <w:div w:id="1097746508">
      <w:bodyDiv w:val="1"/>
      <w:marLeft w:val="0"/>
      <w:marRight w:val="0"/>
      <w:marTop w:val="0"/>
      <w:marBottom w:val="0"/>
      <w:divBdr>
        <w:top w:val="none" w:sz="0" w:space="0" w:color="auto"/>
        <w:left w:val="none" w:sz="0" w:space="0" w:color="auto"/>
        <w:bottom w:val="none" w:sz="0" w:space="0" w:color="auto"/>
        <w:right w:val="none" w:sz="0" w:space="0" w:color="auto"/>
      </w:divBdr>
    </w:div>
    <w:div w:id="1098327972">
      <w:bodyDiv w:val="1"/>
      <w:marLeft w:val="0"/>
      <w:marRight w:val="0"/>
      <w:marTop w:val="0"/>
      <w:marBottom w:val="0"/>
      <w:divBdr>
        <w:top w:val="none" w:sz="0" w:space="0" w:color="auto"/>
        <w:left w:val="none" w:sz="0" w:space="0" w:color="auto"/>
        <w:bottom w:val="none" w:sz="0" w:space="0" w:color="auto"/>
        <w:right w:val="none" w:sz="0" w:space="0" w:color="auto"/>
      </w:divBdr>
    </w:div>
    <w:div w:id="1102455684">
      <w:bodyDiv w:val="1"/>
      <w:marLeft w:val="0"/>
      <w:marRight w:val="0"/>
      <w:marTop w:val="0"/>
      <w:marBottom w:val="0"/>
      <w:divBdr>
        <w:top w:val="none" w:sz="0" w:space="0" w:color="auto"/>
        <w:left w:val="none" w:sz="0" w:space="0" w:color="auto"/>
        <w:bottom w:val="none" w:sz="0" w:space="0" w:color="auto"/>
        <w:right w:val="none" w:sz="0" w:space="0" w:color="auto"/>
      </w:divBdr>
    </w:div>
    <w:div w:id="1104113234">
      <w:bodyDiv w:val="1"/>
      <w:marLeft w:val="0"/>
      <w:marRight w:val="0"/>
      <w:marTop w:val="0"/>
      <w:marBottom w:val="0"/>
      <w:divBdr>
        <w:top w:val="none" w:sz="0" w:space="0" w:color="auto"/>
        <w:left w:val="none" w:sz="0" w:space="0" w:color="auto"/>
        <w:bottom w:val="none" w:sz="0" w:space="0" w:color="auto"/>
        <w:right w:val="none" w:sz="0" w:space="0" w:color="auto"/>
      </w:divBdr>
    </w:div>
    <w:div w:id="1110126299">
      <w:bodyDiv w:val="1"/>
      <w:marLeft w:val="0"/>
      <w:marRight w:val="0"/>
      <w:marTop w:val="0"/>
      <w:marBottom w:val="0"/>
      <w:divBdr>
        <w:top w:val="none" w:sz="0" w:space="0" w:color="auto"/>
        <w:left w:val="none" w:sz="0" w:space="0" w:color="auto"/>
        <w:bottom w:val="none" w:sz="0" w:space="0" w:color="auto"/>
        <w:right w:val="none" w:sz="0" w:space="0" w:color="auto"/>
      </w:divBdr>
    </w:div>
    <w:div w:id="1111240140">
      <w:bodyDiv w:val="1"/>
      <w:marLeft w:val="0"/>
      <w:marRight w:val="0"/>
      <w:marTop w:val="0"/>
      <w:marBottom w:val="0"/>
      <w:divBdr>
        <w:top w:val="none" w:sz="0" w:space="0" w:color="auto"/>
        <w:left w:val="none" w:sz="0" w:space="0" w:color="auto"/>
        <w:bottom w:val="none" w:sz="0" w:space="0" w:color="auto"/>
        <w:right w:val="none" w:sz="0" w:space="0" w:color="auto"/>
      </w:divBdr>
    </w:div>
    <w:div w:id="1117143517">
      <w:bodyDiv w:val="1"/>
      <w:marLeft w:val="0"/>
      <w:marRight w:val="0"/>
      <w:marTop w:val="0"/>
      <w:marBottom w:val="0"/>
      <w:divBdr>
        <w:top w:val="none" w:sz="0" w:space="0" w:color="auto"/>
        <w:left w:val="none" w:sz="0" w:space="0" w:color="auto"/>
        <w:bottom w:val="none" w:sz="0" w:space="0" w:color="auto"/>
        <w:right w:val="none" w:sz="0" w:space="0" w:color="auto"/>
      </w:divBdr>
    </w:div>
    <w:div w:id="1117916026">
      <w:bodyDiv w:val="1"/>
      <w:marLeft w:val="0"/>
      <w:marRight w:val="0"/>
      <w:marTop w:val="0"/>
      <w:marBottom w:val="0"/>
      <w:divBdr>
        <w:top w:val="none" w:sz="0" w:space="0" w:color="auto"/>
        <w:left w:val="none" w:sz="0" w:space="0" w:color="auto"/>
        <w:bottom w:val="none" w:sz="0" w:space="0" w:color="auto"/>
        <w:right w:val="none" w:sz="0" w:space="0" w:color="auto"/>
      </w:divBdr>
    </w:div>
    <w:div w:id="1129740850">
      <w:bodyDiv w:val="1"/>
      <w:marLeft w:val="0"/>
      <w:marRight w:val="0"/>
      <w:marTop w:val="0"/>
      <w:marBottom w:val="0"/>
      <w:divBdr>
        <w:top w:val="none" w:sz="0" w:space="0" w:color="auto"/>
        <w:left w:val="none" w:sz="0" w:space="0" w:color="auto"/>
        <w:bottom w:val="none" w:sz="0" w:space="0" w:color="auto"/>
        <w:right w:val="none" w:sz="0" w:space="0" w:color="auto"/>
      </w:divBdr>
    </w:div>
    <w:div w:id="1130129203">
      <w:bodyDiv w:val="1"/>
      <w:marLeft w:val="0"/>
      <w:marRight w:val="0"/>
      <w:marTop w:val="0"/>
      <w:marBottom w:val="0"/>
      <w:divBdr>
        <w:top w:val="none" w:sz="0" w:space="0" w:color="auto"/>
        <w:left w:val="none" w:sz="0" w:space="0" w:color="auto"/>
        <w:bottom w:val="none" w:sz="0" w:space="0" w:color="auto"/>
        <w:right w:val="none" w:sz="0" w:space="0" w:color="auto"/>
      </w:divBdr>
    </w:div>
    <w:div w:id="1136874379">
      <w:bodyDiv w:val="1"/>
      <w:marLeft w:val="0"/>
      <w:marRight w:val="0"/>
      <w:marTop w:val="0"/>
      <w:marBottom w:val="0"/>
      <w:divBdr>
        <w:top w:val="none" w:sz="0" w:space="0" w:color="auto"/>
        <w:left w:val="none" w:sz="0" w:space="0" w:color="auto"/>
        <w:bottom w:val="none" w:sz="0" w:space="0" w:color="auto"/>
        <w:right w:val="none" w:sz="0" w:space="0" w:color="auto"/>
      </w:divBdr>
    </w:div>
    <w:div w:id="1138379000">
      <w:bodyDiv w:val="1"/>
      <w:marLeft w:val="0"/>
      <w:marRight w:val="0"/>
      <w:marTop w:val="0"/>
      <w:marBottom w:val="0"/>
      <w:divBdr>
        <w:top w:val="none" w:sz="0" w:space="0" w:color="auto"/>
        <w:left w:val="none" w:sz="0" w:space="0" w:color="auto"/>
        <w:bottom w:val="none" w:sz="0" w:space="0" w:color="auto"/>
        <w:right w:val="none" w:sz="0" w:space="0" w:color="auto"/>
      </w:divBdr>
    </w:div>
    <w:div w:id="1140148024">
      <w:bodyDiv w:val="1"/>
      <w:marLeft w:val="0"/>
      <w:marRight w:val="0"/>
      <w:marTop w:val="0"/>
      <w:marBottom w:val="0"/>
      <w:divBdr>
        <w:top w:val="none" w:sz="0" w:space="0" w:color="auto"/>
        <w:left w:val="none" w:sz="0" w:space="0" w:color="auto"/>
        <w:bottom w:val="none" w:sz="0" w:space="0" w:color="auto"/>
        <w:right w:val="none" w:sz="0" w:space="0" w:color="auto"/>
      </w:divBdr>
    </w:div>
    <w:div w:id="1141113040">
      <w:bodyDiv w:val="1"/>
      <w:marLeft w:val="0"/>
      <w:marRight w:val="0"/>
      <w:marTop w:val="0"/>
      <w:marBottom w:val="0"/>
      <w:divBdr>
        <w:top w:val="none" w:sz="0" w:space="0" w:color="auto"/>
        <w:left w:val="none" w:sz="0" w:space="0" w:color="auto"/>
        <w:bottom w:val="none" w:sz="0" w:space="0" w:color="auto"/>
        <w:right w:val="none" w:sz="0" w:space="0" w:color="auto"/>
      </w:divBdr>
    </w:div>
    <w:div w:id="1142313369">
      <w:bodyDiv w:val="1"/>
      <w:marLeft w:val="0"/>
      <w:marRight w:val="0"/>
      <w:marTop w:val="0"/>
      <w:marBottom w:val="0"/>
      <w:divBdr>
        <w:top w:val="none" w:sz="0" w:space="0" w:color="auto"/>
        <w:left w:val="none" w:sz="0" w:space="0" w:color="auto"/>
        <w:bottom w:val="none" w:sz="0" w:space="0" w:color="auto"/>
        <w:right w:val="none" w:sz="0" w:space="0" w:color="auto"/>
      </w:divBdr>
    </w:div>
    <w:div w:id="1145006147">
      <w:bodyDiv w:val="1"/>
      <w:marLeft w:val="0"/>
      <w:marRight w:val="0"/>
      <w:marTop w:val="0"/>
      <w:marBottom w:val="0"/>
      <w:divBdr>
        <w:top w:val="none" w:sz="0" w:space="0" w:color="auto"/>
        <w:left w:val="none" w:sz="0" w:space="0" w:color="auto"/>
        <w:bottom w:val="none" w:sz="0" w:space="0" w:color="auto"/>
        <w:right w:val="none" w:sz="0" w:space="0" w:color="auto"/>
      </w:divBdr>
    </w:div>
    <w:div w:id="1147091809">
      <w:bodyDiv w:val="1"/>
      <w:marLeft w:val="0"/>
      <w:marRight w:val="0"/>
      <w:marTop w:val="0"/>
      <w:marBottom w:val="0"/>
      <w:divBdr>
        <w:top w:val="none" w:sz="0" w:space="0" w:color="auto"/>
        <w:left w:val="none" w:sz="0" w:space="0" w:color="auto"/>
        <w:bottom w:val="none" w:sz="0" w:space="0" w:color="auto"/>
        <w:right w:val="none" w:sz="0" w:space="0" w:color="auto"/>
      </w:divBdr>
    </w:div>
    <w:div w:id="1147284636">
      <w:bodyDiv w:val="1"/>
      <w:marLeft w:val="0"/>
      <w:marRight w:val="0"/>
      <w:marTop w:val="0"/>
      <w:marBottom w:val="0"/>
      <w:divBdr>
        <w:top w:val="none" w:sz="0" w:space="0" w:color="auto"/>
        <w:left w:val="none" w:sz="0" w:space="0" w:color="auto"/>
        <w:bottom w:val="none" w:sz="0" w:space="0" w:color="auto"/>
        <w:right w:val="none" w:sz="0" w:space="0" w:color="auto"/>
      </w:divBdr>
    </w:div>
    <w:div w:id="1147360994">
      <w:bodyDiv w:val="1"/>
      <w:marLeft w:val="0"/>
      <w:marRight w:val="0"/>
      <w:marTop w:val="0"/>
      <w:marBottom w:val="0"/>
      <w:divBdr>
        <w:top w:val="none" w:sz="0" w:space="0" w:color="auto"/>
        <w:left w:val="none" w:sz="0" w:space="0" w:color="auto"/>
        <w:bottom w:val="none" w:sz="0" w:space="0" w:color="auto"/>
        <w:right w:val="none" w:sz="0" w:space="0" w:color="auto"/>
      </w:divBdr>
    </w:div>
    <w:div w:id="1150176108">
      <w:bodyDiv w:val="1"/>
      <w:marLeft w:val="0"/>
      <w:marRight w:val="0"/>
      <w:marTop w:val="0"/>
      <w:marBottom w:val="0"/>
      <w:divBdr>
        <w:top w:val="none" w:sz="0" w:space="0" w:color="auto"/>
        <w:left w:val="none" w:sz="0" w:space="0" w:color="auto"/>
        <w:bottom w:val="none" w:sz="0" w:space="0" w:color="auto"/>
        <w:right w:val="none" w:sz="0" w:space="0" w:color="auto"/>
      </w:divBdr>
    </w:div>
    <w:div w:id="1151286844">
      <w:bodyDiv w:val="1"/>
      <w:marLeft w:val="0"/>
      <w:marRight w:val="0"/>
      <w:marTop w:val="0"/>
      <w:marBottom w:val="0"/>
      <w:divBdr>
        <w:top w:val="none" w:sz="0" w:space="0" w:color="auto"/>
        <w:left w:val="none" w:sz="0" w:space="0" w:color="auto"/>
        <w:bottom w:val="none" w:sz="0" w:space="0" w:color="auto"/>
        <w:right w:val="none" w:sz="0" w:space="0" w:color="auto"/>
      </w:divBdr>
    </w:div>
    <w:div w:id="1152873685">
      <w:bodyDiv w:val="1"/>
      <w:marLeft w:val="0"/>
      <w:marRight w:val="0"/>
      <w:marTop w:val="0"/>
      <w:marBottom w:val="0"/>
      <w:divBdr>
        <w:top w:val="none" w:sz="0" w:space="0" w:color="auto"/>
        <w:left w:val="none" w:sz="0" w:space="0" w:color="auto"/>
        <w:bottom w:val="none" w:sz="0" w:space="0" w:color="auto"/>
        <w:right w:val="none" w:sz="0" w:space="0" w:color="auto"/>
      </w:divBdr>
    </w:div>
    <w:div w:id="1153638640">
      <w:bodyDiv w:val="1"/>
      <w:marLeft w:val="0"/>
      <w:marRight w:val="0"/>
      <w:marTop w:val="0"/>
      <w:marBottom w:val="0"/>
      <w:divBdr>
        <w:top w:val="none" w:sz="0" w:space="0" w:color="auto"/>
        <w:left w:val="none" w:sz="0" w:space="0" w:color="auto"/>
        <w:bottom w:val="none" w:sz="0" w:space="0" w:color="auto"/>
        <w:right w:val="none" w:sz="0" w:space="0" w:color="auto"/>
      </w:divBdr>
    </w:div>
    <w:div w:id="1155493872">
      <w:bodyDiv w:val="1"/>
      <w:marLeft w:val="0"/>
      <w:marRight w:val="0"/>
      <w:marTop w:val="0"/>
      <w:marBottom w:val="0"/>
      <w:divBdr>
        <w:top w:val="none" w:sz="0" w:space="0" w:color="auto"/>
        <w:left w:val="none" w:sz="0" w:space="0" w:color="auto"/>
        <w:bottom w:val="none" w:sz="0" w:space="0" w:color="auto"/>
        <w:right w:val="none" w:sz="0" w:space="0" w:color="auto"/>
      </w:divBdr>
    </w:div>
    <w:div w:id="1159150083">
      <w:bodyDiv w:val="1"/>
      <w:marLeft w:val="0"/>
      <w:marRight w:val="0"/>
      <w:marTop w:val="0"/>
      <w:marBottom w:val="0"/>
      <w:divBdr>
        <w:top w:val="none" w:sz="0" w:space="0" w:color="auto"/>
        <w:left w:val="none" w:sz="0" w:space="0" w:color="auto"/>
        <w:bottom w:val="none" w:sz="0" w:space="0" w:color="auto"/>
        <w:right w:val="none" w:sz="0" w:space="0" w:color="auto"/>
      </w:divBdr>
    </w:div>
    <w:div w:id="1159728503">
      <w:bodyDiv w:val="1"/>
      <w:marLeft w:val="0"/>
      <w:marRight w:val="0"/>
      <w:marTop w:val="0"/>
      <w:marBottom w:val="0"/>
      <w:divBdr>
        <w:top w:val="none" w:sz="0" w:space="0" w:color="auto"/>
        <w:left w:val="none" w:sz="0" w:space="0" w:color="auto"/>
        <w:bottom w:val="none" w:sz="0" w:space="0" w:color="auto"/>
        <w:right w:val="none" w:sz="0" w:space="0" w:color="auto"/>
      </w:divBdr>
    </w:div>
    <w:div w:id="1159810765">
      <w:bodyDiv w:val="1"/>
      <w:marLeft w:val="0"/>
      <w:marRight w:val="0"/>
      <w:marTop w:val="0"/>
      <w:marBottom w:val="0"/>
      <w:divBdr>
        <w:top w:val="none" w:sz="0" w:space="0" w:color="auto"/>
        <w:left w:val="none" w:sz="0" w:space="0" w:color="auto"/>
        <w:bottom w:val="none" w:sz="0" w:space="0" w:color="auto"/>
        <w:right w:val="none" w:sz="0" w:space="0" w:color="auto"/>
      </w:divBdr>
    </w:div>
    <w:div w:id="1161891348">
      <w:bodyDiv w:val="1"/>
      <w:marLeft w:val="0"/>
      <w:marRight w:val="0"/>
      <w:marTop w:val="0"/>
      <w:marBottom w:val="0"/>
      <w:divBdr>
        <w:top w:val="none" w:sz="0" w:space="0" w:color="auto"/>
        <w:left w:val="none" w:sz="0" w:space="0" w:color="auto"/>
        <w:bottom w:val="none" w:sz="0" w:space="0" w:color="auto"/>
        <w:right w:val="none" w:sz="0" w:space="0" w:color="auto"/>
      </w:divBdr>
    </w:div>
    <w:div w:id="1164206562">
      <w:bodyDiv w:val="1"/>
      <w:marLeft w:val="0"/>
      <w:marRight w:val="0"/>
      <w:marTop w:val="0"/>
      <w:marBottom w:val="0"/>
      <w:divBdr>
        <w:top w:val="none" w:sz="0" w:space="0" w:color="auto"/>
        <w:left w:val="none" w:sz="0" w:space="0" w:color="auto"/>
        <w:bottom w:val="none" w:sz="0" w:space="0" w:color="auto"/>
        <w:right w:val="none" w:sz="0" w:space="0" w:color="auto"/>
      </w:divBdr>
    </w:div>
    <w:div w:id="1164206740">
      <w:bodyDiv w:val="1"/>
      <w:marLeft w:val="0"/>
      <w:marRight w:val="0"/>
      <w:marTop w:val="0"/>
      <w:marBottom w:val="0"/>
      <w:divBdr>
        <w:top w:val="none" w:sz="0" w:space="0" w:color="auto"/>
        <w:left w:val="none" w:sz="0" w:space="0" w:color="auto"/>
        <w:bottom w:val="none" w:sz="0" w:space="0" w:color="auto"/>
        <w:right w:val="none" w:sz="0" w:space="0" w:color="auto"/>
      </w:divBdr>
    </w:div>
    <w:div w:id="1166751037">
      <w:bodyDiv w:val="1"/>
      <w:marLeft w:val="0"/>
      <w:marRight w:val="0"/>
      <w:marTop w:val="0"/>
      <w:marBottom w:val="0"/>
      <w:divBdr>
        <w:top w:val="none" w:sz="0" w:space="0" w:color="auto"/>
        <w:left w:val="none" w:sz="0" w:space="0" w:color="auto"/>
        <w:bottom w:val="none" w:sz="0" w:space="0" w:color="auto"/>
        <w:right w:val="none" w:sz="0" w:space="0" w:color="auto"/>
      </w:divBdr>
    </w:div>
    <w:div w:id="1170488467">
      <w:bodyDiv w:val="1"/>
      <w:marLeft w:val="0"/>
      <w:marRight w:val="0"/>
      <w:marTop w:val="0"/>
      <w:marBottom w:val="0"/>
      <w:divBdr>
        <w:top w:val="none" w:sz="0" w:space="0" w:color="auto"/>
        <w:left w:val="none" w:sz="0" w:space="0" w:color="auto"/>
        <w:bottom w:val="none" w:sz="0" w:space="0" w:color="auto"/>
        <w:right w:val="none" w:sz="0" w:space="0" w:color="auto"/>
      </w:divBdr>
    </w:div>
    <w:div w:id="1171139353">
      <w:bodyDiv w:val="1"/>
      <w:marLeft w:val="0"/>
      <w:marRight w:val="0"/>
      <w:marTop w:val="0"/>
      <w:marBottom w:val="0"/>
      <w:divBdr>
        <w:top w:val="none" w:sz="0" w:space="0" w:color="auto"/>
        <w:left w:val="none" w:sz="0" w:space="0" w:color="auto"/>
        <w:bottom w:val="none" w:sz="0" w:space="0" w:color="auto"/>
        <w:right w:val="none" w:sz="0" w:space="0" w:color="auto"/>
      </w:divBdr>
    </w:div>
    <w:div w:id="1171142197">
      <w:bodyDiv w:val="1"/>
      <w:marLeft w:val="0"/>
      <w:marRight w:val="0"/>
      <w:marTop w:val="0"/>
      <w:marBottom w:val="0"/>
      <w:divBdr>
        <w:top w:val="none" w:sz="0" w:space="0" w:color="auto"/>
        <w:left w:val="none" w:sz="0" w:space="0" w:color="auto"/>
        <w:bottom w:val="none" w:sz="0" w:space="0" w:color="auto"/>
        <w:right w:val="none" w:sz="0" w:space="0" w:color="auto"/>
      </w:divBdr>
    </w:div>
    <w:div w:id="1171798764">
      <w:bodyDiv w:val="1"/>
      <w:marLeft w:val="0"/>
      <w:marRight w:val="0"/>
      <w:marTop w:val="0"/>
      <w:marBottom w:val="0"/>
      <w:divBdr>
        <w:top w:val="none" w:sz="0" w:space="0" w:color="auto"/>
        <w:left w:val="none" w:sz="0" w:space="0" w:color="auto"/>
        <w:bottom w:val="none" w:sz="0" w:space="0" w:color="auto"/>
        <w:right w:val="none" w:sz="0" w:space="0" w:color="auto"/>
      </w:divBdr>
    </w:div>
    <w:div w:id="1172912953">
      <w:bodyDiv w:val="1"/>
      <w:marLeft w:val="0"/>
      <w:marRight w:val="0"/>
      <w:marTop w:val="0"/>
      <w:marBottom w:val="0"/>
      <w:divBdr>
        <w:top w:val="none" w:sz="0" w:space="0" w:color="auto"/>
        <w:left w:val="none" w:sz="0" w:space="0" w:color="auto"/>
        <w:bottom w:val="none" w:sz="0" w:space="0" w:color="auto"/>
        <w:right w:val="none" w:sz="0" w:space="0" w:color="auto"/>
      </w:divBdr>
    </w:div>
    <w:div w:id="1174026839">
      <w:bodyDiv w:val="1"/>
      <w:marLeft w:val="0"/>
      <w:marRight w:val="0"/>
      <w:marTop w:val="0"/>
      <w:marBottom w:val="0"/>
      <w:divBdr>
        <w:top w:val="none" w:sz="0" w:space="0" w:color="auto"/>
        <w:left w:val="none" w:sz="0" w:space="0" w:color="auto"/>
        <w:bottom w:val="none" w:sz="0" w:space="0" w:color="auto"/>
        <w:right w:val="none" w:sz="0" w:space="0" w:color="auto"/>
      </w:divBdr>
    </w:div>
    <w:div w:id="1174107437">
      <w:bodyDiv w:val="1"/>
      <w:marLeft w:val="0"/>
      <w:marRight w:val="0"/>
      <w:marTop w:val="0"/>
      <w:marBottom w:val="0"/>
      <w:divBdr>
        <w:top w:val="none" w:sz="0" w:space="0" w:color="auto"/>
        <w:left w:val="none" w:sz="0" w:space="0" w:color="auto"/>
        <w:bottom w:val="none" w:sz="0" w:space="0" w:color="auto"/>
        <w:right w:val="none" w:sz="0" w:space="0" w:color="auto"/>
      </w:divBdr>
    </w:div>
    <w:div w:id="1177235511">
      <w:bodyDiv w:val="1"/>
      <w:marLeft w:val="0"/>
      <w:marRight w:val="0"/>
      <w:marTop w:val="0"/>
      <w:marBottom w:val="0"/>
      <w:divBdr>
        <w:top w:val="none" w:sz="0" w:space="0" w:color="auto"/>
        <w:left w:val="none" w:sz="0" w:space="0" w:color="auto"/>
        <w:bottom w:val="none" w:sz="0" w:space="0" w:color="auto"/>
        <w:right w:val="none" w:sz="0" w:space="0" w:color="auto"/>
      </w:divBdr>
    </w:div>
    <w:div w:id="1178036803">
      <w:bodyDiv w:val="1"/>
      <w:marLeft w:val="0"/>
      <w:marRight w:val="0"/>
      <w:marTop w:val="0"/>
      <w:marBottom w:val="0"/>
      <w:divBdr>
        <w:top w:val="none" w:sz="0" w:space="0" w:color="auto"/>
        <w:left w:val="none" w:sz="0" w:space="0" w:color="auto"/>
        <w:bottom w:val="none" w:sz="0" w:space="0" w:color="auto"/>
        <w:right w:val="none" w:sz="0" w:space="0" w:color="auto"/>
      </w:divBdr>
    </w:div>
    <w:div w:id="1178040029">
      <w:bodyDiv w:val="1"/>
      <w:marLeft w:val="0"/>
      <w:marRight w:val="0"/>
      <w:marTop w:val="0"/>
      <w:marBottom w:val="0"/>
      <w:divBdr>
        <w:top w:val="none" w:sz="0" w:space="0" w:color="auto"/>
        <w:left w:val="none" w:sz="0" w:space="0" w:color="auto"/>
        <w:bottom w:val="none" w:sz="0" w:space="0" w:color="auto"/>
        <w:right w:val="none" w:sz="0" w:space="0" w:color="auto"/>
      </w:divBdr>
    </w:div>
    <w:div w:id="1179348120">
      <w:bodyDiv w:val="1"/>
      <w:marLeft w:val="0"/>
      <w:marRight w:val="0"/>
      <w:marTop w:val="0"/>
      <w:marBottom w:val="0"/>
      <w:divBdr>
        <w:top w:val="none" w:sz="0" w:space="0" w:color="auto"/>
        <w:left w:val="none" w:sz="0" w:space="0" w:color="auto"/>
        <w:bottom w:val="none" w:sz="0" w:space="0" w:color="auto"/>
        <w:right w:val="none" w:sz="0" w:space="0" w:color="auto"/>
      </w:divBdr>
    </w:div>
    <w:div w:id="1179810222">
      <w:bodyDiv w:val="1"/>
      <w:marLeft w:val="0"/>
      <w:marRight w:val="0"/>
      <w:marTop w:val="0"/>
      <w:marBottom w:val="0"/>
      <w:divBdr>
        <w:top w:val="none" w:sz="0" w:space="0" w:color="auto"/>
        <w:left w:val="none" w:sz="0" w:space="0" w:color="auto"/>
        <w:bottom w:val="none" w:sz="0" w:space="0" w:color="auto"/>
        <w:right w:val="none" w:sz="0" w:space="0" w:color="auto"/>
      </w:divBdr>
    </w:div>
    <w:div w:id="1183087438">
      <w:bodyDiv w:val="1"/>
      <w:marLeft w:val="0"/>
      <w:marRight w:val="0"/>
      <w:marTop w:val="0"/>
      <w:marBottom w:val="0"/>
      <w:divBdr>
        <w:top w:val="none" w:sz="0" w:space="0" w:color="auto"/>
        <w:left w:val="none" w:sz="0" w:space="0" w:color="auto"/>
        <w:bottom w:val="none" w:sz="0" w:space="0" w:color="auto"/>
        <w:right w:val="none" w:sz="0" w:space="0" w:color="auto"/>
      </w:divBdr>
    </w:div>
    <w:div w:id="1191801160">
      <w:bodyDiv w:val="1"/>
      <w:marLeft w:val="0"/>
      <w:marRight w:val="0"/>
      <w:marTop w:val="0"/>
      <w:marBottom w:val="0"/>
      <w:divBdr>
        <w:top w:val="none" w:sz="0" w:space="0" w:color="auto"/>
        <w:left w:val="none" w:sz="0" w:space="0" w:color="auto"/>
        <w:bottom w:val="none" w:sz="0" w:space="0" w:color="auto"/>
        <w:right w:val="none" w:sz="0" w:space="0" w:color="auto"/>
      </w:divBdr>
    </w:div>
    <w:div w:id="1193305225">
      <w:bodyDiv w:val="1"/>
      <w:marLeft w:val="0"/>
      <w:marRight w:val="0"/>
      <w:marTop w:val="0"/>
      <w:marBottom w:val="0"/>
      <w:divBdr>
        <w:top w:val="none" w:sz="0" w:space="0" w:color="auto"/>
        <w:left w:val="none" w:sz="0" w:space="0" w:color="auto"/>
        <w:bottom w:val="none" w:sz="0" w:space="0" w:color="auto"/>
        <w:right w:val="none" w:sz="0" w:space="0" w:color="auto"/>
      </w:divBdr>
    </w:div>
    <w:div w:id="1197617757">
      <w:bodyDiv w:val="1"/>
      <w:marLeft w:val="0"/>
      <w:marRight w:val="0"/>
      <w:marTop w:val="0"/>
      <w:marBottom w:val="0"/>
      <w:divBdr>
        <w:top w:val="none" w:sz="0" w:space="0" w:color="auto"/>
        <w:left w:val="none" w:sz="0" w:space="0" w:color="auto"/>
        <w:bottom w:val="none" w:sz="0" w:space="0" w:color="auto"/>
        <w:right w:val="none" w:sz="0" w:space="0" w:color="auto"/>
      </w:divBdr>
    </w:div>
    <w:div w:id="1197887599">
      <w:bodyDiv w:val="1"/>
      <w:marLeft w:val="0"/>
      <w:marRight w:val="0"/>
      <w:marTop w:val="0"/>
      <w:marBottom w:val="0"/>
      <w:divBdr>
        <w:top w:val="none" w:sz="0" w:space="0" w:color="auto"/>
        <w:left w:val="none" w:sz="0" w:space="0" w:color="auto"/>
        <w:bottom w:val="none" w:sz="0" w:space="0" w:color="auto"/>
        <w:right w:val="none" w:sz="0" w:space="0" w:color="auto"/>
      </w:divBdr>
    </w:div>
    <w:div w:id="1202018156">
      <w:bodyDiv w:val="1"/>
      <w:marLeft w:val="0"/>
      <w:marRight w:val="0"/>
      <w:marTop w:val="0"/>
      <w:marBottom w:val="0"/>
      <w:divBdr>
        <w:top w:val="none" w:sz="0" w:space="0" w:color="auto"/>
        <w:left w:val="none" w:sz="0" w:space="0" w:color="auto"/>
        <w:bottom w:val="none" w:sz="0" w:space="0" w:color="auto"/>
        <w:right w:val="none" w:sz="0" w:space="0" w:color="auto"/>
      </w:divBdr>
    </w:div>
    <w:div w:id="1204438491">
      <w:bodyDiv w:val="1"/>
      <w:marLeft w:val="0"/>
      <w:marRight w:val="0"/>
      <w:marTop w:val="0"/>
      <w:marBottom w:val="0"/>
      <w:divBdr>
        <w:top w:val="none" w:sz="0" w:space="0" w:color="auto"/>
        <w:left w:val="none" w:sz="0" w:space="0" w:color="auto"/>
        <w:bottom w:val="none" w:sz="0" w:space="0" w:color="auto"/>
        <w:right w:val="none" w:sz="0" w:space="0" w:color="auto"/>
      </w:divBdr>
    </w:div>
    <w:div w:id="1204755425">
      <w:bodyDiv w:val="1"/>
      <w:marLeft w:val="0"/>
      <w:marRight w:val="0"/>
      <w:marTop w:val="0"/>
      <w:marBottom w:val="0"/>
      <w:divBdr>
        <w:top w:val="none" w:sz="0" w:space="0" w:color="auto"/>
        <w:left w:val="none" w:sz="0" w:space="0" w:color="auto"/>
        <w:bottom w:val="none" w:sz="0" w:space="0" w:color="auto"/>
        <w:right w:val="none" w:sz="0" w:space="0" w:color="auto"/>
      </w:divBdr>
    </w:div>
    <w:div w:id="1205021196">
      <w:bodyDiv w:val="1"/>
      <w:marLeft w:val="0"/>
      <w:marRight w:val="0"/>
      <w:marTop w:val="0"/>
      <w:marBottom w:val="0"/>
      <w:divBdr>
        <w:top w:val="none" w:sz="0" w:space="0" w:color="auto"/>
        <w:left w:val="none" w:sz="0" w:space="0" w:color="auto"/>
        <w:bottom w:val="none" w:sz="0" w:space="0" w:color="auto"/>
        <w:right w:val="none" w:sz="0" w:space="0" w:color="auto"/>
      </w:divBdr>
    </w:div>
    <w:div w:id="1208757425">
      <w:bodyDiv w:val="1"/>
      <w:marLeft w:val="0"/>
      <w:marRight w:val="0"/>
      <w:marTop w:val="0"/>
      <w:marBottom w:val="0"/>
      <w:divBdr>
        <w:top w:val="none" w:sz="0" w:space="0" w:color="auto"/>
        <w:left w:val="none" w:sz="0" w:space="0" w:color="auto"/>
        <w:bottom w:val="none" w:sz="0" w:space="0" w:color="auto"/>
        <w:right w:val="none" w:sz="0" w:space="0" w:color="auto"/>
      </w:divBdr>
      <w:divsChild>
        <w:div w:id="50348108">
          <w:marLeft w:val="640"/>
          <w:marRight w:val="0"/>
          <w:marTop w:val="0"/>
          <w:marBottom w:val="0"/>
          <w:divBdr>
            <w:top w:val="none" w:sz="0" w:space="0" w:color="auto"/>
            <w:left w:val="none" w:sz="0" w:space="0" w:color="auto"/>
            <w:bottom w:val="none" w:sz="0" w:space="0" w:color="auto"/>
            <w:right w:val="none" w:sz="0" w:space="0" w:color="auto"/>
          </w:divBdr>
        </w:div>
        <w:div w:id="1336615832">
          <w:marLeft w:val="640"/>
          <w:marRight w:val="0"/>
          <w:marTop w:val="0"/>
          <w:marBottom w:val="0"/>
          <w:divBdr>
            <w:top w:val="none" w:sz="0" w:space="0" w:color="auto"/>
            <w:left w:val="none" w:sz="0" w:space="0" w:color="auto"/>
            <w:bottom w:val="none" w:sz="0" w:space="0" w:color="auto"/>
            <w:right w:val="none" w:sz="0" w:space="0" w:color="auto"/>
          </w:divBdr>
        </w:div>
        <w:div w:id="546576060">
          <w:marLeft w:val="640"/>
          <w:marRight w:val="0"/>
          <w:marTop w:val="0"/>
          <w:marBottom w:val="0"/>
          <w:divBdr>
            <w:top w:val="none" w:sz="0" w:space="0" w:color="auto"/>
            <w:left w:val="none" w:sz="0" w:space="0" w:color="auto"/>
            <w:bottom w:val="none" w:sz="0" w:space="0" w:color="auto"/>
            <w:right w:val="none" w:sz="0" w:space="0" w:color="auto"/>
          </w:divBdr>
        </w:div>
        <w:div w:id="1137528886">
          <w:marLeft w:val="640"/>
          <w:marRight w:val="0"/>
          <w:marTop w:val="0"/>
          <w:marBottom w:val="0"/>
          <w:divBdr>
            <w:top w:val="none" w:sz="0" w:space="0" w:color="auto"/>
            <w:left w:val="none" w:sz="0" w:space="0" w:color="auto"/>
            <w:bottom w:val="none" w:sz="0" w:space="0" w:color="auto"/>
            <w:right w:val="none" w:sz="0" w:space="0" w:color="auto"/>
          </w:divBdr>
        </w:div>
        <w:div w:id="1061447637">
          <w:marLeft w:val="640"/>
          <w:marRight w:val="0"/>
          <w:marTop w:val="0"/>
          <w:marBottom w:val="0"/>
          <w:divBdr>
            <w:top w:val="none" w:sz="0" w:space="0" w:color="auto"/>
            <w:left w:val="none" w:sz="0" w:space="0" w:color="auto"/>
            <w:bottom w:val="none" w:sz="0" w:space="0" w:color="auto"/>
            <w:right w:val="none" w:sz="0" w:space="0" w:color="auto"/>
          </w:divBdr>
        </w:div>
        <w:div w:id="165361456">
          <w:marLeft w:val="640"/>
          <w:marRight w:val="0"/>
          <w:marTop w:val="0"/>
          <w:marBottom w:val="0"/>
          <w:divBdr>
            <w:top w:val="none" w:sz="0" w:space="0" w:color="auto"/>
            <w:left w:val="none" w:sz="0" w:space="0" w:color="auto"/>
            <w:bottom w:val="none" w:sz="0" w:space="0" w:color="auto"/>
            <w:right w:val="none" w:sz="0" w:space="0" w:color="auto"/>
          </w:divBdr>
        </w:div>
        <w:div w:id="1014768359">
          <w:marLeft w:val="640"/>
          <w:marRight w:val="0"/>
          <w:marTop w:val="0"/>
          <w:marBottom w:val="0"/>
          <w:divBdr>
            <w:top w:val="none" w:sz="0" w:space="0" w:color="auto"/>
            <w:left w:val="none" w:sz="0" w:space="0" w:color="auto"/>
            <w:bottom w:val="none" w:sz="0" w:space="0" w:color="auto"/>
            <w:right w:val="none" w:sz="0" w:space="0" w:color="auto"/>
          </w:divBdr>
        </w:div>
        <w:div w:id="154686289">
          <w:marLeft w:val="640"/>
          <w:marRight w:val="0"/>
          <w:marTop w:val="0"/>
          <w:marBottom w:val="0"/>
          <w:divBdr>
            <w:top w:val="none" w:sz="0" w:space="0" w:color="auto"/>
            <w:left w:val="none" w:sz="0" w:space="0" w:color="auto"/>
            <w:bottom w:val="none" w:sz="0" w:space="0" w:color="auto"/>
            <w:right w:val="none" w:sz="0" w:space="0" w:color="auto"/>
          </w:divBdr>
        </w:div>
        <w:div w:id="2040815170">
          <w:marLeft w:val="640"/>
          <w:marRight w:val="0"/>
          <w:marTop w:val="0"/>
          <w:marBottom w:val="0"/>
          <w:divBdr>
            <w:top w:val="none" w:sz="0" w:space="0" w:color="auto"/>
            <w:left w:val="none" w:sz="0" w:space="0" w:color="auto"/>
            <w:bottom w:val="none" w:sz="0" w:space="0" w:color="auto"/>
            <w:right w:val="none" w:sz="0" w:space="0" w:color="auto"/>
          </w:divBdr>
        </w:div>
        <w:div w:id="1031299867">
          <w:marLeft w:val="640"/>
          <w:marRight w:val="0"/>
          <w:marTop w:val="0"/>
          <w:marBottom w:val="0"/>
          <w:divBdr>
            <w:top w:val="none" w:sz="0" w:space="0" w:color="auto"/>
            <w:left w:val="none" w:sz="0" w:space="0" w:color="auto"/>
            <w:bottom w:val="none" w:sz="0" w:space="0" w:color="auto"/>
            <w:right w:val="none" w:sz="0" w:space="0" w:color="auto"/>
          </w:divBdr>
        </w:div>
        <w:div w:id="800000064">
          <w:marLeft w:val="640"/>
          <w:marRight w:val="0"/>
          <w:marTop w:val="0"/>
          <w:marBottom w:val="0"/>
          <w:divBdr>
            <w:top w:val="none" w:sz="0" w:space="0" w:color="auto"/>
            <w:left w:val="none" w:sz="0" w:space="0" w:color="auto"/>
            <w:bottom w:val="none" w:sz="0" w:space="0" w:color="auto"/>
            <w:right w:val="none" w:sz="0" w:space="0" w:color="auto"/>
          </w:divBdr>
        </w:div>
        <w:div w:id="2059939410">
          <w:marLeft w:val="640"/>
          <w:marRight w:val="0"/>
          <w:marTop w:val="0"/>
          <w:marBottom w:val="0"/>
          <w:divBdr>
            <w:top w:val="none" w:sz="0" w:space="0" w:color="auto"/>
            <w:left w:val="none" w:sz="0" w:space="0" w:color="auto"/>
            <w:bottom w:val="none" w:sz="0" w:space="0" w:color="auto"/>
            <w:right w:val="none" w:sz="0" w:space="0" w:color="auto"/>
          </w:divBdr>
        </w:div>
        <w:div w:id="387338403">
          <w:marLeft w:val="640"/>
          <w:marRight w:val="0"/>
          <w:marTop w:val="0"/>
          <w:marBottom w:val="0"/>
          <w:divBdr>
            <w:top w:val="none" w:sz="0" w:space="0" w:color="auto"/>
            <w:left w:val="none" w:sz="0" w:space="0" w:color="auto"/>
            <w:bottom w:val="none" w:sz="0" w:space="0" w:color="auto"/>
            <w:right w:val="none" w:sz="0" w:space="0" w:color="auto"/>
          </w:divBdr>
        </w:div>
        <w:div w:id="174001779">
          <w:marLeft w:val="640"/>
          <w:marRight w:val="0"/>
          <w:marTop w:val="0"/>
          <w:marBottom w:val="0"/>
          <w:divBdr>
            <w:top w:val="none" w:sz="0" w:space="0" w:color="auto"/>
            <w:left w:val="none" w:sz="0" w:space="0" w:color="auto"/>
            <w:bottom w:val="none" w:sz="0" w:space="0" w:color="auto"/>
            <w:right w:val="none" w:sz="0" w:space="0" w:color="auto"/>
          </w:divBdr>
        </w:div>
        <w:div w:id="1689677061">
          <w:marLeft w:val="640"/>
          <w:marRight w:val="0"/>
          <w:marTop w:val="0"/>
          <w:marBottom w:val="0"/>
          <w:divBdr>
            <w:top w:val="none" w:sz="0" w:space="0" w:color="auto"/>
            <w:left w:val="none" w:sz="0" w:space="0" w:color="auto"/>
            <w:bottom w:val="none" w:sz="0" w:space="0" w:color="auto"/>
            <w:right w:val="none" w:sz="0" w:space="0" w:color="auto"/>
          </w:divBdr>
        </w:div>
        <w:div w:id="2084402341">
          <w:marLeft w:val="640"/>
          <w:marRight w:val="0"/>
          <w:marTop w:val="0"/>
          <w:marBottom w:val="0"/>
          <w:divBdr>
            <w:top w:val="none" w:sz="0" w:space="0" w:color="auto"/>
            <w:left w:val="none" w:sz="0" w:space="0" w:color="auto"/>
            <w:bottom w:val="none" w:sz="0" w:space="0" w:color="auto"/>
            <w:right w:val="none" w:sz="0" w:space="0" w:color="auto"/>
          </w:divBdr>
        </w:div>
        <w:div w:id="5403706">
          <w:marLeft w:val="640"/>
          <w:marRight w:val="0"/>
          <w:marTop w:val="0"/>
          <w:marBottom w:val="0"/>
          <w:divBdr>
            <w:top w:val="none" w:sz="0" w:space="0" w:color="auto"/>
            <w:left w:val="none" w:sz="0" w:space="0" w:color="auto"/>
            <w:bottom w:val="none" w:sz="0" w:space="0" w:color="auto"/>
            <w:right w:val="none" w:sz="0" w:space="0" w:color="auto"/>
          </w:divBdr>
        </w:div>
        <w:div w:id="2012099326">
          <w:marLeft w:val="640"/>
          <w:marRight w:val="0"/>
          <w:marTop w:val="0"/>
          <w:marBottom w:val="0"/>
          <w:divBdr>
            <w:top w:val="none" w:sz="0" w:space="0" w:color="auto"/>
            <w:left w:val="none" w:sz="0" w:space="0" w:color="auto"/>
            <w:bottom w:val="none" w:sz="0" w:space="0" w:color="auto"/>
            <w:right w:val="none" w:sz="0" w:space="0" w:color="auto"/>
          </w:divBdr>
        </w:div>
        <w:div w:id="1115055968">
          <w:marLeft w:val="640"/>
          <w:marRight w:val="0"/>
          <w:marTop w:val="0"/>
          <w:marBottom w:val="0"/>
          <w:divBdr>
            <w:top w:val="none" w:sz="0" w:space="0" w:color="auto"/>
            <w:left w:val="none" w:sz="0" w:space="0" w:color="auto"/>
            <w:bottom w:val="none" w:sz="0" w:space="0" w:color="auto"/>
            <w:right w:val="none" w:sz="0" w:space="0" w:color="auto"/>
          </w:divBdr>
        </w:div>
        <w:div w:id="1663124202">
          <w:marLeft w:val="640"/>
          <w:marRight w:val="0"/>
          <w:marTop w:val="0"/>
          <w:marBottom w:val="0"/>
          <w:divBdr>
            <w:top w:val="none" w:sz="0" w:space="0" w:color="auto"/>
            <w:left w:val="none" w:sz="0" w:space="0" w:color="auto"/>
            <w:bottom w:val="none" w:sz="0" w:space="0" w:color="auto"/>
            <w:right w:val="none" w:sz="0" w:space="0" w:color="auto"/>
          </w:divBdr>
        </w:div>
        <w:div w:id="581331284">
          <w:marLeft w:val="640"/>
          <w:marRight w:val="0"/>
          <w:marTop w:val="0"/>
          <w:marBottom w:val="0"/>
          <w:divBdr>
            <w:top w:val="none" w:sz="0" w:space="0" w:color="auto"/>
            <w:left w:val="none" w:sz="0" w:space="0" w:color="auto"/>
            <w:bottom w:val="none" w:sz="0" w:space="0" w:color="auto"/>
            <w:right w:val="none" w:sz="0" w:space="0" w:color="auto"/>
          </w:divBdr>
        </w:div>
        <w:div w:id="1457597444">
          <w:marLeft w:val="640"/>
          <w:marRight w:val="0"/>
          <w:marTop w:val="0"/>
          <w:marBottom w:val="0"/>
          <w:divBdr>
            <w:top w:val="none" w:sz="0" w:space="0" w:color="auto"/>
            <w:left w:val="none" w:sz="0" w:space="0" w:color="auto"/>
            <w:bottom w:val="none" w:sz="0" w:space="0" w:color="auto"/>
            <w:right w:val="none" w:sz="0" w:space="0" w:color="auto"/>
          </w:divBdr>
        </w:div>
        <w:div w:id="529495237">
          <w:marLeft w:val="640"/>
          <w:marRight w:val="0"/>
          <w:marTop w:val="0"/>
          <w:marBottom w:val="0"/>
          <w:divBdr>
            <w:top w:val="none" w:sz="0" w:space="0" w:color="auto"/>
            <w:left w:val="none" w:sz="0" w:space="0" w:color="auto"/>
            <w:bottom w:val="none" w:sz="0" w:space="0" w:color="auto"/>
            <w:right w:val="none" w:sz="0" w:space="0" w:color="auto"/>
          </w:divBdr>
        </w:div>
        <w:div w:id="1245334463">
          <w:marLeft w:val="640"/>
          <w:marRight w:val="0"/>
          <w:marTop w:val="0"/>
          <w:marBottom w:val="0"/>
          <w:divBdr>
            <w:top w:val="none" w:sz="0" w:space="0" w:color="auto"/>
            <w:left w:val="none" w:sz="0" w:space="0" w:color="auto"/>
            <w:bottom w:val="none" w:sz="0" w:space="0" w:color="auto"/>
            <w:right w:val="none" w:sz="0" w:space="0" w:color="auto"/>
          </w:divBdr>
        </w:div>
        <w:div w:id="212280830">
          <w:marLeft w:val="640"/>
          <w:marRight w:val="0"/>
          <w:marTop w:val="0"/>
          <w:marBottom w:val="0"/>
          <w:divBdr>
            <w:top w:val="none" w:sz="0" w:space="0" w:color="auto"/>
            <w:left w:val="none" w:sz="0" w:space="0" w:color="auto"/>
            <w:bottom w:val="none" w:sz="0" w:space="0" w:color="auto"/>
            <w:right w:val="none" w:sz="0" w:space="0" w:color="auto"/>
          </w:divBdr>
        </w:div>
        <w:div w:id="156652739">
          <w:marLeft w:val="640"/>
          <w:marRight w:val="0"/>
          <w:marTop w:val="0"/>
          <w:marBottom w:val="0"/>
          <w:divBdr>
            <w:top w:val="none" w:sz="0" w:space="0" w:color="auto"/>
            <w:left w:val="none" w:sz="0" w:space="0" w:color="auto"/>
            <w:bottom w:val="none" w:sz="0" w:space="0" w:color="auto"/>
            <w:right w:val="none" w:sz="0" w:space="0" w:color="auto"/>
          </w:divBdr>
        </w:div>
        <w:div w:id="1806006763">
          <w:marLeft w:val="640"/>
          <w:marRight w:val="0"/>
          <w:marTop w:val="0"/>
          <w:marBottom w:val="0"/>
          <w:divBdr>
            <w:top w:val="none" w:sz="0" w:space="0" w:color="auto"/>
            <w:left w:val="none" w:sz="0" w:space="0" w:color="auto"/>
            <w:bottom w:val="none" w:sz="0" w:space="0" w:color="auto"/>
            <w:right w:val="none" w:sz="0" w:space="0" w:color="auto"/>
          </w:divBdr>
        </w:div>
        <w:div w:id="1509368632">
          <w:marLeft w:val="640"/>
          <w:marRight w:val="0"/>
          <w:marTop w:val="0"/>
          <w:marBottom w:val="0"/>
          <w:divBdr>
            <w:top w:val="none" w:sz="0" w:space="0" w:color="auto"/>
            <w:left w:val="none" w:sz="0" w:space="0" w:color="auto"/>
            <w:bottom w:val="none" w:sz="0" w:space="0" w:color="auto"/>
            <w:right w:val="none" w:sz="0" w:space="0" w:color="auto"/>
          </w:divBdr>
        </w:div>
        <w:div w:id="1027801319">
          <w:marLeft w:val="640"/>
          <w:marRight w:val="0"/>
          <w:marTop w:val="0"/>
          <w:marBottom w:val="0"/>
          <w:divBdr>
            <w:top w:val="none" w:sz="0" w:space="0" w:color="auto"/>
            <w:left w:val="none" w:sz="0" w:space="0" w:color="auto"/>
            <w:bottom w:val="none" w:sz="0" w:space="0" w:color="auto"/>
            <w:right w:val="none" w:sz="0" w:space="0" w:color="auto"/>
          </w:divBdr>
        </w:div>
        <w:div w:id="418791927">
          <w:marLeft w:val="640"/>
          <w:marRight w:val="0"/>
          <w:marTop w:val="0"/>
          <w:marBottom w:val="0"/>
          <w:divBdr>
            <w:top w:val="none" w:sz="0" w:space="0" w:color="auto"/>
            <w:left w:val="none" w:sz="0" w:space="0" w:color="auto"/>
            <w:bottom w:val="none" w:sz="0" w:space="0" w:color="auto"/>
            <w:right w:val="none" w:sz="0" w:space="0" w:color="auto"/>
          </w:divBdr>
        </w:div>
        <w:div w:id="1327251010">
          <w:marLeft w:val="640"/>
          <w:marRight w:val="0"/>
          <w:marTop w:val="0"/>
          <w:marBottom w:val="0"/>
          <w:divBdr>
            <w:top w:val="none" w:sz="0" w:space="0" w:color="auto"/>
            <w:left w:val="none" w:sz="0" w:space="0" w:color="auto"/>
            <w:bottom w:val="none" w:sz="0" w:space="0" w:color="auto"/>
            <w:right w:val="none" w:sz="0" w:space="0" w:color="auto"/>
          </w:divBdr>
        </w:div>
        <w:div w:id="1932156323">
          <w:marLeft w:val="640"/>
          <w:marRight w:val="0"/>
          <w:marTop w:val="0"/>
          <w:marBottom w:val="0"/>
          <w:divBdr>
            <w:top w:val="none" w:sz="0" w:space="0" w:color="auto"/>
            <w:left w:val="none" w:sz="0" w:space="0" w:color="auto"/>
            <w:bottom w:val="none" w:sz="0" w:space="0" w:color="auto"/>
            <w:right w:val="none" w:sz="0" w:space="0" w:color="auto"/>
          </w:divBdr>
        </w:div>
        <w:div w:id="1308778287">
          <w:marLeft w:val="640"/>
          <w:marRight w:val="0"/>
          <w:marTop w:val="0"/>
          <w:marBottom w:val="0"/>
          <w:divBdr>
            <w:top w:val="none" w:sz="0" w:space="0" w:color="auto"/>
            <w:left w:val="none" w:sz="0" w:space="0" w:color="auto"/>
            <w:bottom w:val="none" w:sz="0" w:space="0" w:color="auto"/>
            <w:right w:val="none" w:sz="0" w:space="0" w:color="auto"/>
          </w:divBdr>
        </w:div>
        <w:div w:id="1069645220">
          <w:marLeft w:val="640"/>
          <w:marRight w:val="0"/>
          <w:marTop w:val="0"/>
          <w:marBottom w:val="0"/>
          <w:divBdr>
            <w:top w:val="none" w:sz="0" w:space="0" w:color="auto"/>
            <w:left w:val="none" w:sz="0" w:space="0" w:color="auto"/>
            <w:bottom w:val="none" w:sz="0" w:space="0" w:color="auto"/>
            <w:right w:val="none" w:sz="0" w:space="0" w:color="auto"/>
          </w:divBdr>
        </w:div>
        <w:div w:id="908462496">
          <w:marLeft w:val="640"/>
          <w:marRight w:val="0"/>
          <w:marTop w:val="0"/>
          <w:marBottom w:val="0"/>
          <w:divBdr>
            <w:top w:val="none" w:sz="0" w:space="0" w:color="auto"/>
            <w:left w:val="none" w:sz="0" w:space="0" w:color="auto"/>
            <w:bottom w:val="none" w:sz="0" w:space="0" w:color="auto"/>
            <w:right w:val="none" w:sz="0" w:space="0" w:color="auto"/>
          </w:divBdr>
        </w:div>
      </w:divsChild>
    </w:div>
    <w:div w:id="1209102884">
      <w:bodyDiv w:val="1"/>
      <w:marLeft w:val="0"/>
      <w:marRight w:val="0"/>
      <w:marTop w:val="0"/>
      <w:marBottom w:val="0"/>
      <w:divBdr>
        <w:top w:val="none" w:sz="0" w:space="0" w:color="auto"/>
        <w:left w:val="none" w:sz="0" w:space="0" w:color="auto"/>
        <w:bottom w:val="none" w:sz="0" w:space="0" w:color="auto"/>
        <w:right w:val="none" w:sz="0" w:space="0" w:color="auto"/>
      </w:divBdr>
    </w:div>
    <w:div w:id="1209533504">
      <w:bodyDiv w:val="1"/>
      <w:marLeft w:val="0"/>
      <w:marRight w:val="0"/>
      <w:marTop w:val="0"/>
      <w:marBottom w:val="0"/>
      <w:divBdr>
        <w:top w:val="none" w:sz="0" w:space="0" w:color="auto"/>
        <w:left w:val="none" w:sz="0" w:space="0" w:color="auto"/>
        <w:bottom w:val="none" w:sz="0" w:space="0" w:color="auto"/>
        <w:right w:val="none" w:sz="0" w:space="0" w:color="auto"/>
      </w:divBdr>
    </w:div>
    <w:div w:id="1212887130">
      <w:bodyDiv w:val="1"/>
      <w:marLeft w:val="0"/>
      <w:marRight w:val="0"/>
      <w:marTop w:val="0"/>
      <w:marBottom w:val="0"/>
      <w:divBdr>
        <w:top w:val="none" w:sz="0" w:space="0" w:color="auto"/>
        <w:left w:val="none" w:sz="0" w:space="0" w:color="auto"/>
        <w:bottom w:val="none" w:sz="0" w:space="0" w:color="auto"/>
        <w:right w:val="none" w:sz="0" w:space="0" w:color="auto"/>
      </w:divBdr>
    </w:div>
    <w:div w:id="1213931978">
      <w:bodyDiv w:val="1"/>
      <w:marLeft w:val="0"/>
      <w:marRight w:val="0"/>
      <w:marTop w:val="0"/>
      <w:marBottom w:val="0"/>
      <w:divBdr>
        <w:top w:val="none" w:sz="0" w:space="0" w:color="auto"/>
        <w:left w:val="none" w:sz="0" w:space="0" w:color="auto"/>
        <w:bottom w:val="none" w:sz="0" w:space="0" w:color="auto"/>
        <w:right w:val="none" w:sz="0" w:space="0" w:color="auto"/>
      </w:divBdr>
    </w:div>
    <w:div w:id="1215461887">
      <w:bodyDiv w:val="1"/>
      <w:marLeft w:val="0"/>
      <w:marRight w:val="0"/>
      <w:marTop w:val="0"/>
      <w:marBottom w:val="0"/>
      <w:divBdr>
        <w:top w:val="none" w:sz="0" w:space="0" w:color="auto"/>
        <w:left w:val="none" w:sz="0" w:space="0" w:color="auto"/>
        <w:bottom w:val="none" w:sz="0" w:space="0" w:color="auto"/>
        <w:right w:val="none" w:sz="0" w:space="0" w:color="auto"/>
      </w:divBdr>
    </w:div>
    <w:div w:id="1215463208">
      <w:bodyDiv w:val="1"/>
      <w:marLeft w:val="0"/>
      <w:marRight w:val="0"/>
      <w:marTop w:val="0"/>
      <w:marBottom w:val="0"/>
      <w:divBdr>
        <w:top w:val="none" w:sz="0" w:space="0" w:color="auto"/>
        <w:left w:val="none" w:sz="0" w:space="0" w:color="auto"/>
        <w:bottom w:val="none" w:sz="0" w:space="0" w:color="auto"/>
        <w:right w:val="none" w:sz="0" w:space="0" w:color="auto"/>
      </w:divBdr>
    </w:div>
    <w:div w:id="1217546400">
      <w:bodyDiv w:val="1"/>
      <w:marLeft w:val="0"/>
      <w:marRight w:val="0"/>
      <w:marTop w:val="0"/>
      <w:marBottom w:val="0"/>
      <w:divBdr>
        <w:top w:val="none" w:sz="0" w:space="0" w:color="auto"/>
        <w:left w:val="none" w:sz="0" w:space="0" w:color="auto"/>
        <w:bottom w:val="none" w:sz="0" w:space="0" w:color="auto"/>
        <w:right w:val="none" w:sz="0" w:space="0" w:color="auto"/>
      </w:divBdr>
    </w:div>
    <w:div w:id="1218130125">
      <w:bodyDiv w:val="1"/>
      <w:marLeft w:val="0"/>
      <w:marRight w:val="0"/>
      <w:marTop w:val="0"/>
      <w:marBottom w:val="0"/>
      <w:divBdr>
        <w:top w:val="none" w:sz="0" w:space="0" w:color="auto"/>
        <w:left w:val="none" w:sz="0" w:space="0" w:color="auto"/>
        <w:bottom w:val="none" w:sz="0" w:space="0" w:color="auto"/>
        <w:right w:val="none" w:sz="0" w:space="0" w:color="auto"/>
      </w:divBdr>
    </w:div>
    <w:div w:id="1218280470">
      <w:bodyDiv w:val="1"/>
      <w:marLeft w:val="0"/>
      <w:marRight w:val="0"/>
      <w:marTop w:val="0"/>
      <w:marBottom w:val="0"/>
      <w:divBdr>
        <w:top w:val="none" w:sz="0" w:space="0" w:color="auto"/>
        <w:left w:val="none" w:sz="0" w:space="0" w:color="auto"/>
        <w:bottom w:val="none" w:sz="0" w:space="0" w:color="auto"/>
        <w:right w:val="none" w:sz="0" w:space="0" w:color="auto"/>
      </w:divBdr>
    </w:div>
    <w:div w:id="1221138104">
      <w:bodyDiv w:val="1"/>
      <w:marLeft w:val="0"/>
      <w:marRight w:val="0"/>
      <w:marTop w:val="0"/>
      <w:marBottom w:val="0"/>
      <w:divBdr>
        <w:top w:val="none" w:sz="0" w:space="0" w:color="auto"/>
        <w:left w:val="none" w:sz="0" w:space="0" w:color="auto"/>
        <w:bottom w:val="none" w:sz="0" w:space="0" w:color="auto"/>
        <w:right w:val="none" w:sz="0" w:space="0" w:color="auto"/>
      </w:divBdr>
    </w:div>
    <w:div w:id="1221669204">
      <w:bodyDiv w:val="1"/>
      <w:marLeft w:val="0"/>
      <w:marRight w:val="0"/>
      <w:marTop w:val="0"/>
      <w:marBottom w:val="0"/>
      <w:divBdr>
        <w:top w:val="none" w:sz="0" w:space="0" w:color="auto"/>
        <w:left w:val="none" w:sz="0" w:space="0" w:color="auto"/>
        <w:bottom w:val="none" w:sz="0" w:space="0" w:color="auto"/>
        <w:right w:val="none" w:sz="0" w:space="0" w:color="auto"/>
      </w:divBdr>
      <w:divsChild>
        <w:div w:id="9528683">
          <w:marLeft w:val="640"/>
          <w:marRight w:val="0"/>
          <w:marTop w:val="0"/>
          <w:marBottom w:val="0"/>
          <w:divBdr>
            <w:top w:val="none" w:sz="0" w:space="0" w:color="auto"/>
            <w:left w:val="none" w:sz="0" w:space="0" w:color="auto"/>
            <w:bottom w:val="none" w:sz="0" w:space="0" w:color="auto"/>
            <w:right w:val="none" w:sz="0" w:space="0" w:color="auto"/>
          </w:divBdr>
        </w:div>
        <w:div w:id="1528519848">
          <w:marLeft w:val="640"/>
          <w:marRight w:val="0"/>
          <w:marTop w:val="0"/>
          <w:marBottom w:val="0"/>
          <w:divBdr>
            <w:top w:val="none" w:sz="0" w:space="0" w:color="auto"/>
            <w:left w:val="none" w:sz="0" w:space="0" w:color="auto"/>
            <w:bottom w:val="none" w:sz="0" w:space="0" w:color="auto"/>
            <w:right w:val="none" w:sz="0" w:space="0" w:color="auto"/>
          </w:divBdr>
        </w:div>
        <w:div w:id="1058168066">
          <w:marLeft w:val="640"/>
          <w:marRight w:val="0"/>
          <w:marTop w:val="0"/>
          <w:marBottom w:val="0"/>
          <w:divBdr>
            <w:top w:val="none" w:sz="0" w:space="0" w:color="auto"/>
            <w:left w:val="none" w:sz="0" w:space="0" w:color="auto"/>
            <w:bottom w:val="none" w:sz="0" w:space="0" w:color="auto"/>
            <w:right w:val="none" w:sz="0" w:space="0" w:color="auto"/>
          </w:divBdr>
        </w:div>
        <w:div w:id="908223187">
          <w:marLeft w:val="640"/>
          <w:marRight w:val="0"/>
          <w:marTop w:val="0"/>
          <w:marBottom w:val="0"/>
          <w:divBdr>
            <w:top w:val="none" w:sz="0" w:space="0" w:color="auto"/>
            <w:left w:val="none" w:sz="0" w:space="0" w:color="auto"/>
            <w:bottom w:val="none" w:sz="0" w:space="0" w:color="auto"/>
            <w:right w:val="none" w:sz="0" w:space="0" w:color="auto"/>
          </w:divBdr>
        </w:div>
        <w:div w:id="1397507328">
          <w:marLeft w:val="640"/>
          <w:marRight w:val="0"/>
          <w:marTop w:val="0"/>
          <w:marBottom w:val="0"/>
          <w:divBdr>
            <w:top w:val="none" w:sz="0" w:space="0" w:color="auto"/>
            <w:left w:val="none" w:sz="0" w:space="0" w:color="auto"/>
            <w:bottom w:val="none" w:sz="0" w:space="0" w:color="auto"/>
            <w:right w:val="none" w:sz="0" w:space="0" w:color="auto"/>
          </w:divBdr>
        </w:div>
        <w:div w:id="710959758">
          <w:marLeft w:val="640"/>
          <w:marRight w:val="0"/>
          <w:marTop w:val="0"/>
          <w:marBottom w:val="0"/>
          <w:divBdr>
            <w:top w:val="none" w:sz="0" w:space="0" w:color="auto"/>
            <w:left w:val="none" w:sz="0" w:space="0" w:color="auto"/>
            <w:bottom w:val="none" w:sz="0" w:space="0" w:color="auto"/>
            <w:right w:val="none" w:sz="0" w:space="0" w:color="auto"/>
          </w:divBdr>
        </w:div>
        <w:div w:id="269777465">
          <w:marLeft w:val="640"/>
          <w:marRight w:val="0"/>
          <w:marTop w:val="0"/>
          <w:marBottom w:val="0"/>
          <w:divBdr>
            <w:top w:val="none" w:sz="0" w:space="0" w:color="auto"/>
            <w:left w:val="none" w:sz="0" w:space="0" w:color="auto"/>
            <w:bottom w:val="none" w:sz="0" w:space="0" w:color="auto"/>
            <w:right w:val="none" w:sz="0" w:space="0" w:color="auto"/>
          </w:divBdr>
        </w:div>
        <w:div w:id="98910474">
          <w:marLeft w:val="640"/>
          <w:marRight w:val="0"/>
          <w:marTop w:val="0"/>
          <w:marBottom w:val="0"/>
          <w:divBdr>
            <w:top w:val="none" w:sz="0" w:space="0" w:color="auto"/>
            <w:left w:val="none" w:sz="0" w:space="0" w:color="auto"/>
            <w:bottom w:val="none" w:sz="0" w:space="0" w:color="auto"/>
            <w:right w:val="none" w:sz="0" w:space="0" w:color="auto"/>
          </w:divBdr>
        </w:div>
        <w:div w:id="654454134">
          <w:marLeft w:val="640"/>
          <w:marRight w:val="0"/>
          <w:marTop w:val="0"/>
          <w:marBottom w:val="0"/>
          <w:divBdr>
            <w:top w:val="none" w:sz="0" w:space="0" w:color="auto"/>
            <w:left w:val="none" w:sz="0" w:space="0" w:color="auto"/>
            <w:bottom w:val="none" w:sz="0" w:space="0" w:color="auto"/>
            <w:right w:val="none" w:sz="0" w:space="0" w:color="auto"/>
          </w:divBdr>
        </w:div>
        <w:div w:id="786193953">
          <w:marLeft w:val="640"/>
          <w:marRight w:val="0"/>
          <w:marTop w:val="0"/>
          <w:marBottom w:val="0"/>
          <w:divBdr>
            <w:top w:val="none" w:sz="0" w:space="0" w:color="auto"/>
            <w:left w:val="none" w:sz="0" w:space="0" w:color="auto"/>
            <w:bottom w:val="none" w:sz="0" w:space="0" w:color="auto"/>
            <w:right w:val="none" w:sz="0" w:space="0" w:color="auto"/>
          </w:divBdr>
        </w:div>
        <w:div w:id="1286349492">
          <w:marLeft w:val="640"/>
          <w:marRight w:val="0"/>
          <w:marTop w:val="0"/>
          <w:marBottom w:val="0"/>
          <w:divBdr>
            <w:top w:val="none" w:sz="0" w:space="0" w:color="auto"/>
            <w:left w:val="none" w:sz="0" w:space="0" w:color="auto"/>
            <w:bottom w:val="none" w:sz="0" w:space="0" w:color="auto"/>
            <w:right w:val="none" w:sz="0" w:space="0" w:color="auto"/>
          </w:divBdr>
        </w:div>
        <w:div w:id="1907111512">
          <w:marLeft w:val="640"/>
          <w:marRight w:val="0"/>
          <w:marTop w:val="0"/>
          <w:marBottom w:val="0"/>
          <w:divBdr>
            <w:top w:val="none" w:sz="0" w:space="0" w:color="auto"/>
            <w:left w:val="none" w:sz="0" w:space="0" w:color="auto"/>
            <w:bottom w:val="none" w:sz="0" w:space="0" w:color="auto"/>
            <w:right w:val="none" w:sz="0" w:space="0" w:color="auto"/>
          </w:divBdr>
        </w:div>
        <w:div w:id="1671173288">
          <w:marLeft w:val="640"/>
          <w:marRight w:val="0"/>
          <w:marTop w:val="0"/>
          <w:marBottom w:val="0"/>
          <w:divBdr>
            <w:top w:val="none" w:sz="0" w:space="0" w:color="auto"/>
            <w:left w:val="none" w:sz="0" w:space="0" w:color="auto"/>
            <w:bottom w:val="none" w:sz="0" w:space="0" w:color="auto"/>
            <w:right w:val="none" w:sz="0" w:space="0" w:color="auto"/>
          </w:divBdr>
        </w:div>
        <w:div w:id="260382062">
          <w:marLeft w:val="640"/>
          <w:marRight w:val="0"/>
          <w:marTop w:val="0"/>
          <w:marBottom w:val="0"/>
          <w:divBdr>
            <w:top w:val="none" w:sz="0" w:space="0" w:color="auto"/>
            <w:left w:val="none" w:sz="0" w:space="0" w:color="auto"/>
            <w:bottom w:val="none" w:sz="0" w:space="0" w:color="auto"/>
            <w:right w:val="none" w:sz="0" w:space="0" w:color="auto"/>
          </w:divBdr>
        </w:div>
        <w:div w:id="214972119">
          <w:marLeft w:val="640"/>
          <w:marRight w:val="0"/>
          <w:marTop w:val="0"/>
          <w:marBottom w:val="0"/>
          <w:divBdr>
            <w:top w:val="none" w:sz="0" w:space="0" w:color="auto"/>
            <w:left w:val="none" w:sz="0" w:space="0" w:color="auto"/>
            <w:bottom w:val="none" w:sz="0" w:space="0" w:color="auto"/>
            <w:right w:val="none" w:sz="0" w:space="0" w:color="auto"/>
          </w:divBdr>
        </w:div>
        <w:div w:id="1879002715">
          <w:marLeft w:val="640"/>
          <w:marRight w:val="0"/>
          <w:marTop w:val="0"/>
          <w:marBottom w:val="0"/>
          <w:divBdr>
            <w:top w:val="none" w:sz="0" w:space="0" w:color="auto"/>
            <w:left w:val="none" w:sz="0" w:space="0" w:color="auto"/>
            <w:bottom w:val="none" w:sz="0" w:space="0" w:color="auto"/>
            <w:right w:val="none" w:sz="0" w:space="0" w:color="auto"/>
          </w:divBdr>
        </w:div>
        <w:div w:id="407385225">
          <w:marLeft w:val="640"/>
          <w:marRight w:val="0"/>
          <w:marTop w:val="0"/>
          <w:marBottom w:val="0"/>
          <w:divBdr>
            <w:top w:val="none" w:sz="0" w:space="0" w:color="auto"/>
            <w:left w:val="none" w:sz="0" w:space="0" w:color="auto"/>
            <w:bottom w:val="none" w:sz="0" w:space="0" w:color="auto"/>
            <w:right w:val="none" w:sz="0" w:space="0" w:color="auto"/>
          </w:divBdr>
        </w:div>
        <w:div w:id="2068992420">
          <w:marLeft w:val="640"/>
          <w:marRight w:val="0"/>
          <w:marTop w:val="0"/>
          <w:marBottom w:val="0"/>
          <w:divBdr>
            <w:top w:val="none" w:sz="0" w:space="0" w:color="auto"/>
            <w:left w:val="none" w:sz="0" w:space="0" w:color="auto"/>
            <w:bottom w:val="none" w:sz="0" w:space="0" w:color="auto"/>
            <w:right w:val="none" w:sz="0" w:space="0" w:color="auto"/>
          </w:divBdr>
        </w:div>
        <w:div w:id="729037576">
          <w:marLeft w:val="640"/>
          <w:marRight w:val="0"/>
          <w:marTop w:val="0"/>
          <w:marBottom w:val="0"/>
          <w:divBdr>
            <w:top w:val="none" w:sz="0" w:space="0" w:color="auto"/>
            <w:left w:val="none" w:sz="0" w:space="0" w:color="auto"/>
            <w:bottom w:val="none" w:sz="0" w:space="0" w:color="auto"/>
            <w:right w:val="none" w:sz="0" w:space="0" w:color="auto"/>
          </w:divBdr>
        </w:div>
        <w:div w:id="1163161047">
          <w:marLeft w:val="640"/>
          <w:marRight w:val="0"/>
          <w:marTop w:val="0"/>
          <w:marBottom w:val="0"/>
          <w:divBdr>
            <w:top w:val="none" w:sz="0" w:space="0" w:color="auto"/>
            <w:left w:val="none" w:sz="0" w:space="0" w:color="auto"/>
            <w:bottom w:val="none" w:sz="0" w:space="0" w:color="auto"/>
            <w:right w:val="none" w:sz="0" w:space="0" w:color="auto"/>
          </w:divBdr>
        </w:div>
        <w:div w:id="58329160">
          <w:marLeft w:val="640"/>
          <w:marRight w:val="0"/>
          <w:marTop w:val="0"/>
          <w:marBottom w:val="0"/>
          <w:divBdr>
            <w:top w:val="none" w:sz="0" w:space="0" w:color="auto"/>
            <w:left w:val="none" w:sz="0" w:space="0" w:color="auto"/>
            <w:bottom w:val="none" w:sz="0" w:space="0" w:color="auto"/>
            <w:right w:val="none" w:sz="0" w:space="0" w:color="auto"/>
          </w:divBdr>
        </w:div>
        <w:div w:id="841816286">
          <w:marLeft w:val="640"/>
          <w:marRight w:val="0"/>
          <w:marTop w:val="0"/>
          <w:marBottom w:val="0"/>
          <w:divBdr>
            <w:top w:val="none" w:sz="0" w:space="0" w:color="auto"/>
            <w:left w:val="none" w:sz="0" w:space="0" w:color="auto"/>
            <w:bottom w:val="none" w:sz="0" w:space="0" w:color="auto"/>
            <w:right w:val="none" w:sz="0" w:space="0" w:color="auto"/>
          </w:divBdr>
        </w:div>
        <w:div w:id="500243713">
          <w:marLeft w:val="640"/>
          <w:marRight w:val="0"/>
          <w:marTop w:val="0"/>
          <w:marBottom w:val="0"/>
          <w:divBdr>
            <w:top w:val="none" w:sz="0" w:space="0" w:color="auto"/>
            <w:left w:val="none" w:sz="0" w:space="0" w:color="auto"/>
            <w:bottom w:val="none" w:sz="0" w:space="0" w:color="auto"/>
            <w:right w:val="none" w:sz="0" w:space="0" w:color="auto"/>
          </w:divBdr>
        </w:div>
        <w:div w:id="812987546">
          <w:marLeft w:val="640"/>
          <w:marRight w:val="0"/>
          <w:marTop w:val="0"/>
          <w:marBottom w:val="0"/>
          <w:divBdr>
            <w:top w:val="none" w:sz="0" w:space="0" w:color="auto"/>
            <w:left w:val="none" w:sz="0" w:space="0" w:color="auto"/>
            <w:bottom w:val="none" w:sz="0" w:space="0" w:color="auto"/>
            <w:right w:val="none" w:sz="0" w:space="0" w:color="auto"/>
          </w:divBdr>
        </w:div>
        <w:div w:id="2137872786">
          <w:marLeft w:val="640"/>
          <w:marRight w:val="0"/>
          <w:marTop w:val="0"/>
          <w:marBottom w:val="0"/>
          <w:divBdr>
            <w:top w:val="none" w:sz="0" w:space="0" w:color="auto"/>
            <w:left w:val="none" w:sz="0" w:space="0" w:color="auto"/>
            <w:bottom w:val="none" w:sz="0" w:space="0" w:color="auto"/>
            <w:right w:val="none" w:sz="0" w:space="0" w:color="auto"/>
          </w:divBdr>
        </w:div>
        <w:div w:id="1732729769">
          <w:marLeft w:val="640"/>
          <w:marRight w:val="0"/>
          <w:marTop w:val="0"/>
          <w:marBottom w:val="0"/>
          <w:divBdr>
            <w:top w:val="none" w:sz="0" w:space="0" w:color="auto"/>
            <w:left w:val="none" w:sz="0" w:space="0" w:color="auto"/>
            <w:bottom w:val="none" w:sz="0" w:space="0" w:color="auto"/>
            <w:right w:val="none" w:sz="0" w:space="0" w:color="auto"/>
          </w:divBdr>
        </w:div>
        <w:div w:id="97530911">
          <w:marLeft w:val="640"/>
          <w:marRight w:val="0"/>
          <w:marTop w:val="0"/>
          <w:marBottom w:val="0"/>
          <w:divBdr>
            <w:top w:val="none" w:sz="0" w:space="0" w:color="auto"/>
            <w:left w:val="none" w:sz="0" w:space="0" w:color="auto"/>
            <w:bottom w:val="none" w:sz="0" w:space="0" w:color="auto"/>
            <w:right w:val="none" w:sz="0" w:space="0" w:color="auto"/>
          </w:divBdr>
        </w:div>
        <w:div w:id="286358557">
          <w:marLeft w:val="640"/>
          <w:marRight w:val="0"/>
          <w:marTop w:val="0"/>
          <w:marBottom w:val="0"/>
          <w:divBdr>
            <w:top w:val="none" w:sz="0" w:space="0" w:color="auto"/>
            <w:left w:val="none" w:sz="0" w:space="0" w:color="auto"/>
            <w:bottom w:val="none" w:sz="0" w:space="0" w:color="auto"/>
            <w:right w:val="none" w:sz="0" w:space="0" w:color="auto"/>
          </w:divBdr>
        </w:div>
        <w:div w:id="506095636">
          <w:marLeft w:val="640"/>
          <w:marRight w:val="0"/>
          <w:marTop w:val="0"/>
          <w:marBottom w:val="0"/>
          <w:divBdr>
            <w:top w:val="none" w:sz="0" w:space="0" w:color="auto"/>
            <w:left w:val="none" w:sz="0" w:space="0" w:color="auto"/>
            <w:bottom w:val="none" w:sz="0" w:space="0" w:color="auto"/>
            <w:right w:val="none" w:sz="0" w:space="0" w:color="auto"/>
          </w:divBdr>
        </w:div>
        <w:div w:id="1663855654">
          <w:marLeft w:val="640"/>
          <w:marRight w:val="0"/>
          <w:marTop w:val="0"/>
          <w:marBottom w:val="0"/>
          <w:divBdr>
            <w:top w:val="none" w:sz="0" w:space="0" w:color="auto"/>
            <w:left w:val="none" w:sz="0" w:space="0" w:color="auto"/>
            <w:bottom w:val="none" w:sz="0" w:space="0" w:color="auto"/>
            <w:right w:val="none" w:sz="0" w:space="0" w:color="auto"/>
          </w:divBdr>
        </w:div>
        <w:div w:id="483467863">
          <w:marLeft w:val="640"/>
          <w:marRight w:val="0"/>
          <w:marTop w:val="0"/>
          <w:marBottom w:val="0"/>
          <w:divBdr>
            <w:top w:val="none" w:sz="0" w:space="0" w:color="auto"/>
            <w:left w:val="none" w:sz="0" w:space="0" w:color="auto"/>
            <w:bottom w:val="none" w:sz="0" w:space="0" w:color="auto"/>
            <w:right w:val="none" w:sz="0" w:space="0" w:color="auto"/>
          </w:divBdr>
        </w:div>
        <w:div w:id="2112705118">
          <w:marLeft w:val="640"/>
          <w:marRight w:val="0"/>
          <w:marTop w:val="0"/>
          <w:marBottom w:val="0"/>
          <w:divBdr>
            <w:top w:val="none" w:sz="0" w:space="0" w:color="auto"/>
            <w:left w:val="none" w:sz="0" w:space="0" w:color="auto"/>
            <w:bottom w:val="none" w:sz="0" w:space="0" w:color="auto"/>
            <w:right w:val="none" w:sz="0" w:space="0" w:color="auto"/>
          </w:divBdr>
        </w:div>
        <w:div w:id="22292611">
          <w:marLeft w:val="640"/>
          <w:marRight w:val="0"/>
          <w:marTop w:val="0"/>
          <w:marBottom w:val="0"/>
          <w:divBdr>
            <w:top w:val="none" w:sz="0" w:space="0" w:color="auto"/>
            <w:left w:val="none" w:sz="0" w:space="0" w:color="auto"/>
            <w:bottom w:val="none" w:sz="0" w:space="0" w:color="auto"/>
            <w:right w:val="none" w:sz="0" w:space="0" w:color="auto"/>
          </w:divBdr>
        </w:div>
      </w:divsChild>
    </w:div>
    <w:div w:id="1222137321">
      <w:bodyDiv w:val="1"/>
      <w:marLeft w:val="0"/>
      <w:marRight w:val="0"/>
      <w:marTop w:val="0"/>
      <w:marBottom w:val="0"/>
      <w:divBdr>
        <w:top w:val="none" w:sz="0" w:space="0" w:color="auto"/>
        <w:left w:val="none" w:sz="0" w:space="0" w:color="auto"/>
        <w:bottom w:val="none" w:sz="0" w:space="0" w:color="auto"/>
        <w:right w:val="none" w:sz="0" w:space="0" w:color="auto"/>
      </w:divBdr>
    </w:div>
    <w:div w:id="1224179543">
      <w:bodyDiv w:val="1"/>
      <w:marLeft w:val="0"/>
      <w:marRight w:val="0"/>
      <w:marTop w:val="0"/>
      <w:marBottom w:val="0"/>
      <w:divBdr>
        <w:top w:val="none" w:sz="0" w:space="0" w:color="auto"/>
        <w:left w:val="none" w:sz="0" w:space="0" w:color="auto"/>
        <w:bottom w:val="none" w:sz="0" w:space="0" w:color="auto"/>
        <w:right w:val="none" w:sz="0" w:space="0" w:color="auto"/>
      </w:divBdr>
    </w:div>
    <w:div w:id="1227378011">
      <w:bodyDiv w:val="1"/>
      <w:marLeft w:val="0"/>
      <w:marRight w:val="0"/>
      <w:marTop w:val="0"/>
      <w:marBottom w:val="0"/>
      <w:divBdr>
        <w:top w:val="none" w:sz="0" w:space="0" w:color="auto"/>
        <w:left w:val="none" w:sz="0" w:space="0" w:color="auto"/>
        <w:bottom w:val="none" w:sz="0" w:space="0" w:color="auto"/>
        <w:right w:val="none" w:sz="0" w:space="0" w:color="auto"/>
      </w:divBdr>
    </w:div>
    <w:div w:id="1228759716">
      <w:bodyDiv w:val="1"/>
      <w:marLeft w:val="0"/>
      <w:marRight w:val="0"/>
      <w:marTop w:val="0"/>
      <w:marBottom w:val="0"/>
      <w:divBdr>
        <w:top w:val="none" w:sz="0" w:space="0" w:color="auto"/>
        <w:left w:val="none" w:sz="0" w:space="0" w:color="auto"/>
        <w:bottom w:val="none" w:sz="0" w:space="0" w:color="auto"/>
        <w:right w:val="none" w:sz="0" w:space="0" w:color="auto"/>
      </w:divBdr>
    </w:div>
    <w:div w:id="1229263534">
      <w:bodyDiv w:val="1"/>
      <w:marLeft w:val="0"/>
      <w:marRight w:val="0"/>
      <w:marTop w:val="0"/>
      <w:marBottom w:val="0"/>
      <w:divBdr>
        <w:top w:val="none" w:sz="0" w:space="0" w:color="auto"/>
        <w:left w:val="none" w:sz="0" w:space="0" w:color="auto"/>
        <w:bottom w:val="none" w:sz="0" w:space="0" w:color="auto"/>
        <w:right w:val="none" w:sz="0" w:space="0" w:color="auto"/>
      </w:divBdr>
    </w:div>
    <w:div w:id="1231229031">
      <w:bodyDiv w:val="1"/>
      <w:marLeft w:val="0"/>
      <w:marRight w:val="0"/>
      <w:marTop w:val="0"/>
      <w:marBottom w:val="0"/>
      <w:divBdr>
        <w:top w:val="none" w:sz="0" w:space="0" w:color="auto"/>
        <w:left w:val="none" w:sz="0" w:space="0" w:color="auto"/>
        <w:bottom w:val="none" w:sz="0" w:space="0" w:color="auto"/>
        <w:right w:val="none" w:sz="0" w:space="0" w:color="auto"/>
      </w:divBdr>
    </w:div>
    <w:div w:id="1231620627">
      <w:bodyDiv w:val="1"/>
      <w:marLeft w:val="0"/>
      <w:marRight w:val="0"/>
      <w:marTop w:val="0"/>
      <w:marBottom w:val="0"/>
      <w:divBdr>
        <w:top w:val="none" w:sz="0" w:space="0" w:color="auto"/>
        <w:left w:val="none" w:sz="0" w:space="0" w:color="auto"/>
        <w:bottom w:val="none" w:sz="0" w:space="0" w:color="auto"/>
        <w:right w:val="none" w:sz="0" w:space="0" w:color="auto"/>
      </w:divBdr>
    </w:div>
    <w:div w:id="1232541168">
      <w:bodyDiv w:val="1"/>
      <w:marLeft w:val="0"/>
      <w:marRight w:val="0"/>
      <w:marTop w:val="0"/>
      <w:marBottom w:val="0"/>
      <w:divBdr>
        <w:top w:val="none" w:sz="0" w:space="0" w:color="auto"/>
        <w:left w:val="none" w:sz="0" w:space="0" w:color="auto"/>
        <w:bottom w:val="none" w:sz="0" w:space="0" w:color="auto"/>
        <w:right w:val="none" w:sz="0" w:space="0" w:color="auto"/>
      </w:divBdr>
    </w:div>
    <w:div w:id="1238633500">
      <w:bodyDiv w:val="1"/>
      <w:marLeft w:val="0"/>
      <w:marRight w:val="0"/>
      <w:marTop w:val="0"/>
      <w:marBottom w:val="0"/>
      <w:divBdr>
        <w:top w:val="none" w:sz="0" w:space="0" w:color="auto"/>
        <w:left w:val="none" w:sz="0" w:space="0" w:color="auto"/>
        <w:bottom w:val="none" w:sz="0" w:space="0" w:color="auto"/>
        <w:right w:val="none" w:sz="0" w:space="0" w:color="auto"/>
      </w:divBdr>
    </w:div>
    <w:div w:id="1245342170">
      <w:bodyDiv w:val="1"/>
      <w:marLeft w:val="0"/>
      <w:marRight w:val="0"/>
      <w:marTop w:val="0"/>
      <w:marBottom w:val="0"/>
      <w:divBdr>
        <w:top w:val="none" w:sz="0" w:space="0" w:color="auto"/>
        <w:left w:val="none" w:sz="0" w:space="0" w:color="auto"/>
        <w:bottom w:val="none" w:sz="0" w:space="0" w:color="auto"/>
        <w:right w:val="none" w:sz="0" w:space="0" w:color="auto"/>
      </w:divBdr>
    </w:div>
    <w:div w:id="1245990128">
      <w:bodyDiv w:val="1"/>
      <w:marLeft w:val="0"/>
      <w:marRight w:val="0"/>
      <w:marTop w:val="0"/>
      <w:marBottom w:val="0"/>
      <w:divBdr>
        <w:top w:val="none" w:sz="0" w:space="0" w:color="auto"/>
        <w:left w:val="none" w:sz="0" w:space="0" w:color="auto"/>
        <w:bottom w:val="none" w:sz="0" w:space="0" w:color="auto"/>
        <w:right w:val="none" w:sz="0" w:space="0" w:color="auto"/>
      </w:divBdr>
    </w:div>
    <w:div w:id="1247307290">
      <w:bodyDiv w:val="1"/>
      <w:marLeft w:val="0"/>
      <w:marRight w:val="0"/>
      <w:marTop w:val="0"/>
      <w:marBottom w:val="0"/>
      <w:divBdr>
        <w:top w:val="none" w:sz="0" w:space="0" w:color="auto"/>
        <w:left w:val="none" w:sz="0" w:space="0" w:color="auto"/>
        <w:bottom w:val="none" w:sz="0" w:space="0" w:color="auto"/>
        <w:right w:val="none" w:sz="0" w:space="0" w:color="auto"/>
      </w:divBdr>
    </w:div>
    <w:div w:id="1249188949">
      <w:bodyDiv w:val="1"/>
      <w:marLeft w:val="0"/>
      <w:marRight w:val="0"/>
      <w:marTop w:val="0"/>
      <w:marBottom w:val="0"/>
      <w:divBdr>
        <w:top w:val="none" w:sz="0" w:space="0" w:color="auto"/>
        <w:left w:val="none" w:sz="0" w:space="0" w:color="auto"/>
        <w:bottom w:val="none" w:sz="0" w:space="0" w:color="auto"/>
        <w:right w:val="none" w:sz="0" w:space="0" w:color="auto"/>
      </w:divBdr>
    </w:div>
    <w:div w:id="1250000270">
      <w:bodyDiv w:val="1"/>
      <w:marLeft w:val="0"/>
      <w:marRight w:val="0"/>
      <w:marTop w:val="0"/>
      <w:marBottom w:val="0"/>
      <w:divBdr>
        <w:top w:val="none" w:sz="0" w:space="0" w:color="auto"/>
        <w:left w:val="none" w:sz="0" w:space="0" w:color="auto"/>
        <w:bottom w:val="none" w:sz="0" w:space="0" w:color="auto"/>
        <w:right w:val="none" w:sz="0" w:space="0" w:color="auto"/>
      </w:divBdr>
    </w:div>
    <w:div w:id="1253707862">
      <w:bodyDiv w:val="1"/>
      <w:marLeft w:val="0"/>
      <w:marRight w:val="0"/>
      <w:marTop w:val="0"/>
      <w:marBottom w:val="0"/>
      <w:divBdr>
        <w:top w:val="none" w:sz="0" w:space="0" w:color="auto"/>
        <w:left w:val="none" w:sz="0" w:space="0" w:color="auto"/>
        <w:bottom w:val="none" w:sz="0" w:space="0" w:color="auto"/>
        <w:right w:val="none" w:sz="0" w:space="0" w:color="auto"/>
      </w:divBdr>
    </w:div>
    <w:div w:id="1254049113">
      <w:bodyDiv w:val="1"/>
      <w:marLeft w:val="0"/>
      <w:marRight w:val="0"/>
      <w:marTop w:val="0"/>
      <w:marBottom w:val="0"/>
      <w:divBdr>
        <w:top w:val="none" w:sz="0" w:space="0" w:color="auto"/>
        <w:left w:val="none" w:sz="0" w:space="0" w:color="auto"/>
        <w:bottom w:val="none" w:sz="0" w:space="0" w:color="auto"/>
        <w:right w:val="none" w:sz="0" w:space="0" w:color="auto"/>
      </w:divBdr>
    </w:div>
    <w:div w:id="1256017036">
      <w:bodyDiv w:val="1"/>
      <w:marLeft w:val="0"/>
      <w:marRight w:val="0"/>
      <w:marTop w:val="0"/>
      <w:marBottom w:val="0"/>
      <w:divBdr>
        <w:top w:val="none" w:sz="0" w:space="0" w:color="auto"/>
        <w:left w:val="none" w:sz="0" w:space="0" w:color="auto"/>
        <w:bottom w:val="none" w:sz="0" w:space="0" w:color="auto"/>
        <w:right w:val="none" w:sz="0" w:space="0" w:color="auto"/>
      </w:divBdr>
    </w:div>
    <w:div w:id="1256136712">
      <w:bodyDiv w:val="1"/>
      <w:marLeft w:val="0"/>
      <w:marRight w:val="0"/>
      <w:marTop w:val="0"/>
      <w:marBottom w:val="0"/>
      <w:divBdr>
        <w:top w:val="none" w:sz="0" w:space="0" w:color="auto"/>
        <w:left w:val="none" w:sz="0" w:space="0" w:color="auto"/>
        <w:bottom w:val="none" w:sz="0" w:space="0" w:color="auto"/>
        <w:right w:val="none" w:sz="0" w:space="0" w:color="auto"/>
      </w:divBdr>
    </w:div>
    <w:div w:id="1256330615">
      <w:bodyDiv w:val="1"/>
      <w:marLeft w:val="0"/>
      <w:marRight w:val="0"/>
      <w:marTop w:val="0"/>
      <w:marBottom w:val="0"/>
      <w:divBdr>
        <w:top w:val="none" w:sz="0" w:space="0" w:color="auto"/>
        <w:left w:val="none" w:sz="0" w:space="0" w:color="auto"/>
        <w:bottom w:val="none" w:sz="0" w:space="0" w:color="auto"/>
        <w:right w:val="none" w:sz="0" w:space="0" w:color="auto"/>
      </w:divBdr>
    </w:div>
    <w:div w:id="1258059627">
      <w:bodyDiv w:val="1"/>
      <w:marLeft w:val="0"/>
      <w:marRight w:val="0"/>
      <w:marTop w:val="0"/>
      <w:marBottom w:val="0"/>
      <w:divBdr>
        <w:top w:val="none" w:sz="0" w:space="0" w:color="auto"/>
        <w:left w:val="none" w:sz="0" w:space="0" w:color="auto"/>
        <w:bottom w:val="none" w:sz="0" w:space="0" w:color="auto"/>
        <w:right w:val="none" w:sz="0" w:space="0" w:color="auto"/>
      </w:divBdr>
    </w:div>
    <w:div w:id="1258103083">
      <w:bodyDiv w:val="1"/>
      <w:marLeft w:val="0"/>
      <w:marRight w:val="0"/>
      <w:marTop w:val="0"/>
      <w:marBottom w:val="0"/>
      <w:divBdr>
        <w:top w:val="none" w:sz="0" w:space="0" w:color="auto"/>
        <w:left w:val="none" w:sz="0" w:space="0" w:color="auto"/>
        <w:bottom w:val="none" w:sz="0" w:space="0" w:color="auto"/>
        <w:right w:val="none" w:sz="0" w:space="0" w:color="auto"/>
      </w:divBdr>
    </w:div>
    <w:div w:id="1259145213">
      <w:bodyDiv w:val="1"/>
      <w:marLeft w:val="0"/>
      <w:marRight w:val="0"/>
      <w:marTop w:val="0"/>
      <w:marBottom w:val="0"/>
      <w:divBdr>
        <w:top w:val="none" w:sz="0" w:space="0" w:color="auto"/>
        <w:left w:val="none" w:sz="0" w:space="0" w:color="auto"/>
        <w:bottom w:val="none" w:sz="0" w:space="0" w:color="auto"/>
        <w:right w:val="none" w:sz="0" w:space="0" w:color="auto"/>
      </w:divBdr>
    </w:div>
    <w:div w:id="1261526772">
      <w:bodyDiv w:val="1"/>
      <w:marLeft w:val="0"/>
      <w:marRight w:val="0"/>
      <w:marTop w:val="0"/>
      <w:marBottom w:val="0"/>
      <w:divBdr>
        <w:top w:val="none" w:sz="0" w:space="0" w:color="auto"/>
        <w:left w:val="none" w:sz="0" w:space="0" w:color="auto"/>
        <w:bottom w:val="none" w:sz="0" w:space="0" w:color="auto"/>
        <w:right w:val="none" w:sz="0" w:space="0" w:color="auto"/>
      </w:divBdr>
    </w:div>
    <w:div w:id="1266301801">
      <w:bodyDiv w:val="1"/>
      <w:marLeft w:val="0"/>
      <w:marRight w:val="0"/>
      <w:marTop w:val="0"/>
      <w:marBottom w:val="0"/>
      <w:divBdr>
        <w:top w:val="none" w:sz="0" w:space="0" w:color="auto"/>
        <w:left w:val="none" w:sz="0" w:space="0" w:color="auto"/>
        <w:bottom w:val="none" w:sz="0" w:space="0" w:color="auto"/>
        <w:right w:val="none" w:sz="0" w:space="0" w:color="auto"/>
      </w:divBdr>
    </w:div>
    <w:div w:id="1267612080">
      <w:bodyDiv w:val="1"/>
      <w:marLeft w:val="0"/>
      <w:marRight w:val="0"/>
      <w:marTop w:val="0"/>
      <w:marBottom w:val="0"/>
      <w:divBdr>
        <w:top w:val="none" w:sz="0" w:space="0" w:color="auto"/>
        <w:left w:val="none" w:sz="0" w:space="0" w:color="auto"/>
        <w:bottom w:val="none" w:sz="0" w:space="0" w:color="auto"/>
        <w:right w:val="none" w:sz="0" w:space="0" w:color="auto"/>
      </w:divBdr>
    </w:div>
    <w:div w:id="1274360937">
      <w:bodyDiv w:val="1"/>
      <w:marLeft w:val="0"/>
      <w:marRight w:val="0"/>
      <w:marTop w:val="0"/>
      <w:marBottom w:val="0"/>
      <w:divBdr>
        <w:top w:val="none" w:sz="0" w:space="0" w:color="auto"/>
        <w:left w:val="none" w:sz="0" w:space="0" w:color="auto"/>
        <w:bottom w:val="none" w:sz="0" w:space="0" w:color="auto"/>
        <w:right w:val="none" w:sz="0" w:space="0" w:color="auto"/>
      </w:divBdr>
    </w:div>
    <w:div w:id="1275399863">
      <w:bodyDiv w:val="1"/>
      <w:marLeft w:val="0"/>
      <w:marRight w:val="0"/>
      <w:marTop w:val="0"/>
      <w:marBottom w:val="0"/>
      <w:divBdr>
        <w:top w:val="none" w:sz="0" w:space="0" w:color="auto"/>
        <w:left w:val="none" w:sz="0" w:space="0" w:color="auto"/>
        <w:bottom w:val="none" w:sz="0" w:space="0" w:color="auto"/>
        <w:right w:val="none" w:sz="0" w:space="0" w:color="auto"/>
      </w:divBdr>
    </w:div>
    <w:div w:id="1276905913">
      <w:bodyDiv w:val="1"/>
      <w:marLeft w:val="0"/>
      <w:marRight w:val="0"/>
      <w:marTop w:val="0"/>
      <w:marBottom w:val="0"/>
      <w:divBdr>
        <w:top w:val="none" w:sz="0" w:space="0" w:color="auto"/>
        <w:left w:val="none" w:sz="0" w:space="0" w:color="auto"/>
        <w:bottom w:val="none" w:sz="0" w:space="0" w:color="auto"/>
        <w:right w:val="none" w:sz="0" w:space="0" w:color="auto"/>
      </w:divBdr>
    </w:div>
    <w:div w:id="1277566404">
      <w:bodyDiv w:val="1"/>
      <w:marLeft w:val="0"/>
      <w:marRight w:val="0"/>
      <w:marTop w:val="0"/>
      <w:marBottom w:val="0"/>
      <w:divBdr>
        <w:top w:val="none" w:sz="0" w:space="0" w:color="auto"/>
        <w:left w:val="none" w:sz="0" w:space="0" w:color="auto"/>
        <w:bottom w:val="none" w:sz="0" w:space="0" w:color="auto"/>
        <w:right w:val="none" w:sz="0" w:space="0" w:color="auto"/>
      </w:divBdr>
    </w:div>
    <w:div w:id="1279875458">
      <w:bodyDiv w:val="1"/>
      <w:marLeft w:val="0"/>
      <w:marRight w:val="0"/>
      <w:marTop w:val="0"/>
      <w:marBottom w:val="0"/>
      <w:divBdr>
        <w:top w:val="none" w:sz="0" w:space="0" w:color="auto"/>
        <w:left w:val="none" w:sz="0" w:space="0" w:color="auto"/>
        <w:bottom w:val="none" w:sz="0" w:space="0" w:color="auto"/>
        <w:right w:val="none" w:sz="0" w:space="0" w:color="auto"/>
      </w:divBdr>
    </w:div>
    <w:div w:id="1281692294">
      <w:bodyDiv w:val="1"/>
      <w:marLeft w:val="0"/>
      <w:marRight w:val="0"/>
      <w:marTop w:val="0"/>
      <w:marBottom w:val="0"/>
      <w:divBdr>
        <w:top w:val="none" w:sz="0" w:space="0" w:color="auto"/>
        <w:left w:val="none" w:sz="0" w:space="0" w:color="auto"/>
        <w:bottom w:val="none" w:sz="0" w:space="0" w:color="auto"/>
        <w:right w:val="none" w:sz="0" w:space="0" w:color="auto"/>
      </w:divBdr>
    </w:div>
    <w:div w:id="1283342805">
      <w:bodyDiv w:val="1"/>
      <w:marLeft w:val="0"/>
      <w:marRight w:val="0"/>
      <w:marTop w:val="0"/>
      <w:marBottom w:val="0"/>
      <w:divBdr>
        <w:top w:val="none" w:sz="0" w:space="0" w:color="auto"/>
        <w:left w:val="none" w:sz="0" w:space="0" w:color="auto"/>
        <w:bottom w:val="none" w:sz="0" w:space="0" w:color="auto"/>
        <w:right w:val="none" w:sz="0" w:space="0" w:color="auto"/>
      </w:divBdr>
    </w:div>
    <w:div w:id="1286235175">
      <w:bodyDiv w:val="1"/>
      <w:marLeft w:val="0"/>
      <w:marRight w:val="0"/>
      <w:marTop w:val="0"/>
      <w:marBottom w:val="0"/>
      <w:divBdr>
        <w:top w:val="none" w:sz="0" w:space="0" w:color="auto"/>
        <w:left w:val="none" w:sz="0" w:space="0" w:color="auto"/>
        <w:bottom w:val="none" w:sz="0" w:space="0" w:color="auto"/>
        <w:right w:val="none" w:sz="0" w:space="0" w:color="auto"/>
      </w:divBdr>
    </w:div>
    <w:div w:id="1286547915">
      <w:bodyDiv w:val="1"/>
      <w:marLeft w:val="0"/>
      <w:marRight w:val="0"/>
      <w:marTop w:val="0"/>
      <w:marBottom w:val="0"/>
      <w:divBdr>
        <w:top w:val="none" w:sz="0" w:space="0" w:color="auto"/>
        <w:left w:val="none" w:sz="0" w:space="0" w:color="auto"/>
        <w:bottom w:val="none" w:sz="0" w:space="0" w:color="auto"/>
        <w:right w:val="none" w:sz="0" w:space="0" w:color="auto"/>
      </w:divBdr>
    </w:div>
    <w:div w:id="1287348987">
      <w:bodyDiv w:val="1"/>
      <w:marLeft w:val="0"/>
      <w:marRight w:val="0"/>
      <w:marTop w:val="0"/>
      <w:marBottom w:val="0"/>
      <w:divBdr>
        <w:top w:val="none" w:sz="0" w:space="0" w:color="auto"/>
        <w:left w:val="none" w:sz="0" w:space="0" w:color="auto"/>
        <w:bottom w:val="none" w:sz="0" w:space="0" w:color="auto"/>
        <w:right w:val="none" w:sz="0" w:space="0" w:color="auto"/>
      </w:divBdr>
    </w:div>
    <w:div w:id="1289625535">
      <w:bodyDiv w:val="1"/>
      <w:marLeft w:val="0"/>
      <w:marRight w:val="0"/>
      <w:marTop w:val="0"/>
      <w:marBottom w:val="0"/>
      <w:divBdr>
        <w:top w:val="none" w:sz="0" w:space="0" w:color="auto"/>
        <w:left w:val="none" w:sz="0" w:space="0" w:color="auto"/>
        <w:bottom w:val="none" w:sz="0" w:space="0" w:color="auto"/>
        <w:right w:val="none" w:sz="0" w:space="0" w:color="auto"/>
      </w:divBdr>
    </w:div>
    <w:div w:id="1290623523">
      <w:bodyDiv w:val="1"/>
      <w:marLeft w:val="0"/>
      <w:marRight w:val="0"/>
      <w:marTop w:val="0"/>
      <w:marBottom w:val="0"/>
      <w:divBdr>
        <w:top w:val="none" w:sz="0" w:space="0" w:color="auto"/>
        <w:left w:val="none" w:sz="0" w:space="0" w:color="auto"/>
        <w:bottom w:val="none" w:sz="0" w:space="0" w:color="auto"/>
        <w:right w:val="none" w:sz="0" w:space="0" w:color="auto"/>
      </w:divBdr>
    </w:div>
    <w:div w:id="1291665224">
      <w:bodyDiv w:val="1"/>
      <w:marLeft w:val="0"/>
      <w:marRight w:val="0"/>
      <w:marTop w:val="0"/>
      <w:marBottom w:val="0"/>
      <w:divBdr>
        <w:top w:val="none" w:sz="0" w:space="0" w:color="auto"/>
        <w:left w:val="none" w:sz="0" w:space="0" w:color="auto"/>
        <w:bottom w:val="none" w:sz="0" w:space="0" w:color="auto"/>
        <w:right w:val="none" w:sz="0" w:space="0" w:color="auto"/>
      </w:divBdr>
    </w:div>
    <w:div w:id="1292634074">
      <w:bodyDiv w:val="1"/>
      <w:marLeft w:val="0"/>
      <w:marRight w:val="0"/>
      <w:marTop w:val="0"/>
      <w:marBottom w:val="0"/>
      <w:divBdr>
        <w:top w:val="none" w:sz="0" w:space="0" w:color="auto"/>
        <w:left w:val="none" w:sz="0" w:space="0" w:color="auto"/>
        <w:bottom w:val="none" w:sz="0" w:space="0" w:color="auto"/>
        <w:right w:val="none" w:sz="0" w:space="0" w:color="auto"/>
      </w:divBdr>
    </w:div>
    <w:div w:id="1292663850">
      <w:bodyDiv w:val="1"/>
      <w:marLeft w:val="0"/>
      <w:marRight w:val="0"/>
      <w:marTop w:val="0"/>
      <w:marBottom w:val="0"/>
      <w:divBdr>
        <w:top w:val="none" w:sz="0" w:space="0" w:color="auto"/>
        <w:left w:val="none" w:sz="0" w:space="0" w:color="auto"/>
        <w:bottom w:val="none" w:sz="0" w:space="0" w:color="auto"/>
        <w:right w:val="none" w:sz="0" w:space="0" w:color="auto"/>
      </w:divBdr>
    </w:div>
    <w:div w:id="1297028756">
      <w:bodyDiv w:val="1"/>
      <w:marLeft w:val="0"/>
      <w:marRight w:val="0"/>
      <w:marTop w:val="0"/>
      <w:marBottom w:val="0"/>
      <w:divBdr>
        <w:top w:val="none" w:sz="0" w:space="0" w:color="auto"/>
        <w:left w:val="none" w:sz="0" w:space="0" w:color="auto"/>
        <w:bottom w:val="none" w:sz="0" w:space="0" w:color="auto"/>
        <w:right w:val="none" w:sz="0" w:space="0" w:color="auto"/>
      </w:divBdr>
    </w:div>
    <w:div w:id="1297182145">
      <w:bodyDiv w:val="1"/>
      <w:marLeft w:val="0"/>
      <w:marRight w:val="0"/>
      <w:marTop w:val="0"/>
      <w:marBottom w:val="0"/>
      <w:divBdr>
        <w:top w:val="none" w:sz="0" w:space="0" w:color="auto"/>
        <w:left w:val="none" w:sz="0" w:space="0" w:color="auto"/>
        <w:bottom w:val="none" w:sz="0" w:space="0" w:color="auto"/>
        <w:right w:val="none" w:sz="0" w:space="0" w:color="auto"/>
      </w:divBdr>
    </w:div>
    <w:div w:id="1298880542">
      <w:bodyDiv w:val="1"/>
      <w:marLeft w:val="0"/>
      <w:marRight w:val="0"/>
      <w:marTop w:val="0"/>
      <w:marBottom w:val="0"/>
      <w:divBdr>
        <w:top w:val="none" w:sz="0" w:space="0" w:color="auto"/>
        <w:left w:val="none" w:sz="0" w:space="0" w:color="auto"/>
        <w:bottom w:val="none" w:sz="0" w:space="0" w:color="auto"/>
        <w:right w:val="none" w:sz="0" w:space="0" w:color="auto"/>
      </w:divBdr>
    </w:div>
    <w:div w:id="1299453090">
      <w:bodyDiv w:val="1"/>
      <w:marLeft w:val="0"/>
      <w:marRight w:val="0"/>
      <w:marTop w:val="0"/>
      <w:marBottom w:val="0"/>
      <w:divBdr>
        <w:top w:val="none" w:sz="0" w:space="0" w:color="auto"/>
        <w:left w:val="none" w:sz="0" w:space="0" w:color="auto"/>
        <w:bottom w:val="none" w:sz="0" w:space="0" w:color="auto"/>
        <w:right w:val="none" w:sz="0" w:space="0" w:color="auto"/>
      </w:divBdr>
    </w:div>
    <w:div w:id="1301417993">
      <w:bodyDiv w:val="1"/>
      <w:marLeft w:val="0"/>
      <w:marRight w:val="0"/>
      <w:marTop w:val="0"/>
      <w:marBottom w:val="0"/>
      <w:divBdr>
        <w:top w:val="none" w:sz="0" w:space="0" w:color="auto"/>
        <w:left w:val="none" w:sz="0" w:space="0" w:color="auto"/>
        <w:bottom w:val="none" w:sz="0" w:space="0" w:color="auto"/>
        <w:right w:val="none" w:sz="0" w:space="0" w:color="auto"/>
      </w:divBdr>
    </w:div>
    <w:div w:id="1303001881">
      <w:bodyDiv w:val="1"/>
      <w:marLeft w:val="0"/>
      <w:marRight w:val="0"/>
      <w:marTop w:val="0"/>
      <w:marBottom w:val="0"/>
      <w:divBdr>
        <w:top w:val="none" w:sz="0" w:space="0" w:color="auto"/>
        <w:left w:val="none" w:sz="0" w:space="0" w:color="auto"/>
        <w:bottom w:val="none" w:sz="0" w:space="0" w:color="auto"/>
        <w:right w:val="none" w:sz="0" w:space="0" w:color="auto"/>
      </w:divBdr>
    </w:div>
    <w:div w:id="1305433619">
      <w:bodyDiv w:val="1"/>
      <w:marLeft w:val="0"/>
      <w:marRight w:val="0"/>
      <w:marTop w:val="0"/>
      <w:marBottom w:val="0"/>
      <w:divBdr>
        <w:top w:val="none" w:sz="0" w:space="0" w:color="auto"/>
        <w:left w:val="none" w:sz="0" w:space="0" w:color="auto"/>
        <w:bottom w:val="none" w:sz="0" w:space="0" w:color="auto"/>
        <w:right w:val="none" w:sz="0" w:space="0" w:color="auto"/>
      </w:divBdr>
    </w:div>
    <w:div w:id="1306622073">
      <w:bodyDiv w:val="1"/>
      <w:marLeft w:val="0"/>
      <w:marRight w:val="0"/>
      <w:marTop w:val="0"/>
      <w:marBottom w:val="0"/>
      <w:divBdr>
        <w:top w:val="none" w:sz="0" w:space="0" w:color="auto"/>
        <w:left w:val="none" w:sz="0" w:space="0" w:color="auto"/>
        <w:bottom w:val="none" w:sz="0" w:space="0" w:color="auto"/>
        <w:right w:val="none" w:sz="0" w:space="0" w:color="auto"/>
      </w:divBdr>
      <w:divsChild>
        <w:div w:id="808473719">
          <w:marLeft w:val="640"/>
          <w:marRight w:val="0"/>
          <w:marTop w:val="0"/>
          <w:marBottom w:val="0"/>
          <w:divBdr>
            <w:top w:val="none" w:sz="0" w:space="0" w:color="auto"/>
            <w:left w:val="none" w:sz="0" w:space="0" w:color="auto"/>
            <w:bottom w:val="none" w:sz="0" w:space="0" w:color="auto"/>
            <w:right w:val="none" w:sz="0" w:space="0" w:color="auto"/>
          </w:divBdr>
        </w:div>
        <w:div w:id="84544337">
          <w:marLeft w:val="640"/>
          <w:marRight w:val="0"/>
          <w:marTop w:val="0"/>
          <w:marBottom w:val="0"/>
          <w:divBdr>
            <w:top w:val="none" w:sz="0" w:space="0" w:color="auto"/>
            <w:left w:val="none" w:sz="0" w:space="0" w:color="auto"/>
            <w:bottom w:val="none" w:sz="0" w:space="0" w:color="auto"/>
            <w:right w:val="none" w:sz="0" w:space="0" w:color="auto"/>
          </w:divBdr>
        </w:div>
        <w:div w:id="979765737">
          <w:marLeft w:val="640"/>
          <w:marRight w:val="0"/>
          <w:marTop w:val="0"/>
          <w:marBottom w:val="0"/>
          <w:divBdr>
            <w:top w:val="none" w:sz="0" w:space="0" w:color="auto"/>
            <w:left w:val="none" w:sz="0" w:space="0" w:color="auto"/>
            <w:bottom w:val="none" w:sz="0" w:space="0" w:color="auto"/>
            <w:right w:val="none" w:sz="0" w:space="0" w:color="auto"/>
          </w:divBdr>
        </w:div>
        <w:div w:id="1128428493">
          <w:marLeft w:val="640"/>
          <w:marRight w:val="0"/>
          <w:marTop w:val="0"/>
          <w:marBottom w:val="0"/>
          <w:divBdr>
            <w:top w:val="none" w:sz="0" w:space="0" w:color="auto"/>
            <w:left w:val="none" w:sz="0" w:space="0" w:color="auto"/>
            <w:bottom w:val="none" w:sz="0" w:space="0" w:color="auto"/>
            <w:right w:val="none" w:sz="0" w:space="0" w:color="auto"/>
          </w:divBdr>
        </w:div>
        <w:div w:id="649869300">
          <w:marLeft w:val="640"/>
          <w:marRight w:val="0"/>
          <w:marTop w:val="0"/>
          <w:marBottom w:val="0"/>
          <w:divBdr>
            <w:top w:val="none" w:sz="0" w:space="0" w:color="auto"/>
            <w:left w:val="none" w:sz="0" w:space="0" w:color="auto"/>
            <w:bottom w:val="none" w:sz="0" w:space="0" w:color="auto"/>
            <w:right w:val="none" w:sz="0" w:space="0" w:color="auto"/>
          </w:divBdr>
        </w:div>
        <w:div w:id="710153326">
          <w:marLeft w:val="640"/>
          <w:marRight w:val="0"/>
          <w:marTop w:val="0"/>
          <w:marBottom w:val="0"/>
          <w:divBdr>
            <w:top w:val="none" w:sz="0" w:space="0" w:color="auto"/>
            <w:left w:val="none" w:sz="0" w:space="0" w:color="auto"/>
            <w:bottom w:val="none" w:sz="0" w:space="0" w:color="auto"/>
            <w:right w:val="none" w:sz="0" w:space="0" w:color="auto"/>
          </w:divBdr>
        </w:div>
        <w:div w:id="1435319384">
          <w:marLeft w:val="640"/>
          <w:marRight w:val="0"/>
          <w:marTop w:val="0"/>
          <w:marBottom w:val="0"/>
          <w:divBdr>
            <w:top w:val="none" w:sz="0" w:space="0" w:color="auto"/>
            <w:left w:val="none" w:sz="0" w:space="0" w:color="auto"/>
            <w:bottom w:val="none" w:sz="0" w:space="0" w:color="auto"/>
            <w:right w:val="none" w:sz="0" w:space="0" w:color="auto"/>
          </w:divBdr>
        </w:div>
        <w:div w:id="84690436">
          <w:marLeft w:val="640"/>
          <w:marRight w:val="0"/>
          <w:marTop w:val="0"/>
          <w:marBottom w:val="0"/>
          <w:divBdr>
            <w:top w:val="none" w:sz="0" w:space="0" w:color="auto"/>
            <w:left w:val="none" w:sz="0" w:space="0" w:color="auto"/>
            <w:bottom w:val="none" w:sz="0" w:space="0" w:color="auto"/>
            <w:right w:val="none" w:sz="0" w:space="0" w:color="auto"/>
          </w:divBdr>
        </w:div>
        <w:div w:id="855726792">
          <w:marLeft w:val="640"/>
          <w:marRight w:val="0"/>
          <w:marTop w:val="0"/>
          <w:marBottom w:val="0"/>
          <w:divBdr>
            <w:top w:val="none" w:sz="0" w:space="0" w:color="auto"/>
            <w:left w:val="none" w:sz="0" w:space="0" w:color="auto"/>
            <w:bottom w:val="none" w:sz="0" w:space="0" w:color="auto"/>
            <w:right w:val="none" w:sz="0" w:space="0" w:color="auto"/>
          </w:divBdr>
        </w:div>
        <w:div w:id="1206330850">
          <w:marLeft w:val="640"/>
          <w:marRight w:val="0"/>
          <w:marTop w:val="0"/>
          <w:marBottom w:val="0"/>
          <w:divBdr>
            <w:top w:val="none" w:sz="0" w:space="0" w:color="auto"/>
            <w:left w:val="none" w:sz="0" w:space="0" w:color="auto"/>
            <w:bottom w:val="none" w:sz="0" w:space="0" w:color="auto"/>
            <w:right w:val="none" w:sz="0" w:space="0" w:color="auto"/>
          </w:divBdr>
        </w:div>
        <w:div w:id="1589608073">
          <w:marLeft w:val="640"/>
          <w:marRight w:val="0"/>
          <w:marTop w:val="0"/>
          <w:marBottom w:val="0"/>
          <w:divBdr>
            <w:top w:val="none" w:sz="0" w:space="0" w:color="auto"/>
            <w:left w:val="none" w:sz="0" w:space="0" w:color="auto"/>
            <w:bottom w:val="none" w:sz="0" w:space="0" w:color="auto"/>
            <w:right w:val="none" w:sz="0" w:space="0" w:color="auto"/>
          </w:divBdr>
        </w:div>
        <w:div w:id="2106071722">
          <w:marLeft w:val="640"/>
          <w:marRight w:val="0"/>
          <w:marTop w:val="0"/>
          <w:marBottom w:val="0"/>
          <w:divBdr>
            <w:top w:val="none" w:sz="0" w:space="0" w:color="auto"/>
            <w:left w:val="none" w:sz="0" w:space="0" w:color="auto"/>
            <w:bottom w:val="none" w:sz="0" w:space="0" w:color="auto"/>
            <w:right w:val="none" w:sz="0" w:space="0" w:color="auto"/>
          </w:divBdr>
        </w:div>
        <w:div w:id="189804343">
          <w:marLeft w:val="640"/>
          <w:marRight w:val="0"/>
          <w:marTop w:val="0"/>
          <w:marBottom w:val="0"/>
          <w:divBdr>
            <w:top w:val="none" w:sz="0" w:space="0" w:color="auto"/>
            <w:left w:val="none" w:sz="0" w:space="0" w:color="auto"/>
            <w:bottom w:val="none" w:sz="0" w:space="0" w:color="auto"/>
            <w:right w:val="none" w:sz="0" w:space="0" w:color="auto"/>
          </w:divBdr>
        </w:div>
        <w:div w:id="1784035041">
          <w:marLeft w:val="640"/>
          <w:marRight w:val="0"/>
          <w:marTop w:val="0"/>
          <w:marBottom w:val="0"/>
          <w:divBdr>
            <w:top w:val="none" w:sz="0" w:space="0" w:color="auto"/>
            <w:left w:val="none" w:sz="0" w:space="0" w:color="auto"/>
            <w:bottom w:val="none" w:sz="0" w:space="0" w:color="auto"/>
            <w:right w:val="none" w:sz="0" w:space="0" w:color="auto"/>
          </w:divBdr>
        </w:div>
        <w:div w:id="1563369837">
          <w:marLeft w:val="640"/>
          <w:marRight w:val="0"/>
          <w:marTop w:val="0"/>
          <w:marBottom w:val="0"/>
          <w:divBdr>
            <w:top w:val="none" w:sz="0" w:space="0" w:color="auto"/>
            <w:left w:val="none" w:sz="0" w:space="0" w:color="auto"/>
            <w:bottom w:val="none" w:sz="0" w:space="0" w:color="auto"/>
            <w:right w:val="none" w:sz="0" w:space="0" w:color="auto"/>
          </w:divBdr>
        </w:div>
        <w:div w:id="1916935757">
          <w:marLeft w:val="640"/>
          <w:marRight w:val="0"/>
          <w:marTop w:val="0"/>
          <w:marBottom w:val="0"/>
          <w:divBdr>
            <w:top w:val="none" w:sz="0" w:space="0" w:color="auto"/>
            <w:left w:val="none" w:sz="0" w:space="0" w:color="auto"/>
            <w:bottom w:val="none" w:sz="0" w:space="0" w:color="auto"/>
            <w:right w:val="none" w:sz="0" w:space="0" w:color="auto"/>
          </w:divBdr>
        </w:div>
        <w:div w:id="1876499598">
          <w:marLeft w:val="640"/>
          <w:marRight w:val="0"/>
          <w:marTop w:val="0"/>
          <w:marBottom w:val="0"/>
          <w:divBdr>
            <w:top w:val="none" w:sz="0" w:space="0" w:color="auto"/>
            <w:left w:val="none" w:sz="0" w:space="0" w:color="auto"/>
            <w:bottom w:val="none" w:sz="0" w:space="0" w:color="auto"/>
            <w:right w:val="none" w:sz="0" w:space="0" w:color="auto"/>
          </w:divBdr>
        </w:div>
        <w:div w:id="237447558">
          <w:marLeft w:val="640"/>
          <w:marRight w:val="0"/>
          <w:marTop w:val="0"/>
          <w:marBottom w:val="0"/>
          <w:divBdr>
            <w:top w:val="none" w:sz="0" w:space="0" w:color="auto"/>
            <w:left w:val="none" w:sz="0" w:space="0" w:color="auto"/>
            <w:bottom w:val="none" w:sz="0" w:space="0" w:color="auto"/>
            <w:right w:val="none" w:sz="0" w:space="0" w:color="auto"/>
          </w:divBdr>
        </w:div>
        <w:div w:id="465438509">
          <w:marLeft w:val="640"/>
          <w:marRight w:val="0"/>
          <w:marTop w:val="0"/>
          <w:marBottom w:val="0"/>
          <w:divBdr>
            <w:top w:val="none" w:sz="0" w:space="0" w:color="auto"/>
            <w:left w:val="none" w:sz="0" w:space="0" w:color="auto"/>
            <w:bottom w:val="none" w:sz="0" w:space="0" w:color="auto"/>
            <w:right w:val="none" w:sz="0" w:space="0" w:color="auto"/>
          </w:divBdr>
        </w:div>
        <w:div w:id="1412194316">
          <w:marLeft w:val="640"/>
          <w:marRight w:val="0"/>
          <w:marTop w:val="0"/>
          <w:marBottom w:val="0"/>
          <w:divBdr>
            <w:top w:val="none" w:sz="0" w:space="0" w:color="auto"/>
            <w:left w:val="none" w:sz="0" w:space="0" w:color="auto"/>
            <w:bottom w:val="none" w:sz="0" w:space="0" w:color="auto"/>
            <w:right w:val="none" w:sz="0" w:space="0" w:color="auto"/>
          </w:divBdr>
        </w:div>
        <w:div w:id="1231622856">
          <w:marLeft w:val="640"/>
          <w:marRight w:val="0"/>
          <w:marTop w:val="0"/>
          <w:marBottom w:val="0"/>
          <w:divBdr>
            <w:top w:val="none" w:sz="0" w:space="0" w:color="auto"/>
            <w:left w:val="none" w:sz="0" w:space="0" w:color="auto"/>
            <w:bottom w:val="none" w:sz="0" w:space="0" w:color="auto"/>
            <w:right w:val="none" w:sz="0" w:space="0" w:color="auto"/>
          </w:divBdr>
        </w:div>
        <w:div w:id="303630499">
          <w:marLeft w:val="640"/>
          <w:marRight w:val="0"/>
          <w:marTop w:val="0"/>
          <w:marBottom w:val="0"/>
          <w:divBdr>
            <w:top w:val="none" w:sz="0" w:space="0" w:color="auto"/>
            <w:left w:val="none" w:sz="0" w:space="0" w:color="auto"/>
            <w:bottom w:val="none" w:sz="0" w:space="0" w:color="auto"/>
            <w:right w:val="none" w:sz="0" w:space="0" w:color="auto"/>
          </w:divBdr>
        </w:div>
        <w:div w:id="1644430907">
          <w:marLeft w:val="640"/>
          <w:marRight w:val="0"/>
          <w:marTop w:val="0"/>
          <w:marBottom w:val="0"/>
          <w:divBdr>
            <w:top w:val="none" w:sz="0" w:space="0" w:color="auto"/>
            <w:left w:val="none" w:sz="0" w:space="0" w:color="auto"/>
            <w:bottom w:val="none" w:sz="0" w:space="0" w:color="auto"/>
            <w:right w:val="none" w:sz="0" w:space="0" w:color="auto"/>
          </w:divBdr>
        </w:div>
        <w:div w:id="85923796">
          <w:marLeft w:val="640"/>
          <w:marRight w:val="0"/>
          <w:marTop w:val="0"/>
          <w:marBottom w:val="0"/>
          <w:divBdr>
            <w:top w:val="none" w:sz="0" w:space="0" w:color="auto"/>
            <w:left w:val="none" w:sz="0" w:space="0" w:color="auto"/>
            <w:bottom w:val="none" w:sz="0" w:space="0" w:color="auto"/>
            <w:right w:val="none" w:sz="0" w:space="0" w:color="auto"/>
          </w:divBdr>
        </w:div>
        <w:div w:id="615718951">
          <w:marLeft w:val="640"/>
          <w:marRight w:val="0"/>
          <w:marTop w:val="0"/>
          <w:marBottom w:val="0"/>
          <w:divBdr>
            <w:top w:val="none" w:sz="0" w:space="0" w:color="auto"/>
            <w:left w:val="none" w:sz="0" w:space="0" w:color="auto"/>
            <w:bottom w:val="none" w:sz="0" w:space="0" w:color="auto"/>
            <w:right w:val="none" w:sz="0" w:space="0" w:color="auto"/>
          </w:divBdr>
        </w:div>
        <w:div w:id="38632994">
          <w:marLeft w:val="640"/>
          <w:marRight w:val="0"/>
          <w:marTop w:val="0"/>
          <w:marBottom w:val="0"/>
          <w:divBdr>
            <w:top w:val="none" w:sz="0" w:space="0" w:color="auto"/>
            <w:left w:val="none" w:sz="0" w:space="0" w:color="auto"/>
            <w:bottom w:val="none" w:sz="0" w:space="0" w:color="auto"/>
            <w:right w:val="none" w:sz="0" w:space="0" w:color="auto"/>
          </w:divBdr>
        </w:div>
        <w:div w:id="210385482">
          <w:marLeft w:val="640"/>
          <w:marRight w:val="0"/>
          <w:marTop w:val="0"/>
          <w:marBottom w:val="0"/>
          <w:divBdr>
            <w:top w:val="none" w:sz="0" w:space="0" w:color="auto"/>
            <w:left w:val="none" w:sz="0" w:space="0" w:color="auto"/>
            <w:bottom w:val="none" w:sz="0" w:space="0" w:color="auto"/>
            <w:right w:val="none" w:sz="0" w:space="0" w:color="auto"/>
          </w:divBdr>
        </w:div>
        <w:div w:id="1044526973">
          <w:marLeft w:val="640"/>
          <w:marRight w:val="0"/>
          <w:marTop w:val="0"/>
          <w:marBottom w:val="0"/>
          <w:divBdr>
            <w:top w:val="none" w:sz="0" w:space="0" w:color="auto"/>
            <w:left w:val="none" w:sz="0" w:space="0" w:color="auto"/>
            <w:bottom w:val="none" w:sz="0" w:space="0" w:color="auto"/>
            <w:right w:val="none" w:sz="0" w:space="0" w:color="auto"/>
          </w:divBdr>
        </w:div>
        <w:div w:id="1262880462">
          <w:marLeft w:val="640"/>
          <w:marRight w:val="0"/>
          <w:marTop w:val="0"/>
          <w:marBottom w:val="0"/>
          <w:divBdr>
            <w:top w:val="none" w:sz="0" w:space="0" w:color="auto"/>
            <w:left w:val="none" w:sz="0" w:space="0" w:color="auto"/>
            <w:bottom w:val="none" w:sz="0" w:space="0" w:color="auto"/>
            <w:right w:val="none" w:sz="0" w:space="0" w:color="auto"/>
          </w:divBdr>
        </w:div>
        <w:div w:id="563181491">
          <w:marLeft w:val="640"/>
          <w:marRight w:val="0"/>
          <w:marTop w:val="0"/>
          <w:marBottom w:val="0"/>
          <w:divBdr>
            <w:top w:val="none" w:sz="0" w:space="0" w:color="auto"/>
            <w:left w:val="none" w:sz="0" w:space="0" w:color="auto"/>
            <w:bottom w:val="none" w:sz="0" w:space="0" w:color="auto"/>
            <w:right w:val="none" w:sz="0" w:space="0" w:color="auto"/>
          </w:divBdr>
        </w:div>
        <w:div w:id="1162043042">
          <w:marLeft w:val="640"/>
          <w:marRight w:val="0"/>
          <w:marTop w:val="0"/>
          <w:marBottom w:val="0"/>
          <w:divBdr>
            <w:top w:val="none" w:sz="0" w:space="0" w:color="auto"/>
            <w:left w:val="none" w:sz="0" w:space="0" w:color="auto"/>
            <w:bottom w:val="none" w:sz="0" w:space="0" w:color="auto"/>
            <w:right w:val="none" w:sz="0" w:space="0" w:color="auto"/>
          </w:divBdr>
        </w:div>
        <w:div w:id="532302479">
          <w:marLeft w:val="640"/>
          <w:marRight w:val="0"/>
          <w:marTop w:val="0"/>
          <w:marBottom w:val="0"/>
          <w:divBdr>
            <w:top w:val="none" w:sz="0" w:space="0" w:color="auto"/>
            <w:left w:val="none" w:sz="0" w:space="0" w:color="auto"/>
            <w:bottom w:val="none" w:sz="0" w:space="0" w:color="auto"/>
            <w:right w:val="none" w:sz="0" w:space="0" w:color="auto"/>
          </w:divBdr>
        </w:div>
        <w:div w:id="1673099532">
          <w:marLeft w:val="640"/>
          <w:marRight w:val="0"/>
          <w:marTop w:val="0"/>
          <w:marBottom w:val="0"/>
          <w:divBdr>
            <w:top w:val="none" w:sz="0" w:space="0" w:color="auto"/>
            <w:left w:val="none" w:sz="0" w:space="0" w:color="auto"/>
            <w:bottom w:val="none" w:sz="0" w:space="0" w:color="auto"/>
            <w:right w:val="none" w:sz="0" w:space="0" w:color="auto"/>
          </w:divBdr>
        </w:div>
        <w:div w:id="1844468107">
          <w:marLeft w:val="640"/>
          <w:marRight w:val="0"/>
          <w:marTop w:val="0"/>
          <w:marBottom w:val="0"/>
          <w:divBdr>
            <w:top w:val="none" w:sz="0" w:space="0" w:color="auto"/>
            <w:left w:val="none" w:sz="0" w:space="0" w:color="auto"/>
            <w:bottom w:val="none" w:sz="0" w:space="0" w:color="auto"/>
            <w:right w:val="none" w:sz="0" w:space="0" w:color="auto"/>
          </w:divBdr>
        </w:div>
        <w:div w:id="1223448854">
          <w:marLeft w:val="640"/>
          <w:marRight w:val="0"/>
          <w:marTop w:val="0"/>
          <w:marBottom w:val="0"/>
          <w:divBdr>
            <w:top w:val="none" w:sz="0" w:space="0" w:color="auto"/>
            <w:left w:val="none" w:sz="0" w:space="0" w:color="auto"/>
            <w:bottom w:val="none" w:sz="0" w:space="0" w:color="auto"/>
            <w:right w:val="none" w:sz="0" w:space="0" w:color="auto"/>
          </w:divBdr>
        </w:div>
      </w:divsChild>
    </w:div>
    <w:div w:id="1307012664">
      <w:bodyDiv w:val="1"/>
      <w:marLeft w:val="0"/>
      <w:marRight w:val="0"/>
      <w:marTop w:val="0"/>
      <w:marBottom w:val="0"/>
      <w:divBdr>
        <w:top w:val="none" w:sz="0" w:space="0" w:color="auto"/>
        <w:left w:val="none" w:sz="0" w:space="0" w:color="auto"/>
        <w:bottom w:val="none" w:sz="0" w:space="0" w:color="auto"/>
        <w:right w:val="none" w:sz="0" w:space="0" w:color="auto"/>
      </w:divBdr>
    </w:div>
    <w:div w:id="1308392674">
      <w:bodyDiv w:val="1"/>
      <w:marLeft w:val="0"/>
      <w:marRight w:val="0"/>
      <w:marTop w:val="0"/>
      <w:marBottom w:val="0"/>
      <w:divBdr>
        <w:top w:val="none" w:sz="0" w:space="0" w:color="auto"/>
        <w:left w:val="none" w:sz="0" w:space="0" w:color="auto"/>
        <w:bottom w:val="none" w:sz="0" w:space="0" w:color="auto"/>
        <w:right w:val="none" w:sz="0" w:space="0" w:color="auto"/>
      </w:divBdr>
    </w:div>
    <w:div w:id="1311862426">
      <w:bodyDiv w:val="1"/>
      <w:marLeft w:val="0"/>
      <w:marRight w:val="0"/>
      <w:marTop w:val="0"/>
      <w:marBottom w:val="0"/>
      <w:divBdr>
        <w:top w:val="none" w:sz="0" w:space="0" w:color="auto"/>
        <w:left w:val="none" w:sz="0" w:space="0" w:color="auto"/>
        <w:bottom w:val="none" w:sz="0" w:space="0" w:color="auto"/>
        <w:right w:val="none" w:sz="0" w:space="0" w:color="auto"/>
      </w:divBdr>
    </w:div>
    <w:div w:id="1312829276">
      <w:bodyDiv w:val="1"/>
      <w:marLeft w:val="0"/>
      <w:marRight w:val="0"/>
      <w:marTop w:val="0"/>
      <w:marBottom w:val="0"/>
      <w:divBdr>
        <w:top w:val="none" w:sz="0" w:space="0" w:color="auto"/>
        <w:left w:val="none" w:sz="0" w:space="0" w:color="auto"/>
        <w:bottom w:val="none" w:sz="0" w:space="0" w:color="auto"/>
        <w:right w:val="none" w:sz="0" w:space="0" w:color="auto"/>
      </w:divBdr>
    </w:div>
    <w:div w:id="1316645341">
      <w:bodyDiv w:val="1"/>
      <w:marLeft w:val="0"/>
      <w:marRight w:val="0"/>
      <w:marTop w:val="0"/>
      <w:marBottom w:val="0"/>
      <w:divBdr>
        <w:top w:val="none" w:sz="0" w:space="0" w:color="auto"/>
        <w:left w:val="none" w:sz="0" w:space="0" w:color="auto"/>
        <w:bottom w:val="none" w:sz="0" w:space="0" w:color="auto"/>
        <w:right w:val="none" w:sz="0" w:space="0" w:color="auto"/>
      </w:divBdr>
    </w:div>
    <w:div w:id="1320042585">
      <w:bodyDiv w:val="1"/>
      <w:marLeft w:val="0"/>
      <w:marRight w:val="0"/>
      <w:marTop w:val="0"/>
      <w:marBottom w:val="0"/>
      <w:divBdr>
        <w:top w:val="none" w:sz="0" w:space="0" w:color="auto"/>
        <w:left w:val="none" w:sz="0" w:space="0" w:color="auto"/>
        <w:bottom w:val="none" w:sz="0" w:space="0" w:color="auto"/>
        <w:right w:val="none" w:sz="0" w:space="0" w:color="auto"/>
      </w:divBdr>
    </w:div>
    <w:div w:id="1322275180">
      <w:bodyDiv w:val="1"/>
      <w:marLeft w:val="0"/>
      <w:marRight w:val="0"/>
      <w:marTop w:val="0"/>
      <w:marBottom w:val="0"/>
      <w:divBdr>
        <w:top w:val="none" w:sz="0" w:space="0" w:color="auto"/>
        <w:left w:val="none" w:sz="0" w:space="0" w:color="auto"/>
        <w:bottom w:val="none" w:sz="0" w:space="0" w:color="auto"/>
        <w:right w:val="none" w:sz="0" w:space="0" w:color="auto"/>
      </w:divBdr>
    </w:div>
    <w:div w:id="1323048838">
      <w:bodyDiv w:val="1"/>
      <w:marLeft w:val="0"/>
      <w:marRight w:val="0"/>
      <w:marTop w:val="0"/>
      <w:marBottom w:val="0"/>
      <w:divBdr>
        <w:top w:val="none" w:sz="0" w:space="0" w:color="auto"/>
        <w:left w:val="none" w:sz="0" w:space="0" w:color="auto"/>
        <w:bottom w:val="none" w:sz="0" w:space="0" w:color="auto"/>
        <w:right w:val="none" w:sz="0" w:space="0" w:color="auto"/>
      </w:divBdr>
    </w:div>
    <w:div w:id="1324119874">
      <w:bodyDiv w:val="1"/>
      <w:marLeft w:val="0"/>
      <w:marRight w:val="0"/>
      <w:marTop w:val="0"/>
      <w:marBottom w:val="0"/>
      <w:divBdr>
        <w:top w:val="none" w:sz="0" w:space="0" w:color="auto"/>
        <w:left w:val="none" w:sz="0" w:space="0" w:color="auto"/>
        <w:bottom w:val="none" w:sz="0" w:space="0" w:color="auto"/>
        <w:right w:val="none" w:sz="0" w:space="0" w:color="auto"/>
      </w:divBdr>
    </w:div>
    <w:div w:id="1328093849">
      <w:bodyDiv w:val="1"/>
      <w:marLeft w:val="0"/>
      <w:marRight w:val="0"/>
      <w:marTop w:val="0"/>
      <w:marBottom w:val="0"/>
      <w:divBdr>
        <w:top w:val="none" w:sz="0" w:space="0" w:color="auto"/>
        <w:left w:val="none" w:sz="0" w:space="0" w:color="auto"/>
        <w:bottom w:val="none" w:sz="0" w:space="0" w:color="auto"/>
        <w:right w:val="none" w:sz="0" w:space="0" w:color="auto"/>
      </w:divBdr>
    </w:div>
    <w:div w:id="1328362856">
      <w:bodyDiv w:val="1"/>
      <w:marLeft w:val="0"/>
      <w:marRight w:val="0"/>
      <w:marTop w:val="0"/>
      <w:marBottom w:val="0"/>
      <w:divBdr>
        <w:top w:val="none" w:sz="0" w:space="0" w:color="auto"/>
        <w:left w:val="none" w:sz="0" w:space="0" w:color="auto"/>
        <w:bottom w:val="none" w:sz="0" w:space="0" w:color="auto"/>
        <w:right w:val="none" w:sz="0" w:space="0" w:color="auto"/>
      </w:divBdr>
    </w:div>
    <w:div w:id="1336028972">
      <w:bodyDiv w:val="1"/>
      <w:marLeft w:val="0"/>
      <w:marRight w:val="0"/>
      <w:marTop w:val="0"/>
      <w:marBottom w:val="0"/>
      <w:divBdr>
        <w:top w:val="none" w:sz="0" w:space="0" w:color="auto"/>
        <w:left w:val="none" w:sz="0" w:space="0" w:color="auto"/>
        <w:bottom w:val="none" w:sz="0" w:space="0" w:color="auto"/>
        <w:right w:val="none" w:sz="0" w:space="0" w:color="auto"/>
      </w:divBdr>
    </w:div>
    <w:div w:id="1337461615">
      <w:bodyDiv w:val="1"/>
      <w:marLeft w:val="0"/>
      <w:marRight w:val="0"/>
      <w:marTop w:val="0"/>
      <w:marBottom w:val="0"/>
      <w:divBdr>
        <w:top w:val="none" w:sz="0" w:space="0" w:color="auto"/>
        <w:left w:val="none" w:sz="0" w:space="0" w:color="auto"/>
        <w:bottom w:val="none" w:sz="0" w:space="0" w:color="auto"/>
        <w:right w:val="none" w:sz="0" w:space="0" w:color="auto"/>
      </w:divBdr>
    </w:div>
    <w:div w:id="1338459211">
      <w:bodyDiv w:val="1"/>
      <w:marLeft w:val="0"/>
      <w:marRight w:val="0"/>
      <w:marTop w:val="0"/>
      <w:marBottom w:val="0"/>
      <w:divBdr>
        <w:top w:val="none" w:sz="0" w:space="0" w:color="auto"/>
        <w:left w:val="none" w:sz="0" w:space="0" w:color="auto"/>
        <w:bottom w:val="none" w:sz="0" w:space="0" w:color="auto"/>
        <w:right w:val="none" w:sz="0" w:space="0" w:color="auto"/>
      </w:divBdr>
    </w:div>
    <w:div w:id="1341587714">
      <w:bodyDiv w:val="1"/>
      <w:marLeft w:val="0"/>
      <w:marRight w:val="0"/>
      <w:marTop w:val="0"/>
      <w:marBottom w:val="0"/>
      <w:divBdr>
        <w:top w:val="none" w:sz="0" w:space="0" w:color="auto"/>
        <w:left w:val="none" w:sz="0" w:space="0" w:color="auto"/>
        <w:bottom w:val="none" w:sz="0" w:space="0" w:color="auto"/>
        <w:right w:val="none" w:sz="0" w:space="0" w:color="auto"/>
      </w:divBdr>
    </w:div>
    <w:div w:id="1341661442">
      <w:bodyDiv w:val="1"/>
      <w:marLeft w:val="0"/>
      <w:marRight w:val="0"/>
      <w:marTop w:val="0"/>
      <w:marBottom w:val="0"/>
      <w:divBdr>
        <w:top w:val="none" w:sz="0" w:space="0" w:color="auto"/>
        <w:left w:val="none" w:sz="0" w:space="0" w:color="auto"/>
        <w:bottom w:val="none" w:sz="0" w:space="0" w:color="auto"/>
        <w:right w:val="none" w:sz="0" w:space="0" w:color="auto"/>
      </w:divBdr>
    </w:div>
    <w:div w:id="1342272905">
      <w:bodyDiv w:val="1"/>
      <w:marLeft w:val="0"/>
      <w:marRight w:val="0"/>
      <w:marTop w:val="0"/>
      <w:marBottom w:val="0"/>
      <w:divBdr>
        <w:top w:val="none" w:sz="0" w:space="0" w:color="auto"/>
        <w:left w:val="none" w:sz="0" w:space="0" w:color="auto"/>
        <w:bottom w:val="none" w:sz="0" w:space="0" w:color="auto"/>
        <w:right w:val="none" w:sz="0" w:space="0" w:color="auto"/>
      </w:divBdr>
    </w:div>
    <w:div w:id="1345480071">
      <w:bodyDiv w:val="1"/>
      <w:marLeft w:val="0"/>
      <w:marRight w:val="0"/>
      <w:marTop w:val="0"/>
      <w:marBottom w:val="0"/>
      <w:divBdr>
        <w:top w:val="none" w:sz="0" w:space="0" w:color="auto"/>
        <w:left w:val="none" w:sz="0" w:space="0" w:color="auto"/>
        <w:bottom w:val="none" w:sz="0" w:space="0" w:color="auto"/>
        <w:right w:val="none" w:sz="0" w:space="0" w:color="auto"/>
      </w:divBdr>
    </w:div>
    <w:div w:id="1350445500">
      <w:bodyDiv w:val="1"/>
      <w:marLeft w:val="0"/>
      <w:marRight w:val="0"/>
      <w:marTop w:val="0"/>
      <w:marBottom w:val="0"/>
      <w:divBdr>
        <w:top w:val="none" w:sz="0" w:space="0" w:color="auto"/>
        <w:left w:val="none" w:sz="0" w:space="0" w:color="auto"/>
        <w:bottom w:val="none" w:sz="0" w:space="0" w:color="auto"/>
        <w:right w:val="none" w:sz="0" w:space="0" w:color="auto"/>
      </w:divBdr>
      <w:divsChild>
        <w:div w:id="17513377">
          <w:marLeft w:val="640"/>
          <w:marRight w:val="0"/>
          <w:marTop w:val="0"/>
          <w:marBottom w:val="0"/>
          <w:divBdr>
            <w:top w:val="none" w:sz="0" w:space="0" w:color="auto"/>
            <w:left w:val="none" w:sz="0" w:space="0" w:color="auto"/>
            <w:bottom w:val="none" w:sz="0" w:space="0" w:color="auto"/>
            <w:right w:val="none" w:sz="0" w:space="0" w:color="auto"/>
          </w:divBdr>
        </w:div>
        <w:div w:id="704448679">
          <w:marLeft w:val="640"/>
          <w:marRight w:val="0"/>
          <w:marTop w:val="0"/>
          <w:marBottom w:val="0"/>
          <w:divBdr>
            <w:top w:val="none" w:sz="0" w:space="0" w:color="auto"/>
            <w:left w:val="none" w:sz="0" w:space="0" w:color="auto"/>
            <w:bottom w:val="none" w:sz="0" w:space="0" w:color="auto"/>
            <w:right w:val="none" w:sz="0" w:space="0" w:color="auto"/>
          </w:divBdr>
        </w:div>
        <w:div w:id="93671339">
          <w:marLeft w:val="640"/>
          <w:marRight w:val="0"/>
          <w:marTop w:val="0"/>
          <w:marBottom w:val="0"/>
          <w:divBdr>
            <w:top w:val="none" w:sz="0" w:space="0" w:color="auto"/>
            <w:left w:val="none" w:sz="0" w:space="0" w:color="auto"/>
            <w:bottom w:val="none" w:sz="0" w:space="0" w:color="auto"/>
            <w:right w:val="none" w:sz="0" w:space="0" w:color="auto"/>
          </w:divBdr>
        </w:div>
        <w:div w:id="1925604394">
          <w:marLeft w:val="640"/>
          <w:marRight w:val="0"/>
          <w:marTop w:val="0"/>
          <w:marBottom w:val="0"/>
          <w:divBdr>
            <w:top w:val="none" w:sz="0" w:space="0" w:color="auto"/>
            <w:left w:val="none" w:sz="0" w:space="0" w:color="auto"/>
            <w:bottom w:val="none" w:sz="0" w:space="0" w:color="auto"/>
            <w:right w:val="none" w:sz="0" w:space="0" w:color="auto"/>
          </w:divBdr>
        </w:div>
        <w:div w:id="1115054548">
          <w:marLeft w:val="640"/>
          <w:marRight w:val="0"/>
          <w:marTop w:val="0"/>
          <w:marBottom w:val="0"/>
          <w:divBdr>
            <w:top w:val="none" w:sz="0" w:space="0" w:color="auto"/>
            <w:left w:val="none" w:sz="0" w:space="0" w:color="auto"/>
            <w:bottom w:val="none" w:sz="0" w:space="0" w:color="auto"/>
            <w:right w:val="none" w:sz="0" w:space="0" w:color="auto"/>
          </w:divBdr>
        </w:div>
        <w:div w:id="400753935">
          <w:marLeft w:val="640"/>
          <w:marRight w:val="0"/>
          <w:marTop w:val="0"/>
          <w:marBottom w:val="0"/>
          <w:divBdr>
            <w:top w:val="none" w:sz="0" w:space="0" w:color="auto"/>
            <w:left w:val="none" w:sz="0" w:space="0" w:color="auto"/>
            <w:bottom w:val="none" w:sz="0" w:space="0" w:color="auto"/>
            <w:right w:val="none" w:sz="0" w:space="0" w:color="auto"/>
          </w:divBdr>
        </w:div>
        <w:div w:id="284698414">
          <w:marLeft w:val="640"/>
          <w:marRight w:val="0"/>
          <w:marTop w:val="0"/>
          <w:marBottom w:val="0"/>
          <w:divBdr>
            <w:top w:val="none" w:sz="0" w:space="0" w:color="auto"/>
            <w:left w:val="none" w:sz="0" w:space="0" w:color="auto"/>
            <w:bottom w:val="none" w:sz="0" w:space="0" w:color="auto"/>
            <w:right w:val="none" w:sz="0" w:space="0" w:color="auto"/>
          </w:divBdr>
        </w:div>
        <w:div w:id="724910158">
          <w:marLeft w:val="640"/>
          <w:marRight w:val="0"/>
          <w:marTop w:val="0"/>
          <w:marBottom w:val="0"/>
          <w:divBdr>
            <w:top w:val="none" w:sz="0" w:space="0" w:color="auto"/>
            <w:left w:val="none" w:sz="0" w:space="0" w:color="auto"/>
            <w:bottom w:val="none" w:sz="0" w:space="0" w:color="auto"/>
            <w:right w:val="none" w:sz="0" w:space="0" w:color="auto"/>
          </w:divBdr>
        </w:div>
        <w:div w:id="129636083">
          <w:marLeft w:val="640"/>
          <w:marRight w:val="0"/>
          <w:marTop w:val="0"/>
          <w:marBottom w:val="0"/>
          <w:divBdr>
            <w:top w:val="none" w:sz="0" w:space="0" w:color="auto"/>
            <w:left w:val="none" w:sz="0" w:space="0" w:color="auto"/>
            <w:bottom w:val="none" w:sz="0" w:space="0" w:color="auto"/>
            <w:right w:val="none" w:sz="0" w:space="0" w:color="auto"/>
          </w:divBdr>
        </w:div>
        <w:div w:id="2100833133">
          <w:marLeft w:val="640"/>
          <w:marRight w:val="0"/>
          <w:marTop w:val="0"/>
          <w:marBottom w:val="0"/>
          <w:divBdr>
            <w:top w:val="none" w:sz="0" w:space="0" w:color="auto"/>
            <w:left w:val="none" w:sz="0" w:space="0" w:color="auto"/>
            <w:bottom w:val="none" w:sz="0" w:space="0" w:color="auto"/>
            <w:right w:val="none" w:sz="0" w:space="0" w:color="auto"/>
          </w:divBdr>
        </w:div>
        <w:div w:id="2122797801">
          <w:marLeft w:val="640"/>
          <w:marRight w:val="0"/>
          <w:marTop w:val="0"/>
          <w:marBottom w:val="0"/>
          <w:divBdr>
            <w:top w:val="none" w:sz="0" w:space="0" w:color="auto"/>
            <w:left w:val="none" w:sz="0" w:space="0" w:color="auto"/>
            <w:bottom w:val="none" w:sz="0" w:space="0" w:color="auto"/>
            <w:right w:val="none" w:sz="0" w:space="0" w:color="auto"/>
          </w:divBdr>
        </w:div>
        <w:div w:id="1455516830">
          <w:marLeft w:val="640"/>
          <w:marRight w:val="0"/>
          <w:marTop w:val="0"/>
          <w:marBottom w:val="0"/>
          <w:divBdr>
            <w:top w:val="none" w:sz="0" w:space="0" w:color="auto"/>
            <w:left w:val="none" w:sz="0" w:space="0" w:color="auto"/>
            <w:bottom w:val="none" w:sz="0" w:space="0" w:color="auto"/>
            <w:right w:val="none" w:sz="0" w:space="0" w:color="auto"/>
          </w:divBdr>
        </w:div>
        <w:div w:id="373427138">
          <w:marLeft w:val="640"/>
          <w:marRight w:val="0"/>
          <w:marTop w:val="0"/>
          <w:marBottom w:val="0"/>
          <w:divBdr>
            <w:top w:val="none" w:sz="0" w:space="0" w:color="auto"/>
            <w:left w:val="none" w:sz="0" w:space="0" w:color="auto"/>
            <w:bottom w:val="none" w:sz="0" w:space="0" w:color="auto"/>
            <w:right w:val="none" w:sz="0" w:space="0" w:color="auto"/>
          </w:divBdr>
        </w:div>
        <w:div w:id="353074318">
          <w:marLeft w:val="640"/>
          <w:marRight w:val="0"/>
          <w:marTop w:val="0"/>
          <w:marBottom w:val="0"/>
          <w:divBdr>
            <w:top w:val="none" w:sz="0" w:space="0" w:color="auto"/>
            <w:left w:val="none" w:sz="0" w:space="0" w:color="auto"/>
            <w:bottom w:val="none" w:sz="0" w:space="0" w:color="auto"/>
            <w:right w:val="none" w:sz="0" w:space="0" w:color="auto"/>
          </w:divBdr>
        </w:div>
        <w:div w:id="16975181">
          <w:marLeft w:val="640"/>
          <w:marRight w:val="0"/>
          <w:marTop w:val="0"/>
          <w:marBottom w:val="0"/>
          <w:divBdr>
            <w:top w:val="none" w:sz="0" w:space="0" w:color="auto"/>
            <w:left w:val="none" w:sz="0" w:space="0" w:color="auto"/>
            <w:bottom w:val="none" w:sz="0" w:space="0" w:color="auto"/>
            <w:right w:val="none" w:sz="0" w:space="0" w:color="auto"/>
          </w:divBdr>
        </w:div>
        <w:div w:id="1645086839">
          <w:marLeft w:val="640"/>
          <w:marRight w:val="0"/>
          <w:marTop w:val="0"/>
          <w:marBottom w:val="0"/>
          <w:divBdr>
            <w:top w:val="none" w:sz="0" w:space="0" w:color="auto"/>
            <w:left w:val="none" w:sz="0" w:space="0" w:color="auto"/>
            <w:bottom w:val="none" w:sz="0" w:space="0" w:color="auto"/>
            <w:right w:val="none" w:sz="0" w:space="0" w:color="auto"/>
          </w:divBdr>
        </w:div>
        <w:div w:id="1446729686">
          <w:marLeft w:val="640"/>
          <w:marRight w:val="0"/>
          <w:marTop w:val="0"/>
          <w:marBottom w:val="0"/>
          <w:divBdr>
            <w:top w:val="none" w:sz="0" w:space="0" w:color="auto"/>
            <w:left w:val="none" w:sz="0" w:space="0" w:color="auto"/>
            <w:bottom w:val="none" w:sz="0" w:space="0" w:color="auto"/>
            <w:right w:val="none" w:sz="0" w:space="0" w:color="auto"/>
          </w:divBdr>
        </w:div>
        <w:div w:id="1600143170">
          <w:marLeft w:val="640"/>
          <w:marRight w:val="0"/>
          <w:marTop w:val="0"/>
          <w:marBottom w:val="0"/>
          <w:divBdr>
            <w:top w:val="none" w:sz="0" w:space="0" w:color="auto"/>
            <w:left w:val="none" w:sz="0" w:space="0" w:color="auto"/>
            <w:bottom w:val="none" w:sz="0" w:space="0" w:color="auto"/>
            <w:right w:val="none" w:sz="0" w:space="0" w:color="auto"/>
          </w:divBdr>
        </w:div>
        <w:div w:id="1869642718">
          <w:marLeft w:val="640"/>
          <w:marRight w:val="0"/>
          <w:marTop w:val="0"/>
          <w:marBottom w:val="0"/>
          <w:divBdr>
            <w:top w:val="none" w:sz="0" w:space="0" w:color="auto"/>
            <w:left w:val="none" w:sz="0" w:space="0" w:color="auto"/>
            <w:bottom w:val="none" w:sz="0" w:space="0" w:color="auto"/>
            <w:right w:val="none" w:sz="0" w:space="0" w:color="auto"/>
          </w:divBdr>
        </w:div>
        <w:div w:id="430511098">
          <w:marLeft w:val="640"/>
          <w:marRight w:val="0"/>
          <w:marTop w:val="0"/>
          <w:marBottom w:val="0"/>
          <w:divBdr>
            <w:top w:val="none" w:sz="0" w:space="0" w:color="auto"/>
            <w:left w:val="none" w:sz="0" w:space="0" w:color="auto"/>
            <w:bottom w:val="none" w:sz="0" w:space="0" w:color="auto"/>
            <w:right w:val="none" w:sz="0" w:space="0" w:color="auto"/>
          </w:divBdr>
        </w:div>
        <w:div w:id="1690986592">
          <w:marLeft w:val="640"/>
          <w:marRight w:val="0"/>
          <w:marTop w:val="0"/>
          <w:marBottom w:val="0"/>
          <w:divBdr>
            <w:top w:val="none" w:sz="0" w:space="0" w:color="auto"/>
            <w:left w:val="none" w:sz="0" w:space="0" w:color="auto"/>
            <w:bottom w:val="none" w:sz="0" w:space="0" w:color="auto"/>
            <w:right w:val="none" w:sz="0" w:space="0" w:color="auto"/>
          </w:divBdr>
        </w:div>
        <w:div w:id="1490290228">
          <w:marLeft w:val="640"/>
          <w:marRight w:val="0"/>
          <w:marTop w:val="0"/>
          <w:marBottom w:val="0"/>
          <w:divBdr>
            <w:top w:val="none" w:sz="0" w:space="0" w:color="auto"/>
            <w:left w:val="none" w:sz="0" w:space="0" w:color="auto"/>
            <w:bottom w:val="none" w:sz="0" w:space="0" w:color="auto"/>
            <w:right w:val="none" w:sz="0" w:space="0" w:color="auto"/>
          </w:divBdr>
        </w:div>
        <w:div w:id="1884053008">
          <w:marLeft w:val="640"/>
          <w:marRight w:val="0"/>
          <w:marTop w:val="0"/>
          <w:marBottom w:val="0"/>
          <w:divBdr>
            <w:top w:val="none" w:sz="0" w:space="0" w:color="auto"/>
            <w:left w:val="none" w:sz="0" w:space="0" w:color="auto"/>
            <w:bottom w:val="none" w:sz="0" w:space="0" w:color="auto"/>
            <w:right w:val="none" w:sz="0" w:space="0" w:color="auto"/>
          </w:divBdr>
        </w:div>
        <w:div w:id="1013921537">
          <w:marLeft w:val="640"/>
          <w:marRight w:val="0"/>
          <w:marTop w:val="0"/>
          <w:marBottom w:val="0"/>
          <w:divBdr>
            <w:top w:val="none" w:sz="0" w:space="0" w:color="auto"/>
            <w:left w:val="none" w:sz="0" w:space="0" w:color="auto"/>
            <w:bottom w:val="none" w:sz="0" w:space="0" w:color="auto"/>
            <w:right w:val="none" w:sz="0" w:space="0" w:color="auto"/>
          </w:divBdr>
        </w:div>
        <w:div w:id="765074742">
          <w:marLeft w:val="640"/>
          <w:marRight w:val="0"/>
          <w:marTop w:val="0"/>
          <w:marBottom w:val="0"/>
          <w:divBdr>
            <w:top w:val="none" w:sz="0" w:space="0" w:color="auto"/>
            <w:left w:val="none" w:sz="0" w:space="0" w:color="auto"/>
            <w:bottom w:val="none" w:sz="0" w:space="0" w:color="auto"/>
            <w:right w:val="none" w:sz="0" w:space="0" w:color="auto"/>
          </w:divBdr>
        </w:div>
        <w:div w:id="603734678">
          <w:marLeft w:val="640"/>
          <w:marRight w:val="0"/>
          <w:marTop w:val="0"/>
          <w:marBottom w:val="0"/>
          <w:divBdr>
            <w:top w:val="none" w:sz="0" w:space="0" w:color="auto"/>
            <w:left w:val="none" w:sz="0" w:space="0" w:color="auto"/>
            <w:bottom w:val="none" w:sz="0" w:space="0" w:color="auto"/>
            <w:right w:val="none" w:sz="0" w:space="0" w:color="auto"/>
          </w:divBdr>
        </w:div>
        <w:div w:id="131025370">
          <w:marLeft w:val="640"/>
          <w:marRight w:val="0"/>
          <w:marTop w:val="0"/>
          <w:marBottom w:val="0"/>
          <w:divBdr>
            <w:top w:val="none" w:sz="0" w:space="0" w:color="auto"/>
            <w:left w:val="none" w:sz="0" w:space="0" w:color="auto"/>
            <w:bottom w:val="none" w:sz="0" w:space="0" w:color="auto"/>
            <w:right w:val="none" w:sz="0" w:space="0" w:color="auto"/>
          </w:divBdr>
        </w:div>
        <w:div w:id="1234584914">
          <w:marLeft w:val="640"/>
          <w:marRight w:val="0"/>
          <w:marTop w:val="0"/>
          <w:marBottom w:val="0"/>
          <w:divBdr>
            <w:top w:val="none" w:sz="0" w:space="0" w:color="auto"/>
            <w:left w:val="none" w:sz="0" w:space="0" w:color="auto"/>
            <w:bottom w:val="none" w:sz="0" w:space="0" w:color="auto"/>
            <w:right w:val="none" w:sz="0" w:space="0" w:color="auto"/>
          </w:divBdr>
        </w:div>
        <w:div w:id="2129006705">
          <w:marLeft w:val="640"/>
          <w:marRight w:val="0"/>
          <w:marTop w:val="0"/>
          <w:marBottom w:val="0"/>
          <w:divBdr>
            <w:top w:val="none" w:sz="0" w:space="0" w:color="auto"/>
            <w:left w:val="none" w:sz="0" w:space="0" w:color="auto"/>
            <w:bottom w:val="none" w:sz="0" w:space="0" w:color="auto"/>
            <w:right w:val="none" w:sz="0" w:space="0" w:color="auto"/>
          </w:divBdr>
        </w:div>
        <w:div w:id="1040322389">
          <w:marLeft w:val="640"/>
          <w:marRight w:val="0"/>
          <w:marTop w:val="0"/>
          <w:marBottom w:val="0"/>
          <w:divBdr>
            <w:top w:val="none" w:sz="0" w:space="0" w:color="auto"/>
            <w:left w:val="none" w:sz="0" w:space="0" w:color="auto"/>
            <w:bottom w:val="none" w:sz="0" w:space="0" w:color="auto"/>
            <w:right w:val="none" w:sz="0" w:space="0" w:color="auto"/>
          </w:divBdr>
        </w:div>
        <w:div w:id="1232278924">
          <w:marLeft w:val="640"/>
          <w:marRight w:val="0"/>
          <w:marTop w:val="0"/>
          <w:marBottom w:val="0"/>
          <w:divBdr>
            <w:top w:val="none" w:sz="0" w:space="0" w:color="auto"/>
            <w:left w:val="none" w:sz="0" w:space="0" w:color="auto"/>
            <w:bottom w:val="none" w:sz="0" w:space="0" w:color="auto"/>
            <w:right w:val="none" w:sz="0" w:space="0" w:color="auto"/>
          </w:divBdr>
        </w:div>
        <w:div w:id="546844602">
          <w:marLeft w:val="640"/>
          <w:marRight w:val="0"/>
          <w:marTop w:val="0"/>
          <w:marBottom w:val="0"/>
          <w:divBdr>
            <w:top w:val="none" w:sz="0" w:space="0" w:color="auto"/>
            <w:left w:val="none" w:sz="0" w:space="0" w:color="auto"/>
            <w:bottom w:val="none" w:sz="0" w:space="0" w:color="auto"/>
            <w:right w:val="none" w:sz="0" w:space="0" w:color="auto"/>
          </w:divBdr>
        </w:div>
        <w:div w:id="343672859">
          <w:marLeft w:val="640"/>
          <w:marRight w:val="0"/>
          <w:marTop w:val="0"/>
          <w:marBottom w:val="0"/>
          <w:divBdr>
            <w:top w:val="none" w:sz="0" w:space="0" w:color="auto"/>
            <w:left w:val="none" w:sz="0" w:space="0" w:color="auto"/>
            <w:bottom w:val="none" w:sz="0" w:space="0" w:color="auto"/>
            <w:right w:val="none" w:sz="0" w:space="0" w:color="auto"/>
          </w:divBdr>
        </w:div>
        <w:div w:id="177816284">
          <w:marLeft w:val="640"/>
          <w:marRight w:val="0"/>
          <w:marTop w:val="0"/>
          <w:marBottom w:val="0"/>
          <w:divBdr>
            <w:top w:val="none" w:sz="0" w:space="0" w:color="auto"/>
            <w:left w:val="none" w:sz="0" w:space="0" w:color="auto"/>
            <w:bottom w:val="none" w:sz="0" w:space="0" w:color="auto"/>
            <w:right w:val="none" w:sz="0" w:space="0" w:color="auto"/>
          </w:divBdr>
        </w:div>
        <w:div w:id="271522650">
          <w:marLeft w:val="640"/>
          <w:marRight w:val="0"/>
          <w:marTop w:val="0"/>
          <w:marBottom w:val="0"/>
          <w:divBdr>
            <w:top w:val="none" w:sz="0" w:space="0" w:color="auto"/>
            <w:left w:val="none" w:sz="0" w:space="0" w:color="auto"/>
            <w:bottom w:val="none" w:sz="0" w:space="0" w:color="auto"/>
            <w:right w:val="none" w:sz="0" w:space="0" w:color="auto"/>
          </w:divBdr>
        </w:div>
      </w:divsChild>
    </w:div>
    <w:div w:id="1350985258">
      <w:bodyDiv w:val="1"/>
      <w:marLeft w:val="0"/>
      <w:marRight w:val="0"/>
      <w:marTop w:val="0"/>
      <w:marBottom w:val="0"/>
      <w:divBdr>
        <w:top w:val="none" w:sz="0" w:space="0" w:color="auto"/>
        <w:left w:val="none" w:sz="0" w:space="0" w:color="auto"/>
        <w:bottom w:val="none" w:sz="0" w:space="0" w:color="auto"/>
        <w:right w:val="none" w:sz="0" w:space="0" w:color="auto"/>
      </w:divBdr>
    </w:div>
    <w:div w:id="1357343961">
      <w:bodyDiv w:val="1"/>
      <w:marLeft w:val="0"/>
      <w:marRight w:val="0"/>
      <w:marTop w:val="0"/>
      <w:marBottom w:val="0"/>
      <w:divBdr>
        <w:top w:val="none" w:sz="0" w:space="0" w:color="auto"/>
        <w:left w:val="none" w:sz="0" w:space="0" w:color="auto"/>
        <w:bottom w:val="none" w:sz="0" w:space="0" w:color="auto"/>
        <w:right w:val="none" w:sz="0" w:space="0" w:color="auto"/>
      </w:divBdr>
    </w:div>
    <w:div w:id="1358699096">
      <w:bodyDiv w:val="1"/>
      <w:marLeft w:val="0"/>
      <w:marRight w:val="0"/>
      <w:marTop w:val="0"/>
      <w:marBottom w:val="0"/>
      <w:divBdr>
        <w:top w:val="none" w:sz="0" w:space="0" w:color="auto"/>
        <w:left w:val="none" w:sz="0" w:space="0" w:color="auto"/>
        <w:bottom w:val="none" w:sz="0" w:space="0" w:color="auto"/>
        <w:right w:val="none" w:sz="0" w:space="0" w:color="auto"/>
      </w:divBdr>
    </w:div>
    <w:div w:id="1360471234">
      <w:bodyDiv w:val="1"/>
      <w:marLeft w:val="0"/>
      <w:marRight w:val="0"/>
      <w:marTop w:val="0"/>
      <w:marBottom w:val="0"/>
      <w:divBdr>
        <w:top w:val="none" w:sz="0" w:space="0" w:color="auto"/>
        <w:left w:val="none" w:sz="0" w:space="0" w:color="auto"/>
        <w:bottom w:val="none" w:sz="0" w:space="0" w:color="auto"/>
        <w:right w:val="none" w:sz="0" w:space="0" w:color="auto"/>
      </w:divBdr>
    </w:div>
    <w:div w:id="1360548359">
      <w:bodyDiv w:val="1"/>
      <w:marLeft w:val="0"/>
      <w:marRight w:val="0"/>
      <w:marTop w:val="0"/>
      <w:marBottom w:val="0"/>
      <w:divBdr>
        <w:top w:val="none" w:sz="0" w:space="0" w:color="auto"/>
        <w:left w:val="none" w:sz="0" w:space="0" w:color="auto"/>
        <w:bottom w:val="none" w:sz="0" w:space="0" w:color="auto"/>
        <w:right w:val="none" w:sz="0" w:space="0" w:color="auto"/>
      </w:divBdr>
    </w:div>
    <w:div w:id="1360737326">
      <w:bodyDiv w:val="1"/>
      <w:marLeft w:val="0"/>
      <w:marRight w:val="0"/>
      <w:marTop w:val="0"/>
      <w:marBottom w:val="0"/>
      <w:divBdr>
        <w:top w:val="none" w:sz="0" w:space="0" w:color="auto"/>
        <w:left w:val="none" w:sz="0" w:space="0" w:color="auto"/>
        <w:bottom w:val="none" w:sz="0" w:space="0" w:color="auto"/>
        <w:right w:val="none" w:sz="0" w:space="0" w:color="auto"/>
      </w:divBdr>
    </w:div>
    <w:div w:id="1362245536">
      <w:bodyDiv w:val="1"/>
      <w:marLeft w:val="0"/>
      <w:marRight w:val="0"/>
      <w:marTop w:val="0"/>
      <w:marBottom w:val="0"/>
      <w:divBdr>
        <w:top w:val="none" w:sz="0" w:space="0" w:color="auto"/>
        <w:left w:val="none" w:sz="0" w:space="0" w:color="auto"/>
        <w:bottom w:val="none" w:sz="0" w:space="0" w:color="auto"/>
        <w:right w:val="none" w:sz="0" w:space="0" w:color="auto"/>
      </w:divBdr>
    </w:div>
    <w:div w:id="1362782269">
      <w:bodyDiv w:val="1"/>
      <w:marLeft w:val="0"/>
      <w:marRight w:val="0"/>
      <w:marTop w:val="0"/>
      <w:marBottom w:val="0"/>
      <w:divBdr>
        <w:top w:val="none" w:sz="0" w:space="0" w:color="auto"/>
        <w:left w:val="none" w:sz="0" w:space="0" w:color="auto"/>
        <w:bottom w:val="none" w:sz="0" w:space="0" w:color="auto"/>
        <w:right w:val="none" w:sz="0" w:space="0" w:color="auto"/>
      </w:divBdr>
    </w:div>
    <w:div w:id="1363168775">
      <w:bodyDiv w:val="1"/>
      <w:marLeft w:val="0"/>
      <w:marRight w:val="0"/>
      <w:marTop w:val="0"/>
      <w:marBottom w:val="0"/>
      <w:divBdr>
        <w:top w:val="none" w:sz="0" w:space="0" w:color="auto"/>
        <w:left w:val="none" w:sz="0" w:space="0" w:color="auto"/>
        <w:bottom w:val="none" w:sz="0" w:space="0" w:color="auto"/>
        <w:right w:val="none" w:sz="0" w:space="0" w:color="auto"/>
      </w:divBdr>
    </w:div>
    <w:div w:id="1363556030">
      <w:bodyDiv w:val="1"/>
      <w:marLeft w:val="0"/>
      <w:marRight w:val="0"/>
      <w:marTop w:val="0"/>
      <w:marBottom w:val="0"/>
      <w:divBdr>
        <w:top w:val="none" w:sz="0" w:space="0" w:color="auto"/>
        <w:left w:val="none" w:sz="0" w:space="0" w:color="auto"/>
        <w:bottom w:val="none" w:sz="0" w:space="0" w:color="auto"/>
        <w:right w:val="none" w:sz="0" w:space="0" w:color="auto"/>
      </w:divBdr>
    </w:div>
    <w:div w:id="1368529520">
      <w:bodyDiv w:val="1"/>
      <w:marLeft w:val="0"/>
      <w:marRight w:val="0"/>
      <w:marTop w:val="0"/>
      <w:marBottom w:val="0"/>
      <w:divBdr>
        <w:top w:val="none" w:sz="0" w:space="0" w:color="auto"/>
        <w:left w:val="none" w:sz="0" w:space="0" w:color="auto"/>
        <w:bottom w:val="none" w:sz="0" w:space="0" w:color="auto"/>
        <w:right w:val="none" w:sz="0" w:space="0" w:color="auto"/>
      </w:divBdr>
    </w:div>
    <w:div w:id="1369528187">
      <w:bodyDiv w:val="1"/>
      <w:marLeft w:val="0"/>
      <w:marRight w:val="0"/>
      <w:marTop w:val="0"/>
      <w:marBottom w:val="0"/>
      <w:divBdr>
        <w:top w:val="none" w:sz="0" w:space="0" w:color="auto"/>
        <w:left w:val="none" w:sz="0" w:space="0" w:color="auto"/>
        <w:bottom w:val="none" w:sz="0" w:space="0" w:color="auto"/>
        <w:right w:val="none" w:sz="0" w:space="0" w:color="auto"/>
      </w:divBdr>
    </w:div>
    <w:div w:id="1373459022">
      <w:bodyDiv w:val="1"/>
      <w:marLeft w:val="0"/>
      <w:marRight w:val="0"/>
      <w:marTop w:val="0"/>
      <w:marBottom w:val="0"/>
      <w:divBdr>
        <w:top w:val="none" w:sz="0" w:space="0" w:color="auto"/>
        <w:left w:val="none" w:sz="0" w:space="0" w:color="auto"/>
        <w:bottom w:val="none" w:sz="0" w:space="0" w:color="auto"/>
        <w:right w:val="none" w:sz="0" w:space="0" w:color="auto"/>
      </w:divBdr>
    </w:div>
    <w:div w:id="1376467604">
      <w:bodyDiv w:val="1"/>
      <w:marLeft w:val="0"/>
      <w:marRight w:val="0"/>
      <w:marTop w:val="0"/>
      <w:marBottom w:val="0"/>
      <w:divBdr>
        <w:top w:val="none" w:sz="0" w:space="0" w:color="auto"/>
        <w:left w:val="none" w:sz="0" w:space="0" w:color="auto"/>
        <w:bottom w:val="none" w:sz="0" w:space="0" w:color="auto"/>
        <w:right w:val="none" w:sz="0" w:space="0" w:color="auto"/>
      </w:divBdr>
    </w:div>
    <w:div w:id="1378435212">
      <w:bodyDiv w:val="1"/>
      <w:marLeft w:val="0"/>
      <w:marRight w:val="0"/>
      <w:marTop w:val="0"/>
      <w:marBottom w:val="0"/>
      <w:divBdr>
        <w:top w:val="none" w:sz="0" w:space="0" w:color="auto"/>
        <w:left w:val="none" w:sz="0" w:space="0" w:color="auto"/>
        <w:bottom w:val="none" w:sz="0" w:space="0" w:color="auto"/>
        <w:right w:val="none" w:sz="0" w:space="0" w:color="auto"/>
      </w:divBdr>
    </w:div>
    <w:div w:id="1379621758">
      <w:bodyDiv w:val="1"/>
      <w:marLeft w:val="0"/>
      <w:marRight w:val="0"/>
      <w:marTop w:val="0"/>
      <w:marBottom w:val="0"/>
      <w:divBdr>
        <w:top w:val="none" w:sz="0" w:space="0" w:color="auto"/>
        <w:left w:val="none" w:sz="0" w:space="0" w:color="auto"/>
        <w:bottom w:val="none" w:sz="0" w:space="0" w:color="auto"/>
        <w:right w:val="none" w:sz="0" w:space="0" w:color="auto"/>
      </w:divBdr>
    </w:div>
    <w:div w:id="1385057885">
      <w:bodyDiv w:val="1"/>
      <w:marLeft w:val="0"/>
      <w:marRight w:val="0"/>
      <w:marTop w:val="0"/>
      <w:marBottom w:val="0"/>
      <w:divBdr>
        <w:top w:val="none" w:sz="0" w:space="0" w:color="auto"/>
        <w:left w:val="none" w:sz="0" w:space="0" w:color="auto"/>
        <w:bottom w:val="none" w:sz="0" w:space="0" w:color="auto"/>
        <w:right w:val="none" w:sz="0" w:space="0" w:color="auto"/>
      </w:divBdr>
    </w:div>
    <w:div w:id="1386368067">
      <w:bodyDiv w:val="1"/>
      <w:marLeft w:val="0"/>
      <w:marRight w:val="0"/>
      <w:marTop w:val="0"/>
      <w:marBottom w:val="0"/>
      <w:divBdr>
        <w:top w:val="none" w:sz="0" w:space="0" w:color="auto"/>
        <w:left w:val="none" w:sz="0" w:space="0" w:color="auto"/>
        <w:bottom w:val="none" w:sz="0" w:space="0" w:color="auto"/>
        <w:right w:val="none" w:sz="0" w:space="0" w:color="auto"/>
      </w:divBdr>
    </w:div>
    <w:div w:id="1386562887">
      <w:bodyDiv w:val="1"/>
      <w:marLeft w:val="0"/>
      <w:marRight w:val="0"/>
      <w:marTop w:val="0"/>
      <w:marBottom w:val="0"/>
      <w:divBdr>
        <w:top w:val="none" w:sz="0" w:space="0" w:color="auto"/>
        <w:left w:val="none" w:sz="0" w:space="0" w:color="auto"/>
        <w:bottom w:val="none" w:sz="0" w:space="0" w:color="auto"/>
        <w:right w:val="none" w:sz="0" w:space="0" w:color="auto"/>
      </w:divBdr>
    </w:div>
    <w:div w:id="1391002602">
      <w:bodyDiv w:val="1"/>
      <w:marLeft w:val="0"/>
      <w:marRight w:val="0"/>
      <w:marTop w:val="0"/>
      <w:marBottom w:val="0"/>
      <w:divBdr>
        <w:top w:val="none" w:sz="0" w:space="0" w:color="auto"/>
        <w:left w:val="none" w:sz="0" w:space="0" w:color="auto"/>
        <w:bottom w:val="none" w:sz="0" w:space="0" w:color="auto"/>
        <w:right w:val="none" w:sz="0" w:space="0" w:color="auto"/>
      </w:divBdr>
    </w:div>
    <w:div w:id="1391925811">
      <w:bodyDiv w:val="1"/>
      <w:marLeft w:val="0"/>
      <w:marRight w:val="0"/>
      <w:marTop w:val="0"/>
      <w:marBottom w:val="0"/>
      <w:divBdr>
        <w:top w:val="none" w:sz="0" w:space="0" w:color="auto"/>
        <w:left w:val="none" w:sz="0" w:space="0" w:color="auto"/>
        <w:bottom w:val="none" w:sz="0" w:space="0" w:color="auto"/>
        <w:right w:val="none" w:sz="0" w:space="0" w:color="auto"/>
      </w:divBdr>
    </w:div>
    <w:div w:id="1396508608">
      <w:bodyDiv w:val="1"/>
      <w:marLeft w:val="0"/>
      <w:marRight w:val="0"/>
      <w:marTop w:val="0"/>
      <w:marBottom w:val="0"/>
      <w:divBdr>
        <w:top w:val="none" w:sz="0" w:space="0" w:color="auto"/>
        <w:left w:val="none" w:sz="0" w:space="0" w:color="auto"/>
        <w:bottom w:val="none" w:sz="0" w:space="0" w:color="auto"/>
        <w:right w:val="none" w:sz="0" w:space="0" w:color="auto"/>
      </w:divBdr>
    </w:div>
    <w:div w:id="1396663905">
      <w:bodyDiv w:val="1"/>
      <w:marLeft w:val="0"/>
      <w:marRight w:val="0"/>
      <w:marTop w:val="0"/>
      <w:marBottom w:val="0"/>
      <w:divBdr>
        <w:top w:val="none" w:sz="0" w:space="0" w:color="auto"/>
        <w:left w:val="none" w:sz="0" w:space="0" w:color="auto"/>
        <w:bottom w:val="none" w:sz="0" w:space="0" w:color="auto"/>
        <w:right w:val="none" w:sz="0" w:space="0" w:color="auto"/>
      </w:divBdr>
    </w:div>
    <w:div w:id="1398241168">
      <w:bodyDiv w:val="1"/>
      <w:marLeft w:val="0"/>
      <w:marRight w:val="0"/>
      <w:marTop w:val="0"/>
      <w:marBottom w:val="0"/>
      <w:divBdr>
        <w:top w:val="none" w:sz="0" w:space="0" w:color="auto"/>
        <w:left w:val="none" w:sz="0" w:space="0" w:color="auto"/>
        <w:bottom w:val="none" w:sz="0" w:space="0" w:color="auto"/>
        <w:right w:val="none" w:sz="0" w:space="0" w:color="auto"/>
      </w:divBdr>
    </w:div>
    <w:div w:id="1405570814">
      <w:bodyDiv w:val="1"/>
      <w:marLeft w:val="0"/>
      <w:marRight w:val="0"/>
      <w:marTop w:val="0"/>
      <w:marBottom w:val="0"/>
      <w:divBdr>
        <w:top w:val="none" w:sz="0" w:space="0" w:color="auto"/>
        <w:left w:val="none" w:sz="0" w:space="0" w:color="auto"/>
        <w:bottom w:val="none" w:sz="0" w:space="0" w:color="auto"/>
        <w:right w:val="none" w:sz="0" w:space="0" w:color="auto"/>
      </w:divBdr>
    </w:div>
    <w:div w:id="1405906394">
      <w:bodyDiv w:val="1"/>
      <w:marLeft w:val="0"/>
      <w:marRight w:val="0"/>
      <w:marTop w:val="0"/>
      <w:marBottom w:val="0"/>
      <w:divBdr>
        <w:top w:val="none" w:sz="0" w:space="0" w:color="auto"/>
        <w:left w:val="none" w:sz="0" w:space="0" w:color="auto"/>
        <w:bottom w:val="none" w:sz="0" w:space="0" w:color="auto"/>
        <w:right w:val="none" w:sz="0" w:space="0" w:color="auto"/>
      </w:divBdr>
    </w:div>
    <w:div w:id="1408654015">
      <w:bodyDiv w:val="1"/>
      <w:marLeft w:val="0"/>
      <w:marRight w:val="0"/>
      <w:marTop w:val="0"/>
      <w:marBottom w:val="0"/>
      <w:divBdr>
        <w:top w:val="none" w:sz="0" w:space="0" w:color="auto"/>
        <w:left w:val="none" w:sz="0" w:space="0" w:color="auto"/>
        <w:bottom w:val="none" w:sz="0" w:space="0" w:color="auto"/>
        <w:right w:val="none" w:sz="0" w:space="0" w:color="auto"/>
      </w:divBdr>
    </w:div>
    <w:div w:id="1414233591">
      <w:bodyDiv w:val="1"/>
      <w:marLeft w:val="0"/>
      <w:marRight w:val="0"/>
      <w:marTop w:val="0"/>
      <w:marBottom w:val="0"/>
      <w:divBdr>
        <w:top w:val="none" w:sz="0" w:space="0" w:color="auto"/>
        <w:left w:val="none" w:sz="0" w:space="0" w:color="auto"/>
        <w:bottom w:val="none" w:sz="0" w:space="0" w:color="auto"/>
        <w:right w:val="none" w:sz="0" w:space="0" w:color="auto"/>
      </w:divBdr>
    </w:div>
    <w:div w:id="1415664054">
      <w:bodyDiv w:val="1"/>
      <w:marLeft w:val="0"/>
      <w:marRight w:val="0"/>
      <w:marTop w:val="0"/>
      <w:marBottom w:val="0"/>
      <w:divBdr>
        <w:top w:val="none" w:sz="0" w:space="0" w:color="auto"/>
        <w:left w:val="none" w:sz="0" w:space="0" w:color="auto"/>
        <w:bottom w:val="none" w:sz="0" w:space="0" w:color="auto"/>
        <w:right w:val="none" w:sz="0" w:space="0" w:color="auto"/>
      </w:divBdr>
    </w:div>
    <w:div w:id="1416240310">
      <w:bodyDiv w:val="1"/>
      <w:marLeft w:val="0"/>
      <w:marRight w:val="0"/>
      <w:marTop w:val="0"/>
      <w:marBottom w:val="0"/>
      <w:divBdr>
        <w:top w:val="none" w:sz="0" w:space="0" w:color="auto"/>
        <w:left w:val="none" w:sz="0" w:space="0" w:color="auto"/>
        <w:bottom w:val="none" w:sz="0" w:space="0" w:color="auto"/>
        <w:right w:val="none" w:sz="0" w:space="0" w:color="auto"/>
      </w:divBdr>
    </w:div>
    <w:div w:id="1420982242">
      <w:bodyDiv w:val="1"/>
      <w:marLeft w:val="0"/>
      <w:marRight w:val="0"/>
      <w:marTop w:val="0"/>
      <w:marBottom w:val="0"/>
      <w:divBdr>
        <w:top w:val="none" w:sz="0" w:space="0" w:color="auto"/>
        <w:left w:val="none" w:sz="0" w:space="0" w:color="auto"/>
        <w:bottom w:val="none" w:sz="0" w:space="0" w:color="auto"/>
        <w:right w:val="none" w:sz="0" w:space="0" w:color="auto"/>
      </w:divBdr>
    </w:div>
    <w:div w:id="1421103317">
      <w:bodyDiv w:val="1"/>
      <w:marLeft w:val="0"/>
      <w:marRight w:val="0"/>
      <w:marTop w:val="0"/>
      <w:marBottom w:val="0"/>
      <w:divBdr>
        <w:top w:val="none" w:sz="0" w:space="0" w:color="auto"/>
        <w:left w:val="none" w:sz="0" w:space="0" w:color="auto"/>
        <w:bottom w:val="none" w:sz="0" w:space="0" w:color="auto"/>
        <w:right w:val="none" w:sz="0" w:space="0" w:color="auto"/>
      </w:divBdr>
    </w:div>
    <w:div w:id="1422024682">
      <w:bodyDiv w:val="1"/>
      <w:marLeft w:val="0"/>
      <w:marRight w:val="0"/>
      <w:marTop w:val="0"/>
      <w:marBottom w:val="0"/>
      <w:divBdr>
        <w:top w:val="none" w:sz="0" w:space="0" w:color="auto"/>
        <w:left w:val="none" w:sz="0" w:space="0" w:color="auto"/>
        <w:bottom w:val="none" w:sz="0" w:space="0" w:color="auto"/>
        <w:right w:val="none" w:sz="0" w:space="0" w:color="auto"/>
      </w:divBdr>
    </w:div>
    <w:div w:id="1423332410">
      <w:bodyDiv w:val="1"/>
      <w:marLeft w:val="0"/>
      <w:marRight w:val="0"/>
      <w:marTop w:val="0"/>
      <w:marBottom w:val="0"/>
      <w:divBdr>
        <w:top w:val="none" w:sz="0" w:space="0" w:color="auto"/>
        <w:left w:val="none" w:sz="0" w:space="0" w:color="auto"/>
        <w:bottom w:val="none" w:sz="0" w:space="0" w:color="auto"/>
        <w:right w:val="none" w:sz="0" w:space="0" w:color="auto"/>
      </w:divBdr>
    </w:div>
    <w:div w:id="1425223544">
      <w:bodyDiv w:val="1"/>
      <w:marLeft w:val="0"/>
      <w:marRight w:val="0"/>
      <w:marTop w:val="0"/>
      <w:marBottom w:val="0"/>
      <w:divBdr>
        <w:top w:val="none" w:sz="0" w:space="0" w:color="auto"/>
        <w:left w:val="none" w:sz="0" w:space="0" w:color="auto"/>
        <w:bottom w:val="none" w:sz="0" w:space="0" w:color="auto"/>
        <w:right w:val="none" w:sz="0" w:space="0" w:color="auto"/>
      </w:divBdr>
    </w:div>
    <w:div w:id="1431505921">
      <w:bodyDiv w:val="1"/>
      <w:marLeft w:val="0"/>
      <w:marRight w:val="0"/>
      <w:marTop w:val="0"/>
      <w:marBottom w:val="0"/>
      <w:divBdr>
        <w:top w:val="none" w:sz="0" w:space="0" w:color="auto"/>
        <w:left w:val="none" w:sz="0" w:space="0" w:color="auto"/>
        <w:bottom w:val="none" w:sz="0" w:space="0" w:color="auto"/>
        <w:right w:val="none" w:sz="0" w:space="0" w:color="auto"/>
      </w:divBdr>
    </w:div>
    <w:div w:id="1431662925">
      <w:bodyDiv w:val="1"/>
      <w:marLeft w:val="0"/>
      <w:marRight w:val="0"/>
      <w:marTop w:val="0"/>
      <w:marBottom w:val="0"/>
      <w:divBdr>
        <w:top w:val="none" w:sz="0" w:space="0" w:color="auto"/>
        <w:left w:val="none" w:sz="0" w:space="0" w:color="auto"/>
        <w:bottom w:val="none" w:sz="0" w:space="0" w:color="auto"/>
        <w:right w:val="none" w:sz="0" w:space="0" w:color="auto"/>
      </w:divBdr>
    </w:div>
    <w:div w:id="1431779667">
      <w:bodyDiv w:val="1"/>
      <w:marLeft w:val="0"/>
      <w:marRight w:val="0"/>
      <w:marTop w:val="0"/>
      <w:marBottom w:val="0"/>
      <w:divBdr>
        <w:top w:val="none" w:sz="0" w:space="0" w:color="auto"/>
        <w:left w:val="none" w:sz="0" w:space="0" w:color="auto"/>
        <w:bottom w:val="none" w:sz="0" w:space="0" w:color="auto"/>
        <w:right w:val="none" w:sz="0" w:space="0" w:color="auto"/>
      </w:divBdr>
    </w:div>
    <w:div w:id="1432816561">
      <w:bodyDiv w:val="1"/>
      <w:marLeft w:val="0"/>
      <w:marRight w:val="0"/>
      <w:marTop w:val="0"/>
      <w:marBottom w:val="0"/>
      <w:divBdr>
        <w:top w:val="none" w:sz="0" w:space="0" w:color="auto"/>
        <w:left w:val="none" w:sz="0" w:space="0" w:color="auto"/>
        <w:bottom w:val="none" w:sz="0" w:space="0" w:color="auto"/>
        <w:right w:val="none" w:sz="0" w:space="0" w:color="auto"/>
      </w:divBdr>
    </w:div>
    <w:div w:id="1433166983">
      <w:bodyDiv w:val="1"/>
      <w:marLeft w:val="0"/>
      <w:marRight w:val="0"/>
      <w:marTop w:val="0"/>
      <w:marBottom w:val="0"/>
      <w:divBdr>
        <w:top w:val="none" w:sz="0" w:space="0" w:color="auto"/>
        <w:left w:val="none" w:sz="0" w:space="0" w:color="auto"/>
        <w:bottom w:val="none" w:sz="0" w:space="0" w:color="auto"/>
        <w:right w:val="none" w:sz="0" w:space="0" w:color="auto"/>
      </w:divBdr>
    </w:div>
    <w:div w:id="1433627443">
      <w:bodyDiv w:val="1"/>
      <w:marLeft w:val="0"/>
      <w:marRight w:val="0"/>
      <w:marTop w:val="0"/>
      <w:marBottom w:val="0"/>
      <w:divBdr>
        <w:top w:val="none" w:sz="0" w:space="0" w:color="auto"/>
        <w:left w:val="none" w:sz="0" w:space="0" w:color="auto"/>
        <w:bottom w:val="none" w:sz="0" w:space="0" w:color="auto"/>
        <w:right w:val="none" w:sz="0" w:space="0" w:color="auto"/>
      </w:divBdr>
    </w:div>
    <w:div w:id="1435395974">
      <w:bodyDiv w:val="1"/>
      <w:marLeft w:val="0"/>
      <w:marRight w:val="0"/>
      <w:marTop w:val="0"/>
      <w:marBottom w:val="0"/>
      <w:divBdr>
        <w:top w:val="none" w:sz="0" w:space="0" w:color="auto"/>
        <w:left w:val="none" w:sz="0" w:space="0" w:color="auto"/>
        <w:bottom w:val="none" w:sz="0" w:space="0" w:color="auto"/>
        <w:right w:val="none" w:sz="0" w:space="0" w:color="auto"/>
      </w:divBdr>
    </w:div>
    <w:div w:id="1435713095">
      <w:bodyDiv w:val="1"/>
      <w:marLeft w:val="0"/>
      <w:marRight w:val="0"/>
      <w:marTop w:val="0"/>
      <w:marBottom w:val="0"/>
      <w:divBdr>
        <w:top w:val="none" w:sz="0" w:space="0" w:color="auto"/>
        <w:left w:val="none" w:sz="0" w:space="0" w:color="auto"/>
        <w:bottom w:val="none" w:sz="0" w:space="0" w:color="auto"/>
        <w:right w:val="none" w:sz="0" w:space="0" w:color="auto"/>
      </w:divBdr>
    </w:div>
    <w:div w:id="1438789549">
      <w:bodyDiv w:val="1"/>
      <w:marLeft w:val="0"/>
      <w:marRight w:val="0"/>
      <w:marTop w:val="0"/>
      <w:marBottom w:val="0"/>
      <w:divBdr>
        <w:top w:val="none" w:sz="0" w:space="0" w:color="auto"/>
        <w:left w:val="none" w:sz="0" w:space="0" w:color="auto"/>
        <w:bottom w:val="none" w:sz="0" w:space="0" w:color="auto"/>
        <w:right w:val="none" w:sz="0" w:space="0" w:color="auto"/>
      </w:divBdr>
    </w:div>
    <w:div w:id="1439062352">
      <w:bodyDiv w:val="1"/>
      <w:marLeft w:val="0"/>
      <w:marRight w:val="0"/>
      <w:marTop w:val="0"/>
      <w:marBottom w:val="0"/>
      <w:divBdr>
        <w:top w:val="none" w:sz="0" w:space="0" w:color="auto"/>
        <w:left w:val="none" w:sz="0" w:space="0" w:color="auto"/>
        <w:bottom w:val="none" w:sz="0" w:space="0" w:color="auto"/>
        <w:right w:val="none" w:sz="0" w:space="0" w:color="auto"/>
      </w:divBdr>
    </w:div>
    <w:div w:id="1439448479">
      <w:bodyDiv w:val="1"/>
      <w:marLeft w:val="0"/>
      <w:marRight w:val="0"/>
      <w:marTop w:val="0"/>
      <w:marBottom w:val="0"/>
      <w:divBdr>
        <w:top w:val="none" w:sz="0" w:space="0" w:color="auto"/>
        <w:left w:val="none" w:sz="0" w:space="0" w:color="auto"/>
        <w:bottom w:val="none" w:sz="0" w:space="0" w:color="auto"/>
        <w:right w:val="none" w:sz="0" w:space="0" w:color="auto"/>
      </w:divBdr>
    </w:div>
    <w:div w:id="1444038231">
      <w:bodyDiv w:val="1"/>
      <w:marLeft w:val="0"/>
      <w:marRight w:val="0"/>
      <w:marTop w:val="0"/>
      <w:marBottom w:val="0"/>
      <w:divBdr>
        <w:top w:val="none" w:sz="0" w:space="0" w:color="auto"/>
        <w:left w:val="none" w:sz="0" w:space="0" w:color="auto"/>
        <w:bottom w:val="none" w:sz="0" w:space="0" w:color="auto"/>
        <w:right w:val="none" w:sz="0" w:space="0" w:color="auto"/>
      </w:divBdr>
    </w:div>
    <w:div w:id="1445685398">
      <w:bodyDiv w:val="1"/>
      <w:marLeft w:val="0"/>
      <w:marRight w:val="0"/>
      <w:marTop w:val="0"/>
      <w:marBottom w:val="0"/>
      <w:divBdr>
        <w:top w:val="none" w:sz="0" w:space="0" w:color="auto"/>
        <w:left w:val="none" w:sz="0" w:space="0" w:color="auto"/>
        <w:bottom w:val="none" w:sz="0" w:space="0" w:color="auto"/>
        <w:right w:val="none" w:sz="0" w:space="0" w:color="auto"/>
      </w:divBdr>
    </w:div>
    <w:div w:id="1448282323">
      <w:bodyDiv w:val="1"/>
      <w:marLeft w:val="0"/>
      <w:marRight w:val="0"/>
      <w:marTop w:val="0"/>
      <w:marBottom w:val="0"/>
      <w:divBdr>
        <w:top w:val="none" w:sz="0" w:space="0" w:color="auto"/>
        <w:left w:val="none" w:sz="0" w:space="0" w:color="auto"/>
        <w:bottom w:val="none" w:sz="0" w:space="0" w:color="auto"/>
        <w:right w:val="none" w:sz="0" w:space="0" w:color="auto"/>
      </w:divBdr>
    </w:div>
    <w:div w:id="1448545070">
      <w:bodyDiv w:val="1"/>
      <w:marLeft w:val="0"/>
      <w:marRight w:val="0"/>
      <w:marTop w:val="0"/>
      <w:marBottom w:val="0"/>
      <w:divBdr>
        <w:top w:val="none" w:sz="0" w:space="0" w:color="auto"/>
        <w:left w:val="none" w:sz="0" w:space="0" w:color="auto"/>
        <w:bottom w:val="none" w:sz="0" w:space="0" w:color="auto"/>
        <w:right w:val="none" w:sz="0" w:space="0" w:color="auto"/>
      </w:divBdr>
    </w:div>
    <w:div w:id="1452017224">
      <w:bodyDiv w:val="1"/>
      <w:marLeft w:val="0"/>
      <w:marRight w:val="0"/>
      <w:marTop w:val="0"/>
      <w:marBottom w:val="0"/>
      <w:divBdr>
        <w:top w:val="none" w:sz="0" w:space="0" w:color="auto"/>
        <w:left w:val="none" w:sz="0" w:space="0" w:color="auto"/>
        <w:bottom w:val="none" w:sz="0" w:space="0" w:color="auto"/>
        <w:right w:val="none" w:sz="0" w:space="0" w:color="auto"/>
      </w:divBdr>
    </w:div>
    <w:div w:id="1452742029">
      <w:bodyDiv w:val="1"/>
      <w:marLeft w:val="0"/>
      <w:marRight w:val="0"/>
      <w:marTop w:val="0"/>
      <w:marBottom w:val="0"/>
      <w:divBdr>
        <w:top w:val="none" w:sz="0" w:space="0" w:color="auto"/>
        <w:left w:val="none" w:sz="0" w:space="0" w:color="auto"/>
        <w:bottom w:val="none" w:sz="0" w:space="0" w:color="auto"/>
        <w:right w:val="none" w:sz="0" w:space="0" w:color="auto"/>
      </w:divBdr>
    </w:div>
    <w:div w:id="1452742446">
      <w:bodyDiv w:val="1"/>
      <w:marLeft w:val="0"/>
      <w:marRight w:val="0"/>
      <w:marTop w:val="0"/>
      <w:marBottom w:val="0"/>
      <w:divBdr>
        <w:top w:val="none" w:sz="0" w:space="0" w:color="auto"/>
        <w:left w:val="none" w:sz="0" w:space="0" w:color="auto"/>
        <w:bottom w:val="none" w:sz="0" w:space="0" w:color="auto"/>
        <w:right w:val="none" w:sz="0" w:space="0" w:color="auto"/>
      </w:divBdr>
    </w:div>
    <w:div w:id="1453287618">
      <w:bodyDiv w:val="1"/>
      <w:marLeft w:val="0"/>
      <w:marRight w:val="0"/>
      <w:marTop w:val="0"/>
      <w:marBottom w:val="0"/>
      <w:divBdr>
        <w:top w:val="none" w:sz="0" w:space="0" w:color="auto"/>
        <w:left w:val="none" w:sz="0" w:space="0" w:color="auto"/>
        <w:bottom w:val="none" w:sz="0" w:space="0" w:color="auto"/>
        <w:right w:val="none" w:sz="0" w:space="0" w:color="auto"/>
      </w:divBdr>
    </w:div>
    <w:div w:id="1454056787">
      <w:bodyDiv w:val="1"/>
      <w:marLeft w:val="0"/>
      <w:marRight w:val="0"/>
      <w:marTop w:val="0"/>
      <w:marBottom w:val="0"/>
      <w:divBdr>
        <w:top w:val="none" w:sz="0" w:space="0" w:color="auto"/>
        <w:left w:val="none" w:sz="0" w:space="0" w:color="auto"/>
        <w:bottom w:val="none" w:sz="0" w:space="0" w:color="auto"/>
        <w:right w:val="none" w:sz="0" w:space="0" w:color="auto"/>
      </w:divBdr>
    </w:div>
    <w:div w:id="1456018181">
      <w:bodyDiv w:val="1"/>
      <w:marLeft w:val="0"/>
      <w:marRight w:val="0"/>
      <w:marTop w:val="0"/>
      <w:marBottom w:val="0"/>
      <w:divBdr>
        <w:top w:val="none" w:sz="0" w:space="0" w:color="auto"/>
        <w:left w:val="none" w:sz="0" w:space="0" w:color="auto"/>
        <w:bottom w:val="none" w:sz="0" w:space="0" w:color="auto"/>
        <w:right w:val="none" w:sz="0" w:space="0" w:color="auto"/>
      </w:divBdr>
    </w:div>
    <w:div w:id="1457335283">
      <w:bodyDiv w:val="1"/>
      <w:marLeft w:val="0"/>
      <w:marRight w:val="0"/>
      <w:marTop w:val="0"/>
      <w:marBottom w:val="0"/>
      <w:divBdr>
        <w:top w:val="none" w:sz="0" w:space="0" w:color="auto"/>
        <w:left w:val="none" w:sz="0" w:space="0" w:color="auto"/>
        <w:bottom w:val="none" w:sz="0" w:space="0" w:color="auto"/>
        <w:right w:val="none" w:sz="0" w:space="0" w:color="auto"/>
      </w:divBdr>
    </w:div>
    <w:div w:id="1457408160">
      <w:bodyDiv w:val="1"/>
      <w:marLeft w:val="0"/>
      <w:marRight w:val="0"/>
      <w:marTop w:val="0"/>
      <w:marBottom w:val="0"/>
      <w:divBdr>
        <w:top w:val="none" w:sz="0" w:space="0" w:color="auto"/>
        <w:left w:val="none" w:sz="0" w:space="0" w:color="auto"/>
        <w:bottom w:val="none" w:sz="0" w:space="0" w:color="auto"/>
        <w:right w:val="none" w:sz="0" w:space="0" w:color="auto"/>
      </w:divBdr>
    </w:div>
    <w:div w:id="1460876517">
      <w:bodyDiv w:val="1"/>
      <w:marLeft w:val="0"/>
      <w:marRight w:val="0"/>
      <w:marTop w:val="0"/>
      <w:marBottom w:val="0"/>
      <w:divBdr>
        <w:top w:val="none" w:sz="0" w:space="0" w:color="auto"/>
        <w:left w:val="none" w:sz="0" w:space="0" w:color="auto"/>
        <w:bottom w:val="none" w:sz="0" w:space="0" w:color="auto"/>
        <w:right w:val="none" w:sz="0" w:space="0" w:color="auto"/>
      </w:divBdr>
    </w:div>
    <w:div w:id="1462116467">
      <w:bodyDiv w:val="1"/>
      <w:marLeft w:val="0"/>
      <w:marRight w:val="0"/>
      <w:marTop w:val="0"/>
      <w:marBottom w:val="0"/>
      <w:divBdr>
        <w:top w:val="none" w:sz="0" w:space="0" w:color="auto"/>
        <w:left w:val="none" w:sz="0" w:space="0" w:color="auto"/>
        <w:bottom w:val="none" w:sz="0" w:space="0" w:color="auto"/>
        <w:right w:val="none" w:sz="0" w:space="0" w:color="auto"/>
      </w:divBdr>
    </w:div>
    <w:div w:id="1465349723">
      <w:bodyDiv w:val="1"/>
      <w:marLeft w:val="0"/>
      <w:marRight w:val="0"/>
      <w:marTop w:val="0"/>
      <w:marBottom w:val="0"/>
      <w:divBdr>
        <w:top w:val="none" w:sz="0" w:space="0" w:color="auto"/>
        <w:left w:val="none" w:sz="0" w:space="0" w:color="auto"/>
        <w:bottom w:val="none" w:sz="0" w:space="0" w:color="auto"/>
        <w:right w:val="none" w:sz="0" w:space="0" w:color="auto"/>
      </w:divBdr>
    </w:div>
    <w:div w:id="1468889499">
      <w:bodyDiv w:val="1"/>
      <w:marLeft w:val="0"/>
      <w:marRight w:val="0"/>
      <w:marTop w:val="0"/>
      <w:marBottom w:val="0"/>
      <w:divBdr>
        <w:top w:val="none" w:sz="0" w:space="0" w:color="auto"/>
        <w:left w:val="none" w:sz="0" w:space="0" w:color="auto"/>
        <w:bottom w:val="none" w:sz="0" w:space="0" w:color="auto"/>
        <w:right w:val="none" w:sz="0" w:space="0" w:color="auto"/>
      </w:divBdr>
    </w:div>
    <w:div w:id="1470318929">
      <w:bodyDiv w:val="1"/>
      <w:marLeft w:val="0"/>
      <w:marRight w:val="0"/>
      <w:marTop w:val="0"/>
      <w:marBottom w:val="0"/>
      <w:divBdr>
        <w:top w:val="none" w:sz="0" w:space="0" w:color="auto"/>
        <w:left w:val="none" w:sz="0" w:space="0" w:color="auto"/>
        <w:bottom w:val="none" w:sz="0" w:space="0" w:color="auto"/>
        <w:right w:val="none" w:sz="0" w:space="0" w:color="auto"/>
      </w:divBdr>
    </w:div>
    <w:div w:id="1470321459">
      <w:bodyDiv w:val="1"/>
      <w:marLeft w:val="0"/>
      <w:marRight w:val="0"/>
      <w:marTop w:val="0"/>
      <w:marBottom w:val="0"/>
      <w:divBdr>
        <w:top w:val="none" w:sz="0" w:space="0" w:color="auto"/>
        <w:left w:val="none" w:sz="0" w:space="0" w:color="auto"/>
        <w:bottom w:val="none" w:sz="0" w:space="0" w:color="auto"/>
        <w:right w:val="none" w:sz="0" w:space="0" w:color="auto"/>
      </w:divBdr>
    </w:div>
    <w:div w:id="1474298097">
      <w:bodyDiv w:val="1"/>
      <w:marLeft w:val="0"/>
      <w:marRight w:val="0"/>
      <w:marTop w:val="0"/>
      <w:marBottom w:val="0"/>
      <w:divBdr>
        <w:top w:val="none" w:sz="0" w:space="0" w:color="auto"/>
        <w:left w:val="none" w:sz="0" w:space="0" w:color="auto"/>
        <w:bottom w:val="none" w:sz="0" w:space="0" w:color="auto"/>
        <w:right w:val="none" w:sz="0" w:space="0" w:color="auto"/>
      </w:divBdr>
    </w:div>
    <w:div w:id="1480149197">
      <w:bodyDiv w:val="1"/>
      <w:marLeft w:val="0"/>
      <w:marRight w:val="0"/>
      <w:marTop w:val="0"/>
      <w:marBottom w:val="0"/>
      <w:divBdr>
        <w:top w:val="none" w:sz="0" w:space="0" w:color="auto"/>
        <w:left w:val="none" w:sz="0" w:space="0" w:color="auto"/>
        <w:bottom w:val="none" w:sz="0" w:space="0" w:color="auto"/>
        <w:right w:val="none" w:sz="0" w:space="0" w:color="auto"/>
      </w:divBdr>
    </w:div>
    <w:div w:id="1482044369">
      <w:bodyDiv w:val="1"/>
      <w:marLeft w:val="0"/>
      <w:marRight w:val="0"/>
      <w:marTop w:val="0"/>
      <w:marBottom w:val="0"/>
      <w:divBdr>
        <w:top w:val="none" w:sz="0" w:space="0" w:color="auto"/>
        <w:left w:val="none" w:sz="0" w:space="0" w:color="auto"/>
        <w:bottom w:val="none" w:sz="0" w:space="0" w:color="auto"/>
        <w:right w:val="none" w:sz="0" w:space="0" w:color="auto"/>
      </w:divBdr>
    </w:div>
    <w:div w:id="1483040208">
      <w:bodyDiv w:val="1"/>
      <w:marLeft w:val="0"/>
      <w:marRight w:val="0"/>
      <w:marTop w:val="0"/>
      <w:marBottom w:val="0"/>
      <w:divBdr>
        <w:top w:val="none" w:sz="0" w:space="0" w:color="auto"/>
        <w:left w:val="none" w:sz="0" w:space="0" w:color="auto"/>
        <w:bottom w:val="none" w:sz="0" w:space="0" w:color="auto"/>
        <w:right w:val="none" w:sz="0" w:space="0" w:color="auto"/>
      </w:divBdr>
    </w:div>
    <w:div w:id="1484082281">
      <w:bodyDiv w:val="1"/>
      <w:marLeft w:val="0"/>
      <w:marRight w:val="0"/>
      <w:marTop w:val="0"/>
      <w:marBottom w:val="0"/>
      <w:divBdr>
        <w:top w:val="none" w:sz="0" w:space="0" w:color="auto"/>
        <w:left w:val="none" w:sz="0" w:space="0" w:color="auto"/>
        <w:bottom w:val="none" w:sz="0" w:space="0" w:color="auto"/>
        <w:right w:val="none" w:sz="0" w:space="0" w:color="auto"/>
      </w:divBdr>
    </w:div>
    <w:div w:id="1484853269">
      <w:bodyDiv w:val="1"/>
      <w:marLeft w:val="0"/>
      <w:marRight w:val="0"/>
      <w:marTop w:val="0"/>
      <w:marBottom w:val="0"/>
      <w:divBdr>
        <w:top w:val="none" w:sz="0" w:space="0" w:color="auto"/>
        <w:left w:val="none" w:sz="0" w:space="0" w:color="auto"/>
        <w:bottom w:val="none" w:sz="0" w:space="0" w:color="auto"/>
        <w:right w:val="none" w:sz="0" w:space="0" w:color="auto"/>
      </w:divBdr>
    </w:div>
    <w:div w:id="1487670681">
      <w:bodyDiv w:val="1"/>
      <w:marLeft w:val="0"/>
      <w:marRight w:val="0"/>
      <w:marTop w:val="0"/>
      <w:marBottom w:val="0"/>
      <w:divBdr>
        <w:top w:val="none" w:sz="0" w:space="0" w:color="auto"/>
        <w:left w:val="none" w:sz="0" w:space="0" w:color="auto"/>
        <w:bottom w:val="none" w:sz="0" w:space="0" w:color="auto"/>
        <w:right w:val="none" w:sz="0" w:space="0" w:color="auto"/>
      </w:divBdr>
    </w:div>
    <w:div w:id="1490173566">
      <w:bodyDiv w:val="1"/>
      <w:marLeft w:val="0"/>
      <w:marRight w:val="0"/>
      <w:marTop w:val="0"/>
      <w:marBottom w:val="0"/>
      <w:divBdr>
        <w:top w:val="none" w:sz="0" w:space="0" w:color="auto"/>
        <w:left w:val="none" w:sz="0" w:space="0" w:color="auto"/>
        <w:bottom w:val="none" w:sz="0" w:space="0" w:color="auto"/>
        <w:right w:val="none" w:sz="0" w:space="0" w:color="auto"/>
      </w:divBdr>
    </w:div>
    <w:div w:id="1491170746">
      <w:bodyDiv w:val="1"/>
      <w:marLeft w:val="0"/>
      <w:marRight w:val="0"/>
      <w:marTop w:val="0"/>
      <w:marBottom w:val="0"/>
      <w:divBdr>
        <w:top w:val="none" w:sz="0" w:space="0" w:color="auto"/>
        <w:left w:val="none" w:sz="0" w:space="0" w:color="auto"/>
        <w:bottom w:val="none" w:sz="0" w:space="0" w:color="auto"/>
        <w:right w:val="none" w:sz="0" w:space="0" w:color="auto"/>
      </w:divBdr>
    </w:div>
    <w:div w:id="1491404712">
      <w:bodyDiv w:val="1"/>
      <w:marLeft w:val="0"/>
      <w:marRight w:val="0"/>
      <w:marTop w:val="0"/>
      <w:marBottom w:val="0"/>
      <w:divBdr>
        <w:top w:val="none" w:sz="0" w:space="0" w:color="auto"/>
        <w:left w:val="none" w:sz="0" w:space="0" w:color="auto"/>
        <w:bottom w:val="none" w:sz="0" w:space="0" w:color="auto"/>
        <w:right w:val="none" w:sz="0" w:space="0" w:color="auto"/>
      </w:divBdr>
    </w:div>
    <w:div w:id="1492521075">
      <w:bodyDiv w:val="1"/>
      <w:marLeft w:val="0"/>
      <w:marRight w:val="0"/>
      <w:marTop w:val="0"/>
      <w:marBottom w:val="0"/>
      <w:divBdr>
        <w:top w:val="none" w:sz="0" w:space="0" w:color="auto"/>
        <w:left w:val="none" w:sz="0" w:space="0" w:color="auto"/>
        <w:bottom w:val="none" w:sz="0" w:space="0" w:color="auto"/>
        <w:right w:val="none" w:sz="0" w:space="0" w:color="auto"/>
      </w:divBdr>
    </w:div>
    <w:div w:id="1493135058">
      <w:bodyDiv w:val="1"/>
      <w:marLeft w:val="0"/>
      <w:marRight w:val="0"/>
      <w:marTop w:val="0"/>
      <w:marBottom w:val="0"/>
      <w:divBdr>
        <w:top w:val="none" w:sz="0" w:space="0" w:color="auto"/>
        <w:left w:val="none" w:sz="0" w:space="0" w:color="auto"/>
        <w:bottom w:val="none" w:sz="0" w:space="0" w:color="auto"/>
        <w:right w:val="none" w:sz="0" w:space="0" w:color="auto"/>
      </w:divBdr>
    </w:div>
    <w:div w:id="1493986652">
      <w:bodyDiv w:val="1"/>
      <w:marLeft w:val="0"/>
      <w:marRight w:val="0"/>
      <w:marTop w:val="0"/>
      <w:marBottom w:val="0"/>
      <w:divBdr>
        <w:top w:val="none" w:sz="0" w:space="0" w:color="auto"/>
        <w:left w:val="none" w:sz="0" w:space="0" w:color="auto"/>
        <w:bottom w:val="none" w:sz="0" w:space="0" w:color="auto"/>
        <w:right w:val="none" w:sz="0" w:space="0" w:color="auto"/>
      </w:divBdr>
    </w:div>
    <w:div w:id="1495880017">
      <w:bodyDiv w:val="1"/>
      <w:marLeft w:val="0"/>
      <w:marRight w:val="0"/>
      <w:marTop w:val="0"/>
      <w:marBottom w:val="0"/>
      <w:divBdr>
        <w:top w:val="none" w:sz="0" w:space="0" w:color="auto"/>
        <w:left w:val="none" w:sz="0" w:space="0" w:color="auto"/>
        <w:bottom w:val="none" w:sz="0" w:space="0" w:color="auto"/>
        <w:right w:val="none" w:sz="0" w:space="0" w:color="auto"/>
      </w:divBdr>
    </w:div>
    <w:div w:id="1497922072">
      <w:bodyDiv w:val="1"/>
      <w:marLeft w:val="0"/>
      <w:marRight w:val="0"/>
      <w:marTop w:val="0"/>
      <w:marBottom w:val="0"/>
      <w:divBdr>
        <w:top w:val="none" w:sz="0" w:space="0" w:color="auto"/>
        <w:left w:val="none" w:sz="0" w:space="0" w:color="auto"/>
        <w:bottom w:val="none" w:sz="0" w:space="0" w:color="auto"/>
        <w:right w:val="none" w:sz="0" w:space="0" w:color="auto"/>
      </w:divBdr>
    </w:div>
    <w:div w:id="1498838983">
      <w:bodyDiv w:val="1"/>
      <w:marLeft w:val="0"/>
      <w:marRight w:val="0"/>
      <w:marTop w:val="0"/>
      <w:marBottom w:val="0"/>
      <w:divBdr>
        <w:top w:val="none" w:sz="0" w:space="0" w:color="auto"/>
        <w:left w:val="none" w:sz="0" w:space="0" w:color="auto"/>
        <w:bottom w:val="none" w:sz="0" w:space="0" w:color="auto"/>
        <w:right w:val="none" w:sz="0" w:space="0" w:color="auto"/>
      </w:divBdr>
    </w:div>
    <w:div w:id="1499882977">
      <w:bodyDiv w:val="1"/>
      <w:marLeft w:val="0"/>
      <w:marRight w:val="0"/>
      <w:marTop w:val="0"/>
      <w:marBottom w:val="0"/>
      <w:divBdr>
        <w:top w:val="none" w:sz="0" w:space="0" w:color="auto"/>
        <w:left w:val="none" w:sz="0" w:space="0" w:color="auto"/>
        <w:bottom w:val="none" w:sz="0" w:space="0" w:color="auto"/>
        <w:right w:val="none" w:sz="0" w:space="0" w:color="auto"/>
      </w:divBdr>
    </w:div>
    <w:div w:id="150123996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622879">
      <w:bodyDiv w:val="1"/>
      <w:marLeft w:val="0"/>
      <w:marRight w:val="0"/>
      <w:marTop w:val="0"/>
      <w:marBottom w:val="0"/>
      <w:divBdr>
        <w:top w:val="none" w:sz="0" w:space="0" w:color="auto"/>
        <w:left w:val="none" w:sz="0" w:space="0" w:color="auto"/>
        <w:bottom w:val="none" w:sz="0" w:space="0" w:color="auto"/>
        <w:right w:val="none" w:sz="0" w:space="0" w:color="auto"/>
      </w:divBdr>
    </w:div>
    <w:div w:id="1503934698">
      <w:bodyDiv w:val="1"/>
      <w:marLeft w:val="0"/>
      <w:marRight w:val="0"/>
      <w:marTop w:val="0"/>
      <w:marBottom w:val="0"/>
      <w:divBdr>
        <w:top w:val="none" w:sz="0" w:space="0" w:color="auto"/>
        <w:left w:val="none" w:sz="0" w:space="0" w:color="auto"/>
        <w:bottom w:val="none" w:sz="0" w:space="0" w:color="auto"/>
        <w:right w:val="none" w:sz="0" w:space="0" w:color="auto"/>
      </w:divBdr>
    </w:div>
    <w:div w:id="1508784854">
      <w:bodyDiv w:val="1"/>
      <w:marLeft w:val="0"/>
      <w:marRight w:val="0"/>
      <w:marTop w:val="0"/>
      <w:marBottom w:val="0"/>
      <w:divBdr>
        <w:top w:val="none" w:sz="0" w:space="0" w:color="auto"/>
        <w:left w:val="none" w:sz="0" w:space="0" w:color="auto"/>
        <w:bottom w:val="none" w:sz="0" w:space="0" w:color="auto"/>
        <w:right w:val="none" w:sz="0" w:space="0" w:color="auto"/>
      </w:divBdr>
    </w:div>
    <w:div w:id="1509324999">
      <w:bodyDiv w:val="1"/>
      <w:marLeft w:val="0"/>
      <w:marRight w:val="0"/>
      <w:marTop w:val="0"/>
      <w:marBottom w:val="0"/>
      <w:divBdr>
        <w:top w:val="none" w:sz="0" w:space="0" w:color="auto"/>
        <w:left w:val="none" w:sz="0" w:space="0" w:color="auto"/>
        <w:bottom w:val="none" w:sz="0" w:space="0" w:color="auto"/>
        <w:right w:val="none" w:sz="0" w:space="0" w:color="auto"/>
      </w:divBdr>
    </w:div>
    <w:div w:id="1510371509">
      <w:bodyDiv w:val="1"/>
      <w:marLeft w:val="0"/>
      <w:marRight w:val="0"/>
      <w:marTop w:val="0"/>
      <w:marBottom w:val="0"/>
      <w:divBdr>
        <w:top w:val="none" w:sz="0" w:space="0" w:color="auto"/>
        <w:left w:val="none" w:sz="0" w:space="0" w:color="auto"/>
        <w:bottom w:val="none" w:sz="0" w:space="0" w:color="auto"/>
        <w:right w:val="none" w:sz="0" w:space="0" w:color="auto"/>
      </w:divBdr>
    </w:div>
    <w:div w:id="1515728517">
      <w:bodyDiv w:val="1"/>
      <w:marLeft w:val="0"/>
      <w:marRight w:val="0"/>
      <w:marTop w:val="0"/>
      <w:marBottom w:val="0"/>
      <w:divBdr>
        <w:top w:val="none" w:sz="0" w:space="0" w:color="auto"/>
        <w:left w:val="none" w:sz="0" w:space="0" w:color="auto"/>
        <w:bottom w:val="none" w:sz="0" w:space="0" w:color="auto"/>
        <w:right w:val="none" w:sz="0" w:space="0" w:color="auto"/>
      </w:divBdr>
    </w:div>
    <w:div w:id="1515803215">
      <w:bodyDiv w:val="1"/>
      <w:marLeft w:val="0"/>
      <w:marRight w:val="0"/>
      <w:marTop w:val="0"/>
      <w:marBottom w:val="0"/>
      <w:divBdr>
        <w:top w:val="none" w:sz="0" w:space="0" w:color="auto"/>
        <w:left w:val="none" w:sz="0" w:space="0" w:color="auto"/>
        <w:bottom w:val="none" w:sz="0" w:space="0" w:color="auto"/>
        <w:right w:val="none" w:sz="0" w:space="0" w:color="auto"/>
      </w:divBdr>
    </w:div>
    <w:div w:id="1515998612">
      <w:bodyDiv w:val="1"/>
      <w:marLeft w:val="0"/>
      <w:marRight w:val="0"/>
      <w:marTop w:val="0"/>
      <w:marBottom w:val="0"/>
      <w:divBdr>
        <w:top w:val="none" w:sz="0" w:space="0" w:color="auto"/>
        <w:left w:val="none" w:sz="0" w:space="0" w:color="auto"/>
        <w:bottom w:val="none" w:sz="0" w:space="0" w:color="auto"/>
        <w:right w:val="none" w:sz="0" w:space="0" w:color="auto"/>
      </w:divBdr>
    </w:div>
    <w:div w:id="1516186549">
      <w:bodyDiv w:val="1"/>
      <w:marLeft w:val="0"/>
      <w:marRight w:val="0"/>
      <w:marTop w:val="0"/>
      <w:marBottom w:val="0"/>
      <w:divBdr>
        <w:top w:val="none" w:sz="0" w:space="0" w:color="auto"/>
        <w:left w:val="none" w:sz="0" w:space="0" w:color="auto"/>
        <w:bottom w:val="none" w:sz="0" w:space="0" w:color="auto"/>
        <w:right w:val="none" w:sz="0" w:space="0" w:color="auto"/>
      </w:divBdr>
    </w:div>
    <w:div w:id="1516530573">
      <w:bodyDiv w:val="1"/>
      <w:marLeft w:val="0"/>
      <w:marRight w:val="0"/>
      <w:marTop w:val="0"/>
      <w:marBottom w:val="0"/>
      <w:divBdr>
        <w:top w:val="none" w:sz="0" w:space="0" w:color="auto"/>
        <w:left w:val="none" w:sz="0" w:space="0" w:color="auto"/>
        <w:bottom w:val="none" w:sz="0" w:space="0" w:color="auto"/>
        <w:right w:val="none" w:sz="0" w:space="0" w:color="auto"/>
      </w:divBdr>
    </w:div>
    <w:div w:id="1517159854">
      <w:bodyDiv w:val="1"/>
      <w:marLeft w:val="0"/>
      <w:marRight w:val="0"/>
      <w:marTop w:val="0"/>
      <w:marBottom w:val="0"/>
      <w:divBdr>
        <w:top w:val="none" w:sz="0" w:space="0" w:color="auto"/>
        <w:left w:val="none" w:sz="0" w:space="0" w:color="auto"/>
        <w:bottom w:val="none" w:sz="0" w:space="0" w:color="auto"/>
        <w:right w:val="none" w:sz="0" w:space="0" w:color="auto"/>
      </w:divBdr>
    </w:div>
    <w:div w:id="1521813602">
      <w:bodyDiv w:val="1"/>
      <w:marLeft w:val="0"/>
      <w:marRight w:val="0"/>
      <w:marTop w:val="0"/>
      <w:marBottom w:val="0"/>
      <w:divBdr>
        <w:top w:val="none" w:sz="0" w:space="0" w:color="auto"/>
        <w:left w:val="none" w:sz="0" w:space="0" w:color="auto"/>
        <w:bottom w:val="none" w:sz="0" w:space="0" w:color="auto"/>
        <w:right w:val="none" w:sz="0" w:space="0" w:color="auto"/>
      </w:divBdr>
    </w:div>
    <w:div w:id="1523200055">
      <w:bodyDiv w:val="1"/>
      <w:marLeft w:val="0"/>
      <w:marRight w:val="0"/>
      <w:marTop w:val="0"/>
      <w:marBottom w:val="0"/>
      <w:divBdr>
        <w:top w:val="none" w:sz="0" w:space="0" w:color="auto"/>
        <w:left w:val="none" w:sz="0" w:space="0" w:color="auto"/>
        <w:bottom w:val="none" w:sz="0" w:space="0" w:color="auto"/>
        <w:right w:val="none" w:sz="0" w:space="0" w:color="auto"/>
      </w:divBdr>
    </w:div>
    <w:div w:id="1524896790">
      <w:bodyDiv w:val="1"/>
      <w:marLeft w:val="0"/>
      <w:marRight w:val="0"/>
      <w:marTop w:val="0"/>
      <w:marBottom w:val="0"/>
      <w:divBdr>
        <w:top w:val="none" w:sz="0" w:space="0" w:color="auto"/>
        <w:left w:val="none" w:sz="0" w:space="0" w:color="auto"/>
        <w:bottom w:val="none" w:sz="0" w:space="0" w:color="auto"/>
        <w:right w:val="none" w:sz="0" w:space="0" w:color="auto"/>
      </w:divBdr>
    </w:div>
    <w:div w:id="1525898717">
      <w:bodyDiv w:val="1"/>
      <w:marLeft w:val="0"/>
      <w:marRight w:val="0"/>
      <w:marTop w:val="0"/>
      <w:marBottom w:val="0"/>
      <w:divBdr>
        <w:top w:val="none" w:sz="0" w:space="0" w:color="auto"/>
        <w:left w:val="none" w:sz="0" w:space="0" w:color="auto"/>
        <w:bottom w:val="none" w:sz="0" w:space="0" w:color="auto"/>
        <w:right w:val="none" w:sz="0" w:space="0" w:color="auto"/>
      </w:divBdr>
    </w:div>
    <w:div w:id="1535384207">
      <w:bodyDiv w:val="1"/>
      <w:marLeft w:val="0"/>
      <w:marRight w:val="0"/>
      <w:marTop w:val="0"/>
      <w:marBottom w:val="0"/>
      <w:divBdr>
        <w:top w:val="none" w:sz="0" w:space="0" w:color="auto"/>
        <w:left w:val="none" w:sz="0" w:space="0" w:color="auto"/>
        <w:bottom w:val="none" w:sz="0" w:space="0" w:color="auto"/>
        <w:right w:val="none" w:sz="0" w:space="0" w:color="auto"/>
      </w:divBdr>
    </w:div>
    <w:div w:id="1538349682">
      <w:bodyDiv w:val="1"/>
      <w:marLeft w:val="0"/>
      <w:marRight w:val="0"/>
      <w:marTop w:val="0"/>
      <w:marBottom w:val="0"/>
      <w:divBdr>
        <w:top w:val="none" w:sz="0" w:space="0" w:color="auto"/>
        <w:left w:val="none" w:sz="0" w:space="0" w:color="auto"/>
        <w:bottom w:val="none" w:sz="0" w:space="0" w:color="auto"/>
        <w:right w:val="none" w:sz="0" w:space="0" w:color="auto"/>
      </w:divBdr>
    </w:div>
    <w:div w:id="1539779590">
      <w:bodyDiv w:val="1"/>
      <w:marLeft w:val="0"/>
      <w:marRight w:val="0"/>
      <w:marTop w:val="0"/>
      <w:marBottom w:val="0"/>
      <w:divBdr>
        <w:top w:val="none" w:sz="0" w:space="0" w:color="auto"/>
        <w:left w:val="none" w:sz="0" w:space="0" w:color="auto"/>
        <w:bottom w:val="none" w:sz="0" w:space="0" w:color="auto"/>
        <w:right w:val="none" w:sz="0" w:space="0" w:color="auto"/>
      </w:divBdr>
    </w:div>
    <w:div w:id="1542594748">
      <w:bodyDiv w:val="1"/>
      <w:marLeft w:val="0"/>
      <w:marRight w:val="0"/>
      <w:marTop w:val="0"/>
      <w:marBottom w:val="0"/>
      <w:divBdr>
        <w:top w:val="none" w:sz="0" w:space="0" w:color="auto"/>
        <w:left w:val="none" w:sz="0" w:space="0" w:color="auto"/>
        <w:bottom w:val="none" w:sz="0" w:space="0" w:color="auto"/>
        <w:right w:val="none" w:sz="0" w:space="0" w:color="auto"/>
      </w:divBdr>
    </w:div>
    <w:div w:id="1544438569">
      <w:bodyDiv w:val="1"/>
      <w:marLeft w:val="0"/>
      <w:marRight w:val="0"/>
      <w:marTop w:val="0"/>
      <w:marBottom w:val="0"/>
      <w:divBdr>
        <w:top w:val="none" w:sz="0" w:space="0" w:color="auto"/>
        <w:left w:val="none" w:sz="0" w:space="0" w:color="auto"/>
        <w:bottom w:val="none" w:sz="0" w:space="0" w:color="auto"/>
        <w:right w:val="none" w:sz="0" w:space="0" w:color="auto"/>
      </w:divBdr>
    </w:div>
    <w:div w:id="1545479707">
      <w:bodyDiv w:val="1"/>
      <w:marLeft w:val="0"/>
      <w:marRight w:val="0"/>
      <w:marTop w:val="0"/>
      <w:marBottom w:val="0"/>
      <w:divBdr>
        <w:top w:val="none" w:sz="0" w:space="0" w:color="auto"/>
        <w:left w:val="none" w:sz="0" w:space="0" w:color="auto"/>
        <w:bottom w:val="none" w:sz="0" w:space="0" w:color="auto"/>
        <w:right w:val="none" w:sz="0" w:space="0" w:color="auto"/>
      </w:divBdr>
    </w:div>
    <w:div w:id="1546599809">
      <w:bodyDiv w:val="1"/>
      <w:marLeft w:val="0"/>
      <w:marRight w:val="0"/>
      <w:marTop w:val="0"/>
      <w:marBottom w:val="0"/>
      <w:divBdr>
        <w:top w:val="none" w:sz="0" w:space="0" w:color="auto"/>
        <w:left w:val="none" w:sz="0" w:space="0" w:color="auto"/>
        <w:bottom w:val="none" w:sz="0" w:space="0" w:color="auto"/>
        <w:right w:val="none" w:sz="0" w:space="0" w:color="auto"/>
      </w:divBdr>
    </w:div>
    <w:div w:id="1548032731">
      <w:bodyDiv w:val="1"/>
      <w:marLeft w:val="0"/>
      <w:marRight w:val="0"/>
      <w:marTop w:val="0"/>
      <w:marBottom w:val="0"/>
      <w:divBdr>
        <w:top w:val="none" w:sz="0" w:space="0" w:color="auto"/>
        <w:left w:val="none" w:sz="0" w:space="0" w:color="auto"/>
        <w:bottom w:val="none" w:sz="0" w:space="0" w:color="auto"/>
        <w:right w:val="none" w:sz="0" w:space="0" w:color="auto"/>
      </w:divBdr>
    </w:div>
    <w:div w:id="1548447480">
      <w:bodyDiv w:val="1"/>
      <w:marLeft w:val="0"/>
      <w:marRight w:val="0"/>
      <w:marTop w:val="0"/>
      <w:marBottom w:val="0"/>
      <w:divBdr>
        <w:top w:val="none" w:sz="0" w:space="0" w:color="auto"/>
        <w:left w:val="none" w:sz="0" w:space="0" w:color="auto"/>
        <w:bottom w:val="none" w:sz="0" w:space="0" w:color="auto"/>
        <w:right w:val="none" w:sz="0" w:space="0" w:color="auto"/>
      </w:divBdr>
    </w:div>
    <w:div w:id="1552500611">
      <w:bodyDiv w:val="1"/>
      <w:marLeft w:val="0"/>
      <w:marRight w:val="0"/>
      <w:marTop w:val="0"/>
      <w:marBottom w:val="0"/>
      <w:divBdr>
        <w:top w:val="none" w:sz="0" w:space="0" w:color="auto"/>
        <w:left w:val="none" w:sz="0" w:space="0" w:color="auto"/>
        <w:bottom w:val="none" w:sz="0" w:space="0" w:color="auto"/>
        <w:right w:val="none" w:sz="0" w:space="0" w:color="auto"/>
      </w:divBdr>
    </w:div>
    <w:div w:id="1554266422">
      <w:bodyDiv w:val="1"/>
      <w:marLeft w:val="0"/>
      <w:marRight w:val="0"/>
      <w:marTop w:val="0"/>
      <w:marBottom w:val="0"/>
      <w:divBdr>
        <w:top w:val="none" w:sz="0" w:space="0" w:color="auto"/>
        <w:left w:val="none" w:sz="0" w:space="0" w:color="auto"/>
        <w:bottom w:val="none" w:sz="0" w:space="0" w:color="auto"/>
        <w:right w:val="none" w:sz="0" w:space="0" w:color="auto"/>
      </w:divBdr>
    </w:div>
    <w:div w:id="1554999637">
      <w:bodyDiv w:val="1"/>
      <w:marLeft w:val="0"/>
      <w:marRight w:val="0"/>
      <w:marTop w:val="0"/>
      <w:marBottom w:val="0"/>
      <w:divBdr>
        <w:top w:val="none" w:sz="0" w:space="0" w:color="auto"/>
        <w:left w:val="none" w:sz="0" w:space="0" w:color="auto"/>
        <w:bottom w:val="none" w:sz="0" w:space="0" w:color="auto"/>
        <w:right w:val="none" w:sz="0" w:space="0" w:color="auto"/>
      </w:divBdr>
    </w:div>
    <w:div w:id="1555432310">
      <w:bodyDiv w:val="1"/>
      <w:marLeft w:val="0"/>
      <w:marRight w:val="0"/>
      <w:marTop w:val="0"/>
      <w:marBottom w:val="0"/>
      <w:divBdr>
        <w:top w:val="none" w:sz="0" w:space="0" w:color="auto"/>
        <w:left w:val="none" w:sz="0" w:space="0" w:color="auto"/>
        <w:bottom w:val="none" w:sz="0" w:space="0" w:color="auto"/>
        <w:right w:val="none" w:sz="0" w:space="0" w:color="auto"/>
      </w:divBdr>
    </w:div>
    <w:div w:id="1555852759">
      <w:bodyDiv w:val="1"/>
      <w:marLeft w:val="0"/>
      <w:marRight w:val="0"/>
      <w:marTop w:val="0"/>
      <w:marBottom w:val="0"/>
      <w:divBdr>
        <w:top w:val="none" w:sz="0" w:space="0" w:color="auto"/>
        <w:left w:val="none" w:sz="0" w:space="0" w:color="auto"/>
        <w:bottom w:val="none" w:sz="0" w:space="0" w:color="auto"/>
        <w:right w:val="none" w:sz="0" w:space="0" w:color="auto"/>
      </w:divBdr>
    </w:div>
    <w:div w:id="1555921037">
      <w:bodyDiv w:val="1"/>
      <w:marLeft w:val="0"/>
      <w:marRight w:val="0"/>
      <w:marTop w:val="0"/>
      <w:marBottom w:val="0"/>
      <w:divBdr>
        <w:top w:val="none" w:sz="0" w:space="0" w:color="auto"/>
        <w:left w:val="none" w:sz="0" w:space="0" w:color="auto"/>
        <w:bottom w:val="none" w:sz="0" w:space="0" w:color="auto"/>
        <w:right w:val="none" w:sz="0" w:space="0" w:color="auto"/>
      </w:divBdr>
    </w:div>
    <w:div w:id="1557471489">
      <w:bodyDiv w:val="1"/>
      <w:marLeft w:val="0"/>
      <w:marRight w:val="0"/>
      <w:marTop w:val="0"/>
      <w:marBottom w:val="0"/>
      <w:divBdr>
        <w:top w:val="none" w:sz="0" w:space="0" w:color="auto"/>
        <w:left w:val="none" w:sz="0" w:space="0" w:color="auto"/>
        <w:bottom w:val="none" w:sz="0" w:space="0" w:color="auto"/>
        <w:right w:val="none" w:sz="0" w:space="0" w:color="auto"/>
      </w:divBdr>
    </w:div>
    <w:div w:id="1561747706">
      <w:bodyDiv w:val="1"/>
      <w:marLeft w:val="0"/>
      <w:marRight w:val="0"/>
      <w:marTop w:val="0"/>
      <w:marBottom w:val="0"/>
      <w:divBdr>
        <w:top w:val="none" w:sz="0" w:space="0" w:color="auto"/>
        <w:left w:val="none" w:sz="0" w:space="0" w:color="auto"/>
        <w:bottom w:val="none" w:sz="0" w:space="0" w:color="auto"/>
        <w:right w:val="none" w:sz="0" w:space="0" w:color="auto"/>
      </w:divBdr>
    </w:div>
    <w:div w:id="1571115239">
      <w:bodyDiv w:val="1"/>
      <w:marLeft w:val="0"/>
      <w:marRight w:val="0"/>
      <w:marTop w:val="0"/>
      <w:marBottom w:val="0"/>
      <w:divBdr>
        <w:top w:val="none" w:sz="0" w:space="0" w:color="auto"/>
        <w:left w:val="none" w:sz="0" w:space="0" w:color="auto"/>
        <w:bottom w:val="none" w:sz="0" w:space="0" w:color="auto"/>
        <w:right w:val="none" w:sz="0" w:space="0" w:color="auto"/>
      </w:divBdr>
    </w:div>
    <w:div w:id="1571454022">
      <w:bodyDiv w:val="1"/>
      <w:marLeft w:val="0"/>
      <w:marRight w:val="0"/>
      <w:marTop w:val="0"/>
      <w:marBottom w:val="0"/>
      <w:divBdr>
        <w:top w:val="none" w:sz="0" w:space="0" w:color="auto"/>
        <w:left w:val="none" w:sz="0" w:space="0" w:color="auto"/>
        <w:bottom w:val="none" w:sz="0" w:space="0" w:color="auto"/>
        <w:right w:val="none" w:sz="0" w:space="0" w:color="auto"/>
      </w:divBdr>
    </w:div>
    <w:div w:id="1577781319">
      <w:bodyDiv w:val="1"/>
      <w:marLeft w:val="0"/>
      <w:marRight w:val="0"/>
      <w:marTop w:val="0"/>
      <w:marBottom w:val="0"/>
      <w:divBdr>
        <w:top w:val="none" w:sz="0" w:space="0" w:color="auto"/>
        <w:left w:val="none" w:sz="0" w:space="0" w:color="auto"/>
        <w:bottom w:val="none" w:sz="0" w:space="0" w:color="auto"/>
        <w:right w:val="none" w:sz="0" w:space="0" w:color="auto"/>
      </w:divBdr>
    </w:div>
    <w:div w:id="1580141860">
      <w:bodyDiv w:val="1"/>
      <w:marLeft w:val="0"/>
      <w:marRight w:val="0"/>
      <w:marTop w:val="0"/>
      <w:marBottom w:val="0"/>
      <w:divBdr>
        <w:top w:val="none" w:sz="0" w:space="0" w:color="auto"/>
        <w:left w:val="none" w:sz="0" w:space="0" w:color="auto"/>
        <w:bottom w:val="none" w:sz="0" w:space="0" w:color="auto"/>
        <w:right w:val="none" w:sz="0" w:space="0" w:color="auto"/>
      </w:divBdr>
    </w:div>
    <w:div w:id="1583564066">
      <w:bodyDiv w:val="1"/>
      <w:marLeft w:val="0"/>
      <w:marRight w:val="0"/>
      <w:marTop w:val="0"/>
      <w:marBottom w:val="0"/>
      <w:divBdr>
        <w:top w:val="none" w:sz="0" w:space="0" w:color="auto"/>
        <w:left w:val="none" w:sz="0" w:space="0" w:color="auto"/>
        <w:bottom w:val="none" w:sz="0" w:space="0" w:color="auto"/>
        <w:right w:val="none" w:sz="0" w:space="0" w:color="auto"/>
      </w:divBdr>
    </w:div>
    <w:div w:id="1588155259">
      <w:bodyDiv w:val="1"/>
      <w:marLeft w:val="0"/>
      <w:marRight w:val="0"/>
      <w:marTop w:val="0"/>
      <w:marBottom w:val="0"/>
      <w:divBdr>
        <w:top w:val="none" w:sz="0" w:space="0" w:color="auto"/>
        <w:left w:val="none" w:sz="0" w:space="0" w:color="auto"/>
        <w:bottom w:val="none" w:sz="0" w:space="0" w:color="auto"/>
        <w:right w:val="none" w:sz="0" w:space="0" w:color="auto"/>
      </w:divBdr>
    </w:div>
    <w:div w:id="1595279633">
      <w:bodyDiv w:val="1"/>
      <w:marLeft w:val="0"/>
      <w:marRight w:val="0"/>
      <w:marTop w:val="0"/>
      <w:marBottom w:val="0"/>
      <w:divBdr>
        <w:top w:val="none" w:sz="0" w:space="0" w:color="auto"/>
        <w:left w:val="none" w:sz="0" w:space="0" w:color="auto"/>
        <w:bottom w:val="none" w:sz="0" w:space="0" w:color="auto"/>
        <w:right w:val="none" w:sz="0" w:space="0" w:color="auto"/>
      </w:divBdr>
    </w:div>
    <w:div w:id="1596471811">
      <w:bodyDiv w:val="1"/>
      <w:marLeft w:val="0"/>
      <w:marRight w:val="0"/>
      <w:marTop w:val="0"/>
      <w:marBottom w:val="0"/>
      <w:divBdr>
        <w:top w:val="none" w:sz="0" w:space="0" w:color="auto"/>
        <w:left w:val="none" w:sz="0" w:space="0" w:color="auto"/>
        <w:bottom w:val="none" w:sz="0" w:space="0" w:color="auto"/>
        <w:right w:val="none" w:sz="0" w:space="0" w:color="auto"/>
      </w:divBdr>
    </w:div>
    <w:div w:id="1596941746">
      <w:bodyDiv w:val="1"/>
      <w:marLeft w:val="0"/>
      <w:marRight w:val="0"/>
      <w:marTop w:val="0"/>
      <w:marBottom w:val="0"/>
      <w:divBdr>
        <w:top w:val="none" w:sz="0" w:space="0" w:color="auto"/>
        <w:left w:val="none" w:sz="0" w:space="0" w:color="auto"/>
        <w:bottom w:val="none" w:sz="0" w:space="0" w:color="auto"/>
        <w:right w:val="none" w:sz="0" w:space="0" w:color="auto"/>
      </w:divBdr>
    </w:div>
    <w:div w:id="1598560004">
      <w:bodyDiv w:val="1"/>
      <w:marLeft w:val="0"/>
      <w:marRight w:val="0"/>
      <w:marTop w:val="0"/>
      <w:marBottom w:val="0"/>
      <w:divBdr>
        <w:top w:val="none" w:sz="0" w:space="0" w:color="auto"/>
        <w:left w:val="none" w:sz="0" w:space="0" w:color="auto"/>
        <w:bottom w:val="none" w:sz="0" w:space="0" w:color="auto"/>
        <w:right w:val="none" w:sz="0" w:space="0" w:color="auto"/>
      </w:divBdr>
    </w:div>
    <w:div w:id="1598827963">
      <w:bodyDiv w:val="1"/>
      <w:marLeft w:val="0"/>
      <w:marRight w:val="0"/>
      <w:marTop w:val="0"/>
      <w:marBottom w:val="0"/>
      <w:divBdr>
        <w:top w:val="none" w:sz="0" w:space="0" w:color="auto"/>
        <w:left w:val="none" w:sz="0" w:space="0" w:color="auto"/>
        <w:bottom w:val="none" w:sz="0" w:space="0" w:color="auto"/>
        <w:right w:val="none" w:sz="0" w:space="0" w:color="auto"/>
      </w:divBdr>
    </w:div>
    <w:div w:id="1599022132">
      <w:bodyDiv w:val="1"/>
      <w:marLeft w:val="0"/>
      <w:marRight w:val="0"/>
      <w:marTop w:val="0"/>
      <w:marBottom w:val="0"/>
      <w:divBdr>
        <w:top w:val="none" w:sz="0" w:space="0" w:color="auto"/>
        <w:left w:val="none" w:sz="0" w:space="0" w:color="auto"/>
        <w:bottom w:val="none" w:sz="0" w:space="0" w:color="auto"/>
        <w:right w:val="none" w:sz="0" w:space="0" w:color="auto"/>
      </w:divBdr>
    </w:div>
    <w:div w:id="1602909144">
      <w:bodyDiv w:val="1"/>
      <w:marLeft w:val="0"/>
      <w:marRight w:val="0"/>
      <w:marTop w:val="0"/>
      <w:marBottom w:val="0"/>
      <w:divBdr>
        <w:top w:val="none" w:sz="0" w:space="0" w:color="auto"/>
        <w:left w:val="none" w:sz="0" w:space="0" w:color="auto"/>
        <w:bottom w:val="none" w:sz="0" w:space="0" w:color="auto"/>
        <w:right w:val="none" w:sz="0" w:space="0" w:color="auto"/>
      </w:divBdr>
    </w:div>
    <w:div w:id="1607926231">
      <w:bodyDiv w:val="1"/>
      <w:marLeft w:val="0"/>
      <w:marRight w:val="0"/>
      <w:marTop w:val="0"/>
      <w:marBottom w:val="0"/>
      <w:divBdr>
        <w:top w:val="none" w:sz="0" w:space="0" w:color="auto"/>
        <w:left w:val="none" w:sz="0" w:space="0" w:color="auto"/>
        <w:bottom w:val="none" w:sz="0" w:space="0" w:color="auto"/>
        <w:right w:val="none" w:sz="0" w:space="0" w:color="auto"/>
      </w:divBdr>
      <w:divsChild>
        <w:div w:id="1850094949">
          <w:marLeft w:val="640"/>
          <w:marRight w:val="0"/>
          <w:marTop w:val="0"/>
          <w:marBottom w:val="0"/>
          <w:divBdr>
            <w:top w:val="none" w:sz="0" w:space="0" w:color="auto"/>
            <w:left w:val="none" w:sz="0" w:space="0" w:color="auto"/>
            <w:bottom w:val="none" w:sz="0" w:space="0" w:color="auto"/>
            <w:right w:val="none" w:sz="0" w:space="0" w:color="auto"/>
          </w:divBdr>
        </w:div>
        <w:div w:id="1807965479">
          <w:marLeft w:val="640"/>
          <w:marRight w:val="0"/>
          <w:marTop w:val="0"/>
          <w:marBottom w:val="0"/>
          <w:divBdr>
            <w:top w:val="none" w:sz="0" w:space="0" w:color="auto"/>
            <w:left w:val="none" w:sz="0" w:space="0" w:color="auto"/>
            <w:bottom w:val="none" w:sz="0" w:space="0" w:color="auto"/>
            <w:right w:val="none" w:sz="0" w:space="0" w:color="auto"/>
          </w:divBdr>
        </w:div>
        <w:div w:id="896235556">
          <w:marLeft w:val="640"/>
          <w:marRight w:val="0"/>
          <w:marTop w:val="0"/>
          <w:marBottom w:val="0"/>
          <w:divBdr>
            <w:top w:val="none" w:sz="0" w:space="0" w:color="auto"/>
            <w:left w:val="none" w:sz="0" w:space="0" w:color="auto"/>
            <w:bottom w:val="none" w:sz="0" w:space="0" w:color="auto"/>
            <w:right w:val="none" w:sz="0" w:space="0" w:color="auto"/>
          </w:divBdr>
        </w:div>
        <w:div w:id="859127390">
          <w:marLeft w:val="640"/>
          <w:marRight w:val="0"/>
          <w:marTop w:val="0"/>
          <w:marBottom w:val="0"/>
          <w:divBdr>
            <w:top w:val="none" w:sz="0" w:space="0" w:color="auto"/>
            <w:left w:val="none" w:sz="0" w:space="0" w:color="auto"/>
            <w:bottom w:val="none" w:sz="0" w:space="0" w:color="auto"/>
            <w:right w:val="none" w:sz="0" w:space="0" w:color="auto"/>
          </w:divBdr>
        </w:div>
        <w:div w:id="814222024">
          <w:marLeft w:val="640"/>
          <w:marRight w:val="0"/>
          <w:marTop w:val="0"/>
          <w:marBottom w:val="0"/>
          <w:divBdr>
            <w:top w:val="none" w:sz="0" w:space="0" w:color="auto"/>
            <w:left w:val="none" w:sz="0" w:space="0" w:color="auto"/>
            <w:bottom w:val="none" w:sz="0" w:space="0" w:color="auto"/>
            <w:right w:val="none" w:sz="0" w:space="0" w:color="auto"/>
          </w:divBdr>
        </w:div>
        <w:div w:id="513346416">
          <w:marLeft w:val="640"/>
          <w:marRight w:val="0"/>
          <w:marTop w:val="0"/>
          <w:marBottom w:val="0"/>
          <w:divBdr>
            <w:top w:val="none" w:sz="0" w:space="0" w:color="auto"/>
            <w:left w:val="none" w:sz="0" w:space="0" w:color="auto"/>
            <w:bottom w:val="none" w:sz="0" w:space="0" w:color="auto"/>
            <w:right w:val="none" w:sz="0" w:space="0" w:color="auto"/>
          </w:divBdr>
        </w:div>
        <w:div w:id="1611620512">
          <w:marLeft w:val="640"/>
          <w:marRight w:val="0"/>
          <w:marTop w:val="0"/>
          <w:marBottom w:val="0"/>
          <w:divBdr>
            <w:top w:val="none" w:sz="0" w:space="0" w:color="auto"/>
            <w:left w:val="none" w:sz="0" w:space="0" w:color="auto"/>
            <w:bottom w:val="none" w:sz="0" w:space="0" w:color="auto"/>
            <w:right w:val="none" w:sz="0" w:space="0" w:color="auto"/>
          </w:divBdr>
        </w:div>
        <w:div w:id="14893300">
          <w:marLeft w:val="640"/>
          <w:marRight w:val="0"/>
          <w:marTop w:val="0"/>
          <w:marBottom w:val="0"/>
          <w:divBdr>
            <w:top w:val="none" w:sz="0" w:space="0" w:color="auto"/>
            <w:left w:val="none" w:sz="0" w:space="0" w:color="auto"/>
            <w:bottom w:val="none" w:sz="0" w:space="0" w:color="auto"/>
            <w:right w:val="none" w:sz="0" w:space="0" w:color="auto"/>
          </w:divBdr>
        </w:div>
        <w:div w:id="1613391707">
          <w:marLeft w:val="640"/>
          <w:marRight w:val="0"/>
          <w:marTop w:val="0"/>
          <w:marBottom w:val="0"/>
          <w:divBdr>
            <w:top w:val="none" w:sz="0" w:space="0" w:color="auto"/>
            <w:left w:val="none" w:sz="0" w:space="0" w:color="auto"/>
            <w:bottom w:val="none" w:sz="0" w:space="0" w:color="auto"/>
            <w:right w:val="none" w:sz="0" w:space="0" w:color="auto"/>
          </w:divBdr>
        </w:div>
        <w:div w:id="984430518">
          <w:marLeft w:val="640"/>
          <w:marRight w:val="0"/>
          <w:marTop w:val="0"/>
          <w:marBottom w:val="0"/>
          <w:divBdr>
            <w:top w:val="none" w:sz="0" w:space="0" w:color="auto"/>
            <w:left w:val="none" w:sz="0" w:space="0" w:color="auto"/>
            <w:bottom w:val="none" w:sz="0" w:space="0" w:color="auto"/>
            <w:right w:val="none" w:sz="0" w:space="0" w:color="auto"/>
          </w:divBdr>
        </w:div>
        <w:div w:id="1205604854">
          <w:marLeft w:val="640"/>
          <w:marRight w:val="0"/>
          <w:marTop w:val="0"/>
          <w:marBottom w:val="0"/>
          <w:divBdr>
            <w:top w:val="none" w:sz="0" w:space="0" w:color="auto"/>
            <w:left w:val="none" w:sz="0" w:space="0" w:color="auto"/>
            <w:bottom w:val="none" w:sz="0" w:space="0" w:color="auto"/>
            <w:right w:val="none" w:sz="0" w:space="0" w:color="auto"/>
          </w:divBdr>
        </w:div>
        <w:div w:id="288975545">
          <w:marLeft w:val="640"/>
          <w:marRight w:val="0"/>
          <w:marTop w:val="0"/>
          <w:marBottom w:val="0"/>
          <w:divBdr>
            <w:top w:val="none" w:sz="0" w:space="0" w:color="auto"/>
            <w:left w:val="none" w:sz="0" w:space="0" w:color="auto"/>
            <w:bottom w:val="none" w:sz="0" w:space="0" w:color="auto"/>
            <w:right w:val="none" w:sz="0" w:space="0" w:color="auto"/>
          </w:divBdr>
        </w:div>
        <w:div w:id="1724133157">
          <w:marLeft w:val="640"/>
          <w:marRight w:val="0"/>
          <w:marTop w:val="0"/>
          <w:marBottom w:val="0"/>
          <w:divBdr>
            <w:top w:val="none" w:sz="0" w:space="0" w:color="auto"/>
            <w:left w:val="none" w:sz="0" w:space="0" w:color="auto"/>
            <w:bottom w:val="none" w:sz="0" w:space="0" w:color="auto"/>
            <w:right w:val="none" w:sz="0" w:space="0" w:color="auto"/>
          </w:divBdr>
        </w:div>
        <w:div w:id="1001129341">
          <w:marLeft w:val="640"/>
          <w:marRight w:val="0"/>
          <w:marTop w:val="0"/>
          <w:marBottom w:val="0"/>
          <w:divBdr>
            <w:top w:val="none" w:sz="0" w:space="0" w:color="auto"/>
            <w:left w:val="none" w:sz="0" w:space="0" w:color="auto"/>
            <w:bottom w:val="none" w:sz="0" w:space="0" w:color="auto"/>
            <w:right w:val="none" w:sz="0" w:space="0" w:color="auto"/>
          </w:divBdr>
        </w:div>
        <w:div w:id="99028972">
          <w:marLeft w:val="640"/>
          <w:marRight w:val="0"/>
          <w:marTop w:val="0"/>
          <w:marBottom w:val="0"/>
          <w:divBdr>
            <w:top w:val="none" w:sz="0" w:space="0" w:color="auto"/>
            <w:left w:val="none" w:sz="0" w:space="0" w:color="auto"/>
            <w:bottom w:val="none" w:sz="0" w:space="0" w:color="auto"/>
            <w:right w:val="none" w:sz="0" w:space="0" w:color="auto"/>
          </w:divBdr>
        </w:div>
        <w:div w:id="1886020052">
          <w:marLeft w:val="640"/>
          <w:marRight w:val="0"/>
          <w:marTop w:val="0"/>
          <w:marBottom w:val="0"/>
          <w:divBdr>
            <w:top w:val="none" w:sz="0" w:space="0" w:color="auto"/>
            <w:left w:val="none" w:sz="0" w:space="0" w:color="auto"/>
            <w:bottom w:val="none" w:sz="0" w:space="0" w:color="auto"/>
            <w:right w:val="none" w:sz="0" w:space="0" w:color="auto"/>
          </w:divBdr>
        </w:div>
        <w:div w:id="781605671">
          <w:marLeft w:val="640"/>
          <w:marRight w:val="0"/>
          <w:marTop w:val="0"/>
          <w:marBottom w:val="0"/>
          <w:divBdr>
            <w:top w:val="none" w:sz="0" w:space="0" w:color="auto"/>
            <w:left w:val="none" w:sz="0" w:space="0" w:color="auto"/>
            <w:bottom w:val="none" w:sz="0" w:space="0" w:color="auto"/>
            <w:right w:val="none" w:sz="0" w:space="0" w:color="auto"/>
          </w:divBdr>
        </w:div>
        <w:div w:id="2069839590">
          <w:marLeft w:val="640"/>
          <w:marRight w:val="0"/>
          <w:marTop w:val="0"/>
          <w:marBottom w:val="0"/>
          <w:divBdr>
            <w:top w:val="none" w:sz="0" w:space="0" w:color="auto"/>
            <w:left w:val="none" w:sz="0" w:space="0" w:color="auto"/>
            <w:bottom w:val="none" w:sz="0" w:space="0" w:color="auto"/>
            <w:right w:val="none" w:sz="0" w:space="0" w:color="auto"/>
          </w:divBdr>
        </w:div>
        <w:div w:id="89816532">
          <w:marLeft w:val="640"/>
          <w:marRight w:val="0"/>
          <w:marTop w:val="0"/>
          <w:marBottom w:val="0"/>
          <w:divBdr>
            <w:top w:val="none" w:sz="0" w:space="0" w:color="auto"/>
            <w:left w:val="none" w:sz="0" w:space="0" w:color="auto"/>
            <w:bottom w:val="none" w:sz="0" w:space="0" w:color="auto"/>
            <w:right w:val="none" w:sz="0" w:space="0" w:color="auto"/>
          </w:divBdr>
        </w:div>
        <w:div w:id="1608853842">
          <w:marLeft w:val="640"/>
          <w:marRight w:val="0"/>
          <w:marTop w:val="0"/>
          <w:marBottom w:val="0"/>
          <w:divBdr>
            <w:top w:val="none" w:sz="0" w:space="0" w:color="auto"/>
            <w:left w:val="none" w:sz="0" w:space="0" w:color="auto"/>
            <w:bottom w:val="none" w:sz="0" w:space="0" w:color="auto"/>
            <w:right w:val="none" w:sz="0" w:space="0" w:color="auto"/>
          </w:divBdr>
        </w:div>
        <w:div w:id="938607358">
          <w:marLeft w:val="640"/>
          <w:marRight w:val="0"/>
          <w:marTop w:val="0"/>
          <w:marBottom w:val="0"/>
          <w:divBdr>
            <w:top w:val="none" w:sz="0" w:space="0" w:color="auto"/>
            <w:left w:val="none" w:sz="0" w:space="0" w:color="auto"/>
            <w:bottom w:val="none" w:sz="0" w:space="0" w:color="auto"/>
            <w:right w:val="none" w:sz="0" w:space="0" w:color="auto"/>
          </w:divBdr>
        </w:div>
        <w:div w:id="1652634759">
          <w:marLeft w:val="640"/>
          <w:marRight w:val="0"/>
          <w:marTop w:val="0"/>
          <w:marBottom w:val="0"/>
          <w:divBdr>
            <w:top w:val="none" w:sz="0" w:space="0" w:color="auto"/>
            <w:left w:val="none" w:sz="0" w:space="0" w:color="auto"/>
            <w:bottom w:val="none" w:sz="0" w:space="0" w:color="auto"/>
            <w:right w:val="none" w:sz="0" w:space="0" w:color="auto"/>
          </w:divBdr>
        </w:div>
        <w:div w:id="967707908">
          <w:marLeft w:val="640"/>
          <w:marRight w:val="0"/>
          <w:marTop w:val="0"/>
          <w:marBottom w:val="0"/>
          <w:divBdr>
            <w:top w:val="none" w:sz="0" w:space="0" w:color="auto"/>
            <w:left w:val="none" w:sz="0" w:space="0" w:color="auto"/>
            <w:bottom w:val="none" w:sz="0" w:space="0" w:color="auto"/>
            <w:right w:val="none" w:sz="0" w:space="0" w:color="auto"/>
          </w:divBdr>
        </w:div>
        <w:div w:id="1315793904">
          <w:marLeft w:val="640"/>
          <w:marRight w:val="0"/>
          <w:marTop w:val="0"/>
          <w:marBottom w:val="0"/>
          <w:divBdr>
            <w:top w:val="none" w:sz="0" w:space="0" w:color="auto"/>
            <w:left w:val="none" w:sz="0" w:space="0" w:color="auto"/>
            <w:bottom w:val="none" w:sz="0" w:space="0" w:color="auto"/>
            <w:right w:val="none" w:sz="0" w:space="0" w:color="auto"/>
          </w:divBdr>
        </w:div>
        <w:div w:id="2030988697">
          <w:marLeft w:val="640"/>
          <w:marRight w:val="0"/>
          <w:marTop w:val="0"/>
          <w:marBottom w:val="0"/>
          <w:divBdr>
            <w:top w:val="none" w:sz="0" w:space="0" w:color="auto"/>
            <w:left w:val="none" w:sz="0" w:space="0" w:color="auto"/>
            <w:bottom w:val="none" w:sz="0" w:space="0" w:color="auto"/>
            <w:right w:val="none" w:sz="0" w:space="0" w:color="auto"/>
          </w:divBdr>
        </w:div>
        <w:div w:id="1089618403">
          <w:marLeft w:val="640"/>
          <w:marRight w:val="0"/>
          <w:marTop w:val="0"/>
          <w:marBottom w:val="0"/>
          <w:divBdr>
            <w:top w:val="none" w:sz="0" w:space="0" w:color="auto"/>
            <w:left w:val="none" w:sz="0" w:space="0" w:color="auto"/>
            <w:bottom w:val="none" w:sz="0" w:space="0" w:color="auto"/>
            <w:right w:val="none" w:sz="0" w:space="0" w:color="auto"/>
          </w:divBdr>
        </w:div>
        <w:div w:id="1313558884">
          <w:marLeft w:val="640"/>
          <w:marRight w:val="0"/>
          <w:marTop w:val="0"/>
          <w:marBottom w:val="0"/>
          <w:divBdr>
            <w:top w:val="none" w:sz="0" w:space="0" w:color="auto"/>
            <w:left w:val="none" w:sz="0" w:space="0" w:color="auto"/>
            <w:bottom w:val="none" w:sz="0" w:space="0" w:color="auto"/>
            <w:right w:val="none" w:sz="0" w:space="0" w:color="auto"/>
          </w:divBdr>
        </w:div>
        <w:div w:id="172763758">
          <w:marLeft w:val="640"/>
          <w:marRight w:val="0"/>
          <w:marTop w:val="0"/>
          <w:marBottom w:val="0"/>
          <w:divBdr>
            <w:top w:val="none" w:sz="0" w:space="0" w:color="auto"/>
            <w:left w:val="none" w:sz="0" w:space="0" w:color="auto"/>
            <w:bottom w:val="none" w:sz="0" w:space="0" w:color="auto"/>
            <w:right w:val="none" w:sz="0" w:space="0" w:color="auto"/>
          </w:divBdr>
        </w:div>
        <w:div w:id="1599756449">
          <w:marLeft w:val="640"/>
          <w:marRight w:val="0"/>
          <w:marTop w:val="0"/>
          <w:marBottom w:val="0"/>
          <w:divBdr>
            <w:top w:val="none" w:sz="0" w:space="0" w:color="auto"/>
            <w:left w:val="none" w:sz="0" w:space="0" w:color="auto"/>
            <w:bottom w:val="none" w:sz="0" w:space="0" w:color="auto"/>
            <w:right w:val="none" w:sz="0" w:space="0" w:color="auto"/>
          </w:divBdr>
        </w:div>
        <w:div w:id="969746852">
          <w:marLeft w:val="640"/>
          <w:marRight w:val="0"/>
          <w:marTop w:val="0"/>
          <w:marBottom w:val="0"/>
          <w:divBdr>
            <w:top w:val="none" w:sz="0" w:space="0" w:color="auto"/>
            <w:left w:val="none" w:sz="0" w:space="0" w:color="auto"/>
            <w:bottom w:val="none" w:sz="0" w:space="0" w:color="auto"/>
            <w:right w:val="none" w:sz="0" w:space="0" w:color="auto"/>
          </w:divBdr>
        </w:div>
        <w:div w:id="153882333">
          <w:marLeft w:val="640"/>
          <w:marRight w:val="0"/>
          <w:marTop w:val="0"/>
          <w:marBottom w:val="0"/>
          <w:divBdr>
            <w:top w:val="none" w:sz="0" w:space="0" w:color="auto"/>
            <w:left w:val="none" w:sz="0" w:space="0" w:color="auto"/>
            <w:bottom w:val="none" w:sz="0" w:space="0" w:color="auto"/>
            <w:right w:val="none" w:sz="0" w:space="0" w:color="auto"/>
          </w:divBdr>
        </w:div>
        <w:div w:id="816411298">
          <w:marLeft w:val="640"/>
          <w:marRight w:val="0"/>
          <w:marTop w:val="0"/>
          <w:marBottom w:val="0"/>
          <w:divBdr>
            <w:top w:val="none" w:sz="0" w:space="0" w:color="auto"/>
            <w:left w:val="none" w:sz="0" w:space="0" w:color="auto"/>
            <w:bottom w:val="none" w:sz="0" w:space="0" w:color="auto"/>
            <w:right w:val="none" w:sz="0" w:space="0" w:color="auto"/>
          </w:divBdr>
        </w:div>
        <w:div w:id="1801607604">
          <w:marLeft w:val="640"/>
          <w:marRight w:val="0"/>
          <w:marTop w:val="0"/>
          <w:marBottom w:val="0"/>
          <w:divBdr>
            <w:top w:val="none" w:sz="0" w:space="0" w:color="auto"/>
            <w:left w:val="none" w:sz="0" w:space="0" w:color="auto"/>
            <w:bottom w:val="none" w:sz="0" w:space="0" w:color="auto"/>
            <w:right w:val="none" w:sz="0" w:space="0" w:color="auto"/>
          </w:divBdr>
        </w:div>
        <w:div w:id="1949385572">
          <w:marLeft w:val="640"/>
          <w:marRight w:val="0"/>
          <w:marTop w:val="0"/>
          <w:marBottom w:val="0"/>
          <w:divBdr>
            <w:top w:val="none" w:sz="0" w:space="0" w:color="auto"/>
            <w:left w:val="none" w:sz="0" w:space="0" w:color="auto"/>
            <w:bottom w:val="none" w:sz="0" w:space="0" w:color="auto"/>
            <w:right w:val="none" w:sz="0" w:space="0" w:color="auto"/>
          </w:divBdr>
        </w:div>
        <w:div w:id="1639410498">
          <w:marLeft w:val="640"/>
          <w:marRight w:val="0"/>
          <w:marTop w:val="0"/>
          <w:marBottom w:val="0"/>
          <w:divBdr>
            <w:top w:val="none" w:sz="0" w:space="0" w:color="auto"/>
            <w:left w:val="none" w:sz="0" w:space="0" w:color="auto"/>
            <w:bottom w:val="none" w:sz="0" w:space="0" w:color="auto"/>
            <w:right w:val="none" w:sz="0" w:space="0" w:color="auto"/>
          </w:divBdr>
        </w:div>
      </w:divsChild>
    </w:div>
    <w:div w:id="1612736977">
      <w:bodyDiv w:val="1"/>
      <w:marLeft w:val="0"/>
      <w:marRight w:val="0"/>
      <w:marTop w:val="0"/>
      <w:marBottom w:val="0"/>
      <w:divBdr>
        <w:top w:val="none" w:sz="0" w:space="0" w:color="auto"/>
        <w:left w:val="none" w:sz="0" w:space="0" w:color="auto"/>
        <w:bottom w:val="none" w:sz="0" w:space="0" w:color="auto"/>
        <w:right w:val="none" w:sz="0" w:space="0" w:color="auto"/>
      </w:divBdr>
    </w:div>
    <w:div w:id="1613898640">
      <w:bodyDiv w:val="1"/>
      <w:marLeft w:val="0"/>
      <w:marRight w:val="0"/>
      <w:marTop w:val="0"/>
      <w:marBottom w:val="0"/>
      <w:divBdr>
        <w:top w:val="none" w:sz="0" w:space="0" w:color="auto"/>
        <w:left w:val="none" w:sz="0" w:space="0" w:color="auto"/>
        <w:bottom w:val="none" w:sz="0" w:space="0" w:color="auto"/>
        <w:right w:val="none" w:sz="0" w:space="0" w:color="auto"/>
      </w:divBdr>
    </w:div>
    <w:div w:id="1613979653">
      <w:bodyDiv w:val="1"/>
      <w:marLeft w:val="0"/>
      <w:marRight w:val="0"/>
      <w:marTop w:val="0"/>
      <w:marBottom w:val="0"/>
      <w:divBdr>
        <w:top w:val="none" w:sz="0" w:space="0" w:color="auto"/>
        <w:left w:val="none" w:sz="0" w:space="0" w:color="auto"/>
        <w:bottom w:val="none" w:sz="0" w:space="0" w:color="auto"/>
        <w:right w:val="none" w:sz="0" w:space="0" w:color="auto"/>
      </w:divBdr>
    </w:div>
    <w:div w:id="1614171293">
      <w:bodyDiv w:val="1"/>
      <w:marLeft w:val="0"/>
      <w:marRight w:val="0"/>
      <w:marTop w:val="0"/>
      <w:marBottom w:val="0"/>
      <w:divBdr>
        <w:top w:val="none" w:sz="0" w:space="0" w:color="auto"/>
        <w:left w:val="none" w:sz="0" w:space="0" w:color="auto"/>
        <w:bottom w:val="none" w:sz="0" w:space="0" w:color="auto"/>
        <w:right w:val="none" w:sz="0" w:space="0" w:color="auto"/>
      </w:divBdr>
    </w:div>
    <w:div w:id="1616058421">
      <w:bodyDiv w:val="1"/>
      <w:marLeft w:val="0"/>
      <w:marRight w:val="0"/>
      <w:marTop w:val="0"/>
      <w:marBottom w:val="0"/>
      <w:divBdr>
        <w:top w:val="none" w:sz="0" w:space="0" w:color="auto"/>
        <w:left w:val="none" w:sz="0" w:space="0" w:color="auto"/>
        <w:bottom w:val="none" w:sz="0" w:space="0" w:color="auto"/>
        <w:right w:val="none" w:sz="0" w:space="0" w:color="auto"/>
      </w:divBdr>
    </w:div>
    <w:div w:id="1616407288">
      <w:bodyDiv w:val="1"/>
      <w:marLeft w:val="0"/>
      <w:marRight w:val="0"/>
      <w:marTop w:val="0"/>
      <w:marBottom w:val="0"/>
      <w:divBdr>
        <w:top w:val="none" w:sz="0" w:space="0" w:color="auto"/>
        <w:left w:val="none" w:sz="0" w:space="0" w:color="auto"/>
        <w:bottom w:val="none" w:sz="0" w:space="0" w:color="auto"/>
        <w:right w:val="none" w:sz="0" w:space="0" w:color="auto"/>
      </w:divBdr>
    </w:div>
    <w:div w:id="1616904204">
      <w:bodyDiv w:val="1"/>
      <w:marLeft w:val="0"/>
      <w:marRight w:val="0"/>
      <w:marTop w:val="0"/>
      <w:marBottom w:val="0"/>
      <w:divBdr>
        <w:top w:val="none" w:sz="0" w:space="0" w:color="auto"/>
        <w:left w:val="none" w:sz="0" w:space="0" w:color="auto"/>
        <w:bottom w:val="none" w:sz="0" w:space="0" w:color="auto"/>
        <w:right w:val="none" w:sz="0" w:space="0" w:color="auto"/>
      </w:divBdr>
    </w:div>
    <w:div w:id="1618020155">
      <w:bodyDiv w:val="1"/>
      <w:marLeft w:val="0"/>
      <w:marRight w:val="0"/>
      <w:marTop w:val="0"/>
      <w:marBottom w:val="0"/>
      <w:divBdr>
        <w:top w:val="none" w:sz="0" w:space="0" w:color="auto"/>
        <w:left w:val="none" w:sz="0" w:space="0" w:color="auto"/>
        <w:bottom w:val="none" w:sz="0" w:space="0" w:color="auto"/>
        <w:right w:val="none" w:sz="0" w:space="0" w:color="auto"/>
      </w:divBdr>
    </w:div>
    <w:div w:id="1618638800">
      <w:bodyDiv w:val="1"/>
      <w:marLeft w:val="0"/>
      <w:marRight w:val="0"/>
      <w:marTop w:val="0"/>
      <w:marBottom w:val="0"/>
      <w:divBdr>
        <w:top w:val="none" w:sz="0" w:space="0" w:color="auto"/>
        <w:left w:val="none" w:sz="0" w:space="0" w:color="auto"/>
        <w:bottom w:val="none" w:sz="0" w:space="0" w:color="auto"/>
        <w:right w:val="none" w:sz="0" w:space="0" w:color="auto"/>
      </w:divBdr>
    </w:div>
    <w:div w:id="1622229608">
      <w:bodyDiv w:val="1"/>
      <w:marLeft w:val="0"/>
      <w:marRight w:val="0"/>
      <w:marTop w:val="0"/>
      <w:marBottom w:val="0"/>
      <w:divBdr>
        <w:top w:val="none" w:sz="0" w:space="0" w:color="auto"/>
        <w:left w:val="none" w:sz="0" w:space="0" w:color="auto"/>
        <w:bottom w:val="none" w:sz="0" w:space="0" w:color="auto"/>
        <w:right w:val="none" w:sz="0" w:space="0" w:color="auto"/>
      </w:divBdr>
    </w:div>
    <w:div w:id="1623685481">
      <w:bodyDiv w:val="1"/>
      <w:marLeft w:val="0"/>
      <w:marRight w:val="0"/>
      <w:marTop w:val="0"/>
      <w:marBottom w:val="0"/>
      <w:divBdr>
        <w:top w:val="none" w:sz="0" w:space="0" w:color="auto"/>
        <w:left w:val="none" w:sz="0" w:space="0" w:color="auto"/>
        <w:bottom w:val="none" w:sz="0" w:space="0" w:color="auto"/>
        <w:right w:val="none" w:sz="0" w:space="0" w:color="auto"/>
      </w:divBdr>
    </w:div>
    <w:div w:id="1624996159">
      <w:bodyDiv w:val="1"/>
      <w:marLeft w:val="0"/>
      <w:marRight w:val="0"/>
      <w:marTop w:val="0"/>
      <w:marBottom w:val="0"/>
      <w:divBdr>
        <w:top w:val="none" w:sz="0" w:space="0" w:color="auto"/>
        <w:left w:val="none" w:sz="0" w:space="0" w:color="auto"/>
        <w:bottom w:val="none" w:sz="0" w:space="0" w:color="auto"/>
        <w:right w:val="none" w:sz="0" w:space="0" w:color="auto"/>
      </w:divBdr>
    </w:div>
    <w:div w:id="1625967135">
      <w:bodyDiv w:val="1"/>
      <w:marLeft w:val="0"/>
      <w:marRight w:val="0"/>
      <w:marTop w:val="0"/>
      <w:marBottom w:val="0"/>
      <w:divBdr>
        <w:top w:val="none" w:sz="0" w:space="0" w:color="auto"/>
        <w:left w:val="none" w:sz="0" w:space="0" w:color="auto"/>
        <w:bottom w:val="none" w:sz="0" w:space="0" w:color="auto"/>
        <w:right w:val="none" w:sz="0" w:space="0" w:color="auto"/>
      </w:divBdr>
    </w:div>
    <w:div w:id="1630817452">
      <w:bodyDiv w:val="1"/>
      <w:marLeft w:val="0"/>
      <w:marRight w:val="0"/>
      <w:marTop w:val="0"/>
      <w:marBottom w:val="0"/>
      <w:divBdr>
        <w:top w:val="none" w:sz="0" w:space="0" w:color="auto"/>
        <w:left w:val="none" w:sz="0" w:space="0" w:color="auto"/>
        <w:bottom w:val="none" w:sz="0" w:space="0" w:color="auto"/>
        <w:right w:val="none" w:sz="0" w:space="0" w:color="auto"/>
      </w:divBdr>
    </w:div>
    <w:div w:id="1631132277">
      <w:bodyDiv w:val="1"/>
      <w:marLeft w:val="0"/>
      <w:marRight w:val="0"/>
      <w:marTop w:val="0"/>
      <w:marBottom w:val="0"/>
      <w:divBdr>
        <w:top w:val="none" w:sz="0" w:space="0" w:color="auto"/>
        <w:left w:val="none" w:sz="0" w:space="0" w:color="auto"/>
        <w:bottom w:val="none" w:sz="0" w:space="0" w:color="auto"/>
        <w:right w:val="none" w:sz="0" w:space="0" w:color="auto"/>
      </w:divBdr>
    </w:div>
    <w:div w:id="1633904540">
      <w:bodyDiv w:val="1"/>
      <w:marLeft w:val="0"/>
      <w:marRight w:val="0"/>
      <w:marTop w:val="0"/>
      <w:marBottom w:val="0"/>
      <w:divBdr>
        <w:top w:val="none" w:sz="0" w:space="0" w:color="auto"/>
        <w:left w:val="none" w:sz="0" w:space="0" w:color="auto"/>
        <w:bottom w:val="none" w:sz="0" w:space="0" w:color="auto"/>
        <w:right w:val="none" w:sz="0" w:space="0" w:color="auto"/>
      </w:divBdr>
    </w:div>
    <w:div w:id="1635256163">
      <w:bodyDiv w:val="1"/>
      <w:marLeft w:val="0"/>
      <w:marRight w:val="0"/>
      <w:marTop w:val="0"/>
      <w:marBottom w:val="0"/>
      <w:divBdr>
        <w:top w:val="none" w:sz="0" w:space="0" w:color="auto"/>
        <w:left w:val="none" w:sz="0" w:space="0" w:color="auto"/>
        <w:bottom w:val="none" w:sz="0" w:space="0" w:color="auto"/>
        <w:right w:val="none" w:sz="0" w:space="0" w:color="auto"/>
      </w:divBdr>
    </w:div>
    <w:div w:id="1636175809">
      <w:bodyDiv w:val="1"/>
      <w:marLeft w:val="0"/>
      <w:marRight w:val="0"/>
      <w:marTop w:val="0"/>
      <w:marBottom w:val="0"/>
      <w:divBdr>
        <w:top w:val="none" w:sz="0" w:space="0" w:color="auto"/>
        <w:left w:val="none" w:sz="0" w:space="0" w:color="auto"/>
        <w:bottom w:val="none" w:sz="0" w:space="0" w:color="auto"/>
        <w:right w:val="none" w:sz="0" w:space="0" w:color="auto"/>
      </w:divBdr>
    </w:div>
    <w:div w:id="1636183648">
      <w:bodyDiv w:val="1"/>
      <w:marLeft w:val="0"/>
      <w:marRight w:val="0"/>
      <w:marTop w:val="0"/>
      <w:marBottom w:val="0"/>
      <w:divBdr>
        <w:top w:val="none" w:sz="0" w:space="0" w:color="auto"/>
        <w:left w:val="none" w:sz="0" w:space="0" w:color="auto"/>
        <w:bottom w:val="none" w:sz="0" w:space="0" w:color="auto"/>
        <w:right w:val="none" w:sz="0" w:space="0" w:color="auto"/>
      </w:divBdr>
    </w:div>
    <w:div w:id="1638074434">
      <w:bodyDiv w:val="1"/>
      <w:marLeft w:val="0"/>
      <w:marRight w:val="0"/>
      <w:marTop w:val="0"/>
      <w:marBottom w:val="0"/>
      <w:divBdr>
        <w:top w:val="none" w:sz="0" w:space="0" w:color="auto"/>
        <w:left w:val="none" w:sz="0" w:space="0" w:color="auto"/>
        <w:bottom w:val="none" w:sz="0" w:space="0" w:color="auto"/>
        <w:right w:val="none" w:sz="0" w:space="0" w:color="auto"/>
      </w:divBdr>
    </w:div>
    <w:div w:id="1640382019">
      <w:bodyDiv w:val="1"/>
      <w:marLeft w:val="0"/>
      <w:marRight w:val="0"/>
      <w:marTop w:val="0"/>
      <w:marBottom w:val="0"/>
      <w:divBdr>
        <w:top w:val="none" w:sz="0" w:space="0" w:color="auto"/>
        <w:left w:val="none" w:sz="0" w:space="0" w:color="auto"/>
        <w:bottom w:val="none" w:sz="0" w:space="0" w:color="auto"/>
        <w:right w:val="none" w:sz="0" w:space="0" w:color="auto"/>
      </w:divBdr>
    </w:div>
    <w:div w:id="1642536255">
      <w:bodyDiv w:val="1"/>
      <w:marLeft w:val="0"/>
      <w:marRight w:val="0"/>
      <w:marTop w:val="0"/>
      <w:marBottom w:val="0"/>
      <w:divBdr>
        <w:top w:val="none" w:sz="0" w:space="0" w:color="auto"/>
        <w:left w:val="none" w:sz="0" w:space="0" w:color="auto"/>
        <w:bottom w:val="none" w:sz="0" w:space="0" w:color="auto"/>
        <w:right w:val="none" w:sz="0" w:space="0" w:color="auto"/>
      </w:divBdr>
    </w:div>
    <w:div w:id="1645311985">
      <w:bodyDiv w:val="1"/>
      <w:marLeft w:val="0"/>
      <w:marRight w:val="0"/>
      <w:marTop w:val="0"/>
      <w:marBottom w:val="0"/>
      <w:divBdr>
        <w:top w:val="none" w:sz="0" w:space="0" w:color="auto"/>
        <w:left w:val="none" w:sz="0" w:space="0" w:color="auto"/>
        <w:bottom w:val="none" w:sz="0" w:space="0" w:color="auto"/>
        <w:right w:val="none" w:sz="0" w:space="0" w:color="auto"/>
      </w:divBdr>
    </w:div>
    <w:div w:id="1645353023">
      <w:bodyDiv w:val="1"/>
      <w:marLeft w:val="0"/>
      <w:marRight w:val="0"/>
      <w:marTop w:val="0"/>
      <w:marBottom w:val="0"/>
      <w:divBdr>
        <w:top w:val="none" w:sz="0" w:space="0" w:color="auto"/>
        <w:left w:val="none" w:sz="0" w:space="0" w:color="auto"/>
        <w:bottom w:val="none" w:sz="0" w:space="0" w:color="auto"/>
        <w:right w:val="none" w:sz="0" w:space="0" w:color="auto"/>
      </w:divBdr>
    </w:div>
    <w:div w:id="1647127829">
      <w:bodyDiv w:val="1"/>
      <w:marLeft w:val="0"/>
      <w:marRight w:val="0"/>
      <w:marTop w:val="0"/>
      <w:marBottom w:val="0"/>
      <w:divBdr>
        <w:top w:val="none" w:sz="0" w:space="0" w:color="auto"/>
        <w:left w:val="none" w:sz="0" w:space="0" w:color="auto"/>
        <w:bottom w:val="none" w:sz="0" w:space="0" w:color="auto"/>
        <w:right w:val="none" w:sz="0" w:space="0" w:color="auto"/>
      </w:divBdr>
    </w:div>
    <w:div w:id="1647588617">
      <w:bodyDiv w:val="1"/>
      <w:marLeft w:val="0"/>
      <w:marRight w:val="0"/>
      <w:marTop w:val="0"/>
      <w:marBottom w:val="0"/>
      <w:divBdr>
        <w:top w:val="none" w:sz="0" w:space="0" w:color="auto"/>
        <w:left w:val="none" w:sz="0" w:space="0" w:color="auto"/>
        <w:bottom w:val="none" w:sz="0" w:space="0" w:color="auto"/>
        <w:right w:val="none" w:sz="0" w:space="0" w:color="auto"/>
      </w:divBdr>
      <w:divsChild>
        <w:div w:id="442384177">
          <w:marLeft w:val="640"/>
          <w:marRight w:val="0"/>
          <w:marTop w:val="0"/>
          <w:marBottom w:val="0"/>
          <w:divBdr>
            <w:top w:val="none" w:sz="0" w:space="0" w:color="auto"/>
            <w:left w:val="none" w:sz="0" w:space="0" w:color="auto"/>
            <w:bottom w:val="none" w:sz="0" w:space="0" w:color="auto"/>
            <w:right w:val="none" w:sz="0" w:space="0" w:color="auto"/>
          </w:divBdr>
        </w:div>
        <w:div w:id="1682660225">
          <w:marLeft w:val="640"/>
          <w:marRight w:val="0"/>
          <w:marTop w:val="0"/>
          <w:marBottom w:val="0"/>
          <w:divBdr>
            <w:top w:val="none" w:sz="0" w:space="0" w:color="auto"/>
            <w:left w:val="none" w:sz="0" w:space="0" w:color="auto"/>
            <w:bottom w:val="none" w:sz="0" w:space="0" w:color="auto"/>
            <w:right w:val="none" w:sz="0" w:space="0" w:color="auto"/>
          </w:divBdr>
        </w:div>
        <w:div w:id="2038657777">
          <w:marLeft w:val="640"/>
          <w:marRight w:val="0"/>
          <w:marTop w:val="0"/>
          <w:marBottom w:val="0"/>
          <w:divBdr>
            <w:top w:val="none" w:sz="0" w:space="0" w:color="auto"/>
            <w:left w:val="none" w:sz="0" w:space="0" w:color="auto"/>
            <w:bottom w:val="none" w:sz="0" w:space="0" w:color="auto"/>
            <w:right w:val="none" w:sz="0" w:space="0" w:color="auto"/>
          </w:divBdr>
        </w:div>
        <w:div w:id="1128430005">
          <w:marLeft w:val="640"/>
          <w:marRight w:val="0"/>
          <w:marTop w:val="0"/>
          <w:marBottom w:val="0"/>
          <w:divBdr>
            <w:top w:val="none" w:sz="0" w:space="0" w:color="auto"/>
            <w:left w:val="none" w:sz="0" w:space="0" w:color="auto"/>
            <w:bottom w:val="none" w:sz="0" w:space="0" w:color="auto"/>
            <w:right w:val="none" w:sz="0" w:space="0" w:color="auto"/>
          </w:divBdr>
        </w:div>
        <w:div w:id="1083258625">
          <w:marLeft w:val="640"/>
          <w:marRight w:val="0"/>
          <w:marTop w:val="0"/>
          <w:marBottom w:val="0"/>
          <w:divBdr>
            <w:top w:val="none" w:sz="0" w:space="0" w:color="auto"/>
            <w:left w:val="none" w:sz="0" w:space="0" w:color="auto"/>
            <w:bottom w:val="none" w:sz="0" w:space="0" w:color="auto"/>
            <w:right w:val="none" w:sz="0" w:space="0" w:color="auto"/>
          </w:divBdr>
        </w:div>
        <w:div w:id="849300135">
          <w:marLeft w:val="640"/>
          <w:marRight w:val="0"/>
          <w:marTop w:val="0"/>
          <w:marBottom w:val="0"/>
          <w:divBdr>
            <w:top w:val="none" w:sz="0" w:space="0" w:color="auto"/>
            <w:left w:val="none" w:sz="0" w:space="0" w:color="auto"/>
            <w:bottom w:val="none" w:sz="0" w:space="0" w:color="auto"/>
            <w:right w:val="none" w:sz="0" w:space="0" w:color="auto"/>
          </w:divBdr>
        </w:div>
        <w:div w:id="104734241">
          <w:marLeft w:val="640"/>
          <w:marRight w:val="0"/>
          <w:marTop w:val="0"/>
          <w:marBottom w:val="0"/>
          <w:divBdr>
            <w:top w:val="none" w:sz="0" w:space="0" w:color="auto"/>
            <w:left w:val="none" w:sz="0" w:space="0" w:color="auto"/>
            <w:bottom w:val="none" w:sz="0" w:space="0" w:color="auto"/>
            <w:right w:val="none" w:sz="0" w:space="0" w:color="auto"/>
          </w:divBdr>
        </w:div>
        <w:div w:id="1621108510">
          <w:marLeft w:val="640"/>
          <w:marRight w:val="0"/>
          <w:marTop w:val="0"/>
          <w:marBottom w:val="0"/>
          <w:divBdr>
            <w:top w:val="none" w:sz="0" w:space="0" w:color="auto"/>
            <w:left w:val="none" w:sz="0" w:space="0" w:color="auto"/>
            <w:bottom w:val="none" w:sz="0" w:space="0" w:color="auto"/>
            <w:right w:val="none" w:sz="0" w:space="0" w:color="auto"/>
          </w:divBdr>
        </w:div>
        <w:div w:id="1049189052">
          <w:marLeft w:val="640"/>
          <w:marRight w:val="0"/>
          <w:marTop w:val="0"/>
          <w:marBottom w:val="0"/>
          <w:divBdr>
            <w:top w:val="none" w:sz="0" w:space="0" w:color="auto"/>
            <w:left w:val="none" w:sz="0" w:space="0" w:color="auto"/>
            <w:bottom w:val="none" w:sz="0" w:space="0" w:color="auto"/>
            <w:right w:val="none" w:sz="0" w:space="0" w:color="auto"/>
          </w:divBdr>
        </w:div>
        <w:div w:id="98525658">
          <w:marLeft w:val="640"/>
          <w:marRight w:val="0"/>
          <w:marTop w:val="0"/>
          <w:marBottom w:val="0"/>
          <w:divBdr>
            <w:top w:val="none" w:sz="0" w:space="0" w:color="auto"/>
            <w:left w:val="none" w:sz="0" w:space="0" w:color="auto"/>
            <w:bottom w:val="none" w:sz="0" w:space="0" w:color="auto"/>
            <w:right w:val="none" w:sz="0" w:space="0" w:color="auto"/>
          </w:divBdr>
        </w:div>
        <w:div w:id="190536641">
          <w:marLeft w:val="640"/>
          <w:marRight w:val="0"/>
          <w:marTop w:val="0"/>
          <w:marBottom w:val="0"/>
          <w:divBdr>
            <w:top w:val="none" w:sz="0" w:space="0" w:color="auto"/>
            <w:left w:val="none" w:sz="0" w:space="0" w:color="auto"/>
            <w:bottom w:val="none" w:sz="0" w:space="0" w:color="auto"/>
            <w:right w:val="none" w:sz="0" w:space="0" w:color="auto"/>
          </w:divBdr>
        </w:div>
        <w:div w:id="656808697">
          <w:marLeft w:val="640"/>
          <w:marRight w:val="0"/>
          <w:marTop w:val="0"/>
          <w:marBottom w:val="0"/>
          <w:divBdr>
            <w:top w:val="none" w:sz="0" w:space="0" w:color="auto"/>
            <w:left w:val="none" w:sz="0" w:space="0" w:color="auto"/>
            <w:bottom w:val="none" w:sz="0" w:space="0" w:color="auto"/>
            <w:right w:val="none" w:sz="0" w:space="0" w:color="auto"/>
          </w:divBdr>
        </w:div>
        <w:div w:id="1266498275">
          <w:marLeft w:val="640"/>
          <w:marRight w:val="0"/>
          <w:marTop w:val="0"/>
          <w:marBottom w:val="0"/>
          <w:divBdr>
            <w:top w:val="none" w:sz="0" w:space="0" w:color="auto"/>
            <w:left w:val="none" w:sz="0" w:space="0" w:color="auto"/>
            <w:bottom w:val="none" w:sz="0" w:space="0" w:color="auto"/>
            <w:right w:val="none" w:sz="0" w:space="0" w:color="auto"/>
          </w:divBdr>
        </w:div>
        <w:div w:id="715129789">
          <w:marLeft w:val="640"/>
          <w:marRight w:val="0"/>
          <w:marTop w:val="0"/>
          <w:marBottom w:val="0"/>
          <w:divBdr>
            <w:top w:val="none" w:sz="0" w:space="0" w:color="auto"/>
            <w:left w:val="none" w:sz="0" w:space="0" w:color="auto"/>
            <w:bottom w:val="none" w:sz="0" w:space="0" w:color="auto"/>
            <w:right w:val="none" w:sz="0" w:space="0" w:color="auto"/>
          </w:divBdr>
        </w:div>
        <w:div w:id="7412086">
          <w:marLeft w:val="640"/>
          <w:marRight w:val="0"/>
          <w:marTop w:val="0"/>
          <w:marBottom w:val="0"/>
          <w:divBdr>
            <w:top w:val="none" w:sz="0" w:space="0" w:color="auto"/>
            <w:left w:val="none" w:sz="0" w:space="0" w:color="auto"/>
            <w:bottom w:val="none" w:sz="0" w:space="0" w:color="auto"/>
            <w:right w:val="none" w:sz="0" w:space="0" w:color="auto"/>
          </w:divBdr>
        </w:div>
        <w:div w:id="1469973300">
          <w:marLeft w:val="640"/>
          <w:marRight w:val="0"/>
          <w:marTop w:val="0"/>
          <w:marBottom w:val="0"/>
          <w:divBdr>
            <w:top w:val="none" w:sz="0" w:space="0" w:color="auto"/>
            <w:left w:val="none" w:sz="0" w:space="0" w:color="auto"/>
            <w:bottom w:val="none" w:sz="0" w:space="0" w:color="auto"/>
            <w:right w:val="none" w:sz="0" w:space="0" w:color="auto"/>
          </w:divBdr>
        </w:div>
        <w:div w:id="1606688438">
          <w:marLeft w:val="640"/>
          <w:marRight w:val="0"/>
          <w:marTop w:val="0"/>
          <w:marBottom w:val="0"/>
          <w:divBdr>
            <w:top w:val="none" w:sz="0" w:space="0" w:color="auto"/>
            <w:left w:val="none" w:sz="0" w:space="0" w:color="auto"/>
            <w:bottom w:val="none" w:sz="0" w:space="0" w:color="auto"/>
            <w:right w:val="none" w:sz="0" w:space="0" w:color="auto"/>
          </w:divBdr>
        </w:div>
        <w:div w:id="1156415335">
          <w:marLeft w:val="640"/>
          <w:marRight w:val="0"/>
          <w:marTop w:val="0"/>
          <w:marBottom w:val="0"/>
          <w:divBdr>
            <w:top w:val="none" w:sz="0" w:space="0" w:color="auto"/>
            <w:left w:val="none" w:sz="0" w:space="0" w:color="auto"/>
            <w:bottom w:val="none" w:sz="0" w:space="0" w:color="auto"/>
            <w:right w:val="none" w:sz="0" w:space="0" w:color="auto"/>
          </w:divBdr>
        </w:div>
        <w:div w:id="822742797">
          <w:marLeft w:val="640"/>
          <w:marRight w:val="0"/>
          <w:marTop w:val="0"/>
          <w:marBottom w:val="0"/>
          <w:divBdr>
            <w:top w:val="none" w:sz="0" w:space="0" w:color="auto"/>
            <w:left w:val="none" w:sz="0" w:space="0" w:color="auto"/>
            <w:bottom w:val="none" w:sz="0" w:space="0" w:color="auto"/>
            <w:right w:val="none" w:sz="0" w:space="0" w:color="auto"/>
          </w:divBdr>
        </w:div>
        <w:div w:id="2020307437">
          <w:marLeft w:val="640"/>
          <w:marRight w:val="0"/>
          <w:marTop w:val="0"/>
          <w:marBottom w:val="0"/>
          <w:divBdr>
            <w:top w:val="none" w:sz="0" w:space="0" w:color="auto"/>
            <w:left w:val="none" w:sz="0" w:space="0" w:color="auto"/>
            <w:bottom w:val="none" w:sz="0" w:space="0" w:color="auto"/>
            <w:right w:val="none" w:sz="0" w:space="0" w:color="auto"/>
          </w:divBdr>
        </w:div>
        <w:div w:id="1198933205">
          <w:marLeft w:val="640"/>
          <w:marRight w:val="0"/>
          <w:marTop w:val="0"/>
          <w:marBottom w:val="0"/>
          <w:divBdr>
            <w:top w:val="none" w:sz="0" w:space="0" w:color="auto"/>
            <w:left w:val="none" w:sz="0" w:space="0" w:color="auto"/>
            <w:bottom w:val="none" w:sz="0" w:space="0" w:color="auto"/>
            <w:right w:val="none" w:sz="0" w:space="0" w:color="auto"/>
          </w:divBdr>
        </w:div>
        <w:div w:id="689531063">
          <w:marLeft w:val="640"/>
          <w:marRight w:val="0"/>
          <w:marTop w:val="0"/>
          <w:marBottom w:val="0"/>
          <w:divBdr>
            <w:top w:val="none" w:sz="0" w:space="0" w:color="auto"/>
            <w:left w:val="none" w:sz="0" w:space="0" w:color="auto"/>
            <w:bottom w:val="none" w:sz="0" w:space="0" w:color="auto"/>
            <w:right w:val="none" w:sz="0" w:space="0" w:color="auto"/>
          </w:divBdr>
        </w:div>
        <w:div w:id="1564830722">
          <w:marLeft w:val="640"/>
          <w:marRight w:val="0"/>
          <w:marTop w:val="0"/>
          <w:marBottom w:val="0"/>
          <w:divBdr>
            <w:top w:val="none" w:sz="0" w:space="0" w:color="auto"/>
            <w:left w:val="none" w:sz="0" w:space="0" w:color="auto"/>
            <w:bottom w:val="none" w:sz="0" w:space="0" w:color="auto"/>
            <w:right w:val="none" w:sz="0" w:space="0" w:color="auto"/>
          </w:divBdr>
        </w:div>
        <w:div w:id="737095392">
          <w:marLeft w:val="640"/>
          <w:marRight w:val="0"/>
          <w:marTop w:val="0"/>
          <w:marBottom w:val="0"/>
          <w:divBdr>
            <w:top w:val="none" w:sz="0" w:space="0" w:color="auto"/>
            <w:left w:val="none" w:sz="0" w:space="0" w:color="auto"/>
            <w:bottom w:val="none" w:sz="0" w:space="0" w:color="auto"/>
            <w:right w:val="none" w:sz="0" w:space="0" w:color="auto"/>
          </w:divBdr>
        </w:div>
        <w:div w:id="1644844434">
          <w:marLeft w:val="640"/>
          <w:marRight w:val="0"/>
          <w:marTop w:val="0"/>
          <w:marBottom w:val="0"/>
          <w:divBdr>
            <w:top w:val="none" w:sz="0" w:space="0" w:color="auto"/>
            <w:left w:val="none" w:sz="0" w:space="0" w:color="auto"/>
            <w:bottom w:val="none" w:sz="0" w:space="0" w:color="auto"/>
            <w:right w:val="none" w:sz="0" w:space="0" w:color="auto"/>
          </w:divBdr>
        </w:div>
        <w:div w:id="1968312507">
          <w:marLeft w:val="640"/>
          <w:marRight w:val="0"/>
          <w:marTop w:val="0"/>
          <w:marBottom w:val="0"/>
          <w:divBdr>
            <w:top w:val="none" w:sz="0" w:space="0" w:color="auto"/>
            <w:left w:val="none" w:sz="0" w:space="0" w:color="auto"/>
            <w:bottom w:val="none" w:sz="0" w:space="0" w:color="auto"/>
            <w:right w:val="none" w:sz="0" w:space="0" w:color="auto"/>
          </w:divBdr>
        </w:div>
        <w:div w:id="1708408468">
          <w:marLeft w:val="640"/>
          <w:marRight w:val="0"/>
          <w:marTop w:val="0"/>
          <w:marBottom w:val="0"/>
          <w:divBdr>
            <w:top w:val="none" w:sz="0" w:space="0" w:color="auto"/>
            <w:left w:val="none" w:sz="0" w:space="0" w:color="auto"/>
            <w:bottom w:val="none" w:sz="0" w:space="0" w:color="auto"/>
            <w:right w:val="none" w:sz="0" w:space="0" w:color="auto"/>
          </w:divBdr>
        </w:div>
        <w:div w:id="1327392254">
          <w:marLeft w:val="640"/>
          <w:marRight w:val="0"/>
          <w:marTop w:val="0"/>
          <w:marBottom w:val="0"/>
          <w:divBdr>
            <w:top w:val="none" w:sz="0" w:space="0" w:color="auto"/>
            <w:left w:val="none" w:sz="0" w:space="0" w:color="auto"/>
            <w:bottom w:val="none" w:sz="0" w:space="0" w:color="auto"/>
            <w:right w:val="none" w:sz="0" w:space="0" w:color="auto"/>
          </w:divBdr>
        </w:div>
        <w:div w:id="1764180141">
          <w:marLeft w:val="640"/>
          <w:marRight w:val="0"/>
          <w:marTop w:val="0"/>
          <w:marBottom w:val="0"/>
          <w:divBdr>
            <w:top w:val="none" w:sz="0" w:space="0" w:color="auto"/>
            <w:left w:val="none" w:sz="0" w:space="0" w:color="auto"/>
            <w:bottom w:val="none" w:sz="0" w:space="0" w:color="auto"/>
            <w:right w:val="none" w:sz="0" w:space="0" w:color="auto"/>
          </w:divBdr>
        </w:div>
        <w:div w:id="1286042382">
          <w:marLeft w:val="640"/>
          <w:marRight w:val="0"/>
          <w:marTop w:val="0"/>
          <w:marBottom w:val="0"/>
          <w:divBdr>
            <w:top w:val="none" w:sz="0" w:space="0" w:color="auto"/>
            <w:left w:val="none" w:sz="0" w:space="0" w:color="auto"/>
            <w:bottom w:val="none" w:sz="0" w:space="0" w:color="auto"/>
            <w:right w:val="none" w:sz="0" w:space="0" w:color="auto"/>
          </w:divBdr>
        </w:div>
        <w:div w:id="2018775413">
          <w:marLeft w:val="640"/>
          <w:marRight w:val="0"/>
          <w:marTop w:val="0"/>
          <w:marBottom w:val="0"/>
          <w:divBdr>
            <w:top w:val="none" w:sz="0" w:space="0" w:color="auto"/>
            <w:left w:val="none" w:sz="0" w:space="0" w:color="auto"/>
            <w:bottom w:val="none" w:sz="0" w:space="0" w:color="auto"/>
            <w:right w:val="none" w:sz="0" w:space="0" w:color="auto"/>
          </w:divBdr>
        </w:div>
        <w:div w:id="945621138">
          <w:marLeft w:val="640"/>
          <w:marRight w:val="0"/>
          <w:marTop w:val="0"/>
          <w:marBottom w:val="0"/>
          <w:divBdr>
            <w:top w:val="none" w:sz="0" w:space="0" w:color="auto"/>
            <w:left w:val="none" w:sz="0" w:space="0" w:color="auto"/>
            <w:bottom w:val="none" w:sz="0" w:space="0" w:color="auto"/>
            <w:right w:val="none" w:sz="0" w:space="0" w:color="auto"/>
          </w:divBdr>
        </w:div>
        <w:div w:id="1681853120">
          <w:marLeft w:val="640"/>
          <w:marRight w:val="0"/>
          <w:marTop w:val="0"/>
          <w:marBottom w:val="0"/>
          <w:divBdr>
            <w:top w:val="none" w:sz="0" w:space="0" w:color="auto"/>
            <w:left w:val="none" w:sz="0" w:space="0" w:color="auto"/>
            <w:bottom w:val="none" w:sz="0" w:space="0" w:color="auto"/>
            <w:right w:val="none" w:sz="0" w:space="0" w:color="auto"/>
          </w:divBdr>
        </w:div>
        <w:div w:id="1806311111">
          <w:marLeft w:val="640"/>
          <w:marRight w:val="0"/>
          <w:marTop w:val="0"/>
          <w:marBottom w:val="0"/>
          <w:divBdr>
            <w:top w:val="none" w:sz="0" w:space="0" w:color="auto"/>
            <w:left w:val="none" w:sz="0" w:space="0" w:color="auto"/>
            <w:bottom w:val="none" w:sz="0" w:space="0" w:color="auto"/>
            <w:right w:val="none" w:sz="0" w:space="0" w:color="auto"/>
          </w:divBdr>
        </w:div>
        <w:div w:id="915555248">
          <w:marLeft w:val="640"/>
          <w:marRight w:val="0"/>
          <w:marTop w:val="0"/>
          <w:marBottom w:val="0"/>
          <w:divBdr>
            <w:top w:val="none" w:sz="0" w:space="0" w:color="auto"/>
            <w:left w:val="none" w:sz="0" w:space="0" w:color="auto"/>
            <w:bottom w:val="none" w:sz="0" w:space="0" w:color="auto"/>
            <w:right w:val="none" w:sz="0" w:space="0" w:color="auto"/>
          </w:divBdr>
        </w:div>
      </w:divsChild>
    </w:div>
    <w:div w:id="1650094761">
      <w:bodyDiv w:val="1"/>
      <w:marLeft w:val="0"/>
      <w:marRight w:val="0"/>
      <w:marTop w:val="0"/>
      <w:marBottom w:val="0"/>
      <w:divBdr>
        <w:top w:val="none" w:sz="0" w:space="0" w:color="auto"/>
        <w:left w:val="none" w:sz="0" w:space="0" w:color="auto"/>
        <w:bottom w:val="none" w:sz="0" w:space="0" w:color="auto"/>
        <w:right w:val="none" w:sz="0" w:space="0" w:color="auto"/>
      </w:divBdr>
    </w:div>
    <w:div w:id="1650134553">
      <w:bodyDiv w:val="1"/>
      <w:marLeft w:val="0"/>
      <w:marRight w:val="0"/>
      <w:marTop w:val="0"/>
      <w:marBottom w:val="0"/>
      <w:divBdr>
        <w:top w:val="none" w:sz="0" w:space="0" w:color="auto"/>
        <w:left w:val="none" w:sz="0" w:space="0" w:color="auto"/>
        <w:bottom w:val="none" w:sz="0" w:space="0" w:color="auto"/>
        <w:right w:val="none" w:sz="0" w:space="0" w:color="auto"/>
      </w:divBdr>
    </w:div>
    <w:div w:id="1650749808">
      <w:bodyDiv w:val="1"/>
      <w:marLeft w:val="0"/>
      <w:marRight w:val="0"/>
      <w:marTop w:val="0"/>
      <w:marBottom w:val="0"/>
      <w:divBdr>
        <w:top w:val="none" w:sz="0" w:space="0" w:color="auto"/>
        <w:left w:val="none" w:sz="0" w:space="0" w:color="auto"/>
        <w:bottom w:val="none" w:sz="0" w:space="0" w:color="auto"/>
        <w:right w:val="none" w:sz="0" w:space="0" w:color="auto"/>
      </w:divBdr>
    </w:div>
    <w:div w:id="1653828557">
      <w:bodyDiv w:val="1"/>
      <w:marLeft w:val="0"/>
      <w:marRight w:val="0"/>
      <w:marTop w:val="0"/>
      <w:marBottom w:val="0"/>
      <w:divBdr>
        <w:top w:val="none" w:sz="0" w:space="0" w:color="auto"/>
        <w:left w:val="none" w:sz="0" w:space="0" w:color="auto"/>
        <w:bottom w:val="none" w:sz="0" w:space="0" w:color="auto"/>
        <w:right w:val="none" w:sz="0" w:space="0" w:color="auto"/>
      </w:divBdr>
    </w:div>
    <w:div w:id="1658798024">
      <w:bodyDiv w:val="1"/>
      <w:marLeft w:val="0"/>
      <w:marRight w:val="0"/>
      <w:marTop w:val="0"/>
      <w:marBottom w:val="0"/>
      <w:divBdr>
        <w:top w:val="none" w:sz="0" w:space="0" w:color="auto"/>
        <w:left w:val="none" w:sz="0" w:space="0" w:color="auto"/>
        <w:bottom w:val="none" w:sz="0" w:space="0" w:color="auto"/>
        <w:right w:val="none" w:sz="0" w:space="0" w:color="auto"/>
      </w:divBdr>
    </w:div>
    <w:div w:id="1659728440">
      <w:bodyDiv w:val="1"/>
      <w:marLeft w:val="0"/>
      <w:marRight w:val="0"/>
      <w:marTop w:val="0"/>
      <w:marBottom w:val="0"/>
      <w:divBdr>
        <w:top w:val="none" w:sz="0" w:space="0" w:color="auto"/>
        <w:left w:val="none" w:sz="0" w:space="0" w:color="auto"/>
        <w:bottom w:val="none" w:sz="0" w:space="0" w:color="auto"/>
        <w:right w:val="none" w:sz="0" w:space="0" w:color="auto"/>
      </w:divBdr>
    </w:div>
    <w:div w:id="1660185887">
      <w:bodyDiv w:val="1"/>
      <w:marLeft w:val="0"/>
      <w:marRight w:val="0"/>
      <w:marTop w:val="0"/>
      <w:marBottom w:val="0"/>
      <w:divBdr>
        <w:top w:val="none" w:sz="0" w:space="0" w:color="auto"/>
        <w:left w:val="none" w:sz="0" w:space="0" w:color="auto"/>
        <w:bottom w:val="none" w:sz="0" w:space="0" w:color="auto"/>
        <w:right w:val="none" w:sz="0" w:space="0" w:color="auto"/>
      </w:divBdr>
    </w:div>
    <w:div w:id="1665737761">
      <w:bodyDiv w:val="1"/>
      <w:marLeft w:val="0"/>
      <w:marRight w:val="0"/>
      <w:marTop w:val="0"/>
      <w:marBottom w:val="0"/>
      <w:divBdr>
        <w:top w:val="none" w:sz="0" w:space="0" w:color="auto"/>
        <w:left w:val="none" w:sz="0" w:space="0" w:color="auto"/>
        <w:bottom w:val="none" w:sz="0" w:space="0" w:color="auto"/>
        <w:right w:val="none" w:sz="0" w:space="0" w:color="auto"/>
      </w:divBdr>
    </w:div>
    <w:div w:id="1666712256">
      <w:bodyDiv w:val="1"/>
      <w:marLeft w:val="0"/>
      <w:marRight w:val="0"/>
      <w:marTop w:val="0"/>
      <w:marBottom w:val="0"/>
      <w:divBdr>
        <w:top w:val="none" w:sz="0" w:space="0" w:color="auto"/>
        <w:left w:val="none" w:sz="0" w:space="0" w:color="auto"/>
        <w:bottom w:val="none" w:sz="0" w:space="0" w:color="auto"/>
        <w:right w:val="none" w:sz="0" w:space="0" w:color="auto"/>
      </w:divBdr>
    </w:div>
    <w:div w:id="1667397750">
      <w:bodyDiv w:val="1"/>
      <w:marLeft w:val="0"/>
      <w:marRight w:val="0"/>
      <w:marTop w:val="0"/>
      <w:marBottom w:val="0"/>
      <w:divBdr>
        <w:top w:val="none" w:sz="0" w:space="0" w:color="auto"/>
        <w:left w:val="none" w:sz="0" w:space="0" w:color="auto"/>
        <w:bottom w:val="none" w:sz="0" w:space="0" w:color="auto"/>
        <w:right w:val="none" w:sz="0" w:space="0" w:color="auto"/>
      </w:divBdr>
    </w:div>
    <w:div w:id="1669210946">
      <w:bodyDiv w:val="1"/>
      <w:marLeft w:val="0"/>
      <w:marRight w:val="0"/>
      <w:marTop w:val="0"/>
      <w:marBottom w:val="0"/>
      <w:divBdr>
        <w:top w:val="none" w:sz="0" w:space="0" w:color="auto"/>
        <w:left w:val="none" w:sz="0" w:space="0" w:color="auto"/>
        <w:bottom w:val="none" w:sz="0" w:space="0" w:color="auto"/>
        <w:right w:val="none" w:sz="0" w:space="0" w:color="auto"/>
      </w:divBdr>
    </w:div>
    <w:div w:id="1672294633">
      <w:bodyDiv w:val="1"/>
      <w:marLeft w:val="0"/>
      <w:marRight w:val="0"/>
      <w:marTop w:val="0"/>
      <w:marBottom w:val="0"/>
      <w:divBdr>
        <w:top w:val="none" w:sz="0" w:space="0" w:color="auto"/>
        <w:left w:val="none" w:sz="0" w:space="0" w:color="auto"/>
        <w:bottom w:val="none" w:sz="0" w:space="0" w:color="auto"/>
        <w:right w:val="none" w:sz="0" w:space="0" w:color="auto"/>
      </w:divBdr>
    </w:div>
    <w:div w:id="1673141695">
      <w:bodyDiv w:val="1"/>
      <w:marLeft w:val="0"/>
      <w:marRight w:val="0"/>
      <w:marTop w:val="0"/>
      <w:marBottom w:val="0"/>
      <w:divBdr>
        <w:top w:val="none" w:sz="0" w:space="0" w:color="auto"/>
        <w:left w:val="none" w:sz="0" w:space="0" w:color="auto"/>
        <w:bottom w:val="none" w:sz="0" w:space="0" w:color="auto"/>
        <w:right w:val="none" w:sz="0" w:space="0" w:color="auto"/>
      </w:divBdr>
    </w:div>
    <w:div w:id="1673407495">
      <w:bodyDiv w:val="1"/>
      <w:marLeft w:val="0"/>
      <w:marRight w:val="0"/>
      <w:marTop w:val="0"/>
      <w:marBottom w:val="0"/>
      <w:divBdr>
        <w:top w:val="none" w:sz="0" w:space="0" w:color="auto"/>
        <w:left w:val="none" w:sz="0" w:space="0" w:color="auto"/>
        <w:bottom w:val="none" w:sz="0" w:space="0" w:color="auto"/>
        <w:right w:val="none" w:sz="0" w:space="0" w:color="auto"/>
      </w:divBdr>
    </w:div>
    <w:div w:id="1674524486">
      <w:bodyDiv w:val="1"/>
      <w:marLeft w:val="0"/>
      <w:marRight w:val="0"/>
      <w:marTop w:val="0"/>
      <w:marBottom w:val="0"/>
      <w:divBdr>
        <w:top w:val="none" w:sz="0" w:space="0" w:color="auto"/>
        <w:left w:val="none" w:sz="0" w:space="0" w:color="auto"/>
        <w:bottom w:val="none" w:sz="0" w:space="0" w:color="auto"/>
        <w:right w:val="none" w:sz="0" w:space="0" w:color="auto"/>
      </w:divBdr>
    </w:div>
    <w:div w:id="1676106950">
      <w:bodyDiv w:val="1"/>
      <w:marLeft w:val="0"/>
      <w:marRight w:val="0"/>
      <w:marTop w:val="0"/>
      <w:marBottom w:val="0"/>
      <w:divBdr>
        <w:top w:val="none" w:sz="0" w:space="0" w:color="auto"/>
        <w:left w:val="none" w:sz="0" w:space="0" w:color="auto"/>
        <w:bottom w:val="none" w:sz="0" w:space="0" w:color="auto"/>
        <w:right w:val="none" w:sz="0" w:space="0" w:color="auto"/>
      </w:divBdr>
    </w:div>
    <w:div w:id="1677803866">
      <w:bodyDiv w:val="1"/>
      <w:marLeft w:val="0"/>
      <w:marRight w:val="0"/>
      <w:marTop w:val="0"/>
      <w:marBottom w:val="0"/>
      <w:divBdr>
        <w:top w:val="none" w:sz="0" w:space="0" w:color="auto"/>
        <w:left w:val="none" w:sz="0" w:space="0" w:color="auto"/>
        <w:bottom w:val="none" w:sz="0" w:space="0" w:color="auto"/>
        <w:right w:val="none" w:sz="0" w:space="0" w:color="auto"/>
      </w:divBdr>
    </w:div>
    <w:div w:id="1681271982">
      <w:bodyDiv w:val="1"/>
      <w:marLeft w:val="0"/>
      <w:marRight w:val="0"/>
      <w:marTop w:val="0"/>
      <w:marBottom w:val="0"/>
      <w:divBdr>
        <w:top w:val="none" w:sz="0" w:space="0" w:color="auto"/>
        <w:left w:val="none" w:sz="0" w:space="0" w:color="auto"/>
        <w:bottom w:val="none" w:sz="0" w:space="0" w:color="auto"/>
        <w:right w:val="none" w:sz="0" w:space="0" w:color="auto"/>
      </w:divBdr>
    </w:div>
    <w:div w:id="1681464810">
      <w:bodyDiv w:val="1"/>
      <w:marLeft w:val="0"/>
      <w:marRight w:val="0"/>
      <w:marTop w:val="0"/>
      <w:marBottom w:val="0"/>
      <w:divBdr>
        <w:top w:val="none" w:sz="0" w:space="0" w:color="auto"/>
        <w:left w:val="none" w:sz="0" w:space="0" w:color="auto"/>
        <w:bottom w:val="none" w:sz="0" w:space="0" w:color="auto"/>
        <w:right w:val="none" w:sz="0" w:space="0" w:color="auto"/>
      </w:divBdr>
    </w:div>
    <w:div w:id="1685129060">
      <w:bodyDiv w:val="1"/>
      <w:marLeft w:val="0"/>
      <w:marRight w:val="0"/>
      <w:marTop w:val="0"/>
      <w:marBottom w:val="0"/>
      <w:divBdr>
        <w:top w:val="none" w:sz="0" w:space="0" w:color="auto"/>
        <w:left w:val="none" w:sz="0" w:space="0" w:color="auto"/>
        <w:bottom w:val="none" w:sz="0" w:space="0" w:color="auto"/>
        <w:right w:val="none" w:sz="0" w:space="0" w:color="auto"/>
      </w:divBdr>
    </w:div>
    <w:div w:id="1690253581">
      <w:bodyDiv w:val="1"/>
      <w:marLeft w:val="0"/>
      <w:marRight w:val="0"/>
      <w:marTop w:val="0"/>
      <w:marBottom w:val="0"/>
      <w:divBdr>
        <w:top w:val="none" w:sz="0" w:space="0" w:color="auto"/>
        <w:left w:val="none" w:sz="0" w:space="0" w:color="auto"/>
        <w:bottom w:val="none" w:sz="0" w:space="0" w:color="auto"/>
        <w:right w:val="none" w:sz="0" w:space="0" w:color="auto"/>
      </w:divBdr>
    </w:div>
    <w:div w:id="1694570002">
      <w:bodyDiv w:val="1"/>
      <w:marLeft w:val="0"/>
      <w:marRight w:val="0"/>
      <w:marTop w:val="0"/>
      <w:marBottom w:val="0"/>
      <w:divBdr>
        <w:top w:val="none" w:sz="0" w:space="0" w:color="auto"/>
        <w:left w:val="none" w:sz="0" w:space="0" w:color="auto"/>
        <w:bottom w:val="none" w:sz="0" w:space="0" w:color="auto"/>
        <w:right w:val="none" w:sz="0" w:space="0" w:color="auto"/>
      </w:divBdr>
    </w:div>
    <w:div w:id="1699165009">
      <w:bodyDiv w:val="1"/>
      <w:marLeft w:val="0"/>
      <w:marRight w:val="0"/>
      <w:marTop w:val="0"/>
      <w:marBottom w:val="0"/>
      <w:divBdr>
        <w:top w:val="none" w:sz="0" w:space="0" w:color="auto"/>
        <w:left w:val="none" w:sz="0" w:space="0" w:color="auto"/>
        <w:bottom w:val="none" w:sz="0" w:space="0" w:color="auto"/>
        <w:right w:val="none" w:sz="0" w:space="0" w:color="auto"/>
      </w:divBdr>
    </w:div>
    <w:div w:id="1708338311">
      <w:bodyDiv w:val="1"/>
      <w:marLeft w:val="0"/>
      <w:marRight w:val="0"/>
      <w:marTop w:val="0"/>
      <w:marBottom w:val="0"/>
      <w:divBdr>
        <w:top w:val="none" w:sz="0" w:space="0" w:color="auto"/>
        <w:left w:val="none" w:sz="0" w:space="0" w:color="auto"/>
        <w:bottom w:val="none" w:sz="0" w:space="0" w:color="auto"/>
        <w:right w:val="none" w:sz="0" w:space="0" w:color="auto"/>
      </w:divBdr>
    </w:div>
    <w:div w:id="1709721861">
      <w:bodyDiv w:val="1"/>
      <w:marLeft w:val="0"/>
      <w:marRight w:val="0"/>
      <w:marTop w:val="0"/>
      <w:marBottom w:val="0"/>
      <w:divBdr>
        <w:top w:val="none" w:sz="0" w:space="0" w:color="auto"/>
        <w:left w:val="none" w:sz="0" w:space="0" w:color="auto"/>
        <w:bottom w:val="none" w:sz="0" w:space="0" w:color="auto"/>
        <w:right w:val="none" w:sz="0" w:space="0" w:color="auto"/>
      </w:divBdr>
    </w:div>
    <w:div w:id="1710569789">
      <w:bodyDiv w:val="1"/>
      <w:marLeft w:val="0"/>
      <w:marRight w:val="0"/>
      <w:marTop w:val="0"/>
      <w:marBottom w:val="0"/>
      <w:divBdr>
        <w:top w:val="none" w:sz="0" w:space="0" w:color="auto"/>
        <w:left w:val="none" w:sz="0" w:space="0" w:color="auto"/>
        <w:bottom w:val="none" w:sz="0" w:space="0" w:color="auto"/>
        <w:right w:val="none" w:sz="0" w:space="0" w:color="auto"/>
      </w:divBdr>
    </w:div>
    <w:div w:id="1710690647">
      <w:bodyDiv w:val="1"/>
      <w:marLeft w:val="0"/>
      <w:marRight w:val="0"/>
      <w:marTop w:val="0"/>
      <w:marBottom w:val="0"/>
      <w:divBdr>
        <w:top w:val="none" w:sz="0" w:space="0" w:color="auto"/>
        <w:left w:val="none" w:sz="0" w:space="0" w:color="auto"/>
        <w:bottom w:val="none" w:sz="0" w:space="0" w:color="auto"/>
        <w:right w:val="none" w:sz="0" w:space="0" w:color="auto"/>
      </w:divBdr>
    </w:div>
    <w:div w:id="1710959537">
      <w:bodyDiv w:val="1"/>
      <w:marLeft w:val="0"/>
      <w:marRight w:val="0"/>
      <w:marTop w:val="0"/>
      <w:marBottom w:val="0"/>
      <w:divBdr>
        <w:top w:val="none" w:sz="0" w:space="0" w:color="auto"/>
        <w:left w:val="none" w:sz="0" w:space="0" w:color="auto"/>
        <w:bottom w:val="none" w:sz="0" w:space="0" w:color="auto"/>
        <w:right w:val="none" w:sz="0" w:space="0" w:color="auto"/>
      </w:divBdr>
    </w:div>
    <w:div w:id="1713186124">
      <w:bodyDiv w:val="1"/>
      <w:marLeft w:val="0"/>
      <w:marRight w:val="0"/>
      <w:marTop w:val="0"/>
      <w:marBottom w:val="0"/>
      <w:divBdr>
        <w:top w:val="none" w:sz="0" w:space="0" w:color="auto"/>
        <w:left w:val="none" w:sz="0" w:space="0" w:color="auto"/>
        <w:bottom w:val="none" w:sz="0" w:space="0" w:color="auto"/>
        <w:right w:val="none" w:sz="0" w:space="0" w:color="auto"/>
      </w:divBdr>
    </w:div>
    <w:div w:id="1713724702">
      <w:bodyDiv w:val="1"/>
      <w:marLeft w:val="0"/>
      <w:marRight w:val="0"/>
      <w:marTop w:val="0"/>
      <w:marBottom w:val="0"/>
      <w:divBdr>
        <w:top w:val="none" w:sz="0" w:space="0" w:color="auto"/>
        <w:left w:val="none" w:sz="0" w:space="0" w:color="auto"/>
        <w:bottom w:val="none" w:sz="0" w:space="0" w:color="auto"/>
        <w:right w:val="none" w:sz="0" w:space="0" w:color="auto"/>
      </w:divBdr>
    </w:div>
    <w:div w:id="1713919297">
      <w:bodyDiv w:val="1"/>
      <w:marLeft w:val="0"/>
      <w:marRight w:val="0"/>
      <w:marTop w:val="0"/>
      <w:marBottom w:val="0"/>
      <w:divBdr>
        <w:top w:val="none" w:sz="0" w:space="0" w:color="auto"/>
        <w:left w:val="none" w:sz="0" w:space="0" w:color="auto"/>
        <w:bottom w:val="none" w:sz="0" w:space="0" w:color="auto"/>
        <w:right w:val="none" w:sz="0" w:space="0" w:color="auto"/>
      </w:divBdr>
    </w:div>
    <w:div w:id="1714187965">
      <w:bodyDiv w:val="1"/>
      <w:marLeft w:val="0"/>
      <w:marRight w:val="0"/>
      <w:marTop w:val="0"/>
      <w:marBottom w:val="0"/>
      <w:divBdr>
        <w:top w:val="none" w:sz="0" w:space="0" w:color="auto"/>
        <w:left w:val="none" w:sz="0" w:space="0" w:color="auto"/>
        <w:bottom w:val="none" w:sz="0" w:space="0" w:color="auto"/>
        <w:right w:val="none" w:sz="0" w:space="0" w:color="auto"/>
      </w:divBdr>
    </w:div>
    <w:div w:id="1714572199">
      <w:bodyDiv w:val="1"/>
      <w:marLeft w:val="0"/>
      <w:marRight w:val="0"/>
      <w:marTop w:val="0"/>
      <w:marBottom w:val="0"/>
      <w:divBdr>
        <w:top w:val="none" w:sz="0" w:space="0" w:color="auto"/>
        <w:left w:val="none" w:sz="0" w:space="0" w:color="auto"/>
        <w:bottom w:val="none" w:sz="0" w:space="0" w:color="auto"/>
        <w:right w:val="none" w:sz="0" w:space="0" w:color="auto"/>
      </w:divBdr>
    </w:div>
    <w:div w:id="1715888940">
      <w:bodyDiv w:val="1"/>
      <w:marLeft w:val="0"/>
      <w:marRight w:val="0"/>
      <w:marTop w:val="0"/>
      <w:marBottom w:val="0"/>
      <w:divBdr>
        <w:top w:val="none" w:sz="0" w:space="0" w:color="auto"/>
        <w:left w:val="none" w:sz="0" w:space="0" w:color="auto"/>
        <w:bottom w:val="none" w:sz="0" w:space="0" w:color="auto"/>
        <w:right w:val="none" w:sz="0" w:space="0" w:color="auto"/>
      </w:divBdr>
    </w:div>
    <w:div w:id="1716461800">
      <w:bodyDiv w:val="1"/>
      <w:marLeft w:val="0"/>
      <w:marRight w:val="0"/>
      <w:marTop w:val="0"/>
      <w:marBottom w:val="0"/>
      <w:divBdr>
        <w:top w:val="none" w:sz="0" w:space="0" w:color="auto"/>
        <w:left w:val="none" w:sz="0" w:space="0" w:color="auto"/>
        <w:bottom w:val="none" w:sz="0" w:space="0" w:color="auto"/>
        <w:right w:val="none" w:sz="0" w:space="0" w:color="auto"/>
      </w:divBdr>
    </w:div>
    <w:div w:id="1718435487">
      <w:bodyDiv w:val="1"/>
      <w:marLeft w:val="0"/>
      <w:marRight w:val="0"/>
      <w:marTop w:val="0"/>
      <w:marBottom w:val="0"/>
      <w:divBdr>
        <w:top w:val="none" w:sz="0" w:space="0" w:color="auto"/>
        <w:left w:val="none" w:sz="0" w:space="0" w:color="auto"/>
        <w:bottom w:val="none" w:sz="0" w:space="0" w:color="auto"/>
        <w:right w:val="none" w:sz="0" w:space="0" w:color="auto"/>
      </w:divBdr>
    </w:div>
    <w:div w:id="1720010662">
      <w:bodyDiv w:val="1"/>
      <w:marLeft w:val="0"/>
      <w:marRight w:val="0"/>
      <w:marTop w:val="0"/>
      <w:marBottom w:val="0"/>
      <w:divBdr>
        <w:top w:val="none" w:sz="0" w:space="0" w:color="auto"/>
        <w:left w:val="none" w:sz="0" w:space="0" w:color="auto"/>
        <w:bottom w:val="none" w:sz="0" w:space="0" w:color="auto"/>
        <w:right w:val="none" w:sz="0" w:space="0" w:color="auto"/>
      </w:divBdr>
    </w:div>
    <w:div w:id="1720663571">
      <w:bodyDiv w:val="1"/>
      <w:marLeft w:val="0"/>
      <w:marRight w:val="0"/>
      <w:marTop w:val="0"/>
      <w:marBottom w:val="0"/>
      <w:divBdr>
        <w:top w:val="none" w:sz="0" w:space="0" w:color="auto"/>
        <w:left w:val="none" w:sz="0" w:space="0" w:color="auto"/>
        <w:bottom w:val="none" w:sz="0" w:space="0" w:color="auto"/>
        <w:right w:val="none" w:sz="0" w:space="0" w:color="auto"/>
      </w:divBdr>
    </w:div>
    <w:div w:id="1720935882">
      <w:bodyDiv w:val="1"/>
      <w:marLeft w:val="0"/>
      <w:marRight w:val="0"/>
      <w:marTop w:val="0"/>
      <w:marBottom w:val="0"/>
      <w:divBdr>
        <w:top w:val="none" w:sz="0" w:space="0" w:color="auto"/>
        <w:left w:val="none" w:sz="0" w:space="0" w:color="auto"/>
        <w:bottom w:val="none" w:sz="0" w:space="0" w:color="auto"/>
        <w:right w:val="none" w:sz="0" w:space="0" w:color="auto"/>
      </w:divBdr>
    </w:div>
    <w:div w:id="1721705942">
      <w:bodyDiv w:val="1"/>
      <w:marLeft w:val="0"/>
      <w:marRight w:val="0"/>
      <w:marTop w:val="0"/>
      <w:marBottom w:val="0"/>
      <w:divBdr>
        <w:top w:val="none" w:sz="0" w:space="0" w:color="auto"/>
        <w:left w:val="none" w:sz="0" w:space="0" w:color="auto"/>
        <w:bottom w:val="none" w:sz="0" w:space="0" w:color="auto"/>
        <w:right w:val="none" w:sz="0" w:space="0" w:color="auto"/>
      </w:divBdr>
    </w:div>
    <w:div w:id="1724018734">
      <w:bodyDiv w:val="1"/>
      <w:marLeft w:val="0"/>
      <w:marRight w:val="0"/>
      <w:marTop w:val="0"/>
      <w:marBottom w:val="0"/>
      <w:divBdr>
        <w:top w:val="none" w:sz="0" w:space="0" w:color="auto"/>
        <w:left w:val="none" w:sz="0" w:space="0" w:color="auto"/>
        <w:bottom w:val="none" w:sz="0" w:space="0" w:color="auto"/>
        <w:right w:val="none" w:sz="0" w:space="0" w:color="auto"/>
      </w:divBdr>
    </w:div>
    <w:div w:id="1724137006">
      <w:bodyDiv w:val="1"/>
      <w:marLeft w:val="0"/>
      <w:marRight w:val="0"/>
      <w:marTop w:val="0"/>
      <w:marBottom w:val="0"/>
      <w:divBdr>
        <w:top w:val="none" w:sz="0" w:space="0" w:color="auto"/>
        <w:left w:val="none" w:sz="0" w:space="0" w:color="auto"/>
        <w:bottom w:val="none" w:sz="0" w:space="0" w:color="auto"/>
        <w:right w:val="none" w:sz="0" w:space="0" w:color="auto"/>
      </w:divBdr>
    </w:div>
    <w:div w:id="1725249247">
      <w:bodyDiv w:val="1"/>
      <w:marLeft w:val="0"/>
      <w:marRight w:val="0"/>
      <w:marTop w:val="0"/>
      <w:marBottom w:val="0"/>
      <w:divBdr>
        <w:top w:val="none" w:sz="0" w:space="0" w:color="auto"/>
        <w:left w:val="none" w:sz="0" w:space="0" w:color="auto"/>
        <w:bottom w:val="none" w:sz="0" w:space="0" w:color="auto"/>
        <w:right w:val="none" w:sz="0" w:space="0" w:color="auto"/>
      </w:divBdr>
    </w:div>
    <w:div w:id="1728870568">
      <w:bodyDiv w:val="1"/>
      <w:marLeft w:val="0"/>
      <w:marRight w:val="0"/>
      <w:marTop w:val="0"/>
      <w:marBottom w:val="0"/>
      <w:divBdr>
        <w:top w:val="none" w:sz="0" w:space="0" w:color="auto"/>
        <w:left w:val="none" w:sz="0" w:space="0" w:color="auto"/>
        <w:bottom w:val="none" w:sz="0" w:space="0" w:color="auto"/>
        <w:right w:val="none" w:sz="0" w:space="0" w:color="auto"/>
      </w:divBdr>
    </w:div>
    <w:div w:id="1730958216">
      <w:bodyDiv w:val="1"/>
      <w:marLeft w:val="0"/>
      <w:marRight w:val="0"/>
      <w:marTop w:val="0"/>
      <w:marBottom w:val="0"/>
      <w:divBdr>
        <w:top w:val="none" w:sz="0" w:space="0" w:color="auto"/>
        <w:left w:val="none" w:sz="0" w:space="0" w:color="auto"/>
        <w:bottom w:val="none" w:sz="0" w:space="0" w:color="auto"/>
        <w:right w:val="none" w:sz="0" w:space="0" w:color="auto"/>
      </w:divBdr>
    </w:div>
    <w:div w:id="1736590777">
      <w:bodyDiv w:val="1"/>
      <w:marLeft w:val="0"/>
      <w:marRight w:val="0"/>
      <w:marTop w:val="0"/>
      <w:marBottom w:val="0"/>
      <w:divBdr>
        <w:top w:val="none" w:sz="0" w:space="0" w:color="auto"/>
        <w:left w:val="none" w:sz="0" w:space="0" w:color="auto"/>
        <w:bottom w:val="none" w:sz="0" w:space="0" w:color="auto"/>
        <w:right w:val="none" w:sz="0" w:space="0" w:color="auto"/>
      </w:divBdr>
    </w:div>
    <w:div w:id="1739788433">
      <w:bodyDiv w:val="1"/>
      <w:marLeft w:val="0"/>
      <w:marRight w:val="0"/>
      <w:marTop w:val="0"/>
      <w:marBottom w:val="0"/>
      <w:divBdr>
        <w:top w:val="none" w:sz="0" w:space="0" w:color="auto"/>
        <w:left w:val="none" w:sz="0" w:space="0" w:color="auto"/>
        <w:bottom w:val="none" w:sz="0" w:space="0" w:color="auto"/>
        <w:right w:val="none" w:sz="0" w:space="0" w:color="auto"/>
      </w:divBdr>
    </w:div>
    <w:div w:id="1742095447">
      <w:bodyDiv w:val="1"/>
      <w:marLeft w:val="0"/>
      <w:marRight w:val="0"/>
      <w:marTop w:val="0"/>
      <w:marBottom w:val="0"/>
      <w:divBdr>
        <w:top w:val="none" w:sz="0" w:space="0" w:color="auto"/>
        <w:left w:val="none" w:sz="0" w:space="0" w:color="auto"/>
        <w:bottom w:val="none" w:sz="0" w:space="0" w:color="auto"/>
        <w:right w:val="none" w:sz="0" w:space="0" w:color="auto"/>
      </w:divBdr>
    </w:div>
    <w:div w:id="1742486786">
      <w:bodyDiv w:val="1"/>
      <w:marLeft w:val="0"/>
      <w:marRight w:val="0"/>
      <w:marTop w:val="0"/>
      <w:marBottom w:val="0"/>
      <w:divBdr>
        <w:top w:val="none" w:sz="0" w:space="0" w:color="auto"/>
        <w:left w:val="none" w:sz="0" w:space="0" w:color="auto"/>
        <w:bottom w:val="none" w:sz="0" w:space="0" w:color="auto"/>
        <w:right w:val="none" w:sz="0" w:space="0" w:color="auto"/>
      </w:divBdr>
    </w:div>
    <w:div w:id="1742562229">
      <w:bodyDiv w:val="1"/>
      <w:marLeft w:val="0"/>
      <w:marRight w:val="0"/>
      <w:marTop w:val="0"/>
      <w:marBottom w:val="0"/>
      <w:divBdr>
        <w:top w:val="none" w:sz="0" w:space="0" w:color="auto"/>
        <w:left w:val="none" w:sz="0" w:space="0" w:color="auto"/>
        <w:bottom w:val="none" w:sz="0" w:space="0" w:color="auto"/>
        <w:right w:val="none" w:sz="0" w:space="0" w:color="auto"/>
      </w:divBdr>
    </w:div>
    <w:div w:id="1748843929">
      <w:bodyDiv w:val="1"/>
      <w:marLeft w:val="0"/>
      <w:marRight w:val="0"/>
      <w:marTop w:val="0"/>
      <w:marBottom w:val="0"/>
      <w:divBdr>
        <w:top w:val="none" w:sz="0" w:space="0" w:color="auto"/>
        <w:left w:val="none" w:sz="0" w:space="0" w:color="auto"/>
        <w:bottom w:val="none" w:sz="0" w:space="0" w:color="auto"/>
        <w:right w:val="none" w:sz="0" w:space="0" w:color="auto"/>
      </w:divBdr>
    </w:div>
    <w:div w:id="1751855300">
      <w:bodyDiv w:val="1"/>
      <w:marLeft w:val="0"/>
      <w:marRight w:val="0"/>
      <w:marTop w:val="0"/>
      <w:marBottom w:val="0"/>
      <w:divBdr>
        <w:top w:val="none" w:sz="0" w:space="0" w:color="auto"/>
        <w:left w:val="none" w:sz="0" w:space="0" w:color="auto"/>
        <w:bottom w:val="none" w:sz="0" w:space="0" w:color="auto"/>
        <w:right w:val="none" w:sz="0" w:space="0" w:color="auto"/>
      </w:divBdr>
    </w:div>
    <w:div w:id="1753356363">
      <w:bodyDiv w:val="1"/>
      <w:marLeft w:val="0"/>
      <w:marRight w:val="0"/>
      <w:marTop w:val="0"/>
      <w:marBottom w:val="0"/>
      <w:divBdr>
        <w:top w:val="none" w:sz="0" w:space="0" w:color="auto"/>
        <w:left w:val="none" w:sz="0" w:space="0" w:color="auto"/>
        <w:bottom w:val="none" w:sz="0" w:space="0" w:color="auto"/>
        <w:right w:val="none" w:sz="0" w:space="0" w:color="auto"/>
      </w:divBdr>
    </w:div>
    <w:div w:id="1753775174">
      <w:bodyDiv w:val="1"/>
      <w:marLeft w:val="0"/>
      <w:marRight w:val="0"/>
      <w:marTop w:val="0"/>
      <w:marBottom w:val="0"/>
      <w:divBdr>
        <w:top w:val="none" w:sz="0" w:space="0" w:color="auto"/>
        <w:left w:val="none" w:sz="0" w:space="0" w:color="auto"/>
        <w:bottom w:val="none" w:sz="0" w:space="0" w:color="auto"/>
        <w:right w:val="none" w:sz="0" w:space="0" w:color="auto"/>
      </w:divBdr>
    </w:div>
    <w:div w:id="1754543032">
      <w:bodyDiv w:val="1"/>
      <w:marLeft w:val="0"/>
      <w:marRight w:val="0"/>
      <w:marTop w:val="0"/>
      <w:marBottom w:val="0"/>
      <w:divBdr>
        <w:top w:val="none" w:sz="0" w:space="0" w:color="auto"/>
        <w:left w:val="none" w:sz="0" w:space="0" w:color="auto"/>
        <w:bottom w:val="none" w:sz="0" w:space="0" w:color="auto"/>
        <w:right w:val="none" w:sz="0" w:space="0" w:color="auto"/>
      </w:divBdr>
    </w:div>
    <w:div w:id="1754626969">
      <w:bodyDiv w:val="1"/>
      <w:marLeft w:val="0"/>
      <w:marRight w:val="0"/>
      <w:marTop w:val="0"/>
      <w:marBottom w:val="0"/>
      <w:divBdr>
        <w:top w:val="none" w:sz="0" w:space="0" w:color="auto"/>
        <w:left w:val="none" w:sz="0" w:space="0" w:color="auto"/>
        <w:bottom w:val="none" w:sz="0" w:space="0" w:color="auto"/>
        <w:right w:val="none" w:sz="0" w:space="0" w:color="auto"/>
      </w:divBdr>
    </w:div>
    <w:div w:id="1755470624">
      <w:bodyDiv w:val="1"/>
      <w:marLeft w:val="0"/>
      <w:marRight w:val="0"/>
      <w:marTop w:val="0"/>
      <w:marBottom w:val="0"/>
      <w:divBdr>
        <w:top w:val="none" w:sz="0" w:space="0" w:color="auto"/>
        <w:left w:val="none" w:sz="0" w:space="0" w:color="auto"/>
        <w:bottom w:val="none" w:sz="0" w:space="0" w:color="auto"/>
        <w:right w:val="none" w:sz="0" w:space="0" w:color="auto"/>
      </w:divBdr>
    </w:div>
    <w:div w:id="1759866803">
      <w:bodyDiv w:val="1"/>
      <w:marLeft w:val="0"/>
      <w:marRight w:val="0"/>
      <w:marTop w:val="0"/>
      <w:marBottom w:val="0"/>
      <w:divBdr>
        <w:top w:val="none" w:sz="0" w:space="0" w:color="auto"/>
        <w:left w:val="none" w:sz="0" w:space="0" w:color="auto"/>
        <w:bottom w:val="none" w:sz="0" w:space="0" w:color="auto"/>
        <w:right w:val="none" w:sz="0" w:space="0" w:color="auto"/>
      </w:divBdr>
    </w:div>
    <w:div w:id="1762021506">
      <w:bodyDiv w:val="1"/>
      <w:marLeft w:val="0"/>
      <w:marRight w:val="0"/>
      <w:marTop w:val="0"/>
      <w:marBottom w:val="0"/>
      <w:divBdr>
        <w:top w:val="none" w:sz="0" w:space="0" w:color="auto"/>
        <w:left w:val="none" w:sz="0" w:space="0" w:color="auto"/>
        <w:bottom w:val="none" w:sz="0" w:space="0" w:color="auto"/>
        <w:right w:val="none" w:sz="0" w:space="0" w:color="auto"/>
      </w:divBdr>
    </w:div>
    <w:div w:id="1762022972">
      <w:bodyDiv w:val="1"/>
      <w:marLeft w:val="0"/>
      <w:marRight w:val="0"/>
      <w:marTop w:val="0"/>
      <w:marBottom w:val="0"/>
      <w:divBdr>
        <w:top w:val="none" w:sz="0" w:space="0" w:color="auto"/>
        <w:left w:val="none" w:sz="0" w:space="0" w:color="auto"/>
        <w:bottom w:val="none" w:sz="0" w:space="0" w:color="auto"/>
        <w:right w:val="none" w:sz="0" w:space="0" w:color="auto"/>
      </w:divBdr>
    </w:div>
    <w:div w:id="1762336638">
      <w:bodyDiv w:val="1"/>
      <w:marLeft w:val="0"/>
      <w:marRight w:val="0"/>
      <w:marTop w:val="0"/>
      <w:marBottom w:val="0"/>
      <w:divBdr>
        <w:top w:val="none" w:sz="0" w:space="0" w:color="auto"/>
        <w:left w:val="none" w:sz="0" w:space="0" w:color="auto"/>
        <w:bottom w:val="none" w:sz="0" w:space="0" w:color="auto"/>
        <w:right w:val="none" w:sz="0" w:space="0" w:color="auto"/>
      </w:divBdr>
    </w:div>
    <w:div w:id="1762531608">
      <w:bodyDiv w:val="1"/>
      <w:marLeft w:val="0"/>
      <w:marRight w:val="0"/>
      <w:marTop w:val="0"/>
      <w:marBottom w:val="0"/>
      <w:divBdr>
        <w:top w:val="none" w:sz="0" w:space="0" w:color="auto"/>
        <w:left w:val="none" w:sz="0" w:space="0" w:color="auto"/>
        <w:bottom w:val="none" w:sz="0" w:space="0" w:color="auto"/>
        <w:right w:val="none" w:sz="0" w:space="0" w:color="auto"/>
      </w:divBdr>
    </w:div>
    <w:div w:id="1762950533">
      <w:bodyDiv w:val="1"/>
      <w:marLeft w:val="0"/>
      <w:marRight w:val="0"/>
      <w:marTop w:val="0"/>
      <w:marBottom w:val="0"/>
      <w:divBdr>
        <w:top w:val="none" w:sz="0" w:space="0" w:color="auto"/>
        <w:left w:val="none" w:sz="0" w:space="0" w:color="auto"/>
        <w:bottom w:val="none" w:sz="0" w:space="0" w:color="auto"/>
        <w:right w:val="none" w:sz="0" w:space="0" w:color="auto"/>
      </w:divBdr>
    </w:div>
    <w:div w:id="1764759824">
      <w:bodyDiv w:val="1"/>
      <w:marLeft w:val="0"/>
      <w:marRight w:val="0"/>
      <w:marTop w:val="0"/>
      <w:marBottom w:val="0"/>
      <w:divBdr>
        <w:top w:val="none" w:sz="0" w:space="0" w:color="auto"/>
        <w:left w:val="none" w:sz="0" w:space="0" w:color="auto"/>
        <w:bottom w:val="none" w:sz="0" w:space="0" w:color="auto"/>
        <w:right w:val="none" w:sz="0" w:space="0" w:color="auto"/>
      </w:divBdr>
    </w:div>
    <w:div w:id="1764833171">
      <w:bodyDiv w:val="1"/>
      <w:marLeft w:val="0"/>
      <w:marRight w:val="0"/>
      <w:marTop w:val="0"/>
      <w:marBottom w:val="0"/>
      <w:divBdr>
        <w:top w:val="none" w:sz="0" w:space="0" w:color="auto"/>
        <w:left w:val="none" w:sz="0" w:space="0" w:color="auto"/>
        <w:bottom w:val="none" w:sz="0" w:space="0" w:color="auto"/>
        <w:right w:val="none" w:sz="0" w:space="0" w:color="auto"/>
      </w:divBdr>
    </w:div>
    <w:div w:id="1766262378">
      <w:bodyDiv w:val="1"/>
      <w:marLeft w:val="0"/>
      <w:marRight w:val="0"/>
      <w:marTop w:val="0"/>
      <w:marBottom w:val="0"/>
      <w:divBdr>
        <w:top w:val="none" w:sz="0" w:space="0" w:color="auto"/>
        <w:left w:val="none" w:sz="0" w:space="0" w:color="auto"/>
        <w:bottom w:val="none" w:sz="0" w:space="0" w:color="auto"/>
        <w:right w:val="none" w:sz="0" w:space="0" w:color="auto"/>
      </w:divBdr>
    </w:div>
    <w:div w:id="1768697964">
      <w:bodyDiv w:val="1"/>
      <w:marLeft w:val="0"/>
      <w:marRight w:val="0"/>
      <w:marTop w:val="0"/>
      <w:marBottom w:val="0"/>
      <w:divBdr>
        <w:top w:val="none" w:sz="0" w:space="0" w:color="auto"/>
        <w:left w:val="none" w:sz="0" w:space="0" w:color="auto"/>
        <w:bottom w:val="none" w:sz="0" w:space="0" w:color="auto"/>
        <w:right w:val="none" w:sz="0" w:space="0" w:color="auto"/>
      </w:divBdr>
    </w:div>
    <w:div w:id="1770809460">
      <w:bodyDiv w:val="1"/>
      <w:marLeft w:val="0"/>
      <w:marRight w:val="0"/>
      <w:marTop w:val="0"/>
      <w:marBottom w:val="0"/>
      <w:divBdr>
        <w:top w:val="none" w:sz="0" w:space="0" w:color="auto"/>
        <w:left w:val="none" w:sz="0" w:space="0" w:color="auto"/>
        <w:bottom w:val="none" w:sz="0" w:space="0" w:color="auto"/>
        <w:right w:val="none" w:sz="0" w:space="0" w:color="auto"/>
      </w:divBdr>
    </w:div>
    <w:div w:id="1771584300">
      <w:bodyDiv w:val="1"/>
      <w:marLeft w:val="0"/>
      <w:marRight w:val="0"/>
      <w:marTop w:val="0"/>
      <w:marBottom w:val="0"/>
      <w:divBdr>
        <w:top w:val="none" w:sz="0" w:space="0" w:color="auto"/>
        <w:left w:val="none" w:sz="0" w:space="0" w:color="auto"/>
        <w:bottom w:val="none" w:sz="0" w:space="0" w:color="auto"/>
        <w:right w:val="none" w:sz="0" w:space="0" w:color="auto"/>
      </w:divBdr>
    </w:div>
    <w:div w:id="1771655085">
      <w:bodyDiv w:val="1"/>
      <w:marLeft w:val="0"/>
      <w:marRight w:val="0"/>
      <w:marTop w:val="0"/>
      <w:marBottom w:val="0"/>
      <w:divBdr>
        <w:top w:val="none" w:sz="0" w:space="0" w:color="auto"/>
        <w:left w:val="none" w:sz="0" w:space="0" w:color="auto"/>
        <w:bottom w:val="none" w:sz="0" w:space="0" w:color="auto"/>
        <w:right w:val="none" w:sz="0" w:space="0" w:color="auto"/>
      </w:divBdr>
    </w:div>
    <w:div w:id="1772048312">
      <w:bodyDiv w:val="1"/>
      <w:marLeft w:val="0"/>
      <w:marRight w:val="0"/>
      <w:marTop w:val="0"/>
      <w:marBottom w:val="0"/>
      <w:divBdr>
        <w:top w:val="none" w:sz="0" w:space="0" w:color="auto"/>
        <w:left w:val="none" w:sz="0" w:space="0" w:color="auto"/>
        <w:bottom w:val="none" w:sz="0" w:space="0" w:color="auto"/>
        <w:right w:val="none" w:sz="0" w:space="0" w:color="auto"/>
      </w:divBdr>
    </w:div>
    <w:div w:id="1776511870">
      <w:bodyDiv w:val="1"/>
      <w:marLeft w:val="0"/>
      <w:marRight w:val="0"/>
      <w:marTop w:val="0"/>
      <w:marBottom w:val="0"/>
      <w:divBdr>
        <w:top w:val="none" w:sz="0" w:space="0" w:color="auto"/>
        <w:left w:val="none" w:sz="0" w:space="0" w:color="auto"/>
        <w:bottom w:val="none" w:sz="0" w:space="0" w:color="auto"/>
        <w:right w:val="none" w:sz="0" w:space="0" w:color="auto"/>
      </w:divBdr>
    </w:div>
    <w:div w:id="1778600882">
      <w:bodyDiv w:val="1"/>
      <w:marLeft w:val="0"/>
      <w:marRight w:val="0"/>
      <w:marTop w:val="0"/>
      <w:marBottom w:val="0"/>
      <w:divBdr>
        <w:top w:val="none" w:sz="0" w:space="0" w:color="auto"/>
        <w:left w:val="none" w:sz="0" w:space="0" w:color="auto"/>
        <w:bottom w:val="none" w:sz="0" w:space="0" w:color="auto"/>
        <w:right w:val="none" w:sz="0" w:space="0" w:color="auto"/>
      </w:divBdr>
    </w:div>
    <w:div w:id="1781871740">
      <w:bodyDiv w:val="1"/>
      <w:marLeft w:val="0"/>
      <w:marRight w:val="0"/>
      <w:marTop w:val="0"/>
      <w:marBottom w:val="0"/>
      <w:divBdr>
        <w:top w:val="none" w:sz="0" w:space="0" w:color="auto"/>
        <w:left w:val="none" w:sz="0" w:space="0" w:color="auto"/>
        <w:bottom w:val="none" w:sz="0" w:space="0" w:color="auto"/>
        <w:right w:val="none" w:sz="0" w:space="0" w:color="auto"/>
      </w:divBdr>
    </w:div>
    <w:div w:id="1783575400">
      <w:bodyDiv w:val="1"/>
      <w:marLeft w:val="0"/>
      <w:marRight w:val="0"/>
      <w:marTop w:val="0"/>
      <w:marBottom w:val="0"/>
      <w:divBdr>
        <w:top w:val="none" w:sz="0" w:space="0" w:color="auto"/>
        <w:left w:val="none" w:sz="0" w:space="0" w:color="auto"/>
        <w:bottom w:val="none" w:sz="0" w:space="0" w:color="auto"/>
        <w:right w:val="none" w:sz="0" w:space="0" w:color="auto"/>
      </w:divBdr>
    </w:div>
    <w:div w:id="1786385351">
      <w:bodyDiv w:val="1"/>
      <w:marLeft w:val="0"/>
      <w:marRight w:val="0"/>
      <w:marTop w:val="0"/>
      <w:marBottom w:val="0"/>
      <w:divBdr>
        <w:top w:val="none" w:sz="0" w:space="0" w:color="auto"/>
        <w:left w:val="none" w:sz="0" w:space="0" w:color="auto"/>
        <w:bottom w:val="none" w:sz="0" w:space="0" w:color="auto"/>
        <w:right w:val="none" w:sz="0" w:space="0" w:color="auto"/>
      </w:divBdr>
    </w:div>
    <w:div w:id="1788237997">
      <w:bodyDiv w:val="1"/>
      <w:marLeft w:val="0"/>
      <w:marRight w:val="0"/>
      <w:marTop w:val="0"/>
      <w:marBottom w:val="0"/>
      <w:divBdr>
        <w:top w:val="none" w:sz="0" w:space="0" w:color="auto"/>
        <w:left w:val="none" w:sz="0" w:space="0" w:color="auto"/>
        <w:bottom w:val="none" w:sz="0" w:space="0" w:color="auto"/>
        <w:right w:val="none" w:sz="0" w:space="0" w:color="auto"/>
      </w:divBdr>
    </w:div>
    <w:div w:id="1788818297">
      <w:bodyDiv w:val="1"/>
      <w:marLeft w:val="0"/>
      <w:marRight w:val="0"/>
      <w:marTop w:val="0"/>
      <w:marBottom w:val="0"/>
      <w:divBdr>
        <w:top w:val="none" w:sz="0" w:space="0" w:color="auto"/>
        <w:left w:val="none" w:sz="0" w:space="0" w:color="auto"/>
        <w:bottom w:val="none" w:sz="0" w:space="0" w:color="auto"/>
        <w:right w:val="none" w:sz="0" w:space="0" w:color="auto"/>
      </w:divBdr>
    </w:div>
    <w:div w:id="1790195320">
      <w:bodyDiv w:val="1"/>
      <w:marLeft w:val="0"/>
      <w:marRight w:val="0"/>
      <w:marTop w:val="0"/>
      <w:marBottom w:val="0"/>
      <w:divBdr>
        <w:top w:val="none" w:sz="0" w:space="0" w:color="auto"/>
        <w:left w:val="none" w:sz="0" w:space="0" w:color="auto"/>
        <w:bottom w:val="none" w:sz="0" w:space="0" w:color="auto"/>
        <w:right w:val="none" w:sz="0" w:space="0" w:color="auto"/>
      </w:divBdr>
    </w:div>
    <w:div w:id="1791625203">
      <w:bodyDiv w:val="1"/>
      <w:marLeft w:val="0"/>
      <w:marRight w:val="0"/>
      <w:marTop w:val="0"/>
      <w:marBottom w:val="0"/>
      <w:divBdr>
        <w:top w:val="none" w:sz="0" w:space="0" w:color="auto"/>
        <w:left w:val="none" w:sz="0" w:space="0" w:color="auto"/>
        <w:bottom w:val="none" w:sz="0" w:space="0" w:color="auto"/>
        <w:right w:val="none" w:sz="0" w:space="0" w:color="auto"/>
      </w:divBdr>
    </w:div>
    <w:div w:id="1791629288">
      <w:bodyDiv w:val="1"/>
      <w:marLeft w:val="0"/>
      <w:marRight w:val="0"/>
      <w:marTop w:val="0"/>
      <w:marBottom w:val="0"/>
      <w:divBdr>
        <w:top w:val="none" w:sz="0" w:space="0" w:color="auto"/>
        <w:left w:val="none" w:sz="0" w:space="0" w:color="auto"/>
        <w:bottom w:val="none" w:sz="0" w:space="0" w:color="auto"/>
        <w:right w:val="none" w:sz="0" w:space="0" w:color="auto"/>
      </w:divBdr>
    </w:div>
    <w:div w:id="1793745189">
      <w:bodyDiv w:val="1"/>
      <w:marLeft w:val="0"/>
      <w:marRight w:val="0"/>
      <w:marTop w:val="0"/>
      <w:marBottom w:val="0"/>
      <w:divBdr>
        <w:top w:val="none" w:sz="0" w:space="0" w:color="auto"/>
        <w:left w:val="none" w:sz="0" w:space="0" w:color="auto"/>
        <w:bottom w:val="none" w:sz="0" w:space="0" w:color="auto"/>
        <w:right w:val="none" w:sz="0" w:space="0" w:color="auto"/>
      </w:divBdr>
    </w:div>
    <w:div w:id="1794977389">
      <w:bodyDiv w:val="1"/>
      <w:marLeft w:val="0"/>
      <w:marRight w:val="0"/>
      <w:marTop w:val="0"/>
      <w:marBottom w:val="0"/>
      <w:divBdr>
        <w:top w:val="none" w:sz="0" w:space="0" w:color="auto"/>
        <w:left w:val="none" w:sz="0" w:space="0" w:color="auto"/>
        <w:bottom w:val="none" w:sz="0" w:space="0" w:color="auto"/>
        <w:right w:val="none" w:sz="0" w:space="0" w:color="auto"/>
      </w:divBdr>
    </w:div>
    <w:div w:id="1795444467">
      <w:bodyDiv w:val="1"/>
      <w:marLeft w:val="0"/>
      <w:marRight w:val="0"/>
      <w:marTop w:val="0"/>
      <w:marBottom w:val="0"/>
      <w:divBdr>
        <w:top w:val="none" w:sz="0" w:space="0" w:color="auto"/>
        <w:left w:val="none" w:sz="0" w:space="0" w:color="auto"/>
        <w:bottom w:val="none" w:sz="0" w:space="0" w:color="auto"/>
        <w:right w:val="none" w:sz="0" w:space="0" w:color="auto"/>
      </w:divBdr>
    </w:div>
    <w:div w:id="1796483424">
      <w:bodyDiv w:val="1"/>
      <w:marLeft w:val="0"/>
      <w:marRight w:val="0"/>
      <w:marTop w:val="0"/>
      <w:marBottom w:val="0"/>
      <w:divBdr>
        <w:top w:val="none" w:sz="0" w:space="0" w:color="auto"/>
        <w:left w:val="none" w:sz="0" w:space="0" w:color="auto"/>
        <w:bottom w:val="none" w:sz="0" w:space="0" w:color="auto"/>
        <w:right w:val="none" w:sz="0" w:space="0" w:color="auto"/>
      </w:divBdr>
    </w:div>
    <w:div w:id="1799105223">
      <w:bodyDiv w:val="1"/>
      <w:marLeft w:val="0"/>
      <w:marRight w:val="0"/>
      <w:marTop w:val="0"/>
      <w:marBottom w:val="0"/>
      <w:divBdr>
        <w:top w:val="none" w:sz="0" w:space="0" w:color="auto"/>
        <w:left w:val="none" w:sz="0" w:space="0" w:color="auto"/>
        <w:bottom w:val="none" w:sz="0" w:space="0" w:color="auto"/>
        <w:right w:val="none" w:sz="0" w:space="0" w:color="auto"/>
      </w:divBdr>
    </w:div>
    <w:div w:id="1799106422">
      <w:bodyDiv w:val="1"/>
      <w:marLeft w:val="0"/>
      <w:marRight w:val="0"/>
      <w:marTop w:val="0"/>
      <w:marBottom w:val="0"/>
      <w:divBdr>
        <w:top w:val="none" w:sz="0" w:space="0" w:color="auto"/>
        <w:left w:val="none" w:sz="0" w:space="0" w:color="auto"/>
        <w:bottom w:val="none" w:sz="0" w:space="0" w:color="auto"/>
        <w:right w:val="none" w:sz="0" w:space="0" w:color="auto"/>
      </w:divBdr>
    </w:div>
    <w:div w:id="1799183918">
      <w:bodyDiv w:val="1"/>
      <w:marLeft w:val="0"/>
      <w:marRight w:val="0"/>
      <w:marTop w:val="0"/>
      <w:marBottom w:val="0"/>
      <w:divBdr>
        <w:top w:val="none" w:sz="0" w:space="0" w:color="auto"/>
        <w:left w:val="none" w:sz="0" w:space="0" w:color="auto"/>
        <w:bottom w:val="none" w:sz="0" w:space="0" w:color="auto"/>
        <w:right w:val="none" w:sz="0" w:space="0" w:color="auto"/>
      </w:divBdr>
    </w:div>
    <w:div w:id="1799907230">
      <w:bodyDiv w:val="1"/>
      <w:marLeft w:val="0"/>
      <w:marRight w:val="0"/>
      <w:marTop w:val="0"/>
      <w:marBottom w:val="0"/>
      <w:divBdr>
        <w:top w:val="none" w:sz="0" w:space="0" w:color="auto"/>
        <w:left w:val="none" w:sz="0" w:space="0" w:color="auto"/>
        <w:bottom w:val="none" w:sz="0" w:space="0" w:color="auto"/>
        <w:right w:val="none" w:sz="0" w:space="0" w:color="auto"/>
      </w:divBdr>
    </w:div>
    <w:div w:id="1799909907">
      <w:bodyDiv w:val="1"/>
      <w:marLeft w:val="0"/>
      <w:marRight w:val="0"/>
      <w:marTop w:val="0"/>
      <w:marBottom w:val="0"/>
      <w:divBdr>
        <w:top w:val="none" w:sz="0" w:space="0" w:color="auto"/>
        <w:left w:val="none" w:sz="0" w:space="0" w:color="auto"/>
        <w:bottom w:val="none" w:sz="0" w:space="0" w:color="auto"/>
        <w:right w:val="none" w:sz="0" w:space="0" w:color="auto"/>
      </w:divBdr>
    </w:div>
    <w:div w:id="1802065677">
      <w:bodyDiv w:val="1"/>
      <w:marLeft w:val="0"/>
      <w:marRight w:val="0"/>
      <w:marTop w:val="0"/>
      <w:marBottom w:val="0"/>
      <w:divBdr>
        <w:top w:val="none" w:sz="0" w:space="0" w:color="auto"/>
        <w:left w:val="none" w:sz="0" w:space="0" w:color="auto"/>
        <w:bottom w:val="none" w:sz="0" w:space="0" w:color="auto"/>
        <w:right w:val="none" w:sz="0" w:space="0" w:color="auto"/>
      </w:divBdr>
    </w:div>
    <w:div w:id="1802380268">
      <w:bodyDiv w:val="1"/>
      <w:marLeft w:val="0"/>
      <w:marRight w:val="0"/>
      <w:marTop w:val="0"/>
      <w:marBottom w:val="0"/>
      <w:divBdr>
        <w:top w:val="none" w:sz="0" w:space="0" w:color="auto"/>
        <w:left w:val="none" w:sz="0" w:space="0" w:color="auto"/>
        <w:bottom w:val="none" w:sz="0" w:space="0" w:color="auto"/>
        <w:right w:val="none" w:sz="0" w:space="0" w:color="auto"/>
      </w:divBdr>
    </w:div>
    <w:div w:id="1804033788">
      <w:bodyDiv w:val="1"/>
      <w:marLeft w:val="0"/>
      <w:marRight w:val="0"/>
      <w:marTop w:val="0"/>
      <w:marBottom w:val="0"/>
      <w:divBdr>
        <w:top w:val="none" w:sz="0" w:space="0" w:color="auto"/>
        <w:left w:val="none" w:sz="0" w:space="0" w:color="auto"/>
        <w:bottom w:val="none" w:sz="0" w:space="0" w:color="auto"/>
        <w:right w:val="none" w:sz="0" w:space="0" w:color="auto"/>
      </w:divBdr>
    </w:div>
    <w:div w:id="1804929746">
      <w:bodyDiv w:val="1"/>
      <w:marLeft w:val="0"/>
      <w:marRight w:val="0"/>
      <w:marTop w:val="0"/>
      <w:marBottom w:val="0"/>
      <w:divBdr>
        <w:top w:val="none" w:sz="0" w:space="0" w:color="auto"/>
        <w:left w:val="none" w:sz="0" w:space="0" w:color="auto"/>
        <w:bottom w:val="none" w:sz="0" w:space="0" w:color="auto"/>
        <w:right w:val="none" w:sz="0" w:space="0" w:color="auto"/>
      </w:divBdr>
    </w:div>
    <w:div w:id="1811435790">
      <w:bodyDiv w:val="1"/>
      <w:marLeft w:val="0"/>
      <w:marRight w:val="0"/>
      <w:marTop w:val="0"/>
      <w:marBottom w:val="0"/>
      <w:divBdr>
        <w:top w:val="none" w:sz="0" w:space="0" w:color="auto"/>
        <w:left w:val="none" w:sz="0" w:space="0" w:color="auto"/>
        <w:bottom w:val="none" w:sz="0" w:space="0" w:color="auto"/>
        <w:right w:val="none" w:sz="0" w:space="0" w:color="auto"/>
      </w:divBdr>
    </w:div>
    <w:div w:id="1812356710">
      <w:bodyDiv w:val="1"/>
      <w:marLeft w:val="0"/>
      <w:marRight w:val="0"/>
      <w:marTop w:val="0"/>
      <w:marBottom w:val="0"/>
      <w:divBdr>
        <w:top w:val="none" w:sz="0" w:space="0" w:color="auto"/>
        <w:left w:val="none" w:sz="0" w:space="0" w:color="auto"/>
        <w:bottom w:val="none" w:sz="0" w:space="0" w:color="auto"/>
        <w:right w:val="none" w:sz="0" w:space="0" w:color="auto"/>
      </w:divBdr>
      <w:divsChild>
        <w:div w:id="979965085">
          <w:marLeft w:val="640"/>
          <w:marRight w:val="0"/>
          <w:marTop w:val="0"/>
          <w:marBottom w:val="0"/>
          <w:divBdr>
            <w:top w:val="none" w:sz="0" w:space="0" w:color="auto"/>
            <w:left w:val="none" w:sz="0" w:space="0" w:color="auto"/>
            <w:bottom w:val="none" w:sz="0" w:space="0" w:color="auto"/>
            <w:right w:val="none" w:sz="0" w:space="0" w:color="auto"/>
          </w:divBdr>
        </w:div>
        <w:div w:id="1324627842">
          <w:marLeft w:val="640"/>
          <w:marRight w:val="0"/>
          <w:marTop w:val="0"/>
          <w:marBottom w:val="0"/>
          <w:divBdr>
            <w:top w:val="none" w:sz="0" w:space="0" w:color="auto"/>
            <w:left w:val="none" w:sz="0" w:space="0" w:color="auto"/>
            <w:bottom w:val="none" w:sz="0" w:space="0" w:color="auto"/>
            <w:right w:val="none" w:sz="0" w:space="0" w:color="auto"/>
          </w:divBdr>
        </w:div>
        <w:div w:id="393360297">
          <w:marLeft w:val="640"/>
          <w:marRight w:val="0"/>
          <w:marTop w:val="0"/>
          <w:marBottom w:val="0"/>
          <w:divBdr>
            <w:top w:val="none" w:sz="0" w:space="0" w:color="auto"/>
            <w:left w:val="none" w:sz="0" w:space="0" w:color="auto"/>
            <w:bottom w:val="none" w:sz="0" w:space="0" w:color="auto"/>
            <w:right w:val="none" w:sz="0" w:space="0" w:color="auto"/>
          </w:divBdr>
        </w:div>
        <w:div w:id="1862812633">
          <w:marLeft w:val="640"/>
          <w:marRight w:val="0"/>
          <w:marTop w:val="0"/>
          <w:marBottom w:val="0"/>
          <w:divBdr>
            <w:top w:val="none" w:sz="0" w:space="0" w:color="auto"/>
            <w:left w:val="none" w:sz="0" w:space="0" w:color="auto"/>
            <w:bottom w:val="none" w:sz="0" w:space="0" w:color="auto"/>
            <w:right w:val="none" w:sz="0" w:space="0" w:color="auto"/>
          </w:divBdr>
        </w:div>
        <w:div w:id="9457533">
          <w:marLeft w:val="640"/>
          <w:marRight w:val="0"/>
          <w:marTop w:val="0"/>
          <w:marBottom w:val="0"/>
          <w:divBdr>
            <w:top w:val="none" w:sz="0" w:space="0" w:color="auto"/>
            <w:left w:val="none" w:sz="0" w:space="0" w:color="auto"/>
            <w:bottom w:val="none" w:sz="0" w:space="0" w:color="auto"/>
            <w:right w:val="none" w:sz="0" w:space="0" w:color="auto"/>
          </w:divBdr>
        </w:div>
        <w:div w:id="95101479">
          <w:marLeft w:val="640"/>
          <w:marRight w:val="0"/>
          <w:marTop w:val="0"/>
          <w:marBottom w:val="0"/>
          <w:divBdr>
            <w:top w:val="none" w:sz="0" w:space="0" w:color="auto"/>
            <w:left w:val="none" w:sz="0" w:space="0" w:color="auto"/>
            <w:bottom w:val="none" w:sz="0" w:space="0" w:color="auto"/>
            <w:right w:val="none" w:sz="0" w:space="0" w:color="auto"/>
          </w:divBdr>
        </w:div>
        <w:div w:id="1366370033">
          <w:marLeft w:val="640"/>
          <w:marRight w:val="0"/>
          <w:marTop w:val="0"/>
          <w:marBottom w:val="0"/>
          <w:divBdr>
            <w:top w:val="none" w:sz="0" w:space="0" w:color="auto"/>
            <w:left w:val="none" w:sz="0" w:space="0" w:color="auto"/>
            <w:bottom w:val="none" w:sz="0" w:space="0" w:color="auto"/>
            <w:right w:val="none" w:sz="0" w:space="0" w:color="auto"/>
          </w:divBdr>
        </w:div>
        <w:div w:id="293873484">
          <w:marLeft w:val="640"/>
          <w:marRight w:val="0"/>
          <w:marTop w:val="0"/>
          <w:marBottom w:val="0"/>
          <w:divBdr>
            <w:top w:val="none" w:sz="0" w:space="0" w:color="auto"/>
            <w:left w:val="none" w:sz="0" w:space="0" w:color="auto"/>
            <w:bottom w:val="none" w:sz="0" w:space="0" w:color="auto"/>
            <w:right w:val="none" w:sz="0" w:space="0" w:color="auto"/>
          </w:divBdr>
        </w:div>
        <w:div w:id="382949457">
          <w:marLeft w:val="640"/>
          <w:marRight w:val="0"/>
          <w:marTop w:val="0"/>
          <w:marBottom w:val="0"/>
          <w:divBdr>
            <w:top w:val="none" w:sz="0" w:space="0" w:color="auto"/>
            <w:left w:val="none" w:sz="0" w:space="0" w:color="auto"/>
            <w:bottom w:val="none" w:sz="0" w:space="0" w:color="auto"/>
            <w:right w:val="none" w:sz="0" w:space="0" w:color="auto"/>
          </w:divBdr>
        </w:div>
        <w:div w:id="926839681">
          <w:marLeft w:val="640"/>
          <w:marRight w:val="0"/>
          <w:marTop w:val="0"/>
          <w:marBottom w:val="0"/>
          <w:divBdr>
            <w:top w:val="none" w:sz="0" w:space="0" w:color="auto"/>
            <w:left w:val="none" w:sz="0" w:space="0" w:color="auto"/>
            <w:bottom w:val="none" w:sz="0" w:space="0" w:color="auto"/>
            <w:right w:val="none" w:sz="0" w:space="0" w:color="auto"/>
          </w:divBdr>
        </w:div>
        <w:div w:id="1140803924">
          <w:marLeft w:val="640"/>
          <w:marRight w:val="0"/>
          <w:marTop w:val="0"/>
          <w:marBottom w:val="0"/>
          <w:divBdr>
            <w:top w:val="none" w:sz="0" w:space="0" w:color="auto"/>
            <w:left w:val="none" w:sz="0" w:space="0" w:color="auto"/>
            <w:bottom w:val="none" w:sz="0" w:space="0" w:color="auto"/>
            <w:right w:val="none" w:sz="0" w:space="0" w:color="auto"/>
          </w:divBdr>
        </w:div>
        <w:div w:id="1180314511">
          <w:marLeft w:val="640"/>
          <w:marRight w:val="0"/>
          <w:marTop w:val="0"/>
          <w:marBottom w:val="0"/>
          <w:divBdr>
            <w:top w:val="none" w:sz="0" w:space="0" w:color="auto"/>
            <w:left w:val="none" w:sz="0" w:space="0" w:color="auto"/>
            <w:bottom w:val="none" w:sz="0" w:space="0" w:color="auto"/>
            <w:right w:val="none" w:sz="0" w:space="0" w:color="auto"/>
          </w:divBdr>
        </w:div>
        <w:div w:id="857426382">
          <w:marLeft w:val="640"/>
          <w:marRight w:val="0"/>
          <w:marTop w:val="0"/>
          <w:marBottom w:val="0"/>
          <w:divBdr>
            <w:top w:val="none" w:sz="0" w:space="0" w:color="auto"/>
            <w:left w:val="none" w:sz="0" w:space="0" w:color="auto"/>
            <w:bottom w:val="none" w:sz="0" w:space="0" w:color="auto"/>
            <w:right w:val="none" w:sz="0" w:space="0" w:color="auto"/>
          </w:divBdr>
        </w:div>
        <w:div w:id="126703778">
          <w:marLeft w:val="640"/>
          <w:marRight w:val="0"/>
          <w:marTop w:val="0"/>
          <w:marBottom w:val="0"/>
          <w:divBdr>
            <w:top w:val="none" w:sz="0" w:space="0" w:color="auto"/>
            <w:left w:val="none" w:sz="0" w:space="0" w:color="auto"/>
            <w:bottom w:val="none" w:sz="0" w:space="0" w:color="auto"/>
            <w:right w:val="none" w:sz="0" w:space="0" w:color="auto"/>
          </w:divBdr>
        </w:div>
        <w:div w:id="1636452158">
          <w:marLeft w:val="640"/>
          <w:marRight w:val="0"/>
          <w:marTop w:val="0"/>
          <w:marBottom w:val="0"/>
          <w:divBdr>
            <w:top w:val="none" w:sz="0" w:space="0" w:color="auto"/>
            <w:left w:val="none" w:sz="0" w:space="0" w:color="auto"/>
            <w:bottom w:val="none" w:sz="0" w:space="0" w:color="auto"/>
            <w:right w:val="none" w:sz="0" w:space="0" w:color="auto"/>
          </w:divBdr>
        </w:div>
        <w:div w:id="647561524">
          <w:marLeft w:val="640"/>
          <w:marRight w:val="0"/>
          <w:marTop w:val="0"/>
          <w:marBottom w:val="0"/>
          <w:divBdr>
            <w:top w:val="none" w:sz="0" w:space="0" w:color="auto"/>
            <w:left w:val="none" w:sz="0" w:space="0" w:color="auto"/>
            <w:bottom w:val="none" w:sz="0" w:space="0" w:color="auto"/>
            <w:right w:val="none" w:sz="0" w:space="0" w:color="auto"/>
          </w:divBdr>
        </w:div>
        <w:div w:id="488982798">
          <w:marLeft w:val="640"/>
          <w:marRight w:val="0"/>
          <w:marTop w:val="0"/>
          <w:marBottom w:val="0"/>
          <w:divBdr>
            <w:top w:val="none" w:sz="0" w:space="0" w:color="auto"/>
            <w:left w:val="none" w:sz="0" w:space="0" w:color="auto"/>
            <w:bottom w:val="none" w:sz="0" w:space="0" w:color="auto"/>
            <w:right w:val="none" w:sz="0" w:space="0" w:color="auto"/>
          </w:divBdr>
        </w:div>
        <w:div w:id="1002658538">
          <w:marLeft w:val="640"/>
          <w:marRight w:val="0"/>
          <w:marTop w:val="0"/>
          <w:marBottom w:val="0"/>
          <w:divBdr>
            <w:top w:val="none" w:sz="0" w:space="0" w:color="auto"/>
            <w:left w:val="none" w:sz="0" w:space="0" w:color="auto"/>
            <w:bottom w:val="none" w:sz="0" w:space="0" w:color="auto"/>
            <w:right w:val="none" w:sz="0" w:space="0" w:color="auto"/>
          </w:divBdr>
        </w:div>
        <w:div w:id="1964455898">
          <w:marLeft w:val="640"/>
          <w:marRight w:val="0"/>
          <w:marTop w:val="0"/>
          <w:marBottom w:val="0"/>
          <w:divBdr>
            <w:top w:val="none" w:sz="0" w:space="0" w:color="auto"/>
            <w:left w:val="none" w:sz="0" w:space="0" w:color="auto"/>
            <w:bottom w:val="none" w:sz="0" w:space="0" w:color="auto"/>
            <w:right w:val="none" w:sz="0" w:space="0" w:color="auto"/>
          </w:divBdr>
        </w:div>
        <w:div w:id="952907608">
          <w:marLeft w:val="640"/>
          <w:marRight w:val="0"/>
          <w:marTop w:val="0"/>
          <w:marBottom w:val="0"/>
          <w:divBdr>
            <w:top w:val="none" w:sz="0" w:space="0" w:color="auto"/>
            <w:left w:val="none" w:sz="0" w:space="0" w:color="auto"/>
            <w:bottom w:val="none" w:sz="0" w:space="0" w:color="auto"/>
            <w:right w:val="none" w:sz="0" w:space="0" w:color="auto"/>
          </w:divBdr>
        </w:div>
        <w:div w:id="970671366">
          <w:marLeft w:val="640"/>
          <w:marRight w:val="0"/>
          <w:marTop w:val="0"/>
          <w:marBottom w:val="0"/>
          <w:divBdr>
            <w:top w:val="none" w:sz="0" w:space="0" w:color="auto"/>
            <w:left w:val="none" w:sz="0" w:space="0" w:color="auto"/>
            <w:bottom w:val="none" w:sz="0" w:space="0" w:color="auto"/>
            <w:right w:val="none" w:sz="0" w:space="0" w:color="auto"/>
          </w:divBdr>
        </w:div>
        <w:div w:id="639774760">
          <w:marLeft w:val="640"/>
          <w:marRight w:val="0"/>
          <w:marTop w:val="0"/>
          <w:marBottom w:val="0"/>
          <w:divBdr>
            <w:top w:val="none" w:sz="0" w:space="0" w:color="auto"/>
            <w:left w:val="none" w:sz="0" w:space="0" w:color="auto"/>
            <w:bottom w:val="none" w:sz="0" w:space="0" w:color="auto"/>
            <w:right w:val="none" w:sz="0" w:space="0" w:color="auto"/>
          </w:divBdr>
        </w:div>
        <w:div w:id="201476889">
          <w:marLeft w:val="640"/>
          <w:marRight w:val="0"/>
          <w:marTop w:val="0"/>
          <w:marBottom w:val="0"/>
          <w:divBdr>
            <w:top w:val="none" w:sz="0" w:space="0" w:color="auto"/>
            <w:left w:val="none" w:sz="0" w:space="0" w:color="auto"/>
            <w:bottom w:val="none" w:sz="0" w:space="0" w:color="auto"/>
            <w:right w:val="none" w:sz="0" w:space="0" w:color="auto"/>
          </w:divBdr>
        </w:div>
        <w:div w:id="222448505">
          <w:marLeft w:val="640"/>
          <w:marRight w:val="0"/>
          <w:marTop w:val="0"/>
          <w:marBottom w:val="0"/>
          <w:divBdr>
            <w:top w:val="none" w:sz="0" w:space="0" w:color="auto"/>
            <w:left w:val="none" w:sz="0" w:space="0" w:color="auto"/>
            <w:bottom w:val="none" w:sz="0" w:space="0" w:color="auto"/>
            <w:right w:val="none" w:sz="0" w:space="0" w:color="auto"/>
          </w:divBdr>
        </w:div>
        <w:div w:id="1928421772">
          <w:marLeft w:val="640"/>
          <w:marRight w:val="0"/>
          <w:marTop w:val="0"/>
          <w:marBottom w:val="0"/>
          <w:divBdr>
            <w:top w:val="none" w:sz="0" w:space="0" w:color="auto"/>
            <w:left w:val="none" w:sz="0" w:space="0" w:color="auto"/>
            <w:bottom w:val="none" w:sz="0" w:space="0" w:color="auto"/>
            <w:right w:val="none" w:sz="0" w:space="0" w:color="auto"/>
          </w:divBdr>
        </w:div>
        <w:div w:id="1755202351">
          <w:marLeft w:val="640"/>
          <w:marRight w:val="0"/>
          <w:marTop w:val="0"/>
          <w:marBottom w:val="0"/>
          <w:divBdr>
            <w:top w:val="none" w:sz="0" w:space="0" w:color="auto"/>
            <w:left w:val="none" w:sz="0" w:space="0" w:color="auto"/>
            <w:bottom w:val="none" w:sz="0" w:space="0" w:color="auto"/>
            <w:right w:val="none" w:sz="0" w:space="0" w:color="auto"/>
          </w:divBdr>
        </w:div>
        <w:div w:id="256986120">
          <w:marLeft w:val="640"/>
          <w:marRight w:val="0"/>
          <w:marTop w:val="0"/>
          <w:marBottom w:val="0"/>
          <w:divBdr>
            <w:top w:val="none" w:sz="0" w:space="0" w:color="auto"/>
            <w:left w:val="none" w:sz="0" w:space="0" w:color="auto"/>
            <w:bottom w:val="none" w:sz="0" w:space="0" w:color="auto"/>
            <w:right w:val="none" w:sz="0" w:space="0" w:color="auto"/>
          </w:divBdr>
        </w:div>
        <w:div w:id="1589659414">
          <w:marLeft w:val="640"/>
          <w:marRight w:val="0"/>
          <w:marTop w:val="0"/>
          <w:marBottom w:val="0"/>
          <w:divBdr>
            <w:top w:val="none" w:sz="0" w:space="0" w:color="auto"/>
            <w:left w:val="none" w:sz="0" w:space="0" w:color="auto"/>
            <w:bottom w:val="none" w:sz="0" w:space="0" w:color="auto"/>
            <w:right w:val="none" w:sz="0" w:space="0" w:color="auto"/>
          </w:divBdr>
        </w:div>
        <w:div w:id="582884588">
          <w:marLeft w:val="640"/>
          <w:marRight w:val="0"/>
          <w:marTop w:val="0"/>
          <w:marBottom w:val="0"/>
          <w:divBdr>
            <w:top w:val="none" w:sz="0" w:space="0" w:color="auto"/>
            <w:left w:val="none" w:sz="0" w:space="0" w:color="auto"/>
            <w:bottom w:val="none" w:sz="0" w:space="0" w:color="auto"/>
            <w:right w:val="none" w:sz="0" w:space="0" w:color="auto"/>
          </w:divBdr>
        </w:div>
        <w:div w:id="603465919">
          <w:marLeft w:val="640"/>
          <w:marRight w:val="0"/>
          <w:marTop w:val="0"/>
          <w:marBottom w:val="0"/>
          <w:divBdr>
            <w:top w:val="none" w:sz="0" w:space="0" w:color="auto"/>
            <w:left w:val="none" w:sz="0" w:space="0" w:color="auto"/>
            <w:bottom w:val="none" w:sz="0" w:space="0" w:color="auto"/>
            <w:right w:val="none" w:sz="0" w:space="0" w:color="auto"/>
          </w:divBdr>
        </w:div>
        <w:div w:id="1011176746">
          <w:marLeft w:val="640"/>
          <w:marRight w:val="0"/>
          <w:marTop w:val="0"/>
          <w:marBottom w:val="0"/>
          <w:divBdr>
            <w:top w:val="none" w:sz="0" w:space="0" w:color="auto"/>
            <w:left w:val="none" w:sz="0" w:space="0" w:color="auto"/>
            <w:bottom w:val="none" w:sz="0" w:space="0" w:color="auto"/>
            <w:right w:val="none" w:sz="0" w:space="0" w:color="auto"/>
          </w:divBdr>
        </w:div>
        <w:div w:id="1307391876">
          <w:marLeft w:val="640"/>
          <w:marRight w:val="0"/>
          <w:marTop w:val="0"/>
          <w:marBottom w:val="0"/>
          <w:divBdr>
            <w:top w:val="none" w:sz="0" w:space="0" w:color="auto"/>
            <w:left w:val="none" w:sz="0" w:space="0" w:color="auto"/>
            <w:bottom w:val="none" w:sz="0" w:space="0" w:color="auto"/>
            <w:right w:val="none" w:sz="0" w:space="0" w:color="auto"/>
          </w:divBdr>
        </w:div>
      </w:divsChild>
    </w:div>
    <w:div w:id="1813716814">
      <w:bodyDiv w:val="1"/>
      <w:marLeft w:val="0"/>
      <w:marRight w:val="0"/>
      <w:marTop w:val="0"/>
      <w:marBottom w:val="0"/>
      <w:divBdr>
        <w:top w:val="none" w:sz="0" w:space="0" w:color="auto"/>
        <w:left w:val="none" w:sz="0" w:space="0" w:color="auto"/>
        <w:bottom w:val="none" w:sz="0" w:space="0" w:color="auto"/>
        <w:right w:val="none" w:sz="0" w:space="0" w:color="auto"/>
      </w:divBdr>
    </w:div>
    <w:div w:id="1813786082">
      <w:bodyDiv w:val="1"/>
      <w:marLeft w:val="0"/>
      <w:marRight w:val="0"/>
      <w:marTop w:val="0"/>
      <w:marBottom w:val="0"/>
      <w:divBdr>
        <w:top w:val="none" w:sz="0" w:space="0" w:color="auto"/>
        <w:left w:val="none" w:sz="0" w:space="0" w:color="auto"/>
        <w:bottom w:val="none" w:sz="0" w:space="0" w:color="auto"/>
        <w:right w:val="none" w:sz="0" w:space="0" w:color="auto"/>
      </w:divBdr>
    </w:div>
    <w:div w:id="1814327102">
      <w:bodyDiv w:val="1"/>
      <w:marLeft w:val="0"/>
      <w:marRight w:val="0"/>
      <w:marTop w:val="0"/>
      <w:marBottom w:val="0"/>
      <w:divBdr>
        <w:top w:val="none" w:sz="0" w:space="0" w:color="auto"/>
        <w:left w:val="none" w:sz="0" w:space="0" w:color="auto"/>
        <w:bottom w:val="none" w:sz="0" w:space="0" w:color="auto"/>
        <w:right w:val="none" w:sz="0" w:space="0" w:color="auto"/>
      </w:divBdr>
    </w:div>
    <w:div w:id="1817182489">
      <w:bodyDiv w:val="1"/>
      <w:marLeft w:val="0"/>
      <w:marRight w:val="0"/>
      <w:marTop w:val="0"/>
      <w:marBottom w:val="0"/>
      <w:divBdr>
        <w:top w:val="none" w:sz="0" w:space="0" w:color="auto"/>
        <w:left w:val="none" w:sz="0" w:space="0" w:color="auto"/>
        <w:bottom w:val="none" w:sz="0" w:space="0" w:color="auto"/>
        <w:right w:val="none" w:sz="0" w:space="0" w:color="auto"/>
      </w:divBdr>
    </w:div>
    <w:div w:id="1817532657">
      <w:bodyDiv w:val="1"/>
      <w:marLeft w:val="0"/>
      <w:marRight w:val="0"/>
      <w:marTop w:val="0"/>
      <w:marBottom w:val="0"/>
      <w:divBdr>
        <w:top w:val="none" w:sz="0" w:space="0" w:color="auto"/>
        <w:left w:val="none" w:sz="0" w:space="0" w:color="auto"/>
        <w:bottom w:val="none" w:sz="0" w:space="0" w:color="auto"/>
        <w:right w:val="none" w:sz="0" w:space="0" w:color="auto"/>
      </w:divBdr>
    </w:div>
    <w:div w:id="1817870174">
      <w:bodyDiv w:val="1"/>
      <w:marLeft w:val="0"/>
      <w:marRight w:val="0"/>
      <w:marTop w:val="0"/>
      <w:marBottom w:val="0"/>
      <w:divBdr>
        <w:top w:val="none" w:sz="0" w:space="0" w:color="auto"/>
        <w:left w:val="none" w:sz="0" w:space="0" w:color="auto"/>
        <w:bottom w:val="none" w:sz="0" w:space="0" w:color="auto"/>
        <w:right w:val="none" w:sz="0" w:space="0" w:color="auto"/>
      </w:divBdr>
    </w:div>
    <w:div w:id="1818839693">
      <w:bodyDiv w:val="1"/>
      <w:marLeft w:val="0"/>
      <w:marRight w:val="0"/>
      <w:marTop w:val="0"/>
      <w:marBottom w:val="0"/>
      <w:divBdr>
        <w:top w:val="none" w:sz="0" w:space="0" w:color="auto"/>
        <w:left w:val="none" w:sz="0" w:space="0" w:color="auto"/>
        <w:bottom w:val="none" w:sz="0" w:space="0" w:color="auto"/>
        <w:right w:val="none" w:sz="0" w:space="0" w:color="auto"/>
      </w:divBdr>
    </w:div>
    <w:div w:id="1822426927">
      <w:bodyDiv w:val="1"/>
      <w:marLeft w:val="0"/>
      <w:marRight w:val="0"/>
      <w:marTop w:val="0"/>
      <w:marBottom w:val="0"/>
      <w:divBdr>
        <w:top w:val="none" w:sz="0" w:space="0" w:color="auto"/>
        <w:left w:val="none" w:sz="0" w:space="0" w:color="auto"/>
        <w:bottom w:val="none" w:sz="0" w:space="0" w:color="auto"/>
        <w:right w:val="none" w:sz="0" w:space="0" w:color="auto"/>
      </w:divBdr>
    </w:div>
    <w:div w:id="1823160271">
      <w:bodyDiv w:val="1"/>
      <w:marLeft w:val="0"/>
      <w:marRight w:val="0"/>
      <w:marTop w:val="0"/>
      <w:marBottom w:val="0"/>
      <w:divBdr>
        <w:top w:val="none" w:sz="0" w:space="0" w:color="auto"/>
        <w:left w:val="none" w:sz="0" w:space="0" w:color="auto"/>
        <w:bottom w:val="none" w:sz="0" w:space="0" w:color="auto"/>
        <w:right w:val="none" w:sz="0" w:space="0" w:color="auto"/>
      </w:divBdr>
    </w:div>
    <w:div w:id="1823497202">
      <w:bodyDiv w:val="1"/>
      <w:marLeft w:val="0"/>
      <w:marRight w:val="0"/>
      <w:marTop w:val="0"/>
      <w:marBottom w:val="0"/>
      <w:divBdr>
        <w:top w:val="none" w:sz="0" w:space="0" w:color="auto"/>
        <w:left w:val="none" w:sz="0" w:space="0" w:color="auto"/>
        <w:bottom w:val="none" w:sz="0" w:space="0" w:color="auto"/>
        <w:right w:val="none" w:sz="0" w:space="0" w:color="auto"/>
      </w:divBdr>
    </w:div>
    <w:div w:id="1826312494">
      <w:bodyDiv w:val="1"/>
      <w:marLeft w:val="0"/>
      <w:marRight w:val="0"/>
      <w:marTop w:val="0"/>
      <w:marBottom w:val="0"/>
      <w:divBdr>
        <w:top w:val="none" w:sz="0" w:space="0" w:color="auto"/>
        <w:left w:val="none" w:sz="0" w:space="0" w:color="auto"/>
        <w:bottom w:val="none" w:sz="0" w:space="0" w:color="auto"/>
        <w:right w:val="none" w:sz="0" w:space="0" w:color="auto"/>
      </w:divBdr>
    </w:div>
    <w:div w:id="1827552023">
      <w:bodyDiv w:val="1"/>
      <w:marLeft w:val="0"/>
      <w:marRight w:val="0"/>
      <w:marTop w:val="0"/>
      <w:marBottom w:val="0"/>
      <w:divBdr>
        <w:top w:val="none" w:sz="0" w:space="0" w:color="auto"/>
        <w:left w:val="none" w:sz="0" w:space="0" w:color="auto"/>
        <w:bottom w:val="none" w:sz="0" w:space="0" w:color="auto"/>
        <w:right w:val="none" w:sz="0" w:space="0" w:color="auto"/>
      </w:divBdr>
    </w:div>
    <w:div w:id="1828782845">
      <w:bodyDiv w:val="1"/>
      <w:marLeft w:val="0"/>
      <w:marRight w:val="0"/>
      <w:marTop w:val="0"/>
      <w:marBottom w:val="0"/>
      <w:divBdr>
        <w:top w:val="none" w:sz="0" w:space="0" w:color="auto"/>
        <w:left w:val="none" w:sz="0" w:space="0" w:color="auto"/>
        <w:bottom w:val="none" w:sz="0" w:space="0" w:color="auto"/>
        <w:right w:val="none" w:sz="0" w:space="0" w:color="auto"/>
      </w:divBdr>
    </w:div>
    <w:div w:id="1829903865">
      <w:bodyDiv w:val="1"/>
      <w:marLeft w:val="0"/>
      <w:marRight w:val="0"/>
      <w:marTop w:val="0"/>
      <w:marBottom w:val="0"/>
      <w:divBdr>
        <w:top w:val="none" w:sz="0" w:space="0" w:color="auto"/>
        <w:left w:val="none" w:sz="0" w:space="0" w:color="auto"/>
        <w:bottom w:val="none" w:sz="0" w:space="0" w:color="auto"/>
        <w:right w:val="none" w:sz="0" w:space="0" w:color="auto"/>
      </w:divBdr>
    </w:div>
    <w:div w:id="1831215821">
      <w:bodyDiv w:val="1"/>
      <w:marLeft w:val="0"/>
      <w:marRight w:val="0"/>
      <w:marTop w:val="0"/>
      <w:marBottom w:val="0"/>
      <w:divBdr>
        <w:top w:val="none" w:sz="0" w:space="0" w:color="auto"/>
        <w:left w:val="none" w:sz="0" w:space="0" w:color="auto"/>
        <w:bottom w:val="none" w:sz="0" w:space="0" w:color="auto"/>
        <w:right w:val="none" w:sz="0" w:space="0" w:color="auto"/>
      </w:divBdr>
    </w:div>
    <w:div w:id="1833250354">
      <w:bodyDiv w:val="1"/>
      <w:marLeft w:val="0"/>
      <w:marRight w:val="0"/>
      <w:marTop w:val="0"/>
      <w:marBottom w:val="0"/>
      <w:divBdr>
        <w:top w:val="none" w:sz="0" w:space="0" w:color="auto"/>
        <w:left w:val="none" w:sz="0" w:space="0" w:color="auto"/>
        <w:bottom w:val="none" w:sz="0" w:space="0" w:color="auto"/>
        <w:right w:val="none" w:sz="0" w:space="0" w:color="auto"/>
      </w:divBdr>
    </w:div>
    <w:div w:id="1834025597">
      <w:bodyDiv w:val="1"/>
      <w:marLeft w:val="0"/>
      <w:marRight w:val="0"/>
      <w:marTop w:val="0"/>
      <w:marBottom w:val="0"/>
      <w:divBdr>
        <w:top w:val="none" w:sz="0" w:space="0" w:color="auto"/>
        <w:left w:val="none" w:sz="0" w:space="0" w:color="auto"/>
        <w:bottom w:val="none" w:sz="0" w:space="0" w:color="auto"/>
        <w:right w:val="none" w:sz="0" w:space="0" w:color="auto"/>
      </w:divBdr>
    </w:div>
    <w:div w:id="1834836362">
      <w:bodyDiv w:val="1"/>
      <w:marLeft w:val="0"/>
      <w:marRight w:val="0"/>
      <w:marTop w:val="0"/>
      <w:marBottom w:val="0"/>
      <w:divBdr>
        <w:top w:val="none" w:sz="0" w:space="0" w:color="auto"/>
        <w:left w:val="none" w:sz="0" w:space="0" w:color="auto"/>
        <w:bottom w:val="none" w:sz="0" w:space="0" w:color="auto"/>
        <w:right w:val="none" w:sz="0" w:space="0" w:color="auto"/>
      </w:divBdr>
    </w:div>
    <w:div w:id="1834948013">
      <w:bodyDiv w:val="1"/>
      <w:marLeft w:val="0"/>
      <w:marRight w:val="0"/>
      <w:marTop w:val="0"/>
      <w:marBottom w:val="0"/>
      <w:divBdr>
        <w:top w:val="none" w:sz="0" w:space="0" w:color="auto"/>
        <w:left w:val="none" w:sz="0" w:space="0" w:color="auto"/>
        <w:bottom w:val="none" w:sz="0" w:space="0" w:color="auto"/>
        <w:right w:val="none" w:sz="0" w:space="0" w:color="auto"/>
      </w:divBdr>
    </w:div>
    <w:div w:id="1835874099">
      <w:bodyDiv w:val="1"/>
      <w:marLeft w:val="0"/>
      <w:marRight w:val="0"/>
      <w:marTop w:val="0"/>
      <w:marBottom w:val="0"/>
      <w:divBdr>
        <w:top w:val="none" w:sz="0" w:space="0" w:color="auto"/>
        <w:left w:val="none" w:sz="0" w:space="0" w:color="auto"/>
        <w:bottom w:val="none" w:sz="0" w:space="0" w:color="auto"/>
        <w:right w:val="none" w:sz="0" w:space="0" w:color="auto"/>
      </w:divBdr>
    </w:div>
    <w:div w:id="1836189323">
      <w:bodyDiv w:val="1"/>
      <w:marLeft w:val="0"/>
      <w:marRight w:val="0"/>
      <w:marTop w:val="0"/>
      <w:marBottom w:val="0"/>
      <w:divBdr>
        <w:top w:val="none" w:sz="0" w:space="0" w:color="auto"/>
        <w:left w:val="none" w:sz="0" w:space="0" w:color="auto"/>
        <w:bottom w:val="none" w:sz="0" w:space="0" w:color="auto"/>
        <w:right w:val="none" w:sz="0" w:space="0" w:color="auto"/>
      </w:divBdr>
    </w:div>
    <w:div w:id="1836217856">
      <w:bodyDiv w:val="1"/>
      <w:marLeft w:val="0"/>
      <w:marRight w:val="0"/>
      <w:marTop w:val="0"/>
      <w:marBottom w:val="0"/>
      <w:divBdr>
        <w:top w:val="none" w:sz="0" w:space="0" w:color="auto"/>
        <w:left w:val="none" w:sz="0" w:space="0" w:color="auto"/>
        <w:bottom w:val="none" w:sz="0" w:space="0" w:color="auto"/>
        <w:right w:val="none" w:sz="0" w:space="0" w:color="auto"/>
      </w:divBdr>
    </w:div>
    <w:div w:id="1838227409">
      <w:bodyDiv w:val="1"/>
      <w:marLeft w:val="0"/>
      <w:marRight w:val="0"/>
      <w:marTop w:val="0"/>
      <w:marBottom w:val="0"/>
      <w:divBdr>
        <w:top w:val="none" w:sz="0" w:space="0" w:color="auto"/>
        <w:left w:val="none" w:sz="0" w:space="0" w:color="auto"/>
        <w:bottom w:val="none" w:sz="0" w:space="0" w:color="auto"/>
        <w:right w:val="none" w:sz="0" w:space="0" w:color="auto"/>
      </w:divBdr>
    </w:div>
    <w:div w:id="1838375307">
      <w:bodyDiv w:val="1"/>
      <w:marLeft w:val="0"/>
      <w:marRight w:val="0"/>
      <w:marTop w:val="0"/>
      <w:marBottom w:val="0"/>
      <w:divBdr>
        <w:top w:val="none" w:sz="0" w:space="0" w:color="auto"/>
        <w:left w:val="none" w:sz="0" w:space="0" w:color="auto"/>
        <w:bottom w:val="none" w:sz="0" w:space="0" w:color="auto"/>
        <w:right w:val="none" w:sz="0" w:space="0" w:color="auto"/>
      </w:divBdr>
    </w:div>
    <w:div w:id="1844006778">
      <w:bodyDiv w:val="1"/>
      <w:marLeft w:val="0"/>
      <w:marRight w:val="0"/>
      <w:marTop w:val="0"/>
      <w:marBottom w:val="0"/>
      <w:divBdr>
        <w:top w:val="none" w:sz="0" w:space="0" w:color="auto"/>
        <w:left w:val="none" w:sz="0" w:space="0" w:color="auto"/>
        <w:bottom w:val="none" w:sz="0" w:space="0" w:color="auto"/>
        <w:right w:val="none" w:sz="0" w:space="0" w:color="auto"/>
      </w:divBdr>
    </w:div>
    <w:div w:id="1845241617">
      <w:bodyDiv w:val="1"/>
      <w:marLeft w:val="0"/>
      <w:marRight w:val="0"/>
      <w:marTop w:val="0"/>
      <w:marBottom w:val="0"/>
      <w:divBdr>
        <w:top w:val="none" w:sz="0" w:space="0" w:color="auto"/>
        <w:left w:val="none" w:sz="0" w:space="0" w:color="auto"/>
        <w:bottom w:val="none" w:sz="0" w:space="0" w:color="auto"/>
        <w:right w:val="none" w:sz="0" w:space="0" w:color="auto"/>
      </w:divBdr>
    </w:div>
    <w:div w:id="1849982338">
      <w:bodyDiv w:val="1"/>
      <w:marLeft w:val="0"/>
      <w:marRight w:val="0"/>
      <w:marTop w:val="0"/>
      <w:marBottom w:val="0"/>
      <w:divBdr>
        <w:top w:val="none" w:sz="0" w:space="0" w:color="auto"/>
        <w:left w:val="none" w:sz="0" w:space="0" w:color="auto"/>
        <w:bottom w:val="none" w:sz="0" w:space="0" w:color="auto"/>
        <w:right w:val="none" w:sz="0" w:space="0" w:color="auto"/>
      </w:divBdr>
    </w:div>
    <w:div w:id="1850867945">
      <w:bodyDiv w:val="1"/>
      <w:marLeft w:val="0"/>
      <w:marRight w:val="0"/>
      <w:marTop w:val="0"/>
      <w:marBottom w:val="0"/>
      <w:divBdr>
        <w:top w:val="none" w:sz="0" w:space="0" w:color="auto"/>
        <w:left w:val="none" w:sz="0" w:space="0" w:color="auto"/>
        <w:bottom w:val="none" w:sz="0" w:space="0" w:color="auto"/>
        <w:right w:val="none" w:sz="0" w:space="0" w:color="auto"/>
      </w:divBdr>
    </w:div>
    <w:div w:id="1853454172">
      <w:bodyDiv w:val="1"/>
      <w:marLeft w:val="0"/>
      <w:marRight w:val="0"/>
      <w:marTop w:val="0"/>
      <w:marBottom w:val="0"/>
      <w:divBdr>
        <w:top w:val="none" w:sz="0" w:space="0" w:color="auto"/>
        <w:left w:val="none" w:sz="0" w:space="0" w:color="auto"/>
        <w:bottom w:val="none" w:sz="0" w:space="0" w:color="auto"/>
        <w:right w:val="none" w:sz="0" w:space="0" w:color="auto"/>
      </w:divBdr>
    </w:div>
    <w:div w:id="1853763750">
      <w:bodyDiv w:val="1"/>
      <w:marLeft w:val="0"/>
      <w:marRight w:val="0"/>
      <w:marTop w:val="0"/>
      <w:marBottom w:val="0"/>
      <w:divBdr>
        <w:top w:val="none" w:sz="0" w:space="0" w:color="auto"/>
        <w:left w:val="none" w:sz="0" w:space="0" w:color="auto"/>
        <w:bottom w:val="none" w:sz="0" w:space="0" w:color="auto"/>
        <w:right w:val="none" w:sz="0" w:space="0" w:color="auto"/>
      </w:divBdr>
    </w:div>
    <w:div w:id="1859931157">
      <w:bodyDiv w:val="1"/>
      <w:marLeft w:val="0"/>
      <w:marRight w:val="0"/>
      <w:marTop w:val="0"/>
      <w:marBottom w:val="0"/>
      <w:divBdr>
        <w:top w:val="none" w:sz="0" w:space="0" w:color="auto"/>
        <w:left w:val="none" w:sz="0" w:space="0" w:color="auto"/>
        <w:bottom w:val="none" w:sz="0" w:space="0" w:color="auto"/>
        <w:right w:val="none" w:sz="0" w:space="0" w:color="auto"/>
      </w:divBdr>
    </w:div>
    <w:div w:id="1861507299">
      <w:bodyDiv w:val="1"/>
      <w:marLeft w:val="0"/>
      <w:marRight w:val="0"/>
      <w:marTop w:val="0"/>
      <w:marBottom w:val="0"/>
      <w:divBdr>
        <w:top w:val="none" w:sz="0" w:space="0" w:color="auto"/>
        <w:left w:val="none" w:sz="0" w:space="0" w:color="auto"/>
        <w:bottom w:val="none" w:sz="0" w:space="0" w:color="auto"/>
        <w:right w:val="none" w:sz="0" w:space="0" w:color="auto"/>
      </w:divBdr>
    </w:div>
    <w:div w:id="1861964052">
      <w:bodyDiv w:val="1"/>
      <w:marLeft w:val="0"/>
      <w:marRight w:val="0"/>
      <w:marTop w:val="0"/>
      <w:marBottom w:val="0"/>
      <w:divBdr>
        <w:top w:val="none" w:sz="0" w:space="0" w:color="auto"/>
        <w:left w:val="none" w:sz="0" w:space="0" w:color="auto"/>
        <w:bottom w:val="none" w:sz="0" w:space="0" w:color="auto"/>
        <w:right w:val="none" w:sz="0" w:space="0" w:color="auto"/>
      </w:divBdr>
    </w:div>
    <w:div w:id="1862351372">
      <w:bodyDiv w:val="1"/>
      <w:marLeft w:val="0"/>
      <w:marRight w:val="0"/>
      <w:marTop w:val="0"/>
      <w:marBottom w:val="0"/>
      <w:divBdr>
        <w:top w:val="none" w:sz="0" w:space="0" w:color="auto"/>
        <w:left w:val="none" w:sz="0" w:space="0" w:color="auto"/>
        <w:bottom w:val="none" w:sz="0" w:space="0" w:color="auto"/>
        <w:right w:val="none" w:sz="0" w:space="0" w:color="auto"/>
      </w:divBdr>
    </w:div>
    <w:div w:id="1867055766">
      <w:bodyDiv w:val="1"/>
      <w:marLeft w:val="0"/>
      <w:marRight w:val="0"/>
      <w:marTop w:val="0"/>
      <w:marBottom w:val="0"/>
      <w:divBdr>
        <w:top w:val="none" w:sz="0" w:space="0" w:color="auto"/>
        <w:left w:val="none" w:sz="0" w:space="0" w:color="auto"/>
        <w:bottom w:val="none" w:sz="0" w:space="0" w:color="auto"/>
        <w:right w:val="none" w:sz="0" w:space="0" w:color="auto"/>
      </w:divBdr>
    </w:div>
    <w:div w:id="1870802749">
      <w:bodyDiv w:val="1"/>
      <w:marLeft w:val="0"/>
      <w:marRight w:val="0"/>
      <w:marTop w:val="0"/>
      <w:marBottom w:val="0"/>
      <w:divBdr>
        <w:top w:val="none" w:sz="0" w:space="0" w:color="auto"/>
        <w:left w:val="none" w:sz="0" w:space="0" w:color="auto"/>
        <w:bottom w:val="none" w:sz="0" w:space="0" w:color="auto"/>
        <w:right w:val="none" w:sz="0" w:space="0" w:color="auto"/>
      </w:divBdr>
    </w:div>
    <w:div w:id="1874226389">
      <w:bodyDiv w:val="1"/>
      <w:marLeft w:val="0"/>
      <w:marRight w:val="0"/>
      <w:marTop w:val="0"/>
      <w:marBottom w:val="0"/>
      <w:divBdr>
        <w:top w:val="none" w:sz="0" w:space="0" w:color="auto"/>
        <w:left w:val="none" w:sz="0" w:space="0" w:color="auto"/>
        <w:bottom w:val="none" w:sz="0" w:space="0" w:color="auto"/>
        <w:right w:val="none" w:sz="0" w:space="0" w:color="auto"/>
      </w:divBdr>
    </w:div>
    <w:div w:id="1878423874">
      <w:bodyDiv w:val="1"/>
      <w:marLeft w:val="0"/>
      <w:marRight w:val="0"/>
      <w:marTop w:val="0"/>
      <w:marBottom w:val="0"/>
      <w:divBdr>
        <w:top w:val="none" w:sz="0" w:space="0" w:color="auto"/>
        <w:left w:val="none" w:sz="0" w:space="0" w:color="auto"/>
        <w:bottom w:val="none" w:sz="0" w:space="0" w:color="auto"/>
        <w:right w:val="none" w:sz="0" w:space="0" w:color="auto"/>
      </w:divBdr>
    </w:div>
    <w:div w:id="1881087590">
      <w:bodyDiv w:val="1"/>
      <w:marLeft w:val="0"/>
      <w:marRight w:val="0"/>
      <w:marTop w:val="0"/>
      <w:marBottom w:val="0"/>
      <w:divBdr>
        <w:top w:val="none" w:sz="0" w:space="0" w:color="auto"/>
        <w:left w:val="none" w:sz="0" w:space="0" w:color="auto"/>
        <w:bottom w:val="none" w:sz="0" w:space="0" w:color="auto"/>
        <w:right w:val="none" w:sz="0" w:space="0" w:color="auto"/>
      </w:divBdr>
    </w:div>
    <w:div w:id="1885753457">
      <w:bodyDiv w:val="1"/>
      <w:marLeft w:val="0"/>
      <w:marRight w:val="0"/>
      <w:marTop w:val="0"/>
      <w:marBottom w:val="0"/>
      <w:divBdr>
        <w:top w:val="none" w:sz="0" w:space="0" w:color="auto"/>
        <w:left w:val="none" w:sz="0" w:space="0" w:color="auto"/>
        <w:bottom w:val="none" w:sz="0" w:space="0" w:color="auto"/>
        <w:right w:val="none" w:sz="0" w:space="0" w:color="auto"/>
      </w:divBdr>
    </w:div>
    <w:div w:id="1887839675">
      <w:bodyDiv w:val="1"/>
      <w:marLeft w:val="0"/>
      <w:marRight w:val="0"/>
      <w:marTop w:val="0"/>
      <w:marBottom w:val="0"/>
      <w:divBdr>
        <w:top w:val="none" w:sz="0" w:space="0" w:color="auto"/>
        <w:left w:val="none" w:sz="0" w:space="0" w:color="auto"/>
        <w:bottom w:val="none" w:sz="0" w:space="0" w:color="auto"/>
        <w:right w:val="none" w:sz="0" w:space="0" w:color="auto"/>
      </w:divBdr>
    </w:div>
    <w:div w:id="1888058089">
      <w:bodyDiv w:val="1"/>
      <w:marLeft w:val="0"/>
      <w:marRight w:val="0"/>
      <w:marTop w:val="0"/>
      <w:marBottom w:val="0"/>
      <w:divBdr>
        <w:top w:val="none" w:sz="0" w:space="0" w:color="auto"/>
        <w:left w:val="none" w:sz="0" w:space="0" w:color="auto"/>
        <w:bottom w:val="none" w:sz="0" w:space="0" w:color="auto"/>
        <w:right w:val="none" w:sz="0" w:space="0" w:color="auto"/>
      </w:divBdr>
    </w:div>
    <w:div w:id="1889220637">
      <w:bodyDiv w:val="1"/>
      <w:marLeft w:val="0"/>
      <w:marRight w:val="0"/>
      <w:marTop w:val="0"/>
      <w:marBottom w:val="0"/>
      <w:divBdr>
        <w:top w:val="none" w:sz="0" w:space="0" w:color="auto"/>
        <w:left w:val="none" w:sz="0" w:space="0" w:color="auto"/>
        <w:bottom w:val="none" w:sz="0" w:space="0" w:color="auto"/>
        <w:right w:val="none" w:sz="0" w:space="0" w:color="auto"/>
      </w:divBdr>
    </w:div>
    <w:div w:id="1890534892">
      <w:bodyDiv w:val="1"/>
      <w:marLeft w:val="0"/>
      <w:marRight w:val="0"/>
      <w:marTop w:val="0"/>
      <w:marBottom w:val="0"/>
      <w:divBdr>
        <w:top w:val="none" w:sz="0" w:space="0" w:color="auto"/>
        <w:left w:val="none" w:sz="0" w:space="0" w:color="auto"/>
        <w:bottom w:val="none" w:sz="0" w:space="0" w:color="auto"/>
        <w:right w:val="none" w:sz="0" w:space="0" w:color="auto"/>
      </w:divBdr>
    </w:div>
    <w:div w:id="1896811064">
      <w:bodyDiv w:val="1"/>
      <w:marLeft w:val="0"/>
      <w:marRight w:val="0"/>
      <w:marTop w:val="0"/>
      <w:marBottom w:val="0"/>
      <w:divBdr>
        <w:top w:val="none" w:sz="0" w:space="0" w:color="auto"/>
        <w:left w:val="none" w:sz="0" w:space="0" w:color="auto"/>
        <w:bottom w:val="none" w:sz="0" w:space="0" w:color="auto"/>
        <w:right w:val="none" w:sz="0" w:space="0" w:color="auto"/>
      </w:divBdr>
    </w:div>
    <w:div w:id="1897466695">
      <w:bodyDiv w:val="1"/>
      <w:marLeft w:val="0"/>
      <w:marRight w:val="0"/>
      <w:marTop w:val="0"/>
      <w:marBottom w:val="0"/>
      <w:divBdr>
        <w:top w:val="none" w:sz="0" w:space="0" w:color="auto"/>
        <w:left w:val="none" w:sz="0" w:space="0" w:color="auto"/>
        <w:bottom w:val="none" w:sz="0" w:space="0" w:color="auto"/>
        <w:right w:val="none" w:sz="0" w:space="0" w:color="auto"/>
      </w:divBdr>
    </w:div>
    <w:div w:id="1900169812">
      <w:bodyDiv w:val="1"/>
      <w:marLeft w:val="0"/>
      <w:marRight w:val="0"/>
      <w:marTop w:val="0"/>
      <w:marBottom w:val="0"/>
      <w:divBdr>
        <w:top w:val="none" w:sz="0" w:space="0" w:color="auto"/>
        <w:left w:val="none" w:sz="0" w:space="0" w:color="auto"/>
        <w:bottom w:val="none" w:sz="0" w:space="0" w:color="auto"/>
        <w:right w:val="none" w:sz="0" w:space="0" w:color="auto"/>
      </w:divBdr>
    </w:div>
    <w:div w:id="1906797442">
      <w:bodyDiv w:val="1"/>
      <w:marLeft w:val="0"/>
      <w:marRight w:val="0"/>
      <w:marTop w:val="0"/>
      <w:marBottom w:val="0"/>
      <w:divBdr>
        <w:top w:val="none" w:sz="0" w:space="0" w:color="auto"/>
        <w:left w:val="none" w:sz="0" w:space="0" w:color="auto"/>
        <w:bottom w:val="none" w:sz="0" w:space="0" w:color="auto"/>
        <w:right w:val="none" w:sz="0" w:space="0" w:color="auto"/>
      </w:divBdr>
    </w:div>
    <w:div w:id="1907834375">
      <w:bodyDiv w:val="1"/>
      <w:marLeft w:val="0"/>
      <w:marRight w:val="0"/>
      <w:marTop w:val="0"/>
      <w:marBottom w:val="0"/>
      <w:divBdr>
        <w:top w:val="none" w:sz="0" w:space="0" w:color="auto"/>
        <w:left w:val="none" w:sz="0" w:space="0" w:color="auto"/>
        <w:bottom w:val="none" w:sz="0" w:space="0" w:color="auto"/>
        <w:right w:val="none" w:sz="0" w:space="0" w:color="auto"/>
      </w:divBdr>
    </w:div>
    <w:div w:id="1908227698">
      <w:bodyDiv w:val="1"/>
      <w:marLeft w:val="0"/>
      <w:marRight w:val="0"/>
      <w:marTop w:val="0"/>
      <w:marBottom w:val="0"/>
      <w:divBdr>
        <w:top w:val="none" w:sz="0" w:space="0" w:color="auto"/>
        <w:left w:val="none" w:sz="0" w:space="0" w:color="auto"/>
        <w:bottom w:val="none" w:sz="0" w:space="0" w:color="auto"/>
        <w:right w:val="none" w:sz="0" w:space="0" w:color="auto"/>
      </w:divBdr>
    </w:div>
    <w:div w:id="1909221313">
      <w:bodyDiv w:val="1"/>
      <w:marLeft w:val="0"/>
      <w:marRight w:val="0"/>
      <w:marTop w:val="0"/>
      <w:marBottom w:val="0"/>
      <w:divBdr>
        <w:top w:val="none" w:sz="0" w:space="0" w:color="auto"/>
        <w:left w:val="none" w:sz="0" w:space="0" w:color="auto"/>
        <w:bottom w:val="none" w:sz="0" w:space="0" w:color="auto"/>
        <w:right w:val="none" w:sz="0" w:space="0" w:color="auto"/>
      </w:divBdr>
    </w:div>
    <w:div w:id="1909919812">
      <w:bodyDiv w:val="1"/>
      <w:marLeft w:val="0"/>
      <w:marRight w:val="0"/>
      <w:marTop w:val="0"/>
      <w:marBottom w:val="0"/>
      <w:divBdr>
        <w:top w:val="none" w:sz="0" w:space="0" w:color="auto"/>
        <w:left w:val="none" w:sz="0" w:space="0" w:color="auto"/>
        <w:bottom w:val="none" w:sz="0" w:space="0" w:color="auto"/>
        <w:right w:val="none" w:sz="0" w:space="0" w:color="auto"/>
      </w:divBdr>
    </w:div>
    <w:div w:id="1911186439">
      <w:bodyDiv w:val="1"/>
      <w:marLeft w:val="0"/>
      <w:marRight w:val="0"/>
      <w:marTop w:val="0"/>
      <w:marBottom w:val="0"/>
      <w:divBdr>
        <w:top w:val="none" w:sz="0" w:space="0" w:color="auto"/>
        <w:left w:val="none" w:sz="0" w:space="0" w:color="auto"/>
        <w:bottom w:val="none" w:sz="0" w:space="0" w:color="auto"/>
        <w:right w:val="none" w:sz="0" w:space="0" w:color="auto"/>
      </w:divBdr>
    </w:div>
    <w:div w:id="1912042114">
      <w:bodyDiv w:val="1"/>
      <w:marLeft w:val="0"/>
      <w:marRight w:val="0"/>
      <w:marTop w:val="0"/>
      <w:marBottom w:val="0"/>
      <w:divBdr>
        <w:top w:val="none" w:sz="0" w:space="0" w:color="auto"/>
        <w:left w:val="none" w:sz="0" w:space="0" w:color="auto"/>
        <w:bottom w:val="none" w:sz="0" w:space="0" w:color="auto"/>
        <w:right w:val="none" w:sz="0" w:space="0" w:color="auto"/>
      </w:divBdr>
    </w:div>
    <w:div w:id="1913538078">
      <w:bodyDiv w:val="1"/>
      <w:marLeft w:val="0"/>
      <w:marRight w:val="0"/>
      <w:marTop w:val="0"/>
      <w:marBottom w:val="0"/>
      <w:divBdr>
        <w:top w:val="none" w:sz="0" w:space="0" w:color="auto"/>
        <w:left w:val="none" w:sz="0" w:space="0" w:color="auto"/>
        <w:bottom w:val="none" w:sz="0" w:space="0" w:color="auto"/>
        <w:right w:val="none" w:sz="0" w:space="0" w:color="auto"/>
      </w:divBdr>
    </w:div>
    <w:div w:id="1915238629">
      <w:bodyDiv w:val="1"/>
      <w:marLeft w:val="0"/>
      <w:marRight w:val="0"/>
      <w:marTop w:val="0"/>
      <w:marBottom w:val="0"/>
      <w:divBdr>
        <w:top w:val="none" w:sz="0" w:space="0" w:color="auto"/>
        <w:left w:val="none" w:sz="0" w:space="0" w:color="auto"/>
        <w:bottom w:val="none" w:sz="0" w:space="0" w:color="auto"/>
        <w:right w:val="none" w:sz="0" w:space="0" w:color="auto"/>
      </w:divBdr>
    </w:div>
    <w:div w:id="1917737047">
      <w:bodyDiv w:val="1"/>
      <w:marLeft w:val="0"/>
      <w:marRight w:val="0"/>
      <w:marTop w:val="0"/>
      <w:marBottom w:val="0"/>
      <w:divBdr>
        <w:top w:val="none" w:sz="0" w:space="0" w:color="auto"/>
        <w:left w:val="none" w:sz="0" w:space="0" w:color="auto"/>
        <w:bottom w:val="none" w:sz="0" w:space="0" w:color="auto"/>
        <w:right w:val="none" w:sz="0" w:space="0" w:color="auto"/>
      </w:divBdr>
    </w:div>
    <w:div w:id="1918831106">
      <w:bodyDiv w:val="1"/>
      <w:marLeft w:val="0"/>
      <w:marRight w:val="0"/>
      <w:marTop w:val="0"/>
      <w:marBottom w:val="0"/>
      <w:divBdr>
        <w:top w:val="none" w:sz="0" w:space="0" w:color="auto"/>
        <w:left w:val="none" w:sz="0" w:space="0" w:color="auto"/>
        <w:bottom w:val="none" w:sz="0" w:space="0" w:color="auto"/>
        <w:right w:val="none" w:sz="0" w:space="0" w:color="auto"/>
      </w:divBdr>
    </w:div>
    <w:div w:id="1921989508">
      <w:bodyDiv w:val="1"/>
      <w:marLeft w:val="0"/>
      <w:marRight w:val="0"/>
      <w:marTop w:val="0"/>
      <w:marBottom w:val="0"/>
      <w:divBdr>
        <w:top w:val="none" w:sz="0" w:space="0" w:color="auto"/>
        <w:left w:val="none" w:sz="0" w:space="0" w:color="auto"/>
        <w:bottom w:val="none" w:sz="0" w:space="0" w:color="auto"/>
        <w:right w:val="none" w:sz="0" w:space="0" w:color="auto"/>
      </w:divBdr>
    </w:div>
    <w:div w:id="1923484874">
      <w:bodyDiv w:val="1"/>
      <w:marLeft w:val="0"/>
      <w:marRight w:val="0"/>
      <w:marTop w:val="0"/>
      <w:marBottom w:val="0"/>
      <w:divBdr>
        <w:top w:val="none" w:sz="0" w:space="0" w:color="auto"/>
        <w:left w:val="none" w:sz="0" w:space="0" w:color="auto"/>
        <w:bottom w:val="none" w:sz="0" w:space="0" w:color="auto"/>
        <w:right w:val="none" w:sz="0" w:space="0" w:color="auto"/>
      </w:divBdr>
    </w:div>
    <w:div w:id="1924996726">
      <w:bodyDiv w:val="1"/>
      <w:marLeft w:val="0"/>
      <w:marRight w:val="0"/>
      <w:marTop w:val="0"/>
      <w:marBottom w:val="0"/>
      <w:divBdr>
        <w:top w:val="none" w:sz="0" w:space="0" w:color="auto"/>
        <w:left w:val="none" w:sz="0" w:space="0" w:color="auto"/>
        <w:bottom w:val="none" w:sz="0" w:space="0" w:color="auto"/>
        <w:right w:val="none" w:sz="0" w:space="0" w:color="auto"/>
      </w:divBdr>
      <w:divsChild>
        <w:div w:id="1617716256">
          <w:marLeft w:val="640"/>
          <w:marRight w:val="0"/>
          <w:marTop w:val="0"/>
          <w:marBottom w:val="0"/>
          <w:divBdr>
            <w:top w:val="none" w:sz="0" w:space="0" w:color="auto"/>
            <w:left w:val="none" w:sz="0" w:space="0" w:color="auto"/>
            <w:bottom w:val="none" w:sz="0" w:space="0" w:color="auto"/>
            <w:right w:val="none" w:sz="0" w:space="0" w:color="auto"/>
          </w:divBdr>
        </w:div>
        <w:div w:id="1028683782">
          <w:marLeft w:val="640"/>
          <w:marRight w:val="0"/>
          <w:marTop w:val="0"/>
          <w:marBottom w:val="0"/>
          <w:divBdr>
            <w:top w:val="none" w:sz="0" w:space="0" w:color="auto"/>
            <w:left w:val="none" w:sz="0" w:space="0" w:color="auto"/>
            <w:bottom w:val="none" w:sz="0" w:space="0" w:color="auto"/>
            <w:right w:val="none" w:sz="0" w:space="0" w:color="auto"/>
          </w:divBdr>
        </w:div>
        <w:div w:id="726074270">
          <w:marLeft w:val="640"/>
          <w:marRight w:val="0"/>
          <w:marTop w:val="0"/>
          <w:marBottom w:val="0"/>
          <w:divBdr>
            <w:top w:val="none" w:sz="0" w:space="0" w:color="auto"/>
            <w:left w:val="none" w:sz="0" w:space="0" w:color="auto"/>
            <w:bottom w:val="none" w:sz="0" w:space="0" w:color="auto"/>
            <w:right w:val="none" w:sz="0" w:space="0" w:color="auto"/>
          </w:divBdr>
        </w:div>
        <w:div w:id="1563101466">
          <w:marLeft w:val="640"/>
          <w:marRight w:val="0"/>
          <w:marTop w:val="0"/>
          <w:marBottom w:val="0"/>
          <w:divBdr>
            <w:top w:val="none" w:sz="0" w:space="0" w:color="auto"/>
            <w:left w:val="none" w:sz="0" w:space="0" w:color="auto"/>
            <w:bottom w:val="none" w:sz="0" w:space="0" w:color="auto"/>
            <w:right w:val="none" w:sz="0" w:space="0" w:color="auto"/>
          </w:divBdr>
        </w:div>
        <w:div w:id="1104959769">
          <w:marLeft w:val="640"/>
          <w:marRight w:val="0"/>
          <w:marTop w:val="0"/>
          <w:marBottom w:val="0"/>
          <w:divBdr>
            <w:top w:val="none" w:sz="0" w:space="0" w:color="auto"/>
            <w:left w:val="none" w:sz="0" w:space="0" w:color="auto"/>
            <w:bottom w:val="none" w:sz="0" w:space="0" w:color="auto"/>
            <w:right w:val="none" w:sz="0" w:space="0" w:color="auto"/>
          </w:divBdr>
        </w:div>
        <w:div w:id="815994283">
          <w:marLeft w:val="640"/>
          <w:marRight w:val="0"/>
          <w:marTop w:val="0"/>
          <w:marBottom w:val="0"/>
          <w:divBdr>
            <w:top w:val="none" w:sz="0" w:space="0" w:color="auto"/>
            <w:left w:val="none" w:sz="0" w:space="0" w:color="auto"/>
            <w:bottom w:val="none" w:sz="0" w:space="0" w:color="auto"/>
            <w:right w:val="none" w:sz="0" w:space="0" w:color="auto"/>
          </w:divBdr>
        </w:div>
        <w:div w:id="1486361129">
          <w:marLeft w:val="640"/>
          <w:marRight w:val="0"/>
          <w:marTop w:val="0"/>
          <w:marBottom w:val="0"/>
          <w:divBdr>
            <w:top w:val="none" w:sz="0" w:space="0" w:color="auto"/>
            <w:left w:val="none" w:sz="0" w:space="0" w:color="auto"/>
            <w:bottom w:val="none" w:sz="0" w:space="0" w:color="auto"/>
            <w:right w:val="none" w:sz="0" w:space="0" w:color="auto"/>
          </w:divBdr>
        </w:div>
        <w:div w:id="1230921808">
          <w:marLeft w:val="640"/>
          <w:marRight w:val="0"/>
          <w:marTop w:val="0"/>
          <w:marBottom w:val="0"/>
          <w:divBdr>
            <w:top w:val="none" w:sz="0" w:space="0" w:color="auto"/>
            <w:left w:val="none" w:sz="0" w:space="0" w:color="auto"/>
            <w:bottom w:val="none" w:sz="0" w:space="0" w:color="auto"/>
            <w:right w:val="none" w:sz="0" w:space="0" w:color="auto"/>
          </w:divBdr>
        </w:div>
        <w:div w:id="1880244596">
          <w:marLeft w:val="640"/>
          <w:marRight w:val="0"/>
          <w:marTop w:val="0"/>
          <w:marBottom w:val="0"/>
          <w:divBdr>
            <w:top w:val="none" w:sz="0" w:space="0" w:color="auto"/>
            <w:left w:val="none" w:sz="0" w:space="0" w:color="auto"/>
            <w:bottom w:val="none" w:sz="0" w:space="0" w:color="auto"/>
            <w:right w:val="none" w:sz="0" w:space="0" w:color="auto"/>
          </w:divBdr>
        </w:div>
        <w:div w:id="284315170">
          <w:marLeft w:val="640"/>
          <w:marRight w:val="0"/>
          <w:marTop w:val="0"/>
          <w:marBottom w:val="0"/>
          <w:divBdr>
            <w:top w:val="none" w:sz="0" w:space="0" w:color="auto"/>
            <w:left w:val="none" w:sz="0" w:space="0" w:color="auto"/>
            <w:bottom w:val="none" w:sz="0" w:space="0" w:color="auto"/>
            <w:right w:val="none" w:sz="0" w:space="0" w:color="auto"/>
          </w:divBdr>
        </w:div>
        <w:div w:id="2074498581">
          <w:marLeft w:val="640"/>
          <w:marRight w:val="0"/>
          <w:marTop w:val="0"/>
          <w:marBottom w:val="0"/>
          <w:divBdr>
            <w:top w:val="none" w:sz="0" w:space="0" w:color="auto"/>
            <w:left w:val="none" w:sz="0" w:space="0" w:color="auto"/>
            <w:bottom w:val="none" w:sz="0" w:space="0" w:color="auto"/>
            <w:right w:val="none" w:sz="0" w:space="0" w:color="auto"/>
          </w:divBdr>
        </w:div>
        <w:div w:id="380062360">
          <w:marLeft w:val="640"/>
          <w:marRight w:val="0"/>
          <w:marTop w:val="0"/>
          <w:marBottom w:val="0"/>
          <w:divBdr>
            <w:top w:val="none" w:sz="0" w:space="0" w:color="auto"/>
            <w:left w:val="none" w:sz="0" w:space="0" w:color="auto"/>
            <w:bottom w:val="none" w:sz="0" w:space="0" w:color="auto"/>
            <w:right w:val="none" w:sz="0" w:space="0" w:color="auto"/>
          </w:divBdr>
        </w:div>
        <w:div w:id="984891170">
          <w:marLeft w:val="640"/>
          <w:marRight w:val="0"/>
          <w:marTop w:val="0"/>
          <w:marBottom w:val="0"/>
          <w:divBdr>
            <w:top w:val="none" w:sz="0" w:space="0" w:color="auto"/>
            <w:left w:val="none" w:sz="0" w:space="0" w:color="auto"/>
            <w:bottom w:val="none" w:sz="0" w:space="0" w:color="auto"/>
            <w:right w:val="none" w:sz="0" w:space="0" w:color="auto"/>
          </w:divBdr>
        </w:div>
        <w:div w:id="192117456">
          <w:marLeft w:val="640"/>
          <w:marRight w:val="0"/>
          <w:marTop w:val="0"/>
          <w:marBottom w:val="0"/>
          <w:divBdr>
            <w:top w:val="none" w:sz="0" w:space="0" w:color="auto"/>
            <w:left w:val="none" w:sz="0" w:space="0" w:color="auto"/>
            <w:bottom w:val="none" w:sz="0" w:space="0" w:color="auto"/>
            <w:right w:val="none" w:sz="0" w:space="0" w:color="auto"/>
          </w:divBdr>
        </w:div>
        <w:div w:id="824659956">
          <w:marLeft w:val="640"/>
          <w:marRight w:val="0"/>
          <w:marTop w:val="0"/>
          <w:marBottom w:val="0"/>
          <w:divBdr>
            <w:top w:val="none" w:sz="0" w:space="0" w:color="auto"/>
            <w:left w:val="none" w:sz="0" w:space="0" w:color="auto"/>
            <w:bottom w:val="none" w:sz="0" w:space="0" w:color="auto"/>
            <w:right w:val="none" w:sz="0" w:space="0" w:color="auto"/>
          </w:divBdr>
        </w:div>
        <w:div w:id="1558130893">
          <w:marLeft w:val="640"/>
          <w:marRight w:val="0"/>
          <w:marTop w:val="0"/>
          <w:marBottom w:val="0"/>
          <w:divBdr>
            <w:top w:val="none" w:sz="0" w:space="0" w:color="auto"/>
            <w:left w:val="none" w:sz="0" w:space="0" w:color="auto"/>
            <w:bottom w:val="none" w:sz="0" w:space="0" w:color="auto"/>
            <w:right w:val="none" w:sz="0" w:space="0" w:color="auto"/>
          </w:divBdr>
        </w:div>
        <w:div w:id="1119303861">
          <w:marLeft w:val="640"/>
          <w:marRight w:val="0"/>
          <w:marTop w:val="0"/>
          <w:marBottom w:val="0"/>
          <w:divBdr>
            <w:top w:val="none" w:sz="0" w:space="0" w:color="auto"/>
            <w:left w:val="none" w:sz="0" w:space="0" w:color="auto"/>
            <w:bottom w:val="none" w:sz="0" w:space="0" w:color="auto"/>
            <w:right w:val="none" w:sz="0" w:space="0" w:color="auto"/>
          </w:divBdr>
        </w:div>
        <w:div w:id="338968979">
          <w:marLeft w:val="640"/>
          <w:marRight w:val="0"/>
          <w:marTop w:val="0"/>
          <w:marBottom w:val="0"/>
          <w:divBdr>
            <w:top w:val="none" w:sz="0" w:space="0" w:color="auto"/>
            <w:left w:val="none" w:sz="0" w:space="0" w:color="auto"/>
            <w:bottom w:val="none" w:sz="0" w:space="0" w:color="auto"/>
            <w:right w:val="none" w:sz="0" w:space="0" w:color="auto"/>
          </w:divBdr>
        </w:div>
        <w:div w:id="1076318791">
          <w:marLeft w:val="640"/>
          <w:marRight w:val="0"/>
          <w:marTop w:val="0"/>
          <w:marBottom w:val="0"/>
          <w:divBdr>
            <w:top w:val="none" w:sz="0" w:space="0" w:color="auto"/>
            <w:left w:val="none" w:sz="0" w:space="0" w:color="auto"/>
            <w:bottom w:val="none" w:sz="0" w:space="0" w:color="auto"/>
            <w:right w:val="none" w:sz="0" w:space="0" w:color="auto"/>
          </w:divBdr>
        </w:div>
        <w:div w:id="397633532">
          <w:marLeft w:val="640"/>
          <w:marRight w:val="0"/>
          <w:marTop w:val="0"/>
          <w:marBottom w:val="0"/>
          <w:divBdr>
            <w:top w:val="none" w:sz="0" w:space="0" w:color="auto"/>
            <w:left w:val="none" w:sz="0" w:space="0" w:color="auto"/>
            <w:bottom w:val="none" w:sz="0" w:space="0" w:color="auto"/>
            <w:right w:val="none" w:sz="0" w:space="0" w:color="auto"/>
          </w:divBdr>
        </w:div>
        <w:div w:id="1323005062">
          <w:marLeft w:val="640"/>
          <w:marRight w:val="0"/>
          <w:marTop w:val="0"/>
          <w:marBottom w:val="0"/>
          <w:divBdr>
            <w:top w:val="none" w:sz="0" w:space="0" w:color="auto"/>
            <w:left w:val="none" w:sz="0" w:space="0" w:color="auto"/>
            <w:bottom w:val="none" w:sz="0" w:space="0" w:color="auto"/>
            <w:right w:val="none" w:sz="0" w:space="0" w:color="auto"/>
          </w:divBdr>
        </w:div>
        <w:div w:id="1921134257">
          <w:marLeft w:val="640"/>
          <w:marRight w:val="0"/>
          <w:marTop w:val="0"/>
          <w:marBottom w:val="0"/>
          <w:divBdr>
            <w:top w:val="none" w:sz="0" w:space="0" w:color="auto"/>
            <w:left w:val="none" w:sz="0" w:space="0" w:color="auto"/>
            <w:bottom w:val="none" w:sz="0" w:space="0" w:color="auto"/>
            <w:right w:val="none" w:sz="0" w:space="0" w:color="auto"/>
          </w:divBdr>
        </w:div>
        <w:div w:id="1325549894">
          <w:marLeft w:val="640"/>
          <w:marRight w:val="0"/>
          <w:marTop w:val="0"/>
          <w:marBottom w:val="0"/>
          <w:divBdr>
            <w:top w:val="none" w:sz="0" w:space="0" w:color="auto"/>
            <w:left w:val="none" w:sz="0" w:space="0" w:color="auto"/>
            <w:bottom w:val="none" w:sz="0" w:space="0" w:color="auto"/>
            <w:right w:val="none" w:sz="0" w:space="0" w:color="auto"/>
          </w:divBdr>
        </w:div>
        <w:div w:id="653460684">
          <w:marLeft w:val="640"/>
          <w:marRight w:val="0"/>
          <w:marTop w:val="0"/>
          <w:marBottom w:val="0"/>
          <w:divBdr>
            <w:top w:val="none" w:sz="0" w:space="0" w:color="auto"/>
            <w:left w:val="none" w:sz="0" w:space="0" w:color="auto"/>
            <w:bottom w:val="none" w:sz="0" w:space="0" w:color="auto"/>
            <w:right w:val="none" w:sz="0" w:space="0" w:color="auto"/>
          </w:divBdr>
        </w:div>
        <w:div w:id="121727326">
          <w:marLeft w:val="640"/>
          <w:marRight w:val="0"/>
          <w:marTop w:val="0"/>
          <w:marBottom w:val="0"/>
          <w:divBdr>
            <w:top w:val="none" w:sz="0" w:space="0" w:color="auto"/>
            <w:left w:val="none" w:sz="0" w:space="0" w:color="auto"/>
            <w:bottom w:val="none" w:sz="0" w:space="0" w:color="auto"/>
            <w:right w:val="none" w:sz="0" w:space="0" w:color="auto"/>
          </w:divBdr>
        </w:div>
        <w:div w:id="1869028554">
          <w:marLeft w:val="640"/>
          <w:marRight w:val="0"/>
          <w:marTop w:val="0"/>
          <w:marBottom w:val="0"/>
          <w:divBdr>
            <w:top w:val="none" w:sz="0" w:space="0" w:color="auto"/>
            <w:left w:val="none" w:sz="0" w:space="0" w:color="auto"/>
            <w:bottom w:val="none" w:sz="0" w:space="0" w:color="auto"/>
            <w:right w:val="none" w:sz="0" w:space="0" w:color="auto"/>
          </w:divBdr>
        </w:div>
        <w:div w:id="139270180">
          <w:marLeft w:val="640"/>
          <w:marRight w:val="0"/>
          <w:marTop w:val="0"/>
          <w:marBottom w:val="0"/>
          <w:divBdr>
            <w:top w:val="none" w:sz="0" w:space="0" w:color="auto"/>
            <w:left w:val="none" w:sz="0" w:space="0" w:color="auto"/>
            <w:bottom w:val="none" w:sz="0" w:space="0" w:color="auto"/>
            <w:right w:val="none" w:sz="0" w:space="0" w:color="auto"/>
          </w:divBdr>
        </w:div>
        <w:div w:id="437020949">
          <w:marLeft w:val="640"/>
          <w:marRight w:val="0"/>
          <w:marTop w:val="0"/>
          <w:marBottom w:val="0"/>
          <w:divBdr>
            <w:top w:val="none" w:sz="0" w:space="0" w:color="auto"/>
            <w:left w:val="none" w:sz="0" w:space="0" w:color="auto"/>
            <w:bottom w:val="none" w:sz="0" w:space="0" w:color="auto"/>
            <w:right w:val="none" w:sz="0" w:space="0" w:color="auto"/>
          </w:divBdr>
        </w:div>
        <w:div w:id="2058312293">
          <w:marLeft w:val="640"/>
          <w:marRight w:val="0"/>
          <w:marTop w:val="0"/>
          <w:marBottom w:val="0"/>
          <w:divBdr>
            <w:top w:val="none" w:sz="0" w:space="0" w:color="auto"/>
            <w:left w:val="none" w:sz="0" w:space="0" w:color="auto"/>
            <w:bottom w:val="none" w:sz="0" w:space="0" w:color="auto"/>
            <w:right w:val="none" w:sz="0" w:space="0" w:color="auto"/>
          </w:divBdr>
        </w:div>
        <w:div w:id="1943485988">
          <w:marLeft w:val="640"/>
          <w:marRight w:val="0"/>
          <w:marTop w:val="0"/>
          <w:marBottom w:val="0"/>
          <w:divBdr>
            <w:top w:val="none" w:sz="0" w:space="0" w:color="auto"/>
            <w:left w:val="none" w:sz="0" w:space="0" w:color="auto"/>
            <w:bottom w:val="none" w:sz="0" w:space="0" w:color="auto"/>
            <w:right w:val="none" w:sz="0" w:space="0" w:color="auto"/>
          </w:divBdr>
        </w:div>
        <w:div w:id="376201396">
          <w:marLeft w:val="640"/>
          <w:marRight w:val="0"/>
          <w:marTop w:val="0"/>
          <w:marBottom w:val="0"/>
          <w:divBdr>
            <w:top w:val="none" w:sz="0" w:space="0" w:color="auto"/>
            <w:left w:val="none" w:sz="0" w:space="0" w:color="auto"/>
            <w:bottom w:val="none" w:sz="0" w:space="0" w:color="auto"/>
            <w:right w:val="none" w:sz="0" w:space="0" w:color="auto"/>
          </w:divBdr>
        </w:div>
        <w:div w:id="1881286132">
          <w:marLeft w:val="640"/>
          <w:marRight w:val="0"/>
          <w:marTop w:val="0"/>
          <w:marBottom w:val="0"/>
          <w:divBdr>
            <w:top w:val="none" w:sz="0" w:space="0" w:color="auto"/>
            <w:left w:val="none" w:sz="0" w:space="0" w:color="auto"/>
            <w:bottom w:val="none" w:sz="0" w:space="0" w:color="auto"/>
            <w:right w:val="none" w:sz="0" w:space="0" w:color="auto"/>
          </w:divBdr>
        </w:div>
        <w:div w:id="250698506">
          <w:marLeft w:val="640"/>
          <w:marRight w:val="0"/>
          <w:marTop w:val="0"/>
          <w:marBottom w:val="0"/>
          <w:divBdr>
            <w:top w:val="none" w:sz="0" w:space="0" w:color="auto"/>
            <w:left w:val="none" w:sz="0" w:space="0" w:color="auto"/>
            <w:bottom w:val="none" w:sz="0" w:space="0" w:color="auto"/>
            <w:right w:val="none" w:sz="0" w:space="0" w:color="auto"/>
          </w:divBdr>
        </w:div>
        <w:div w:id="1057626327">
          <w:marLeft w:val="640"/>
          <w:marRight w:val="0"/>
          <w:marTop w:val="0"/>
          <w:marBottom w:val="0"/>
          <w:divBdr>
            <w:top w:val="none" w:sz="0" w:space="0" w:color="auto"/>
            <w:left w:val="none" w:sz="0" w:space="0" w:color="auto"/>
            <w:bottom w:val="none" w:sz="0" w:space="0" w:color="auto"/>
            <w:right w:val="none" w:sz="0" w:space="0" w:color="auto"/>
          </w:divBdr>
        </w:div>
        <w:div w:id="267394637">
          <w:marLeft w:val="640"/>
          <w:marRight w:val="0"/>
          <w:marTop w:val="0"/>
          <w:marBottom w:val="0"/>
          <w:divBdr>
            <w:top w:val="none" w:sz="0" w:space="0" w:color="auto"/>
            <w:left w:val="none" w:sz="0" w:space="0" w:color="auto"/>
            <w:bottom w:val="none" w:sz="0" w:space="0" w:color="auto"/>
            <w:right w:val="none" w:sz="0" w:space="0" w:color="auto"/>
          </w:divBdr>
        </w:div>
      </w:divsChild>
    </w:div>
    <w:div w:id="1934164189">
      <w:bodyDiv w:val="1"/>
      <w:marLeft w:val="0"/>
      <w:marRight w:val="0"/>
      <w:marTop w:val="0"/>
      <w:marBottom w:val="0"/>
      <w:divBdr>
        <w:top w:val="none" w:sz="0" w:space="0" w:color="auto"/>
        <w:left w:val="none" w:sz="0" w:space="0" w:color="auto"/>
        <w:bottom w:val="none" w:sz="0" w:space="0" w:color="auto"/>
        <w:right w:val="none" w:sz="0" w:space="0" w:color="auto"/>
      </w:divBdr>
    </w:div>
    <w:div w:id="1937052622">
      <w:bodyDiv w:val="1"/>
      <w:marLeft w:val="0"/>
      <w:marRight w:val="0"/>
      <w:marTop w:val="0"/>
      <w:marBottom w:val="0"/>
      <w:divBdr>
        <w:top w:val="none" w:sz="0" w:space="0" w:color="auto"/>
        <w:left w:val="none" w:sz="0" w:space="0" w:color="auto"/>
        <w:bottom w:val="none" w:sz="0" w:space="0" w:color="auto"/>
        <w:right w:val="none" w:sz="0" w:space="0" w:color="auto"/>
      </w:divBdr>
    </w:div>
    <w:div w:id="1937791158">
      <w:bodyDiv w:val="1"/>
      <w:marLeft w:val="0"/>
      <w:marRight w:val="0"/>
      <w:marTop w:val="0"/>
      <w:marBottom w:val="0"/>
      <w:divBdr>
        <w:top w:val="none" w:sz="0" w:space="0" w:color="auto"/>
        <w:left w:val="none" w:sz="0" w:space="0" w:color="auto"/>
        <w:bottom w:val="none" w:sz="0" w:space="0" w:color="auto"/>
        <w:right w:val="none" w:sz="0" w:space="0" w:color="auto"/>
      </w:divBdr>
    </w:div>
    <w:div w:id="1937982699">
      <w:bodyDiv w:val="1"/>
      <w:marLeft w:val="0"/>
      <w:marRight w:val="0"/>
      <w:marTop w:val="0"/>
      <w:marBottom w:val="0"/>
      <w:divBdr>
        <w:top w:val="none" w:sz="0" w:space="0" w:color="auto"/>
        <w:left w:val="none" w:sz="0" w:space="0" w:color="auto"/>
        <w:bottom w:val="none" w:sz="0" w:space="0" w:color="auto"/>
        <w:right w:val="none" w:sz="0" w:space="0" w:color="auto"/>
      </w:divBdr>
    </w:div>
    <w:div w:id="1943874789">
      <w:bodyDiv w:val="1"/>
      <w:marLeft w:val="0"/>
      <w:marRight w:val="0"/>
      <w:marTop w:val="0"/>
      <w:marBottom w:val="0"/>
      <w:divBdr>
        <w:top w:val="none" w:sz="0" w:space="0" w:color="auto"/>
        <w:left w:val="none" w:sz="0" w:space="0" w:color="auto"/>
        <w:bottom w:val="none" w:sz="0" w:space="0" w:color="auto"/>
        <w:right w:val="none" w:sz="0" w:space="0" w:color="auto"/>
      </w:divBdr>
    </w:div>
    <w:div w:id="1945768309">
      <w:bodyDiv w:val="1"/>
      <w:marLeft w:val="0"/>
      <w:marRight w:val="0"/>
      <w:marTop w:val="0"/>
      <w:marBottom w:val="0"/>
      <w:divBdr>
        <w:top w:val="none" w:sz="0" w:space="0" w:color="auto"/>
        <w:left w:val="none" w:sz="0" w:space="0" w:color="auto"/>
        <w:bottom w:val="none" w:sz="0" w:space="0" w:color="auto"/>
        <w:right w:val="none" w:sz="0" w:space="0" w:color="auto"/>
      </w:divBdr>
    </w:div>
    <w:div w:id="1946620792">
      <w:bodyDiv w:val="1"/>
      <w:marLeft w:val="0"/>
      <w:marRight w:val="0"/>
      <w:marTop w:val="0"/>
      <w:marBottom w:val="0"/>
      <w:divBdr>
        <w:top w:val="none" w:sz="0" w:space="0" w:color="auto"/>
        <w:left w:val="none" w:sz="0" w:space="0" w:color="auto"/>
        <w:bottom w:val="none" w:sz="0" w:space="0" w:color="auto"/>
        <w:right w:val="none" w:sz="0" w:space="0" w:color="auto"/>
      </w:divBdr>
    </w:div>
    <w:div w:id="1947344216">
      <w:bodyDiv w:val="1"/>
      <w:marLeft w:val="0"/>
      <w:marRight w:val="0"/>
      <w:marTop w:val="0"/>
      <w:marBottom w:val="0"/>
      <w:divBdr>
        <w:top w:val="none" w:sz="0" w:space="0" w:color="auto"/>
        <w:left w:val="none" w:sz="0" w:space="0" w:color="auto"/>
        <w:bottom w:val="none" w:sz="0" w:space="0" w:color="auto"/>
        <w:right w:val="none" w:sz="0" w:space="0" w:color="auto"/>
      </w:divBdr>
    </w:div>
    <w:div w:id="1947618248">
      <w:bodyDiv w:val="1"/>
      <w:marLeft w:val="0"/>
      <w:marRight w:val="0"/>
      <w:marTop w:val="0"/>
      <w:marBottom w:val="0"/>
      <w:divBdr>
        <w:top w:val="none" w:sz="0" w:space="0" w:color="auto"/>
        <w:left w:val="none" w:sz="0" w:space="0" w:color="auto"/>
        <w:bottom w:val="none" w:sz="0" w:space="0" w:color="auto"/>
        <w:right w:val="none" w:sz="0" w:space="0" w:color="auto"/>
      </w:divBdr>
    </w:div>
    <w:div w:id="1950430163">
      <w:bodyDiv w:val="1"/>
      <w:marLeft w:val="0"/>
      <w:marRight w:val="0"/>
      <w:marTop w:val="0"/>
      <w:marBottom w:val="0"/>
      <w:divBdr>
        <w:top w:val="none" w:sz="0" w:space="0" w:color="auto"/>
        <w:left w:val="none" w:sz="0" w:space="0" w:color="auto"/>
        <w:bottom w:val="none" w:sz="0" w:space="0" w:color="auto"/>
        <w:right w:val="none" w:sz="0" w:space="0" w:color="auto"/>
      </w:divBdr>
    </w:div>
    <w:div w:id="1952780796">
      <w:bodyDiv w:val="1"/>
      <w:marLeft w:val="0"/>
      <w:marRight w:val="0"/>
      <w:marTop w:val="0"/>
      <w:marBottom w:val="0"/>
      <w:divBdr>
        <w:top w:val="none" w:sz="0" w:space="0" w:color="auto"/>
        <w:left w:val="none" w:sz="0" w:space="0" w:color="auto"/>
        <w:bottom w:val="none" w:sz="0" w:space="0" w:color="auto"/>
        <w:right w:val="none" w:sz="0" w:space="0" w:color="auto"/>
      </w:divBdr>
    </w:div>
    <w:div w:id="1955625787">
      <w:bodyDiv w:val="1"/>
      <w:marLeft w:val="0"/>
      <w:marRight w:val="0"/>
      <w:marTop w:val="0"/>
      <w:marBottom w:val="0"/>
      <w:divBdr>
        <w:top w:val="none" w:sz="0" w:space="0" w:color="auto"/>
        <w:left w:val="none" w:sz="0" w:space="0" w:color="auto"/>
        <w:bottom w:val="none" w:sz="0" w:space="0" w:color="auto"/>
        <w:right w:val="none" w:sz="0" w:space="0" w:color="auto"/>
      </w:divBdr>
    </w:div>
    <w:div w:id="1956020020">
      <w:bodyDiv w:val="1"/>
      <w:marLeft w:val="0"/>
      <w:marRight w:val="0"/>
      <w:marTop w:val="0"/>
      <w:marBottom w:val="0"/>
      <w:divBdr>
        <w:top w:val="none" w:sz="0" w:space="0" w:color="auto"/>
        <w:left w:val="none" w:sz="0" w:space="0" w:color="auto"/>
        <w:bottom w:val="none" w:sz="0" w:space="0" w:color="auto"/>
        <w:right w:val="none" w:sz="0" w:space="0" w:color="auto"/>
      </w:divBdr>
    </w:div>
    <w:div w:id="1961957190">
      <w:bodyDiv w:val="1"/>
      <w:marLeft w:val="0"/>
      <w:marRight w:val="0"/>
      <w:marTop w:val="0"/>
      <w:marBottom w:val="0"/>
      <w:divBdr>
        <w:top w:val="none" w:sz="0" w:space="0" w:color="auto"/>
        <w:left w:val="none" w:sz="0" w:space="0" w:color="auto"/>
        <w:bottom w:val="none" w:sz="0" w:space="0" w:color="auto"/>
        <w:right w:val="none" w:sz="0" w:space="0" w:color="auto"/>
      </w:divBdr>
    </w:div>
    <w:div w:id="1965117848">
      <w:bodyDiv w:val="1"/>
      <w:marLeft w:val="0"/>
      <w:marRight w:val="0"/>
      <w:marTop w:val="0"/>
      <w:marBottom w:val="0"/>
      <w:divBdr>
        <w:top w:val="none" w:sz="0" w:space="0" w:color="auto"/>
        <w:left w:val="none" w:sz="0" w:space="0" w:color="auto"/>
        <w:bottom w:val="none" w:sz="0" w:space="0" w:color="auto"/>
        <w:right w:val="none" w:sz="0" w:space="0" w:color="auto"/>
      </w:divBdr>
    </w:div>
    <w:div w:id="1969041449">
      <w:bodyDiv w:val="1"/>
      <w:marLeft w:val="0"/>
      <w:marRight w:val="0"/>
      <w:marTop w:val="0"/>
      <w:marBottom w:val="0"/>
      <w:divBdr>
        <w:top w:val="none" w:sz="0" w:space="0" w:color="auto"/>
        <w:left w:val="none" w:sz="0" w:space="0" w:color="auto"/>
        <w:bottom w:val="none" w:sz="0" w:space="0" w:color="auto"/>
        <w:right w:val="none" w:sz="0" w:space="0" w:color="auto"/>
      </w:divBdr>
    </w:div>
    <w:div w:id="1971476243">
      <w:bodyDiv w:val="1"/>
      <w:marLeft w:val="0"/>
      <w:marRight w:val="0"/>
      <w:marTop w:val="0"/>
      <w:marBottom w:val="0"/>
      <w:divBdr>
        <w:top w:val="none" w:sz="0" w:space="0" w:color="auto"/>
        <w:left w:val="none" w:sz="0" w:space="0" w:color="auto"/>
        <w:bottom w:val="none" w:sz="0" w:space="0" w:color="auto"/>
        <w:right w:val="none" w:sz="0" w:space="0" w:color="auto"/>
      </w:divBdr>
    </w:div>
    <w:div w:id="1974022648">
      <w:bodyDiv w:val="1"/>
      <w:marLeft w:val="0"/>
      <w:marRight w:val="0"/>
      <w:marTop w:val="0"/>
      <w:marBottom w:val="0"/>
      <w:divBdr>
        <w:top w:val="none" w:sz="0" w:space="0" w:color="auto"/>
        <w:left w:val="none" w:sz="0" w:space="0" w:color="auto"/>
        <w:bottom w:val="none" w:sz="0" w:space="0" w:color="auto"/>
        <w:right w:val="none" w:sz="0" w:space="0" w:color="auto"/>
      </w:divBdr>
    </w:div>
    <w:div w:id="1975132997">
      <w:bodyDiv w:val="1"/>
      <w:marLeft w:val="0"/>
      <w:marRight w:val="0"/>
      <w:marTop w:val="0"/>
      <w:marBottom w:val="0"/>
      <w:divBdr>
        <w:top w:val="none" w:sz="0" w:space="0" w:color="auto"/>
        <w:left w:val="none" w:sz="0" w:space="0" w:color="auto"/>
        <w:bottom w:val="none" w:sz="0" w:space="0" w:color="auto"/>
        <w:right w:val="none" w:sz="0" w:space="0" w:color="auto"/>
      </w:divBdr>
    </w:div>
    <w:div w:id="1984844933">
      <w:bodyDiv w:val="1"/>
      <w:marLeft w:val="0"/>
      <w:marRight w:val="0"/>
      <w:marTop w:val="0"/>
      <w:marBottom w:val="0"/>
      <w:divBdr>
        <w:top w:val="none" w:sz="0" w:space="0" w:color="auto"/>
        <w:left w:val="none" w:sz="0" w:space="0" w:color="auto"/>
        <w:bottom w:val="none" w:sz="0" w:space="0" w:color="auto"/>
        <w:right w:val="none" w:sz="0" w:space="0" w:color="auto"/>
      </w:divBdr>
    </w:div>
    <w:div w:id="1986666611">
      <w:bodyDiv w:val="1"/>
      <w:marLeft w:val="0"/>
      <w:marRight w:val="0"/>
      <w:marTop w:val="0"/>
      <w:marBottom w:val="0"/>
      <w:divBdr>
        <w:top w:val="none" w:sz="0" w:space="0" w:color="auto"/>
        <w:left w:val="none" w:sz="0" w:space="0" w:color="auto"/>
        <w:bottom w:val="none" w:sz="0" w:space="0" w:color="auto"/>
        <w:right w:val="none" w:sz="0" w:space="0" w:color="auto"/>
      </w:divBdr>
    </w:div>
    <w:div w:id="1989363158">
      <w:bodyDiv w:val="1"/>
      <w:marLeft w:val="0"/>
      <w:marRight w:val="0"/>
      <w:marTop w:val="0"/>
      <w:marBottom w:val="0"/>
      <w:divBdr>
        <w:top w:val="none" w:sz="0" w:space="0" w:color="auto"/>
        <w:left w:val="none" w:sz="0" w:space="0" w:color="auto"/>
        <w:bottom w:val="none" w:sz="0" w:space="0" w:color="auto"/>
        <w:right w:val="none" w:sz="0" w:space="0" w:color="auto"/>
      </w:divBdr>
    </w:div>
    <w:div w:id="1989750918">
      <w:bodyDiv w:val="1"/>
      <w:marLeft w:val="0"/>
      <w:marRight w:val="0"/>
      <w:marTop w:val="0"/>
      <w:marBottom w:val="0"/>
      <w:divBdr>
        <w:top w:val="none" w:sz="0" w:space="0" w:color="auto"/>
        <w:left w:val="none" w:sz="0" w:space="0" w:color="auto"/>
        <w:bottom w:val="none" w:sz="0" w:space="0" w:color="auto"/>
        <w:right w:val="none" w:sz="0" w:space="0" w:color="auto"/>
      </w:divBdr>
    </w:div>
    <w:div w:id="1991252683">
      <w:bodyDiv w:val="1"/>
      <w:marLeft w:val="0"/>
      <w:marRight w:val="0"/>
      <w:marTop w:val="0"/>
      <w:marBottom w:val="0"/>
      <w:divBdr>
        <w:top w:val="none" w:sz="0" w:space="0" w:color="auto"/>
        <w:left w:val="none" w:sz="0" w:space="0" w:color="auto"/>
        <w:bottom w:val="none" w:sz="0" w:space="0" w:color="auto"/>
        <w:right w:val="none" w:sz="0" w:space="0" w:color="auto"/>
      </w:divBdr>
    </w:div>
    <w:div w:id="1992322254">
      <w:bodyDiv w:val="1"/>
      <w:marLeft w:val="0"/>
      <w:marRight w:val="0"/>
      <w:marTop w:val="0"/>
      <w:marBottom w:val="0"/>
      <w:divBdr>
        <w:top w:val="none" w:sz="0" w:space="0" w:color="auto"/>
        <w:left w:val="none" w:sz="0" w:space="0" w:color="auto"/>
        <w:bottom w:val="none" w:sz="0" w:space="0" w:color="auto"/>
        <w:right w:val="none" w:sz="0" w:space="0" w:color="auto"/>
      </w:divBdr>
    </w:div>
    <w:div w:id="1996568211">
      <w:bodyDiv w:val="1"/>
      <w:marLeft w:val="0"/>
      <w:marRight w:val="0"/>
      <w:marTop w:val="0"/>
      <w:marBottom w:val="0"/>
      <w:divBdr>
        <w:top w:val="none" w:sz="0" w:space="0" w:color="auto"/>
        <w:left w:val="none" w:sz="0" w:space="0" w:color="auto"/>
        <w:bottom w:val="none" w:sz="0" w:space="0" w:color="auto"/>
        <w:right w:val="none" w:sz="0" w:space="0" w:color="auto"/>
      </w:divBdr>
    </w:div>
    <w:div w:id="1997151977">
      <w:bodyDiv w:val="1"/>
      <w:marLeft w:val="0"/>
      <w:marRight w:val="0"/>
      <w:marTop w:val="0"/>
      <w:marBottom w:val="0"/>
      <w:divBdr>
        <w:top w:val="none" w:sz="0" w:space="0" w:color="auto"/>
        <w:left w:val="none" w:sz="0" w:space="0" w:color="auto"/>
        <w:bottom w:val="none" w:sz="0" w:space="0" w:color="auto"/>
        <w:right w:val="none" w:sz="0" w:space="0" w:color="auto"/>
      </w:divBdr>
    </w:div>
    <w:div w:id="1999116674">
      <w:bodyDiv w:val="1"/>
      <w:marLeft w:val="0"/>
      <w:marRight w:val="0"/>
      <w:marTop w:val="0"/>
      <w:marBottom w:val="0"/>
      <w:divBdr>
        <w:top w:val="none" w:sz="0" w:space="0" w:color="auto"/>
        <w:left w:val="none" w:sz="0" w:space="0" w:color="auto"/>
        <w:bottom w:val="none" w:sz="0" w:space="0" w:color="auto"/>
        <w:right w:val="none" w:sz="0" w:space="0" w:color="auto"/>
      </w:divBdr>
    </w:div>
    <w:div w:id="2000229962">
      <w:bodyDiv w:val="1"/>
      <w:marLeft w:val="0"/>
      <w:marRight w:val="0"/>
      <w:marTop w:val="0"/>
      <w:marBottom w:val="0"/>
      <w:divBdr>
        <w:top w:val="none" w:sz="0" w:space="0" w:color="auto"/>
        <w:left w:val="none" w:sz="0" w:space="0" w:color="auto"/>
        <w:bottom w:val="none" w:sz="0" w:space="0" w:color="auto"/>
        <w:right w:val="none" w:sz="0" w:space="0" w:color="auto"/>
      </w:divBdr>
    </w:div>
    <w:div w:id="2000380538">
      <w:bodyDiv w:val="1"/>
      <w:marLeft w:val="0"/>
      <w:marRight w:val="0"/>
      <w:marTop w:val="0"/>
      <w:marBottom w:val="0"/>
      <w:divBdr>
        <w:top w:val="none" w:sz="0" w:space="0" w:color="auto"/>
        <w:left w:val="none" w:sz="0" w:space="0" w:color="auto"/>
        <w:bottom w:val="none" w:sz="0" w:space="0" w:color="auto"/>
        <w:right w:val="none" w:sz="0" w:space="0" w:color="auto"/>
      </w:divBdr>
    </w:div>
    <w:div w:id="2001039757">
      <w:bodyDiv w:val="1"/>
      <w:marLeft w:val="0"/>
      <w:marRight w:val="0"/>
      <w:marTop w:val="0"/>
      <w:marBottom w:val="0"/>
      <w:divBdr>
        <w:top w:val="none" w:sz="0" w:space="0" w:color="auto"/>
        <w:left w:val="none" w:sz="0" w:space="0" w:color="auto"/>
        <w:bottom w:val="none" w:sz="0" w:space="0" w:color="auto"/>
        <w:right w:val="none" w:sz="0" w:space="0" w:color="auto"/>
      </w:divBdr>
    </w:div>
    <w:div w:id="2002271666">
      <w:bodyDiv w:val="1"/>
      <w:marLeft w:val="0"/>
      <w:marRight w:val="0"/>
      <w:marTop w:val="0"/>
      <w:marBottom w:val="0"/>
      <w:divBdr>
        <w:top w:val="none" w:sz="0" w:space="0" w:color="auto"/>
        <w:left w:val="none" w:sz="0" w:space="0" w:color="auto"/>
        <w:bottom w:val="none" w:sz="0" w:space="0" w:color="auto"/>
        <w:right w:val="none" w:sz="0" w:space="0" w:color="auto"/>
      </w:divBdr>
    </w:div>
    <w:div w:id="2003970997">
      <w:bodyDiv w:val="1"/>
      <w:marLeft w:val="0"/>
      <w:marRight w:val="0"/>
      <w:marTop w:val="0"/>
      <w:marBottom w:val="0"/>
      <w:divBdr>
        <w:top w:val="none" w:sz="0" w:space="0" w:color="auto"/>
        <w:left w:val="none" w:sz="0" w:space="0" w:color="auto"/>
        <w:bottom w:val="none" w:sz="0" w:space="0" w:color="auto"/>
        <w:right w:val="none" w:sz="0" w:space="0" w:color="auto"/>
      </w:divBdr>
    </w:div>
    <w:div w:id="2005359166">
      <w:bodyDiv w:val="1"/>
      <w:marLeft w:val="0"/>
      <w:marRight w:val="0"/>
      <w:marTop w:val="0"/>
      <w:marBottom w:val="0"/>
      <w:divBdr>
        <w:top w:val="none" w:sz="0" w:space="0" w:color="auto"/>
        <w:left w:val="none" w:sz="0" w:space="0" w:color="auto"/>
        <w:bottom w:val="none" w:sz="0" w:space="0" w:color="auto"/>
        <w:right w:val="none" w:sz="0" w:space="0" w:color="auto"/>
      </w:divBdr>
    </w:div>
    <w:div w:id="2005861838">
      <w:bodyDiv w:val="1"/>
      <w:marLeft w:val="0"/>
      <w:marRight w:val="0"/>
      <w:marTop w:val="0"/>
      <w:marBottom w:val="0"/>
      <w:divBdr>
        <w:top w:val="none" w:sz="0" w:space="0" w:color="auto"/>
        <w:left w:val="none" w:sz="0" w:space="0" w:color="auto"/>
        <w:bottom w:val="none" w:sz="0" w:space="0" w:color="auto"/>
        <w:right w:val="none" w:sz="0" w:space="0" w:color="auto"/>
      </w:divBdr>
    </w:div>
    <w:div w:id="2006278048">
      <w:bodyDiv w:val="1"/>
      <w:marLeft w:val="0"/>
      <w:marRight w:val="0"/>
      <w:marTop w:val="0"/>
      <w:marBottom w:val="0"/>
      <w:divBdr>
        <w:top w:val="none" w:sz="0" w:space="0" w:color="auto"/>
        <w:left w:val="none" w:sz="0" w:space="0" w:color="auto"/>
        <w:bottom w:val="none" w:sz="0" w:space="0" w:color="auto"/>
        <w:right w:val="none" w:sz="0" w:space="0" w:color="auto"/>
      </w:divBdr>
    </w:div>
    <w:div w:id="2010130042">
      <w:bodyDiv w:val="1"/>
      <w:marLeft w:val="0"/>
      <w:marRight w:val="0"/>
      <w:marTop w:val="0"/>
      <w:marBottom w:val="0"/>
      <w:divBdr>
        <w:top w:val="none" w:sz="0" w:space="0" w:color="auto"/>
        <w:left w:val="none" w:sz="0" w:space="0" w:color="auto"/>
        <w:bottom w:val="none" w:sz="0" w:space="0" w:color="auto"/>
        <w:right w:val="none" w:sz="0" w:space="0" w:color="auto"/>
      </w:divBdr>
    </w:div>
    <w:div w:id="2010984742">
      <w:bodyDiv w:val="1"/>
      <w:marLeft w:val="0"/>
      <w:marRight w:val="0"/>
      <w:marTop w:val="0"/>
      <w:marBottom w:val="0"/>
      <w:divBdr>
        <w:top w:val="none" w:sz="0" w:space="0" w:color="auto"/>
        <w:left w:val="none" w:sz="0" w:space="0" w:color="auto"/>
        <w:bottom w:val="none" w:sz="0" w:space="0" w:color="auto"/>
        <w:right w:val="none" w:sz="0" w:space="0" w:color="auto"/>
      </w:divBdr>
    </w:div>
    <w:div w:id="2013414587">
      <w:bodyDiv w:val="1"/>
      <w:marLeft w:val="0"/>
      <w:marRight w:val="0"/>
      <w:marTop w:val="0"/>
      <w:marBottom w:val="0"/>
      <w:divBdr>
        <w:top w:val="none" w:sz="0" w:space="0" w:color="auto"/>
        <w:left w:val="none" w:sz="0" w:space="0" w:color="auto"/>
        <w:bottom w:val="none" w:sz="0" w:space="0" w:color="auto"/>
        <w:right w:val="none" w:sz="0" w:space="0" w:color="auto"/>
      </w:divBdr>
    </w:div>
    <w:div w:id="2017271138">
      <w:bodyDiv w:val="1"/>
      <w:marLeft w:val="0"/>
      <w:marRight w:val="0"/>
      <w:marTop w:val="0"/>
      <w:marBottom w:val="0"/>
      <w:divBdr>
        <w:top w:val="none" w:sz="0" w:space="0" w:color="auto"/>
        <w:left w:val="none" w:sz="0" w:space="0" w:color="auto"/>
        <w:bottom w:val="none" w:sz="0" w:space="0" w:color="auto"/>
        <w:right w:val="none" w:sz="0" w:space="0" w:color="auto"/>
      </w:divBdr>
    </w:div>
    <w:div w:id="2020231005">
      <w:bodyDiv w:val="1"/>
      <w:marLeft w:val="0"/>
      <w:marRight w:val="0"/>
      <w:marTop w:val="0"/>
      <w:marBottom w:val="0"/>
      <w:divBdr>
        <w:top w:val="none" w:sz="0" w:space="0" w:color="auto"/>
        <w:left w:val="none" w:sz="0" w:space="0" w:color="auto"/>
        <w:bottom w:val="none" w:sz="0" w:space="0" w:color="auto"/>
        <w:right w:val="none" w:sz="0" w:space="0" w:color="auto"/>
      </w:divBdr>
    </w:div>
    <w:div w:id="2020309837">
      <w:bodyDiv w:val="1"/>
      <w:marLeft w:val="0"/>
      <w:marRight w:val="0"/>
      <w:marTop w:val="0"/>
      <w:marBottom w:val="0"/>
      <w:divBdr>
        <w:top w:val="none" w:sz="0" w:space="0" w:color="auto"/>
        <w:left w:val="none" w:sz="0" w:space="0" w:color="auto"/>
        <w:bottom w:val="none" w:sz="0" w:space="0" w:color="auto"/>
        <w:right w:val="none" w:sz="0" w:space="0" w:color="auto"/>
      </w:divBdr>
    </w:div>
    <w:div w:id="2020765559">
      <w:bodyDiv w:val="1"/>
      <w:marLeft w:val="0"/>
      <w:marRight w:val="0"/>
      <w:marTop w:val="0"/>
      <w:marBottom w:val="0"/>
      <w:divBdr>
        <w:top w:val="none" w:sz="0" w:space="0" w:color="auto"/>
        <w:left w:val="none" w:sz="0" w:space="0" w:color="auto"/>
        <w:bottom w:val="none" w:sz="0" w:space="0" w:color="auto"/>
        <w:right w:val="none" w:sz="0" w:space="0" w:color="auto"/>
      </w:divBdr>
    </w:div>
    <w:div w:id="2022119329">
      <w:bodyDiv w:val="1"/>
      <w:marLeft w:val="0"/>
      <w:marRight w:val="0"/>
      <w:marTop w:val="0"/>
      <w:marBottom w:val="0"/>
      <w:divBdr>
        <w:top w:val="none" w:sz="0" w:space="0" w:color="auto"/>
        <w:left w:val="none" w:sz="0" w:space="0" w:color="auto"/>
        <w:bottom w:val="none" w:sz="0" w:space="0" w:color="auto"/>
        <w:right w:val="none" w:sz="0" w:space="0" w:color="auto"/>
      </w:divBdr>
    </w:div>
    <w:div w:id="2022537453">
      <w:bodyDiv w:val="1"/>
      <w:marLeft w:val="0"/>
      <w:marRight w:val="0"/>
      <w:marTop w:val="0"/>
      <w:marBottom w:val="0"/>
      <w:divBdr>
        <w:top w:val="none" w:sz="0" w:space="0" w:color="auto"/>
        <w:left w:val="none" w:sz="0" w:space="0" w:color="auto"/>
        <w:bottom w:val="none" w:sz="0" w:space="0" w:color="auto"/>
        <w:right w:val="none" w:sz="0" w:space="0" w:color="auto"/>
      </w:divBdr>
    </w:div>
    <w:div w:id="2024359713">
      <w:bodyDiv w:val="1"/>
      <w:marLeft w:val="0"/>
      <w:marRight w:val="0"/>
      <w:marTop w:val="0"/>
      <w:marBottom w:val="0"/>
      <w:divBdr>
        <w:top w:val="none" w:sz="0" w:space="0" w:color="auto"/>
        <w:left w:val="none" w:sz="0" w:space="0" w:color="auto"/>
        <w:bottom w:val="none" w:sz="0" w:space="0" w:color="auto"/>
        <w:right w:val="none" w:sz="0" w:space="0" w:color="auto"/>
      </w:divBdr>
    </w:div>
    <w:div w:id="2026322426">
      <w:bodyDiv w:val="1"/>
      <w:marLeft w:val="0"/>
      <w:marRight w:val="0"/>
      <w:marTop w:val="0"/>
      <w:marBottom w:val="0"/>
      <w:divBdr>
        <w:top w:val="none" w:sz="0" w:space="0" w:color="auto"/>
        <w:left w:val="none" w:sz="0" w:space="0" w:color="auto"/>
        <w:bottom w:val="none" w:sz="0" w:space="0" w:color="auto"/>
        <w:right w:val="none" w:sz="0" w:space="0" w:color="auto"/>
      </w:divBdr>
    </w:div>
    <w:div w:id="2028481926">
      <w:bodyDiv w:val="1"/>
      <w:marLeft w:val="0"/>
      <w:marRight w:val="0"/>
      <w:marTop w:val="0"/>
      <w:marBottom w:val="0"/>
      <w:divBdr>
        <w:top w:val="none" w:sz="0" w:space="0" w:color="auto"/>
        <w:left w:val="none" w:sz="0" w:space="0" w:color="auto"/>
        <w:bottom w:val="none" w:sz="0" w:space="0" w:color="auto"/>
        <w:right w:val="none" w:sz="0" w:space="0" w:color="auto"/>
      </w:divBdr>
    </w:div>
    <w:div w:id="2029673906">
      <w:bodyDiv w:val="1"/>
      <w:marLeft w:val="0"/>
      <w:marRight w:val="0"/>
      <w:marTop w:val="0"/>
      <w:marBottom w:val="0"/>
      <w:divBdr>
        <w:top w:val="none" w:sz="0" w:space="0" w:color="auto"/>
        <w:left w:val="none" w:sz="0" w:space="0" w:color="auto"/>
        <w:bottom w:val="none" w:sz="0" w:space="0" w:color="auto"/>
        <w:right w:val="none" w:sz="0" w:space="0" w:color="auto"/>
      </w:divBdr>
    </w:div>
    <w:div w:id="2030914821">
      <w:bodyDiv w:val="1"/>
      <w:marLeft w:val="0"/>
      <w:marRight w:val="0"/>
      <w:marTop w:val="0"/>
      <w:marBottom w:val="0"/>
      <w:divBdr>
        <w:top w:val="none" w:sz="0" w:space="0" w:color="auto"/>
        <w:left w:val="none" w:sz="0" w:space="0" w:color="auto"/>
        <w:bottom w:val="none" w:sz="0" w:space="0" w:color="auto"/>
        <w:right w:val="none" w:sz="0" w:space="0" w:color="auto"/>
      </w:divBdr>
    </w:div>
    <w:div w:id="2031102756">
      <w:bodyDiv w:val="1"/>
      <w:marLeft w:val="0"/>
      <w:marRight w:val="0"/>
      <w:marTop w:val="0"/>
      <w:marBottom w:val="0"/>
      <w:divBdr>
        <w:top w:val="none" w:sz="0" w:space="0" w:color="auto"/>
        <w:left w:val="none" w:sz="0" w:space="0" w:color="auto"/>
        <w:bottom w:val="none" w:sz="0" w:space="0" w:color="auto"/>
        <w:right w:val="none" w:sz="0" w:space="0" w:color="auto"/>
      </w:divBdr>
    </w:div>
    <w:div w:id="2032102184">
      <w:bodyDiv w:val="1"/>
      <w:marLeft w:val="0"/>
      <w:marRight w:val="0"/>
      <w:marTop w:val="0"/>
      <w:marBottom w:val="0"/>
      <w:divBdr>
        <w:top w:val="none" w:sz="0" w:space="0" w:color="auto"/>
        <w:left w:val="none" w:sz="0" w:space="0" w:color="auto"/>
        <w:bottom w:val="none" w:sz="0" w:space="0" w:color="auto"/>
        <w:right w:val="none" w:sz="0" w:space="0" w:color="auto"/>
      </w:divBdr>
    </w:div>
    <w:div w:id="2032300788">
      <w:bodyDiv w:val="1"/>
      <w:marLeft w:val="0"/>
      <w:marRight w:val="0"/>
      <w:marTop w:val="0"/>
      <w:marBottom w:val="0"/>
      <w:divBdr>
        <w:top w:val="none" w:sz="0" w:space="0" w:color="auto"/>
        <w:left w:val="none" w:sz="0" w:space="0" w:color="auto"/>
        <w:bottom w:val="none" w:sz="0" w:space="0" w:color="auto"/>
        <w:right w:val="none" w:sz="0" w:space="0" w:color="auto"/>
      </w:divBdr>
    </w:div>
    <w:div w:id="2035882571">
      <w:bodyDiv w:val="1"/>
      <w:marLeft w:val="0"/>
      <w:marRight w:val="0"/>
      <w:marTop w:val="0"/>
      <w:marBottom w:val="0"/>
      <w:divBdr>
        <w:top w:val="none" w:sz="0" w:space="0" w:color="auto"/>
        <w:left w:val="none" w:sz="0" w:space="0" w:color="auto"/>
        <w:bottom w:val="none" w:sz="0" w:space="0" w:color="auto"/>
        <w:right w:val="none" w:sz="0" w:space="0" w:color="auto"/>
      </w:divBdr>
    </w:div>
    <w:div w:id="2037999647">
      <w:bodyDiv w:val="1"/>
      <w:marLeft w:val="0"/>
      <w:marRight w:val="0"/>
      <w:marTop w:val="0"/>
      <w:marBottom w:val="0"/>
      <w:divBdr>
        <w:top w:val="none" w:sz="0" w:space="0" w:color="auto"/>
        <w:left w:val="none" w:sz="0" w:space="0" w:color="auto"/>
        <w:bottom w:val="none" w:sz="0" w:space="0" w:color="auto"/>
        <w:right w:val="none" w:sz="0" w:space="0" w:color="auto"/>
      </w:divBdr>
    </w:div>
    <w:div w:id="2040618517">
      <w:bodyDiv w:val="1"/>
      <w:marLeft w:val="0"/>
      <w:marRight w:val="0"/>
      <w:marTop w:val="0"/>
      <w:marBottom w:val="0"/>
      <w:divBdr>
        <w:top w:val="none" w:sz="0" w:space="0" w:color="auto"/>
        <w:left w:val="none" w:sz="0" w:space="0" w:color="auto"/>
        <w:bottom w:val="none" w:sz="0" w:space="0" w:color="auto"/>
        <w:right w:val="none" w:sz="0" w:space="0" w:color="auto"/>
      </w:divBdr>
    </w:div>
    <w:div w:id="2041277531">
      <w:bodyDiv w:val="1"/>
      <w:marLeft w:val="0"/>
      <w:marRight w:val="0"/>
      <w:marTop w:val="0"/>
      <w:marBottom w:val="0"/>
      <w:divBdr>
        <w:top w:val="none" w:sz="0" w:space="0" w:color="auto"/>
        <w:left w:val="none" w:sz="0" w:space="0" w:color="auto"/>
        <w:bottom w:val="none" w:sz="0" w:space="0" w:color="auto"/>
        <w:right w:val="none" w:sz="0" w:space="0" w:color="auto"/>
      </w:divBdr>
    </w:div>
    <w:div w:id="2041975090">
      <w:bodyDiv w:val="1"/>
      <w:marLeft w:val="0"/>
      <w:marRight w:val="0"/>
      <w:marTop w:val="0"/>
      <w:marBottom w:val="0"/>
      <w:divBdr>
        <w:top w:val="none" w:sz="0" w:space="0" w:color="auto"/>
        <w:left w:val="none" w:sz="0" w:space="0" w:color="auto"/>
        <w:bottom w:val="none" w:sz="0" w:space="0" w:color="auto"/>
        <w:right w:val="none" w:sz="0" w:space="0" w:color="auto"/>
      </w:divBdr>
    </w:div>
    <w:div w:id="2043551389">
      <w:bodyDiv w:val="1"/>
      <w:marLeft w:val="0"/>
      <w:marRight w:val="0"/>
      <w:marTop w:val="0"/>
      <w:marBottom w:val="0"/>
      <w:divBdr>
        <w:top w:val="none" w:sz="0" w:space="0" w:color="auto"/>
        <w:left w:val="none" w:sz="0" w:space="0" w:color="auto"/>
        <w:bottom w:val="none" w:sz="0" w:space="0" w:color="auto"/>
        <w:right w:val="none" w:sz="0" w:space="0" w:color="auto"/>
      </w:divBdr>
    </w:div>
    <w:div w:id="2045212424">
      <w:bodyDiv w:val="1"/>
      <w:marLeft w:val="0"/>
      <w:marRight w:val="0"/>
      <w:marTop w:val="0"/>
      <w:marBottom w:val="0"/>
      <w:divBdr>
        <w:top w:val="none" w:sz="0" w:space="0" w:color="auto"/>
        <w:left w:val="none" w:sz="0" w:space="0" w:color="auto"/>
        <w:bottom w:val="none" w:sz="0" w:space="0" w:color="auto"/>
        <w:right w:val="none" w:sz="0" w:space="0" w:color="auto"/>
      </w:divBdr>
    </w:div>
    <w:div w:id="2048097342">
      <w:bodyDiv w:val="1"/>
      <w:marLeft w:val="0"/>
      <w:marRight w:val="0"/>
      <w:marTop w:val="0"/>
      <w:marBottom w:val="0"/>
      <w:divBdr>
        <w:top w:val="none" w:sz="0" w:space="0" w:color="auto"/>
        <w:left w:val="none" w:sz="0" w:space="0" w:color="auto"/>
        <w:bottom w:val="none" w:sz="0" w:space="0" w:color="auto"/>
        <w:right w:val="none" w:sz="0" w:space="0" w:color="auto"/>
      </w:divBdr>
    </w:div>
    <w:div w:id="2049835219">
      <w:bodyDiv w:val="1"/>
      <w:marLeft w:val="0"/>
      <w:marRight w:val="0"/>
      <w:marTop w:val="0"/>
      <w:marBottom w:val="0"/>
      <w:divBdr>
        <w:top w:val="none" w:sz="0" w:space="0" w:color="auto"/>
        <w:left w:val="none" w:sz="0" w:space="0" w:color="auto"/>
        <w:bottom w:val="none" w:sz="0" w:space="0" w:color="auto"/>
        <w:right w:val="none" w:sz="0" w:space="0" w:color="auto"/>
      </w:divBdr>
    </w:div>
    <w:div w:id="2050645352">
      <w:bodyDiv w:val="1"/>
      <w:marLeft w:val="0"/>
      <w:marRight w:val="0"/>
      <w:marTop w:val="0"/>
      <w:marBottom w:val="0"/>
      <w:divBdr>
        <w:top w:val="none" w:sz="0" w:space="0" w:color="auto"/>
        <w:left w:val="none" w:sz="0" w:space="0" w:color="auto"/>
        <w:bottom w:val="none" w:sz="0" w:space="0" w:color="auto"/>
        <w:right w:val="none" w:sz="0" w:space="0" w:color="auto"/>
      </w:divBdr>
    </w:div>
    <w:div w:id="2053067055">
      <w:bodyDiv w:val="1"/>
      <w:marLeft w:val="0"/>
      <w:marRight w:val="0"/>
      <w:marTop w:val="0"/>
      <w:marBottom w:val="0"/>
      <w:divBdr>
        <w:top w:val="none" w:sz="0" w:space="0" w:color="auto"/>
        <w:left w:val="none" w:sz="0" w:space="0" w:color="auto"/>
        <w:bottom w:val="none" w:sz="0" w:space="0" w:color="auto"/>
        <w:right w:val="none" w:sz="0" w:space="0" w:color="auto"/>
      </w:divBdr>
    </w:div>
    <w:div w:id="2054383497">
      <w:bodyDiv w:val="1"/>
      <w:marLeft w:val="0"/>
      <w:marRight w:val="0"/>
      <w:marTop w:val="0"/>
      <w:marBottom w:val="0"/>
      <w:divBdr>
        <w:top w:val="none" w:sz="0" w:space="0" w:color="auto"/>
        <w:left w:val="none" w:sz="0" w:space="0" w:color="auto"/>
        <w:bottom w:val="none" w:sz="0" w:space="0" w:color="auto"/>
        <w:right w:val="none" w:sz="0" w:space="0" w:color="auto"/>
      </w:divBdr>
    </w:div>
    <w:div w:id="2056464199">
      <w:bodyDiv w:val="1"/>
      <w:marLeft w:val="0"/>
      <w:marRight w:val="0"/>
      <w:marTop w:val="0"/>
      <w:marBottom w:val="0"/>
      <w:divBdr>
        <w:top w:val="none" w:sz="0" w:space="0" w:color="auto"/>
        <w:left w:val="none" w:sz="0" w:space="0" w:color="auto"/>
        <w:bottom w:val="none" w:sz="0" w:space="0" w:color="auto"/>
        <w:right w:val="none" w:sz="0" w:space="0" w:color="auto"/>
      </w:divBdr>
    </w:div>
    <w:div w:id="2057311924">
      <w:bodyDiv w:val="1"/>
      <w:marLeft w:val="0"/>
      <w:marRight w:val="0"/>
      <w:marTop w:val="0"/>
      <w:marBottom w:val="0"/>
      <w:divBdr>
        <w:top w:val="none" w:sz="0" w:space="0" w:color="auto"/>
        <w:left w:val="none" w:sz="0" w:space="0" w:color="auto"/>
        <w:bottom w:val="none" w:sz="0" w:space="0" w:color="auto"/>
        <w:right w:val="none" w:sz="0" w:space="0" w:color="auto"/>
      </w:divBdr>
    </w:div>
    <w:div w:id="2058897254">
      <w:bodyDiv w:val="1"/>
      <w:marLeft w:val="0"/>
      <w:marRight w:val="0"/>
      <w:marTop w:val="0"/>
      <w:marBottom w:val="0"/>
      <w:divBdr>
        <w:top w:val="none" w:sz="0" w:space="0" w:color="auto"/>
        <w:left w:val="none" w:sz="0" w:space="0" w:color="auto"/>
        <w:bottom w:val="none" w:sz="0" w:space="0" w:color="auto"/>
        <w:right w:val="none" w:sz="0" w:space="0" w:color="auto"/>
      </w:divBdr>
    </w:div>
    <w:div w:id="2059739565">
      <w:bodyDiv w:val="1"/>
      <w:marLeft w:val="0"/>
      <w:marRight w:val="0"/>
      <w:marTop w:val="0"/>
      <w:marBottom w:val="0"/>
      <w:divBdr>
        <w:top w:val="none" w:sz="0" w:space="0" w:color="auto"/>
        <w:left w:val="none" w:sz="0" w:space="0" w:color="auto"/>
        <w:bottom w:val="none" w:sz="0" w:space="0" w:color="auto"/>
        <w:right w:val="none" w:sz="0" w:space="0" w:color="auto"/>
      </w:divBdr>
    </w:div>
    <w:div w:id="2062630143">
      <w:bodyDiv w:val="1"/>
      <w:marLeft w:val="0"/>
      <w:marRight w:val="0"/>
      <w:marTop w:val="0"/>
      <w:marBottom w:val="0"/>
      <w:divBdr>
        <w:top w:val="none" w:sz="0" w:space="0" w:color="auto"/>
        <w:left w:val="none" w:sz="0" w:space="0" w:color="auto"/>
        <w:bottom w:val="none" w:sz="0" w:space="0" w:color="auto"/>
        <w:right w:val="none" w:sz="0" w:space="0" w:color="auto"/>
      </w:divBdr>
    </w:div>
    <w:div w:id="2065178073">
      <w:bodyDiv w:val="1"/>
      <w:marLeft w:val="0"/>
      <w:marRight w:val="0"/>
      <w:marTop w:val="0"/>
      <w:marBottom w:val="0"/>
      <w:divBdr>
        <w:top w:val="none" w:sz="0" w:space="0" w:color="auto"/>
        <w:left w:val="none" w:sz="0" w:space="0" w:color="auto"/>
        <w:bottom w:val="none" w:sz="0" w:space="0" w:color="auto"/>
        <w:right w:val="none" w:sz="0" w:space="0" w:color="auto"/>
      </w:divBdr>
    </w:div>
    <w:div w:id="2066030507">
      <w:bodyDiv w:val="1"/>
      <w:marLeft w:val="0"/>
      <w:marRight w:val="0"/>
      <w:marTop w:val="0"/>
      <w:marBottom w:val="0"/>
      <w:divBdr>
        <w:top w:val="none" w:sz="0" w:space="0" w:color="auto"/>
        <w:left w:val="none" w:sz="0" w:space="0" w:color="auto"/>
        <w:bottom w:val="none" w:sz="0" w:space="0" w:color="auto"/>
        <w:right w:val="none" w:sz="0" w:space="0" w:color="auto"/>
      </w:divBdr>
    </w:div>
    <w:div w:id="2066100642">
      <w:bodyDiv w:val="1"/>
      <w:marLeft w:val="0"/>
      <w:marRight w:val="0"/>
      <w:marTop w:val="0"/>
      <w:marBottom w:val="0"/>
      <w:divBdr>
        <w:top w:val="none" w:sz="0" w:space="0" w:color="auto"/>
        <w:left w:val="none" w:sz="0" w:space="0" w:color="auto"/>
        <w:bottom w:val="none" w:sz="0" w:space="0" w:color="auto"/>
        <w:right w:val="none" w:sz="0" w:space="0" w:color="auto"/>
      </w:divBdr>
    </w:div>
    <w:div w:id="2066297455">
      <w:bodyDiv w:val="1"/>
      <w:marLeft w:val="0"/>
      <w:marRight w:val="0"/>
      <w:marTop w:val="0"/>
      <w:marBottom w:val="0"/>
      <w:divBdr>
        <w:top w:val="none" w:sz="0" w:space="0" w:color="auto"/>
        <w:left w:val="none" w:sz="0" w:space="0" w:color="auto"/>
        <w:bottom w:val="none" w:sz="0" w:space="0" w:color="auto"/>
        <w:right w:val="none" w:sz="0" w:space="0" w:color="auto"/>
      </w:divBdr>
    </w:div>
    <w:div w:id="2066492723">
      <w:bodyDiv w:val="1"/>
      <w:marLeft w:val="0"/>
      <w:marRight w:val="0"/>
      <w:marTop w:val="0"/>
      <w:marBottom w:val="0"/>
      <w:divBdr>
        <w:top w:val="none" w:sz="0" w:space="0" w:color="auto"/>
        <w:left w:val="none" w:sz="0" w:space="0" w:color="auto"/>
        <w:bottom w:val="none" w:sz="0" w:space="0" w:color="auto"/>
        <w:right w:val="none" w:sz="0" w:space="0" w:color="auto"/>
      </w:divBdr>
    </w:div>
    <w:div w:id="2066564568">
      <w:bodyDiv w:val="1"/>
      <w:marLeft w:val="0"/>
      <w:marRight w:val="0"/>
      <w:marTop w:val="0"/>
      <w:marBottom w:val="0"/>
      <w:divBdr>
        <w:top w:val="none" w:sz="0" w:space="0" w:color="auto"/>
        <w:left w:val="none" w:sz="0" w:space="0" w:color="auto"/>
        <w:bottom w:val="none" w:sz="0" w:space="0" w:color="auto"/>
        <w:right w:val="none" w:sz="0" w:space="0" w:color="auto"/>
      </w:divBdr>
    </w:div>
    <w:div w:id="2067677900">
      <w:bodyDiv w:val="1"/>
      <w:marLeft w:val="0"/>
      <w:marRight w:val="0"/>
      <w:marTop w:val="0"/>
      <w:marBottom w:val="0"/>
      <w:divBdr>
        <w:top w:val="none" w:sz="0" w:space="0" w:color="auto"/>
        <w:left w:val="none" w:sz="0" w:space="0" w:color="auto"/>
        <w:bottom w:val="none" w:sz="0" w:space="0" w:color="auto"/>
        <w:right w:val="none" w:sz="0" w:space="0" w:color="auto"/>
      </w:divBdr>
    </w:div>
    <w:div w:id="2070033782">
      <w:bodyDiv w:val="1"/>
      <w:marLeft w:val="0"/>
      <w:marRight w:val="0"/>
      <w:marTop w:val="0"/>
      <w:marBottom w:val="0"/>
      <w:divBdr>
        <w:top w:val="none" w:sz="0" w:space="0" w:color="auto"/>
        <w:left w:val="none" w:sz="0" w:space="0" w:color="auto"/>
        <w:bottom w:val="none" w:sz="0" w:space="0" w:color="auto"/>
        <w:right w:val="none" w:sz="0" w:space="0" w:color="auto"/>
      </w:divBdr>
    </w:div>
    <w:div w:id="2071149345">
      <w:bodyDiv w:val="1"/>
      <w:marLeft w:val="0"/>
      <w:marRight w:val="0"/>
      <w:marTop w:val="0"/>
      <w:marBottom w:val="0"/>
      <w:divBdr>
        <w:top w:val="none" w:sz="0" w:space="0" w:color="auto"/>
        <w:left w:val="none" w:sz="0" w:space="0" w:color="auto"/>
        <w:bottom w:val="none" w:sz="0" w:space="0" w:color="auto"/>
        <w:right w:val="none" w:sz="0" w:space="0" w:color="auto"/>
      </w:divBdr>
    </w:div>
    <w:div w:id="2073846176">
      <w:bodyDiv w:val="1"/>
      <w:marLeft w:val="0"/>
      <w:marRight w:val="0"/>
      <w:marTop w:val="0"/>
      <w:marBottom w:val="0"/>
      <w:divBdr>
        <w:top w:val="none" w:sz="0" w:space="0" w:color="auto"/>
        <w:left w:val="none" w:sz="0" w:space="0" w:color="auto"/>
        <w:bottom w:val="none" w:sz="0" w:space="0" w:color="auto"/>
        <w:right w:val="none" w:sz="0" w:space="0" w:color="auto"/>
      </w:divBdr>
    </w:div>
    <w:div w:id="2074816430">
      <w:bodyDiv w:val="1"/>
      <w:marLeft w:val="0"/>
      <w:marRight w:val="0"/>
      <w:marTop w:val="0"/>
      <w:marBottom w:val="0"/>
      <w:divBdr>
        <w:top w:val="none" w:sz="0" w:space="0" w:color="auto"/>
        <w:left w:val="none" w:sz="0" w:space="0" w:color="auto"/>
        <w:bottom w:val="none" w:sz="0" w:space="0" w:color="auto"/>
        <w:right w:val="none" w:sz="0" w:space="0" w:color="auto"/>
      </w:divBdr>
    </w:div>
    <w:div w:id="2078167817">
      <w:bodyDiv w:val="1"/>
      <w:marLeft w:val="0"/>
      <w:marRight w:val="0"/>
      <w:marTop w:val="0"/>
      <w:marBottom w:val="0"/>
      <w:divBdr>
        <w:top w:val="none" w:sz="0" w:space="0" w:color="auto"/>
        <w:left w:val="none" w:sz="0" w:space="0" w:color="auto"/>
        <w:bottom w:val="none" w:sz="0" w:space="0" w:color="auto"/>
        <w:right w:val="none" w:sz="0" w:space="0" w:color="auto"/>
      </w:divBdr>
    </w:div>
    <w:div w:id="2079284521">
      <w:bodyDiv w:val="1"/>
      <w:marLeft w:val="0"/>
      <w:marRight w:val="0"/>
      <w:marTop w:val="0"/>
      <w:marBottom w:val="0"/>
      <w:divBdr>
        <w:top w:val="none" w:sz="0" w:space="0" w:color="auto"/>
        <w:left w:val="none" w:sz="0" w:space="0" w:color="auto"/>
        <w:bottom w:val="none" w:sz="0" w:space="0" w:color="auto"/>
        <w:right w:val="none" w:sz="0" w:space="0" w:color="auto"/>
      </w:divBdr>
    </w:div>
    <w:div w:id="2079546108">
      <w:bodyDiv w:val="1"/>
      <w:marLeft w:val="0"/>
      <w:marRight w:val="0"/>
      <w:marTop w:val="0"/>
      <w:marBottom w:val="0"/>
      <w:divBdr>
        <w:top w:val="none" w:sz="0" w:space="0" w:color="auto"/>
        <w:left w:val="none" w:sz="0" w:space="0" w:color="auto"/>
        <w:bottom w:val="none" w:sz="0" w:space="0" w:color="auto"/>
        <w:right w:val="none" w:sz="0" w:space="0" w:color="auto"/>
      </w:divBdr>
      <w:divsChild>
        <w:div w:id="1438061677">
          <w:marLeft w:val="640"/>
          <w:marRight w:val="0"/>
          <w:marTop w:val="0"/>
          <w:marBottom w:val="0"/>
          <w:divBdr>
            <w:top w:val="none" w:sz="0" w:space="0" w:color="auto"/>
            <w:left w:val="none" w:sz="0" w:space="0" w:color="auto"/>
            <w:bottom w:val="none" w:sz="0" w:space="0" w:color="auto"/>
            <w:right w:val="none" w:sz="0" w:space="0" w:color="auto"/>
          </w:divBdr>
        </w:div>
        <w:div w:id="441387926">
          <w:marLeft w:val="640"/>
          <w:marRight w:val="0"/>
          <w:marTop w:val="0"/>
          <w:marBottom w:val="0"/>
          <w:divBdr>
            <w:top w:val="none" w:sz="0" w:space="0" w:color="auto"/>
            <w:left w:val="none" w:sz="0" w:space="0" w:color="auto"/>
            <w:bottom w:val="none" w:sz="0" w:space="0" w:color="auto"/>
            <w:right w:val="none" w:sz="0" w:space="0" w:color="auto"/>
          </w:divBdr>
        </w:div>
        <w:div w:id="397439889">
          <w:marLeft w:val="640"/>
          <w:marRight w:val="0"/>
          <w:marTop w:val="0"/>
          <w:marBottom w:val="0"/>
          <w:divBdr>
            <w:top w:val="none" w:sz="0" w:space="0" w:color="auto"/>
            <w:left w:val="none" w:sz="0" w:space="0" w:color="auto"/>
            <w:bottom w:val="none" w:sz="0" w:space="0" w:color="auto"/>
            <w:right w:val="none" w:sz="0" w:space="0" w:color="auto"/>
          </w:divBdr>
        </w:div>
        <w:div w:id="791368040">
          <w:marLeft w:val="640"/>
          <w:marRight w:val="0"/>
          <w:marTop w:val="0"/>
          <w:marBottom w:val="0"/>
          <w:divBdr>
            <w:top w:val="none" w:sz="0" w:space="0" w:color="auto"/>
            <w:left w:val="none" w:sz="0" w:space="0" w:color="auto"/>
            <w:bottom w:val="none" w:sz="0" w:space="0" w:color="auto"/>
            <w:right w:val="none" w:sz="0" w:space="0" w:color="auto"/>
          </w:divBdr>
        </w:div>
        <w:div w:id="710500491">
          <w:marLeft w:val="640"/>
          <w:marRight w:val="0"/>
          <w:marTop w:val="0"/>
          <w:marBottom w:val="0"/>
          <w:divBdr>
            <w:top w:val="none" w:sz="0" w:space="0" w:color="auto"/>
            <w:left w:val="none" w:sz="0" w:space="0" w:color="auto"/>
            <w:bottom w:val="none" w:sz="0" w:space="0" w:color="auto"/>
            <w:right w:val="none" w:sz="0" w:space="0" w:color="auto"/>
          </w:divBdr>
        </w:div>
        <w:div w:id="1731615168">
          <w:marLeft w:val="640"/>
          <w:marRight w:val="0"/>
          <w:marTop w:val="0"/>
          <w:marBottom w:val="0"/>
          <w:divBdr>
            <w:top w:val="none" w:sz="0" w:space="0" w:color="auto"/>
            <w:left w:val="none" w:sz="0" w:space="0" w:color="auto"/>
            <w:bottom w:val="none" w:sz="0" w:space="0" w:color="auto"/>
            <w:right w:val="none" w:sz="0" w:space="0" w:color="auto"/>
          </w:divBdr>
        </w:div>
        <w:div w:id="712847107">
          <w:marLeft w:val="640"/>
          <w:marRight w:val="0"/>
          <w:marTop w:val="0"/>
          <w:marBottom w:val="0"/>
          <w:divBdr>
            <w:top w:val="none" w:sz="0" w:space="0" w:color="auto"/>
            <w:left w:val="none" w:sz="0" w:space="0" w:color="auto"/>
            <w:bottom w:val="none" w:sz="0" w:space="0" w:color="auto"/>
            <w:right w:val="none" w:sz="0" w:space="0" w:color="auto"/>
          </w:divBdr>
        </w:div>
        <w:div w:id="366608919">
          <w:marLeft w:val="640"/>
          <w:marRight w:val="0"/>
          <w:marTop w:val="0"/>
          <w:marBottom w:val="0"/>
          <w:divBdr>
            <w:top w:val="none" w:sz="0" w:space="0" w:color="auto"/>
            <w:left w:val="none" w:sz="0" w:space="0" w:color="auto"/>
            <w:bottom w:val="none" w:sz="0" w:space="0" w:color="auto"/>
            <w:right w:val="none" w:sz="0" w:space="0" w:color="auto"/>
          </w:divBdr>
        </w:div>
        <w:div w:id="1137842608">
          <w:marLeft w:val="640"/>
          <w:marRight w:val="0"/>
          <w:marTop w:val="0"/>
          <w:marBottom w:val="0"/>
          <w:divBdr>
            <w:top w:val="none" w:sz="0" w:space="0" w:color="auto"/>
            <w:left w:val="none" w:sz="0" w:space="0" w:color="auto"/>
            <w:bottom w:val="none" w:sz="0" w:space="0" w:color="auto"/>
            <w:right w:val="none" w:sz="0" w:space="0" w:color="auto"/>
          </w:divBdr>
        </w:div>
        <w:div w:id="314115628">
          <w:marLeft w:val="640"/>
          <w:marRight w:val="0"/>
          <w:marTop w:val="0"/>
          <w:marBottom w:val="0"/>
          <w:divBdr>
            <w:top w:val="none" w:sz="0" w:space="0" w:color="auto"/>
            <w:left w:val="none" w:sz="0" w:space="0" w:color="auto"/>
            <w:bottom w:val="none" w:sz="0" w:space="0" w:color="auto"/>
            <w:right w:val="none" w:sz="0" w:space="0" w:color="auto"/>
          </w:divBdr>
        </w:div>
        <w:div w:id="1061905159">
          <w:marLeft w:val="640"/>
          <w:marRight w:val="0"/>
          <w:marTop w:val="0"/>
          <w:marBottom w:val="0"/>
          <w:divBdr>
            <w:top w:val="none" w:sz="0" w:space="0" w:color="auto"/>
            <w:left w:val="none" w:sz="0" w:space="0" w:color="auto"/>
            <w:bottom w:val="none" w:sz="0" w:space="0" w:color="auto"/>
            <w:right w:val="none" w:sz="0" w:space="0" w:color="auto"/>
          </w:divBdr>
        </w:div>
        <w:div w:id="656691629">
          <w:marLeft w:val="640"/>
          <w:marRight w:val="0"/>
          <w:marTop w:val="0"/>
          <w:marBottom w:val="0"/>
          <w:divBdr>
            <w:top w:val="none" w:sz="0" w:space="0" w:color="auto"/>
            <w:left w:val="none" w:sz="0" w:space="0" w:color="auto"/>
            <w:bottom w:val="none" w:sz="0" w:space="0" w:color="auto"/>
            <w:right w:val="none" w:sz="0" w:space="0" w:color="auto"/>
          </w:divBdr>
        </w:div>
        <w:div w:id="71703746">
          <w:marLeft w:val="640"/>
          <w:marRight w:val="0"/>
          <w:marTop w:val="0"/>
          <w:marBottom w:val="0"/>
          <w:divBdr>
            <w:top w:val="none" w:sz="0" w:space="0" w:color="auto"/>
            <w:left w:val="none" w:sz="0" w:space="0" w:color="auto"/>
            <w:bottom w:val="none" w:sz="0" w:space="0" w:color="auto"/>
            <w:right w:val="none" w:sz="0" w:space="0" w:color="auto"/>
          </w:divBdr>
        </w:div>
        <w:div w:id="1574662619">
          <w:marLeft w:val="640"/>
          <w:marRight w:val="0"/>
          <w:marTop w:val="0"/>
          <w:marBottom w:val="0"/>
          <w:divBdr>
            <w:top w:val="none" w:sz="0" w:space="0" w:color="auto"/>
            <w:left w:val="none" w:sz="0" w:space="0" w:color="auto"/>
            <w:bottom w:val="none" w:sz="0" w:space="0" w:color="auto"/>
            <w:right w:val="none" w:sz="0" w:space="0" w:color="auto"/>
          </w:divBdr>
        </w:div>
        <w:div w:id="2039893057">
          <w:marLeft w:val="640"/>
          <w:marRight w:val="0"/>
          <w:marTop w:val="0"/>
          <w:marBottom w:val="0"/>
          <w:divBdr>
            <w:top w:val="none" w:sz="0" w:space="0" w:color="auto"/>
            <w:left w:val="none" w:sz="0" w:space="0" w:color="auto"/>
            <w:bottom w:val="none" w:sz="0" w:space="0" w:color="auto"/>
            <w:right w:val="none" w:sz="0" w:space="0" w:color="auto"/>
          </w:divBdr>
        </w:div>
        <w:div w:id="2126340705">
          <w:marLeft w:val="640"/>
          <w:marRight w:val="0"/>
          <w:marTop w:val="0"/>
          <w:marBottom w:val="0"/>
          <w:divBdr>
            <w:top w:val="none" w:sz="0" w:space="0" w:color="auto"/>
            <w:left w:val="none" w:sz="0" w:space="0" w:color="auto"/>
            <w:bottom w:val="none" w:sz="0" w:space="0" w:color="auto"/>
            <w:right w:val="none" w:sz="0" w:space="0" w:color="auto"/>
          </w:divBdr>
        </w:div>
        <w:div w:id="1316108323">
          <w:marLeft w:val="640"/>
          <w:marRight w:val="0"/>
          <w:marTop w:val="0"/>
          <w:marBottom w:val="0"/>
          <w:divBdr>
            <w:top w:val="none" w:sz="0" w:space="0" w:color="auto"/>
            <w:left w:val="none" w:sz="0" w:space="0" w:color="auto"/>
            <w:bottom w:val="none" w:sz="0" w:space="0" w:color="auto"/>
            <w:right w:val="none" w:sz="0" w:space="0" w:color="auto"/>
          </w:divBdr>
        </w:div>
        <w:div w:id="617032250">
          <w:marLeft w:val="640"/>
          <w:marRight w:val="0"/>
          <w:marTop w:val="0"/>
          <w:marBottom w:val="0"/>
          <w:divBdr>
            <w:top w:val="none" w:sz="0" w:space="0" w:color="auto"/>
            <w:left w:val="none" w:sz="0" w:space="0" w:color="auto"/>
            <w:bottom w:val="none" w:sz="0" w:space="0" w:color="auto"/>
            <w:right w:val="none" w:sz="0" w:space="0" w:color="auto"/>
          </w:divBdr>
        </w:div>
        <w:div w:id="2035498942">
          <w:marLeft w:val="640"/>
          <w:marRight w:val="0"/>
          <w:marTop w:val="0"/>
          <w:marBottom w:val="0"/>
          <w:divBdr>
            <w:top w:val="none" w:sz="0" w:space="0" w:color="auto"/>
            <w:left w:val="none" w:sz="0" w:space="0" w:color="auto"/>
            <w:bottom w:val="none" w:sz="0" w:space="0" w:color="auto"/>
            <w:right w:val="none" w:sz="0" w:space="0" w:color="auto"/>
          </w:divBdr>
        </w:div>
        <w:div w:id="141897398">
          <w:marLeft w:val="640"/>
          <w:marRight w:val="0"/>
          <w:marTop w:val="0"/>
          <w:marBottom w:val="0"/>
          <w:divBdr>
            <w:top w:val="none" w:sz="0" w:space="0" w:color="auto"/>
            <w:left w:val="none" w:sz="0" w:space="0" w:color="auto"/>
            <w:bottom w:val="none" w:sz="0" w:space="0" w:color="auto"/>
            <w:right w:val="none" w:sz="0" w:space="0" w:color="auto"/>
          </w:divBdr>
        </w:div>
        <w:div w:id="615213305">
          <w:marLeft w:val="640"/>
          <w:marRight w:val="0"/>
          <w:marTop w:val="0"/>
          <w:marBottom w:val="0"/>
          <w:divBdr>
            <w:top w:val="none" w:sz="0" w:space="0" w:color="auto"/>
            <w:left w:val="none" w:sz="0" w:space="0" w:color="auto"/>
            <w:bottom w:val="none" w:sz="0" w:space="0" w:color="auto"/>
            <w:right w:val="none" w:sz="0" w:space="0" w:color="auto"/>
          </w:divBdr>
        </w:div>
        <w:div w:id="968583552">
          <w:marLeft w:val="640"/>
          <w:marRight w:val="0"/>
          <w:marTop w:val="0"/>
          <w:marBottom w:val="0"/>
          <w:divBdr>
            <w:top w:val="none" w:sz="0" w:space="0" w:color="auto"/>
            <w:left w:val="none" w:sz="0" w:space="0" w:color="auto"/>
            <w:bottom w:val="none" w:sz="0" w:space="0" w:color="auto"/>
            <w:right w:val="none" w:sz="0" w:space="0" w:color="auto"/>
          </w:divBdr>
        </w:div>
        <w:div w:id="173345245">
          <w:marLeft w:val="640"/>
          <w:marRight w:val="0"/>
          <w:marTop w:val="0"/>
          <w:marBottom w:val="0"/>
          <w:divBdr>
            <w:top w:val="none" w:sz="0" w:space="0" w:color="auto"/>
            <w:left w:val="none" w:sz="0" w:space="0" w:color="auto"/>
            <w:bottom w:val="none" w:sz="0" w:space="0" w:color="auto"/>
            <w:right w:val="none" w:sz="0" w:space="0" w:color="auto"/>
          </w:divBdr>
        </w:div>
        <w:div w:id="2034110359">
          <w:marLeft w:val="640"/>
          <w:marRight w:val="0"/>
          <w:marTop w:val="0"/>
          <w:marBottom w:val="0"/>
          <w:divBdr>
            <w:top w:val="none" w:sz="0" w:space="0" w:color="auto"/>
            <w:left w:val="none" w:sz="0" w:space="0" w:color="auto"/>
            <w:bottom w:val="none" w:sz="0" w:space="0" w:color="auto"/>
            <w:right w:val="none" w:sz="0" w:space="0" w:color="auto"/>
          </w:divBdr>
        </w:div>
        <w:div w:id="738987995">
          <w:marLeft w:val="640"/>
          <w:marRight w:val="0"/>
          <w:marTop w:val="0"/>
          <w:marBottom w:val="0"/>
          <w:divBdr>
            <w:top w:val="none" w:sz="0" w:space="0" w:color="auto"/>
            <w:left w:val="none" w:sz="0" w:space="0" w:color="auto"/>
            <w:bottom w:val="none" w:sz="0" w:space="0" w:color="auto"/>
            <w:right w:val="none" w:sz="0" w:space="0" w:color="auto"/>
          </w:divBdr>
        </w:div>
        <w:div w:id="1309167673">
          <w:marLeft w:val="640"/>
          <w:marRight w:val="0"/>
          <w:marTop w:val="0"/>
          <w:marBottom w:val="0"/>
          <w:divBdr>
            <w:top w:val="none" w:sz="0" w:space="0" w:color="auto"/>
            <w:left w:val="none" w:sz="0" w:space="0" w:color="auto"/>
            <w:bottom w:val="none" w:sz="0" w:space="0" w:color="auto"/>
            <w:right w:val="none" w:sz="0" w:space="0" w:color="auto"/>
          </w:divBdr>
        </w:div>
        <w:div w:id="805510037">
          <w:marLeft w:val="640"/>
          <w:marRight w:val="0"/>
          <w:marTop w:val="0"/>
          <w:marBottom w:val="0"/>
          <w:divBdr>
            <w:top w:val="none" w:sz="0" w:space="0" w:color="auto"/>
            <w:left w:val="none" w:sz="0" w:space="0" w:color="auto"/>
            <w:bottom w:val="none" w:sz="0" w:space="0" w:color="auto"/>
            <w:right w:val="none" w:sz="0" w:space="0" w:color="auto"/>
          </w:divBdr>
        </w:div>
        <w:div w:id="545991707">
          <w:marLeft w:val="640"/>
          <w:marRight w:val="0"/>
          <w:marTop w:val="0"/>
          <w:marBottom w:val="0"/>
          <w:divBdr>
            <w:top w:val="none" w:sz="0" w:space="0" w:color="auto"/>
            <w:left w:val="none" w:sz="0" w:space="0" w:color="auto"/>
            <w:bottom w:val="none" w:sz="0" w:space="0" w:color="auto"/>
            <w:right w:val="none" w:sz="0" w:space="0" w:color="auto"/>
          </w:divBdr>
        </w:div>
        <w:div w:id="716394998">
          <w:marLeft w:val="640"/>
          <w:marRight w:val="0"/>
          <w:marTop w:val="0"/>
          <w:marBottom w:val="0"/>
          <w:divBdr>
            <w:top w:val="none" w:sz="0" w:space="0" w:color="auto"/>
            <w:left w:val="none" w:sz="0" w:space="0" w:color="auto"/>
            <w:bottom w:val="none" w:sz="0" w:space="0" w:color="auto"/>
            <w:right w:val="none" w:sz="0" w:space="0" w:color="auto"/>
          </w:divBdr>
        </w:div>
        <w:div w:id="2033414294">
          <w:marLeft w:val="640"/>
          <w:marRight w:val="0"/>
          <w:marTop w:val="0"/>
          <w:marBottom w:val="0"/>
          <w:divBdr>
            <w:top w:val="none" w:sz="0" w:space="0" w:color="auto"/>
            <w:left w:val="none" w:sz="0" w:space="0" w:color="auto"/>
            <w:bottom w:val="none" w:sz="0" w:space="0" w:color="auto"/>
            <w:right w:val="none" w:sz="0" w:space="0" w:color="auto"/>
          </w:divBdr>
        </w:div>
        <w:div w:id="1631788021">
          <w:marLeft w:val="640"/>
          <w:marRight w:val="0"/>
          <w:marTop w:val="0"/>
          <w:marBottom w:val="0"/>
          <w:divBdr>
            <w:top w:val="none" w:sz="0" w:space="0" w:color="auto"/>
            <w:left w:val="none" w:sz="0" w:space="0" w:color="auto"/>
            <w:bottom w:val="none" w:sz="0" w:space="0" w:color="auto"/>
            <w:right w:val="none" w:sz="0" w:space="0" w:color="auto"/>
          </w:divBdr>
        </w:div>
        <w:div w:id="143007823">
          <w:marLeft w:val="640"/>
          <w:marRight w:val="0"/>
          <w:marTop w:val="0"/>
          <w:marBottom w:val="0"/>
          <w:divBdr>
            <w:top w:val="none" w:sz="0" w:space="0" w:color="auto"/>
            <w:left w:val="none" w:sz="0" w:space="0" w:color="auto"/>
            <w:bottom w:val="none" w:sz="0" w:space="0" w:color="auto"/>
            <w:right w:val="none" w:sz="0" w:space="0" w:color="auto"/>
          </w:divBdr>
        </w:div>
        <w:div w:id="42021890">
          <w:marLeft w:val="640"/>
          <w:marRight w:val="0"/>
          <w:marTop w:val="0"/>
          <w:marBottom w:val="0"/>
          <w:divBdr>
            <w:top w:val="none" w:sz="0" w:space="0" w:color="auto"/>
            <w:left w:val="none" w:sz="0" w:space="0" w:color="auto"/>
            <w:bottom w:val="none" w:sz="0" w:space="0" w:color="auto"/>
            <w:right w:val="none" w:sz="0" w:space="0" w:color="auto"/>
          </w:divBdr>
        </w:div>
        <w:div w:id="1009680195">
          <w:marLeft w:val="640"/>
          <w:marRight w:val="0"/>
          <w:marTop w:val="0"/>
          <w:marBottom w:val="0"/>
          <w:divBdr>
            <w:top w:val="none" w:sz="0" w:space="0" w:color="auto"/>
            <w:left w:val="none" w:sz="0" w:space="0" w:color="auto"/>
            <w:bottom w:val="none" w:sz="0" w:space="0" w:color="auto"/>
            <w:right w:val="none" w:sz="0" w:space="0" w:color="auto"/>
          </w:divBdr>
        </w:div>
        <w:div w:id="1800100260">
          <w:marLeft w:val="640"/>
          <w:marRight w:val="0"/>
          <w:marTop w:val="0"/>
          <w:marBottom w:val="0"/>
          <w:divBdr>
            <w:top w:val="none" w:sz="0" w:space="0" w:color="auto"/>
            <w:left w:val="none" w:sz="0" w:space="0" w:color="auto"/>
            <w:bottom w:val="none" w:sz="0" w:space="0" w:color="auto"/>
            <w:right w:val="none" w:sz="0" w:space="0" w:color="auto"/>
          </w:divBdr>
        </w:div>
      </w:divsChild>
    </w:div>
    <w:div w:id="2083794165">
      <w:bodyDiv w:val="1"/>
      <w:marLeft w:val="0"/>
      <w:marRight w:val="0"/>
      <w:marTop w:val="0"/>
      <w:marBottom w:val="0"/>
      <w:divBdr>
        <w:top w:val="none" w:sz="0" w:space="0" w:color="auto"/>
        <w:left w:val="none" w:sz="0" w:space="0" w:color="auto"/>
        <w:bottom w:val="none" w:sz="0" w:space="0" w:color="auto"/>
        <w:right w:val="none" w:sz="0" w:space="0" w:color="auto"/>
      </w:divBdr>
    </w:div>
    <w:div w:id="2087604523">
      <w:bodyDiv w:val="1"/>
      <w:marLeft w:val="0"/>
      <w:marRight w:val="0"/>
      <w:marTop w:val="0"/>
      <w:marBottom w:val="0"/>
      <w:divBdr>
        <w:top w:val="none" w:sz="0" w:space="0" w:color="auto"/>
        <w:left w:val="none" w:sz="0" w:space="0" w:color="auto"/>
        <w:bottom w:val="none" w:sz="0" w:space="0" w:color="auto"/>
        <w:right w:val="none" w:sz="0" w:space="0" w:color="auto"/>
      </w:divBdr>
    </w:div>
    <w:div w:id="2090494271">
      <w:bodyDiv w:val="1"/>
      <w:marLeft w:val="0"/>
      <w:marRight w:val="0"/>
      <w:marTop w:val="0"/>
      <w:marBottom w:val="0"/>
      <w:divBdr>
        <w:top w:val="none" w:sz="0" w:space="0" w:color="auto"/>
        <w:left w:val="none" w:sz="0" w:space="0" w:color="auto"/>
        <w:bottom w:val="none" w:sz="0" w:space="0" w:color="auto"/>
        <w:right w:val="none" w:sz="0" w:space="0" w:color="auto"/>
      </w:divBdr>
    </w:div>
    <w:div w:id="2095852420">
      <w:bodyDiv w:val="1"/>
      <w:marLeft w:val="0"/>
      <w:marRight w:val="0"/>
      <w:marTop w:val="0"/>
      <w:marBottom w:val="0"/>
      <w:divBdr>
        <w:top w:val="none" w:sz="0" w:space="0" w:color="auto"/>
        <w:left w:val="none" w:sz="0" w:space="0" w:color="auto"/>
        <w:bottom w:val="none" w:sz="0" w:space="0" w:color="auto"/>
        <w:right w:val="none" w:sz="0" w:space="0" w:color="auto"/>
      </w:divBdr>
    </w:div>
    <w:div w:id="2097364395">
      <w:bodyDiv w:val="1"/>
      <w:marLeft w:val="0"/>
      <w:marRight w:val="0"/>
      <w:marTop w:val="0"/>
      <w:marBottom w:val="0"/>
      <w:divBdr>
        <w:top w:val="none" w:sz="0" w:space="0" w:color="auto"/>
        <w:left w:val="none" w:sz="0" w:space="0" w:color="auto"/>
        <w:bottom w:val="none" w:sz="0" w:space="0" w:color="auto"/>
        <w:right w:val="none" w:sz="0" w:space="0" w:color="auto"/>
      </w:divBdr>
    </w:div>
    <w:div w:id="2097701046">
      <w:bodyDiv w:val="1"/>
      <w:marLeft w:val="0"/>
      <w:marRight w:val="0"/>
      <w:marTop w:val="0"/>
      <w:marBottom w:val="0"/>
      <w:divBdr>
        <w:top w:val="none" w:sz="0" w:space="0" w:color="auto"/>
        <w:left w:val="none" w:sz="0" w:space="0" w:color="auto"/>
        <w:bottom w:val="none" w:sz="0" w:space="0" w:color="auto"/>
        <w:right w:val="none" w:sz="0" w:space="0" w:color="auto"/>
      </w:divBdr>
    </w:div>
    <w:div w:id="2101901237">
      <w:bodyDiv w:val="1"/>
      <w:marLeft w:val="0"/>
      <w:marRight w:val="0"/>
      <w:marTop w:val="0"/>
      <w:marBottom w:val="0"/>
      <w:divBdr>
        <w:top w:val="none" w:sz="0" w:space="0" w:color="auto"/>
        <w:left w:val="none" w:sz="0" w:space="0" w:color="auto"/>
        <w:bottom w:val="none" w:sz="0" w:space="0" w:color="auto"/>
        <w:right w:val="none" w:sz="0" w:space="0" w:color="auto"/>
      </w:divBdr>
    </w:div>
    <w:div w:id="2102217172">
      <w:bodyDiv w:val="1"/>
      <w:marLeft w:val="0"/>
      <w:marRight w:val="0"/>
      <w:marTop w:val="0"/>
      <w:marBottom w:val="0"/>
      <w:divBdr>
        <w:top w:val="none" w:sz="0" w:space="0" w:color="auto"/>
        <w:left w:val="none" w:sz="0" w:space="0" w:color="auto"/>
        <w:bottom w:val="none" w:sz="0" w:space="0" w:color="auto"/>
        <w:right w:val="none" w:sz="0" w:space="0" w:color="auto"/>
      </w:divBdr>
    </w:div>
    <w:div w:id="2102602169">
      <w:bodyDiv w:val="1"/>
      <w:marLeft w:val="0"/>
      <w:marRight w:val="0"/>
      <w:marTop w:val="0"/>
      <w:marBottom w:val="0"/>
      <w:divBdr>
        <w:top w:val="none" w:sz="0" w:space="0" w:color="auto"/>
        <w:left w:val="none" w:sz="0" w:space="0" w:color="auto"/>
        <w:bottom w:val="none" w:sz="0" w:space="0" w:color="auto"/>
        <w:right w:val="none" w:sz="0" w:space="0" w:color="auto"/>
      </w:divBdr>
    </w:div>
    <w:div w:id="2105227309">
      <w:bodyDiv w:val="1"/>
      <w:marLeft w:val="0"/>
      <w:marRight w:val="0"/>
      <w:marTop w:val="0"/>
      <w:marBottom w:val="0"/>
      <w:divBdr>
        <w:top w:val="none" w:sz="0" w:space="0" w:color="auto"/>
        <w:left w:val="none" w:sz="0" w:space="0" w:color="auto"/>
        <w:bottom w:val="none" w:sz="0" w:space="0" w:color="auto"/>
        <w:right w:val="none" w:sz="0" w:space="0" w:color="auto"/>
      </w:divBdr>
    </w:div>
    <w:div w:id="2107919866">
      <w:bodyDiv w:val="1"/>
      <w:marLeft w:val="0"/>
      <w:marRight w:val="0"/>
      <w:marTop w:val="0"/>
      <w:marBottom w:val="0"/>
      <w:divBdr>
        <w:top w:val="none" w:sz="0" w:space="0" w:color="auto"/>
        <w:left w:val="none" w:sz="0" w:space="0" w:color="auto"/>
        <w:bottom w:val="none" w:sz="0" w:space="0" w:color="auto"/>
        <w:right w:val="none" w:sz="0" w:space="0" w:color="auto"/>
      </w:divBdr>
    </w:div>
    <w:div w:id="2108848686">
      <w:bodyDiv w:val="1"/>
      <w:marLeft w:val="0"/>
      <w:marRight w:val="0"/>
      <w:marTop w:val="0"/>
      <w:marBottom w:val="0"/>
      <w:divBdr>
        <w:top w:val="none" w:sz="0" w:space="0" w:color="auto"/>
        <w:left w:val="none" w:sz="0" w:space="0" w:color="auto"/>
        <w:bottom w:val="none" w:sz="0" w:space="0" w:color="auto"/>
        <w:right w:val="none" w:sz="0" w:space="0" w:color="auto"/>
      </w:divBdr>
    </w:div>
    <w:div w:id="2108963803">
      <w:bodyDiv w:val="1"/>
      <w:marLeft w:val="0"/>
      <w:marRight w:val="0"/>
      <w:marTop w:val="0"/>
      <w:marBottom w:val="0"/>
      <w:divBdr>
        <w:top w:val="none" w:sz="0" w:space="0" w:color="auto"/>
        <w:left w:val="none" w:sz="0" w:space="0" w:color="auto"/>
        <w:bottom w:val="none" w:sz="0" w:space="0" w:color="auto"/>
        <w:right w:val="none" w:sz="0" w:space="0" w:color="auto"/>
      </w:divBdr>
    </w:div>
    <w:div w:id="2115517853">
      <w:bodyDiv w:val="1"/>
      <w:marLeft w:val="0"/>
      <w:marRight w:val="0"/>
      <w:marTop w:val="0"/>
      <w:marBottom w:val="0"/>
      <w:divBdr>
        <w:top w:val="none" w:sz="0" w:space="0" w:color="auto"/>
        <w:left w:val="none" w:sz="0" w:space="0" w:color="auto"/>
        <w:bottom w:val="none" w:sz="0" w:space="0" w:color="auto"/>
        <w:right w:val="none" w:sz="0" w:space="0" w:color="auto"/>
      </w:divBdr>
    </w:div>
    <w:div w:id="2118065388">
      <w:bodyDiv w:val="1"/>
      <w:marLeft w:val="0"/>
      <w:marRight w:val="0"/>
      <w:marTop w:val="0"/>
      <w:marBottom w:val="0"/>
      <w:divBdr>
        <w:top w:val="none" w:sz="0" w:space="0" w:color="auto"/>
        <w:left w:val="none" w:sz="0" w:space="0" w:color="auto"/>
        <w:bottom w:val="none" w:sz="0" w:space="0" w:color="auto"/>
        <w:right w:val="none" w:sz="0" w:space="0" w:color="auto"/>
      </w:divBdr>
    </w:div>
    <w:div w:id="2119248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8089">
          <w:marLeft w:val="1440"/>
          <w:marRight w:val="0"/>
          <w:marTop w:val="0"/>
          <w:marBottom w:val="0"/>
          <w:divBdr>
            <w:top w:val="none" w:sz="0" w:space="0" w:color="auto"/>
            <w:left w:val="none" w:sz="0" w:space="0" w:color="auto"/>
            <w:bottom w:val="none" w:sz="0" w:space="0" w:color="auto"/>
            <w:right w:val="none" w:sz="0" w:space="0" w:color="auto"/>
          </w:divBdr>
        </w:div>
        <w:div w:id="810756865">
          <w:marLeft w:val="1440"/>
          <w:marRight w:val="0"/>
          <w:marTop w:val="0"/>
          <w:marBottom w:val="0"/>
          <w:divBdr>
            <w:top w:val="none" w:sz="0" w:space="0" w:color="auto"/>
            <w:left w:val="none" w:sz="0" w:space="0" w:color="auto"/>
            <w:bottom w:val="none" w:sz="0" w:space="0" w:color="auto"/>
            <w:right w:val="none" w:sz="0" w:space="0" w:color="auto"/>
          </w:divBdr>
        </w:div>
      </w:divsChild>
    </w:div>
    <w:div w:id="2120949068">
      <w:bodyDiv w:val="1"/>
      <w:marLeft w:val="0"/>
      <w:marRight w:val="0"/>
      <w:marTop w:val="0"/>
      <w:marBottom w:val="0"/>
      <w:divBdr>
        <w:top w:val="none" w:sz="0" w:space="0" w:color="auto"/>
        <w:left w:val="none" w:sz="0" w:space="0" w:color="auto"/>
        <w:bottom w:val="none" w:sz="0" w:space="0" w:color="auto"/>
        <w:right w:val="none" w:sz="0" w:space="0" w:color="auto"/>
      </w:divBdr>
    </w:div>
    <w:div w:id="2121801712">
      <w:bodyDiv w:val="1"/>
      <w:marLeft w:val="0"/>
      <w:marRight w:val="0"/>
      <w:marTop w:val="0"/>
      <w:marBottom w:val="0"/>
      <w:divBdr>
        <w:top w:val="none" w:sz="0" w:space="0" w:color="auto"/>
        <w:left w:val="none" w:sz="0" w:space="0" w:color="auto"/>
        <w:bottom w:val="none" w:sz="0" w:space="0" w:color="auto"/>
        <w:right w:val="none" w:sz="0" w:space="0" w:color="auto"/>
      </w:divBdr>
    </w:div>
    <w:div w:id="2123332948">
      <w:bodyDiv w:val="1"/>
      <w:marLeft w:val="0"/>
      <w:marRight w:val="0"/>
      <w:marTop w:val="0"/>
      <w:marBottom w:val="0"/>
      <w:divBdr>
        <w:top w:val="none" w:sz="0" w:space="0" w:color="auto"/>
        <w:left w:val="none" w:sz="0" w:space="0" w:color="auto"/>
        <w:bottom w:val="none" w:sz="0" w:space="0" w:color="auto"/>
        <w:right w:val="none" w:sz="0" w:space="0" w:color="auto"/>
      </w:divBdr>
    </w:div>
    <w:div w:id="2123718222">
      <w:bodyDiv w:val="1"/>
      <w:marLeft w:val="0"/>
      <w:marRight w:val="0"/>
      <w:marTop w:val="0"/>
      <w:marBottom w:val="0"/>
      <w:divBdr>
        <w:top w:val="none" w:sz="0" w:space="0" w:color="auto"/>
        <w:left w:val="none" w:sz="0" w:space="0" w:color="auto"/>
        <w:bottom w:val="none" w:sz="0" w:space="0" w:color="auto"/>
        <w:right w:val="none" w:sz="0" w:space="0" w:color="auto"/>
      </w:divBdr>
    </w:div>
    <w:div w:id="2123838468">
      <w:bodyDiv w:val="1"/>
      <w:marLeft w:val="0"/>
      <w:marRight w:val="0"/>
      <w:marTop w:val="0"/>
      <w:marBottom w:val="0"/>
      <w:divBdr>
        <w:top w:val="none" w:sz="0" w:space="0" w:color="auto"/>
        <w:left w:val="none" w:sz="0" w:space="0" w:color="auto"/>
        <w:bottom w:val="none" w:sz="0" w:space="0" w:color="auto"/>
        <w:right w:val="none" w:sz="0" w:space="0" w:color="auto"/>
      </w:divBdr>
    </w:div>
    <w:div w:id="2125423994">
      <w:bodyDiv w:val="1"/>
      <w:marLeft w:val="0"/>
      <w:marRight w:val="0"/>
      <w:marTop w:val="0"/>
      <w:marBottom w:val="0"/>
      <w:divBdr>
        <w:top w:val="none" w:sz="0" w:space="0" w:color="auto"/>
        <w:left w:val="none" w:sz="0" w:space="0" w:color="auto"/>
        <w:bottom w:val="none" w:sz="0" w:space="0" w:color="auto"/>
        <w:right w:val="none" w:sz="0" w:space="0" w:color="auto"/>
      </w:divBdr>
    </w:div>
    <w:div w:id="2125490416">
      <w:bodyDiv w:val="1"/>
      <w:marLeft w:val="0"/>
      <w:marRight w:val="0"/>
      <w:marTop w:val="0"/>
      <w:marBottom w:val="0"/>
      <w:divBdr>
        <w:top w:val="none" w:sz="0" w:space="0" w:color="auto"/>
        <w:left w:val="none" w:sz="0" w:space="0" w:color="auto"/>
        <w:bottom w:val="none" w:sz="0" w:space="0" w:color="auto"/>
        <w:right w:val="none" w:sz="0" w:space="0" w:color="auto"/>
      </w:divBdr>
    </w:div>
    <w:div w:id="2127118965">
      <w:bodyDiv w:val="1"/>
      <w:marLeft w:val="0"/>
      <w:marRight w:val="0"/>
      <w:marTop w:val="0"/>
      <w:marBottom w:val="0"/>
      <w:divBdr>
        <w:top w:val="none" w:sz="0" w:space="0" w:color="auto"/>
        <w:left w:val="none" w:sz="0" w:space="0" w:color="auto"/>
        <w:bottom w:val="none" w:sz="0" w:space="0" w:color="auto"/>
        <w:right w:val="none" w:sz="0" w:space="0" w:color="auto"/>
      </w:divBdr>
    </w:div>
    <w:div w:id="2127263192">
      <w:bodyDiv w:val="1"/>
      <w:marLeft w:val="0"/>
      <w:marRight w:val="0"/>
      <w:marTop w:val="0"/>
      <w:marBottom w:val="0"/>
      <w:divBdr>
        <w:top w:val="none" w:sz="0" w:space="0" w:color="auto"/>
        <w:left w:val="none" w:sz="0" w:space="0" w:color="auto"/>
        <w:bottom w:val="none" w:sz="0" w:space="0" w:color="auto"/>
        <w:right w:val="none" w:sz="0" w:space="0" w:color="auto"/>
      </w:divBdr>
    </w:div>
    <w:div w:id="2128618859">
      <w:bodyDiv w:val="1"/>
      <w:marLeft w:val="0"/>
      <w:marRight w:val="0"/>
      <w:marTop w:val="0"/>
      <w:marBottom w:val="0"/>
      <w:divBdr>
        <w:top w:val="none" w:sz="0" w:space="0" w:color="auto"/>
        <w:left w:val="none" w:sz="0" w:space="0" w:color="auto"/>
        <w:bottom w:val="none" w:sz="0" w:space="0" w:color="auto"/>
        <w:right w:val="none" w:sz="0" w:space="0" w:color="auto"/>
      </w:divBdr>
    </w:div>
    <w:div w:id="2131316927">
      <w:bodyDiv w:val="1"/>
      <w:marLeft w:val="0"/>
      <w:marRight w:val="0"/>
      <w:marTop w:val="0"/>
      <w:marBottom w:val="0"/>
      <w:divBdr>
        <w:top w:val="none" w:sz="0" w:space="0" w:color="auto"/>
        <w:left w:val="none" w:sz="0" w:space="0" w:color="auto"/>
        <w:bottom w:val="none" w:sz="0" w:space="0" w:color="auto"/>
        <w:right w:val="none" w:sz="0" w:space="0" w:color="auto"/>
      </w:divBdr>
    </w:div>
    <w:div w:id="2135362572">
      <w:bodyDiv w:val="1"/>
      <w:marLeft w:val="0"/>
      <w:marRight w:val="0"/>
      <w:marTop w:val="0"/>
      <w:marBottom w:val="0"/>
      <w:divBdr>
        <w:top w:val="none" w:sz="0" w:space="0" w:color="auto"/>
        <w:left w:val="none" w:sz="0" w:space="0" w:color="auto"/>
        <w:bottom w:val="none" w:sz="0" w:space="0" w:color="auto"/>
        <w:right w:val="none" w:sz="0" w:space="0" w:color="auto"/>
      </w:divBdr>
    </w:div>
    <w:div w:id="2136753021">
      <w:bodyDiv w:val="1"/>
      <w:marLeft w:val="0"/>
      <w:marRight w:val="0"/>
      <w:marTop w:val="0"/>
      <w:marBottom w:val="0"/>
      <w:divBdr>
        <w:top w:val="none" w:sz="0" w:space="0" w:color="auto"/>
        <w:left w:val="none" w:sz="0" w:space="0" w:color="auto"/>
        <w:bottom w:val="none" w:sz="0" w:space="0" w:color="auto"/>
        <w:right w:val="none" w:sz="0" w:space="0" w:color="auto"/>
      </w:divBdr>
    </w:div>
    <w:div w:id="2137865296">
      <w:bodyDiv w:val="1"/>
      <w:marLeft w:val="0"/>
      <w:marRight w:val="0"/>
      <w:marTop w:val="0"/>
      <w:marBottom w:val="0"/>
      <w:divBdr>
        <w:top w:val="none" w:sz="0" w:space="0" w:color="auto"/>
        <w:left w:val="none" w:sz="0" w:space="0" w:color="auto"/>
        <w:bottom w:val="none" w:sz="0" w:space="0" w:color="auto"/>
        <w:right w:val="none" w:sz="0" w:space="0" w:color="auto"/>
      </w:divBdr>
    </w:div>
    <w:div w:id="2139490555">
      <w:bodyDiv w:val="1"/>
      <w:marLeft w:val="0"/>
      <w:marRight w:val="0"/>
      <w:marTop w:val="0"/>
      <w:marBottom w:val="0"/>
      <w:divBdr>
        <w:top w:val="none" w:sz="0" w:space="0" w:color="auto"/>
        <w:left w:val="none" w:sz="0" w:space="0" w:color="auto"/>
        <w:bottom w:val="none" w:sz="0" w:space="0" w:color="auto"/>
        <w:right w:val="none" w:sz="0" w:space="0" w:color="auto"/>
      </w:divBdr>
    </w:div>
    <w:div w:id="2140103221">
      <w:bodyDiv w:val="1"/>
      <w:marLeft w:val="0"/>
      <w:marRight w:val="0"/>
      <w:marTop w:val="0"/>
      <w:marBottom w:val="0"/>
      <w:divBdr>
        <w:top w:val="none" w:sz="0" w:space="0" w:color="auto"/>
        <w:left w:val="none" w:sz="0" w:space="0" w:color="auto"/>
        <w:bottom w:val="none" w:sz="0" w:space="0" w:color="auto"/>
        <w:right w:val="none" w:sz="0" w:space="0" w:color="auto"/>
      </w:divBdr>
    </w:div>
    <w:div w:id="2140491350">
      <w:bodyDiv w:val="1"/>
      <w:marLeft w:val="0"/>
      <w:marRight w:val="0"/>
      <w:marTop w:val="0"/>
      <w:marBottom w:val="0"/>
      <w:divBdr>
        <w:top w:val="none" w:sz="0" w:space="0" w:color="auto"/>
        <w:left w:val="none" w:sz="0" w:space="0" w:color="auto"/>
        <w:bottom w:val="none" w:sz="0" w:space="0" w:color="auto"/>
        <w:right w:val="none" w:sz="0" w:space="0" w:color="auto"/>
      </w:divBdr>
    </w:div>
    <w:div w:id="2143496641">
      <w:bodyDiv w:val="1"/>
      <w:marLeft w:val="0"/>
      <w:marRight w:val="0"/>
      <w:marTop w:val="0"/>
      <w:marBottom w:val="0"/>
      <w:divBdr>
        <w:top w:val="none" w:sz="0" w:space="0" w:color="auto"/>
        <w:left w:val="none" w:sz="0" w:space="0" w:color="auto"/>
        <w:bottom w:val="none" w:sz="0" w:space="0" w:color="auto"/>
        <w:right w:val="none" w:sz="0" w:space="0" w:color="auto"/>
      </w:divBdr>
    </w:div>
    <w:div w:id="2143690981">
      <w:bodyDiv w:val="1"/>
      <w:marLeft w:val="0"/>
      <w:marRight w:val="0"/>
      <w:marTop w:val="0"/>
      <w:marBottom w:val="0"/>
      <w:divBdr>
        <w:top w:val="none" w:sz="0" w:space="0" w:color="auto"/>
        <w:left w:val="none" w:sz="0" w:space="0" w:color="auto"/>
        <w:bottom w:val="none" w:sz="0" w:space="0" w:color="auto"/>
        <w:right w:val="none" w:sz="0" w:space="0" w:color="auto"/>
      </w:divBdr>
    </w:div>
    <w:div w:id="2144883597">
      <w:bodyDiv w:val="1"/>
      <w:marLeft w:val="0"/>
      <w:marRight w:val="0"/>
      <w:marTop w:val="0"/>
      <w:marBottom w:val="0"/>
      <w:divBdr>
        <w:top w:val="none" w:sz="0" w:space="0" w:color="auto"/>
        <w:left w:val="none" w:sz="0" w:space="0" w:color="auto"/>
        <w:bottom w:val="none" w:sz="0" w:space="0" w:color="auto"/>
        <w:right w:val="none" w:sz="0" w:space="0" w:color="auto"/>
      </w:divBdr>
    </w:div>
    <w:div w:id="2145342660">
      <w:bodyDiv w:val="1"/>
      <w:marLeft w:val="0"/>
      <w:marRight w:val="0"/>
      <w:marTop w:val="0"/>
      <w:marBottom w:val="0"/>
      <w:divBdr>
        <w:top w:val="none" w:sz="0" w:space="0" w:color="auto"/>
        <w:left w:val="none" w:sz="0" w:space="0" w:color="auto"/>
        <w:bottom w:val="none" w:sz="0" w:space="0" w:color="auto"/>
        <w:right w:val="none" w:sz="0" w:space="0" w:color="auto"/>
      </w:divBdr>
    </w:div>
    <w:div w:id="2146779050">
      <w:bodyDiv w:val="1"/>
      <w:marLeft w:val="0"/>
      <w:marRight w:val="0"/>
      <w:marTop w:val="0"/>
      <w:marBottom w:val="0"/>
      <w:divBdr>
        <w:top w:val="none" w:sz="0" w:space="0" w:color="auto"/>
        <w:left w:val="none" w:sz="0" w:space="0" w:color="auto"/>
        <w:bottom w:val="none" w:sz="0" w:space="0" w:color="auto"/>
        <w:right w:val="none" w:sz="0" w:space="0" w:color="auto"/>
      </w:divBdr>
    </w:div>
    <w:div w:id="21470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image" Target="media/image89.emf"/><Relationship Id="rId21" Type="http://schemas.openxmlformats.org/officeDocument/2006/relationships/image" Target="media/image5.emf"/><Relationship Id="rId42" Type="http://schemas.openxmlformats.org/officeDocument/2006/relationships/image" Target="media/image25.png"/><Relationship Id="rId47" Type="http://schemas.openxmlformats.org/officeDocument/2006/relationships/image" Target="media/image28.emf"/><Relationship Id="rId63" Type="http://schemas.openxmlformats.org/officeDocument/2006/relationships/image" Target="media/image44.png"/><Relationship Id="rId68" Type="http://schemas.openxmlformats.org/officeDocument/2006/relationships/image" Target="media/image49.emf"/><Relationship Id="rId84" Type="http://schemas.openxmlformats.org/officeDocument/2006/relationships/image" Target="media/image64.emf"/><Relationship Id="rId89" Type="http://schemas.openxmlformats.org/officeDocument/2006/relationships/image" Target="media/image67.emf"/><Relationship Id="rId112" Type="http://schemas.openxmlformats.org/officeDocument/2006/relationships/image" Target="media/image84.emf"/><Relationship Id="rId16" Type="http://schemas.openxmlformats.org/officeDocument/2006/relationships/image" Target="media/image2.emf"/><Relationship Id="rId107" Type="http://schemas.openxmlformats.org/officeDocument/2006/relationships/image" Target="media/image79.png"/><Relationship Id="rId11" Type="http://schemas.openxmlformats.org/officeDocument/2006/relationships/hyperlink" Target="https://gbc-word-edit.officeapps.live.com/we/wordeditorframe.aspx?ui=en%2DUS&amp;rs=en%2DUS&amp;wopisrc=https%3A%2F%2Fpnnl-my.sharepoint.com%2Fpersonal%2Fdavid_heldebrant_pnnl_gov%2F_vti_bin%2Fwopi.ashx%2Ffiles%2F60dd8ca4f2ea45f89d660a3635dcb4fe&amp;wdenableroaming=1&amp;wdfr=1&amp;mscc=1&amp;wdodb=1&amp;hid=383F8BA0-5029-3000-1266-9DCD4B87CC6E&amp;wdorigin=AuthPrompt&amp;jsapi=1&amp;jsapiver=v1&amp;newsession=1&amp;corrid=0b851747-ba0e-4a91-8dac-6e4bc39335ef&amp;usid=0b851747-ba0e-4a91-8dac-6e4bc39335ef&amp;sftc=1&amp;cac=1&amp;mtf=1&amp;sfp=1&amp;instantedit=1&amp;wopicomplete=1&amp;wdredirectionreason=Unified_SingleFlush&amp;rct=Normal&amp;ctp=LeastProtected" TargetMode="External"/><Relationship Id="rId32" Type="http://schemas.openxmlformats.org/officeDocument/2006/relationships/image" Target="media/image15.png"/><Relationship Id="rId37" Type="http://schemas.openxmlformats.org/officeDocument/2006/relationships/image" Target="media/image20.emf"/><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4.emf"/><Relationship Id="rId79" Type="http://schemas.openxmlformats.org/officeDocument/2006/relationships/image" Target="media/image59.emf"/><Relationship Id="rId102" Type="http://schemas.openxmlformats.org/officeDocument/2006/relationships/oleObject" Target="embeddings/oleObject11.bin"/><Relationship Id="rId5" Type="http://schemas.openxmlformats.org/officeDocument/2006/relationships/webSettings" Target="webSettings.xml"/><Relationship Id="rId90" Type="http://schemas.openxmlformats.org/officeDocument/2006/relationships/oleObject" Target="embeddings/oleObject7.bin"/><Relationship Id="rId95" Type="http://schemas.openxmlformats.org/officeDocument/2006/relationships/image" Target="media/image71.emf"/><Relationship Id="rId22" Type="http://schemas.openxmlformats.org/officeDocument/2006/relationships/image" Target="media/image6.png"/><Relationship Id="rId27" Type="http://schemas.openxmlformats.org/officeDocument/2006/relationships/image" Target="media/image10.png"/><Relationship Id="rId43" Type="http://schemas.openxmlformats.org/officeDocument/2006/relationships/header" Target="header1.xml"/><Relationship Id="rId48" Type="http://schemas.openxmlformats.org/officeDocument/2006/relationships/image" Target="media/image29.emf"/><Relationship Id="rId64" Type="http://schemas.openxmlformats.org/officeDocument/2006/relationships/image" Target="media/image45.emf"/><Relationship Id="rId69" Type="http://schemas.openxmlformats.org/officeDocument/2006/relationships/image" Target="media/image50.emf"/><Relationship Id="rId113" Type="http://schemas.openxmlformats.org/officeDocument/2006/relationships/image" Target="media/image85.emf"/><Relationship Id="rId118" Type="http://schemas.openxmlformats.org/officeDocument/2006/relationships/image" Target="media/image90.png"/><Relationship Id="rId80" Type="http://schemas.openxmlformats.org/officeDocument/2006/relationships/image" Target="media/image60.png"/><Relationship Id="rId85" Type="http://schemas.openxmlformats.org/officeDocument/2006/relationships/oleObject" Target="embeddings/oleObject5.bin"/><Relationship Id="rId12" Type="http://schemas.openxmlformats.org/officeDocument/2006/relationships/hyperlink" Target="mailto:julien.leclaire@univ-lyon1.fr" TargetMode="External"/><Relationship Id="rId17" Type="http://schemas.openxmlformats.org/officeDocument/2006/relationships/oleObject" Target="embeddings/oleObject2.bin"/><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0.png"/><Relationship Id="rId103" Type="http://schemas.openxmlformats.org/officeDocument/2006/relationships/image" Target="media/image76.emf"/><Relationship Id="rId108" Type="http://schemas.openxmlformats.org/officeDocument/2006/relationships/image" Target="media/image80.png"/><Relationship Id="rId54" Type="http://schemas.openxmlformats.org/officeDocument/2006/relationships/image" Target="media/image35.emf"/><Relationship Id="rId70" Type="http://schemas.openxmlformats.org/officeDocument/2006/relationships/image" Target="media/image51.emf"/><Relationship Id="rId75" Type="http://schemas.openxmlformats.org/officeDocument/2006/relationships/image" Target="media/image55.emf"/><Relationship Id="rId91" Type="http://schemas.openxmlformats.org/officeDocument/2006/relationships/image" Target="media/image68.png"/><Relationship Id="rId96"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1.png"/><Relationship Id="rId49" Type="http://schemas.openxmlformats.org/officeDocument/2006/relationships/image" Target="media/image30.emf"/><Relationship Id="rId114" Type="http://schemas.openxmlformats.org/officeDocument/2006/relationships/image" Target="media/image86.emf"/><Relationship Id="rId119" Type="http://schemas.openxmlformats.org/officeDocument/2006/relationships/fontTable" Target="fontTable.xml"/><Relationship Id="rId44" Type="http://schemas.openxmlformats.org/officeDocument/2006/relationships/footer" Target="footer1.xml"/><Relationship Id="rId60" Type="http://schemas.openxmlformats.org/officeDocument/2006/relationships/image" Target="media/image41.png"/><Relationship Id="rId65" Type="http://schemas.openxmlformats.org/officeDocument/2006/relationships/image" Target="media/image46.emf"/><Relationship Id="rId81" Type="http://schemas.openxmlformats.org/officeDocument/2006/relationships/image" Target="media/image61.svg"/><Relationship Id="rId86" Type="http://schemas.openxmlformats.org/officeDocument/2006/relationships/image" Target="media/image65.emf"/><Relationship Id="rId4" Type="http://schemas.openxmlformats.org/officeDocument/2006/relationships/settings" Target="settings.xml"/><Relationship Id="rId9" Type="http://schemas.openxmlformats.org/officeDocument/2006/relationships/hyperlink" Target="https://gbc-word-edit.officeapps.live.com/we/wordeditorframe.aspx?ui=en%2DUS&amp;rs=en%2DUS&amp;wopisrc=https%3A%2F%2Fpnnl-my.sharepoint.com%2Fpersonal%2Fdavid_heldebrant_pnnl_gov%2F_vti_bin%2Fwopi.ashx%2Ffiles%2F60dd8ca4f2ea45f89d660a3635dcb4fe&amp;wdenableroaming=1&amp;wdfr=1&amp;mscc=1&amp;wdodb=1&amp;hid=383F8BA0-5029-3000-1266-9DCD4B87CC6E&amp;wdorigin=AuthPrompt&amp;jsapi=1&amp;jsapiver=v1&amp;newsession=1&amp;corrid=0b851747-ba0e-4a91-8dac-6e4bc39335ef&amp;usid=0b851747-ba0e-4a91-8dac-6e4bc39335ef&amp;sftc=1&amp;cac=1&amp;mtf=1&amp;sfp=1&amp;instantedit=1&amp;wopicomplete=1&amp;wdredirectionreason=Unified_SingleFlush&amp;rct=Normal&amp;ctp=LeastProtected" TargetMode="External"/><Relationship Id="rId13" Type="http://schemas.openxmlformats.org/officeDocument/2006/relationships/hyperlink" Target="mailto:david.heldebrant@pnnl.gov" TargetMode="External"/><Relationship Id="rId18" Type="http://schemas.openxmlformats.org/officeDocument/2006/relationships/image" Target="media/image3.emf"/><Relationship Id="rId39" Type="http://schemas.openxmlformats.org/officeDocument/2006/relationships/image" Target="media/image22.png"/><Relationship Id="rId109" Type="http://schemas.openxmlformats.org/officeDocument/2006/relationships/image" Target="media/image81.png"/><Relationship Id="rId34" Type="http://schemas.openxmlformats.org/officeDocument/2006/relationships/image" Target="media/image17.png"/><Relationship Id="rId50" Type="http://schemas.openxmlformats.org/officeDocument/2006/relationships/image" Target="media/image31.emf"/><Relationship Id="rId55" Type="http://schemas.openxmlformats.org/officeDocument/2006/relationships/image" Target="media/image36.png"/><Relationship Id="rId76" Type="http://schemas.openxmlformats.org/officeDocument/2006/relationships/image" Target="media/image56.emf"/><Relationship Id="rId97" Type="http://schemas.openxmlformats.org/officeDocument/2006/relationships/image" Target="media/image72.png"/><Relationship Id="rId104" Type="http://schemas.openxmlformats.org/officeDocument/2006/relationships/oleObject" Target="embeddings/oleObject12.bin"/><Relationship Id="rId120"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69.emf"/><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chart" Target="charts/chart1.xml"/><Relationship Id="rId40" Type="http://schemas.openxmlformats.org/officeDocument/2006/relationships/image" Target="media/image23.png"/><Relationship Id="rId45" Type="http://schemas.openxmlformats.org/officeDocument/2006/relationships/image" Target="media/image26.png"/><Relationship Id="rId66" Type="http://schemas.openxmlformats.org/officeDocument/2006/relationships/image" Target="media/image47.emf"/><Relationship Id="rId87" Type="http://schemas.openxmlformats.org/officeDocument/2006/relationships/oleObject" Target="embeddings/oleObject6.bin"/><Relationship Id="rId110" Type="http://schemas.openxmlformats.org/officeDocument/2006/relationships/image" Target="media/image82.png"/><Relationship Id="rId115" Type="http://schemas.openxmlformats.org/officeDocument/2006/relationships/image" Target="media/image87.emf"/><Relationship Id="rId61" Type="http://schemas.openxmlformats.org/officeDocument/2006/relationships/image" Target="media/image42.emf"/><Relationship Id="rId82" Type="http://schemas.openxmlformats.org/officeDocument/2006/relationships/image" Target="media/image62.emf"/><Relationship Id="rId19" Type="http://schemas.openxmlformats.org/officeDocument/2006/relationships/oleObject" Target="embeddings/oleObject3.bin"/><Relationship Id="rId14" Type="http://schemas.openxmlformats.org/officeDocument/2006/relationships/image" Target="media/image1.emf"/><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image" Target="media/image57.emf"/><Relationship Id="rId100" Type="http://schemas.openxmlformats.org/officeDocument/2006/relationships/image" Target="media/image74.png"/><Relationship Id="rId105" Type="http://schemas.openxmlformats.org/officeDocument/2006/relationships/image" Target="media/image77.png"/><Relationship Id="rId8" Type="http://schemas.openxmlformats.org/officeDocument/2006/relationships/hyperlink" Target="https://gbc-word-edit.officeapps.live.com/we/wordeditorframe.aspx?ui=en%2DUS&amp;rs=en%2DUS&amp;wopisrc=https%3A%2F%2Fpnnl-my.sharepoint.com%2Fpersonal%2Fdavid_heldebrant_pnnl_gov%2F_vti_bin%2Fwopi.ashx%2Ffiles%2F60dd8ca4f2ea45f89d660a3635dcb4fe&amp;wdenableroaming=1&amp;wdfr=1&amp;mscc=1&amp;wdodb=1&amp;hid=383F8BA0-5029-3000-1266-9DCD4B87CC6E&amp;wdorigin=AuthPrompt&amp;jsapi=1&amp;jsapiver=v1&amp;newsession=1&amp;corrid=0b851747-ba0e-4a91-8dac-6e4bc39335ef&amp;usid=0b851747-ba0e-4a91-8dac-6e4bc39335ef&amp;sftc=1&amp;cac=1&amp;mtf=1&amp;sfp=1&amp;instantedit=1&amp;wopicomplete=1&amp;wdredirectionreason=Unified_SingleFlush&amp;rct=Normal&amp;ctp=LeastProtected" TargetMode="External"/><Relationship Id="rId51" Type="http://schemas.openxmlformats.org/officeDocument/2006/relationships/image" Target="media/image32.png"/><Relationship Id="rId72" Type="http://schemas.openxmlformats.org/officeDocument/2006/relationships/image" Target="media/image53.wmf"/><Relationship Id="rId93" Type="http://schemas.openxmlformats.org/officeDocument/2006/relationships/oleObject" Target="embeddings/oleObject8.bin"/><Relationship Id="rId98" Type="http://schemas.openxmlformats.org/officeDocument/2006/relationships/image" Target="media/image73.emf"/><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88.png"/><Relationship Id="rId20" Type="http://schemas.openxmlformats.org/officeDocument/2006/relationships/image" Target="media/image4.emf"/><Relationship Id="rId41" Type="http://schemas.openxmlformats.org/officeDocument/2006/relationships/image" Target="media/image24.png"/><Relationship Id="rId62" Type="http://schemas.openxmlformats.org/officeDocument/2006/relationships/image" Target="media/image43.emf"/><Relationship Id="rId83" Type="http://schemas.openxmlformats.org/officeDocument/2006/relationships/image" Target="media/image63.png"/><Relationship Id="rId88" Type="http://schemas.openxmlformats.org/officeDocument/2006/relationships/image" Target="media/image66.png"/><Relationship Id="rId111" Type="http://schemas.openxmlformats.org/officeDocument/2006/relationships/image" Target="media/image83.png"/><Relationship Id="rId15" Type="http://schemas.openxmlformats.org/officeDocument/2006/relationships/oleObject" Target="embeddings/oleObject1.bin"/><Relationship Id="rId36" Type="http://schemas.openxmlformats.org/officeDocument/2006/relationships/image" Target="media/image19.emf"/><Relationship Id="rId57" Type="http://schemas.openxmlformats.org/officeDocument/2006/relationships/image" Target="media/image38.png"/><Relationship Id="rId106" Type="http://schemas.openxmlformats.org/officeDocument/2006/relationships/image" Target="media/image78.png"/><Relationship Id="rId10" Type="http://schemas.openxmlformats.org/officeDocument/2006/relationships/hyperlink" Target="https://gbc-word-edit.officeapps.live.com/we/wordeditorframe.aspx?ui=en%2DUS&amp;rs=en%2DUS&amp;wopisrc=https%3A%2F%2Fpnnl-my.sharepoint.com%2Fpersonal%2Fdavid_heldebrant_pnnl_gov%2F_vti_bin%2Fwopi.ashx%2Ffiles%2F60dd8ca4f2ea45f89d660a3635dcb4fe&amp;wdenableroaming=1&amp;wdfr=1&amp;mscc=1&amp;wdodb=1&amp;hid=383F8BA0-5029-3000-1266-9DCD4B87CC6E&amp;wdorigin=AuthPrompt&amp;jsapi=1&amp;jsapiver=v1&amp;newsession=1&amp;corrid=0b851747-ba0e-4a91-8dac-6e4bc39335ef&amp;usid=0b851747-ba0e-4a91-8dac-6e4bc39335ef&amp;sftc=1&amp;cac=1&amp;mtf=1&amp;sfp=1&amp;instantedit=1&amp;wopicomplete=1&amp;wdredirectionreason=Unified_SingleFlush&amp;rct=Normal&amp;ctp=LeastProtected" TargetMode="External"/><Relationship Id="rId31" Type="http://schemas.openxmlformats.org/officeDocument/2006/relationships/image" Target="media/image14.png"/><Relationship Id="rId52" Type="http://schemas.openxmlformats.org/officeDocument/2006/relationships/image" Target="media/image33.png"/><Relationship Id="rId73" Type="http://schemas.openxmlformats.org/officeDocument/2006/relationships/oleObject" Target="embeddings/oleObject4.bin"/><Relationship Id="rId78" Type="http://schemas.openxmlformats.org/officeDocument/2006/relationships/image" Target="media/image58.emf"/><Relationship Id="rId94" Type="http://schemas.openxmlformats.org/officeDocument/2006/relationships/image" Target="media/image70.png"/><Relationship Id="rId99" Type="http://schemas.openxmlformats.org/officeDocument/2006/relationships/oleObject" Target="embeddings/oleObject10.bin"/><Relationship Id="rId101" Type="http://schemas.openxmlformats.org/officeDocument/2006/relationships/image" Target="media/image75.emf"/></Relationships>
</file>

<file path=word/charts/_rels/chart1.xml.rels><?xml version="1.0" encoding="UTF-8" standalone="yes"?>
<Relationships xmlns="http://schemas.openxmlformats.org/package/2006/relationships"><Relationship Id="rId3" Type="http://schemas.openxmlformats.org/officeDocument/2006/relationships/oleObject" Target="https://mecawarefra-my.sharepoint.com/personal/julien_leclaire_mecaware_com/Documents/Documents/Pro/Recherche/Manuscrits/CO2%20in%20a%20row/Fit%20shifts_loading/EEMPA%20CO2%203_50%20bars%20intial%20pressur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bg1"/>
              </a:solidFill>
              <a:ln w="9525">
                <a:solidFill>
                  <a:schemeClr val="tx1"/>
                </a:solidFill>
              </a:ln>
              <a:effectLst/>
            </c:spPr>
          </c:marker>
          <c:trendline>
            <c:spPr>
              <a:ln w="19050" cap="rnd">
                <a:solidFill>
                  <a:schemeClr val="bg1">
                    <a:lumMod val="50000"/>
                  </a:schemeClr>
                </a:solidFill>
                <a:prstDash val="sysDot"/>
              </a:ln>
              <a:effectLst/>
            </c:spPr>
            <c:trendlineType val="linear"/>
            <c:backward val="0.15000000000000002"/>
            <c:dispRSqr val="1"/>
            <c:dispEq val="0"/>
            <c:trendlineLbl>
              <c:layout>
                <c:manualLayout>
                  <c:x val="-3.5099081364829393E-2"/>
                  <c:y val="-2.091790609507145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rendlineLbl>
          </c:trendline>
          <c:errBars>
            <c:errDir val="y"/>
            <c:errBarType val="both"/>
            <c:errValType val="cust"/>
            <c:noEndCap val="0"/>
            <c:plus>
              <c:numRef>
                <c:f>'[EEMPA CO2 3_50 bars intial pressure.xlsx]NMR pressurized EEMPA'!$C$14:$H$14</c:f>
                <c:numCache>
                  <c:formatCode>General</c:formatCode>
                  <c:ptCount val="6"/>
                  <c:pt idx="0">
                    <c:v>2.0256614048825184E-3</c:v>
                  </c:pt>
                  <c:pt idx="1">
                    <c:v>2.412087819847529E-2</c:v>
                  </c:pt>
                  <c:pt idx="2">
                    <c:v>6.6358044929381603E-3</c:v>
                  </c:pt>
                  <c:pt idx="3">
                    <c:v>1.1971256674206459E-2</c:v>
                  </c:pt>
                  <c:pt idx="4">
                    <c:v>3.7612428454619838E-2</c:v>
                  </c:pt>
                  <c:pt idx="5">
                    <c:v>2.0833333333333398E-2</c:v>
                  </c:pt>
                </c:numCache>
              </c:numRef>
            </c:plus>
            <c:minus>
              <c:numRef>
                <c:f>'[EEMPA CO2 3_50 bars intial pressure.xlsx]NMR pressurized EEMPA'!$C$14:$H$14</c:f>
                <c:numCache>
                  <c:formatCode>General</c:formatCode>
                  <c:ptCount val="6"/>
                  <c:pt idx="0">
                    <c:v>2.0256614048825184E-3</c:v>
                  </c:pt>
                  <c:pt idx="1">
                    <c:v>2.412087819847529E-2</c:v>
                  </c:pt>
                  <c:pt idx="2">
                    <c:v>6.6358044929381603E-3</c:v>
                  </c:pt>
                  <c:pt idx="3">
                    <c:v>1.1971256674206459E-2</c:v>
                  </c:pt>
                  <c:pt idx="4">
                    <c:v>3.7612428454619838E-2</c:v>
                  </c:pt>
                  <c:pt idx="5">
                    <c:v>2.0833333333333398E-2</c:v>
                  </c:pt>
                </c:numCache>
              </c:numRef>
            </c:minus>
            <c:spPr>
              <a:noFill/>
              <a:ln w="9525" cap="flat" cmpd="sng" algn="ctr">
                <a:solidFill>
                  <a:schemeClr val="tx1">
                    <a:lumMod val="65000"/>
                    <a:lumOff val="35000"/>
                  </a:schemeClr>
                </a:solidFill>
                <a:round/>
              </a:ln>
              <a:effectLst/>
            </c:spPr>
          </c:errBars>
          <c:xVal>
            <c:numRef>
              <c:f>'[EEMPA CO2 3_50 bars intial pressure.xlsx]NMR pressurized EEMPA'!$C$8:$H$8</c:f>
              <c:numCache>
                <c:formatCode>General</c:formatCode>
                <c:ptCount val="6"/>
                <c:pt idx="0">
                  <c:v>0.14330279578041519</c:v>
                </c:pt>
                <c:pt idx="1">
                  <c:v>0.37125076627050568</c:v>
                </c:pt>
                <c:pt idx="2">
                  <c:v>0.64597633331067983</c:v>
                </c:pt>
                <c:pt idx="3">
                  <c:v>0.9927245490073322</c:v>
                </c:pt>
                <c:pt idx="4">
                  <c:v>1.6164258363417818</c:v>
                </c:pt>
                <c:pt idx="5">
                  <c:v>2.3515023535573825</c:v>
                </c:pt>
              </c:numCache>
            </c:numRef>
          </c:xVal>
          <c:yVal>
            <c:numRef>
              <c:f>'[EEMPA CO2 3_50 bars intial pressure.xlsx]NMR pressurized EEMPA'!$C$20:$H$20</c:f>
              <c:numCache>
                <c:formatCode>General</c:formatCode>
                <c:ptCount val="6"/>
                <c:pt idx="0">
                  <c:v>2.3247967743515673E-3</c:v>
                </c:pt>
                <c:pt idx="1">
                  <c:v>7.6275031086768417E-3</c:v>
                </c:pt>
                <c:pt idx="2">
                  <c:v>1.7000000000000001E-2</c:v>
                </c:pt>
                <c:pt idx="3">
                  <c:v>0.03</c:v>
                </c:pt>
                <c:pt idx="4">
                  <c:v>4.2976400662666274E-2</c:v>
                </c:pt>
                <c:pt idx="5">
                  <c:v>6.0320326555483431E-2</c:v>
                </c:pt>
              </c:numCache>
            </c:numRef>
          </c:yVal>
          <c:smooth val="0"/>
          <c:extLst>
            <c:ext xmlns:c16="http://schemas.microsoft.com/office/drawing/2014/chart" uri="{C3380CC4-5D6E-409C-BE32-E72D297353CC}">
              <c16:uniqueId val="{00000001-D2D4-4230-B6BE-2B87C76C36F2}"/>
            </c:ext>
          </c:extLst>
        </c:ser>
        <c:dLbls>
          <c:showLegendKey val="0"/>
          <c:showVal val="0"/>
          <c:showCatName val="0"/>
          <c:showSerName val="0"/>
          <c:showPercent val="0"/>
          <c:showBubbleSize val="0"/>
        </c:dLbls>
        <c:axId val="791280047"/>
        <c:axId val="1588445759"/>
      </c:scatterChart>
      <c:valAx>
        <c:axId val="791280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x</a:t>
                </a:r>
                <a:r>
                  <a:rPr lang="fr-FR" baseline="-25000"/>
                  <a:t>0</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8445759"/>
        <c:crosses val="autoZero"/>
        <c:crossBetween val="midCat"/>
      </c:valAx>
      <c:valAx>
        <c:axId val="15884457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x(unbound)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912800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3558B111824F4CA7AECF800614C52E"/>
        <w:category>
          <w:name w:val="Général"/>
          <w:gallery w:val="placeholder"/>
        </w:category>
        <w:types>
          <w:type w:val="bbPlcHdr"/>
        </w:types>
        <w:behaviors>
          <w:behavior w:val="content"/>
        </w:behaviors>
        <w:guid w:val="{2A5FFBBB-89F3-4CEA-9F24-78647D7D2D9D}"/>
      </w:docPartPr>
      <w:docPartBody>
        <w:p w:rsidR="00711F67" w:rsidRDefault="0052386C" w:rsidP="0052386C">
          <w:pPr>
            <w:pStyle w:val="DA3558B111824F4CA7AECF800614C52E"/>
          </w:pPr>
          <w:r w:rsidRPr="00FB6D9C">
            <w:rPr>
              <w:rStyle w:val="Textedelespacerserv"/>
            </w:rPr>
            <w:t>Cliquez ou appuyez ici pour entrer du texte.</w:t>
          </w:r>
        </w:p>
      </w:docPartBody>
    </w:docPart>
    <w:docPart>
      <w:docPartPr>
        <w:name w:val="17E080FA10A94788909E4E9F7A675543"/>
        <w:category>
          <w:name w:val="Général"/>
          <w:gallery w:val="placeholder"/>
        </w:category>
        <w:types>
          <w:type w:val="bbPlcHdr"/>
        </w:types>
        <w:behaviors>
          <w:behavior w:val="content"/>
        </w:behaviors>
        <w:guid w:val="{06C9E576-D4D0-4131-9E97-CDBB61900353}"/>
      </w:docPartPr>
      <w:docPartBody>
        <w:p w:rsidR="00711F67" w:rsidRDefault="0052386C" w:rsidP="0052386C">
          <w:pPr>
            <w:pStyle w:val="17E080FA10A94788909E4E9F7A675543"/>
          </w:pPr>
          <w:r w:rsidRPr="00FB6D9C">
            <w:rPr>
              <w:rStyle w:val="Textedelespacerserv"/>
            </w:rPr>
            <w:t>Cliquez ou appuyez ici pour entrer du texte.</w:t>
          </w:r>
        </w:p>
      </w:docPartBody>
    </w:docPart>
    <w:docPart>
      <w:docPartPr>
        <w:name w:val="AE89637EB3AC499E9DE297C5ED971EB1"/>
        <w:category>
          <w:name w:val="Général"/>
          <w:gallery w:val="placeholder"/>
        </w:category>
        <w:types>
          <w:type w:val="bbPlcHdr"/>
        </w:types>
        <w:behaviors>
          <w:behavior w:val="content"/>
        </w:behaviors>
        <w:guid w:val="{B6134E5B-F04E-4C64-A02E-3284599739EC}"/>
      </w:docPartPr>
      <w:docPartBody>
        <w:p w:rsidR="00711F67" w:rsidRDefault="0052386C" w:rsidP="0052386C">
          <w:pPr>
            <w:pStyle w:val="AE89637EB3AC499E9DE297C5ED971EB1"/>
          </w:pPr>
          <w:r w:rsidRPr="00FB6D9C">
            <w:rPr>
              <w:rStyle w:val="Textedelespacerserv"/>
            </w:rPr>
            <w:t>Cliquez ou appuyez ici pour entrer du texte.</w:t>
          </w:r>
        </w:p>
      </w:docPartBody>
    </w:docPart>
    <w:docPart>
      <w:docPartPr>
        <w:name w:val="4CDDAE6D6F8B442BA1751EF16090BD44"/>
        <w:category>
          <w:name w:val="Général"/>
          <w:gallery w:val="placeholder"/>
        </w:category>
        <w:types>
          <w:type w:val="bbPlcHdr"/>
        </w:types>
        <w:behaviors>
          <w:behavior w:val="content"/>
        </w:behaviors>
        <w:guid w:val="{DD4A7910-8A8F-4E18-A8DC-929BC2B676B1}"/>
      </w:docPartPr>
      <w:docPartBody>
        <w:p w:rsidR="00711F67" w:rsidRDefault="0052386C" w:rsidP="0052386C">
          <w:pPr>
            <w:pStyle w:val="4CDDAE6D6F8B442BA1751EF16090BD44"/>
          </w:pPr>
          <w:r w:rsidRPr="00FB6D9C">
            <w:rPr>
              <w:rStyle w:val="Textedelespacerserv"/>
            </w:rPr>
            <w:t>Cliquez ou appuyez ici pour entrer du texte.</w:t>
          </w:r>
        </w:p>
      </w:docPartBody>
    </w:docPart>
    <w:docPart>
      <w:docPartPr>
        <w:name w:val="BA50C57CFD2F4A46B52BA0764D09CAAC"/>
        <w:category>
          <w:name w:val="Général"/>
          <w:gallery w:val="placeholder"/>
        </w:category>
        <w:types>
          <w:type w:val="bbPlcHdr"/>
        </w:types>
        <w:behaviors>
          <w:behavior w:val="content"/>
        </w:behaviors>
        <w:guid w:val="{AEE3E9C5-ACEE-4A68-BFFD-B8581280D379}"/>
      </w:docPartPr>
      <w:docPartBody>
        <w:p w:rsidR="00711F67" w:rsidRDefault="0052386C" w:rsidP="0052386C">
          <w:pPr>
            <w:pStyle w:val="BA50C57CFD2F4A46B52BA0764D09CAAC"/>
          </w:pPr>
          <w:r w:rsidRPr="00FB6D9C">
            <w:rPr>
              <w:rStyle w:val="Textedelespacerserv"/>
            </w:rPr>
            <w:t>Cliquez ou appuyez ici pour entrer du texte.</w:t>
          </w:r>
        </w:p>
      </w:docPartBody>
    </w:docPart>
    <w:docPart>
      <w:docPartPr>
        <w:name w:val="77EEEAD4C25149E48D88072E9890DF16"/>
        <w:category>
          <w:name w:val="Général"/>
          <w:gallery w:val="placeholder"/>
        </w:category>
        <w:types>
          <w:type w:val="bbPlcHdr"/>
        </w:types>
        <w:behaviors>
          <w:behavior w:val="content"/>
        </w:behaviors>
        <w:guid w:val="{64204C21-5D57-49AE-B9D1-A69992C730E3}"/>
      </w:docPartPr>
      <w:docPartBody>
        <w:p w:rsidR="00711F67" w:rsidRDefault="0052386C" w:rsidP="0052386C">
          <w:pPr>
            <w:pStyle w:val="77EEEAD4C25149E48D88072E9890DF16"/>
          </w:pPr>
          <w:r w:rsidRPr="00FB6D9C">
            <w:rPr>
              <w:rStyle w:val="Textedelespacerserv"/>
            </w:rPr>
            <w:t>Cliquez ou appuyez ici pour entrer du texte.</w:t>
          </w:r>
        </w:p>
      </w:docPartBody>
    </w:docPart>
    <w:docPart>
      <w:docPartPr>
        <w:name w:val="50C53C7AB3C548F0BE8C55169EF5E5CD"/>
        <w:category>
          <w:name w:val="Général"/>
          <w:gallery w:val="placeholder"/>
        </w:category>
        <w:types>
          <w:type w:val="bbPlcHdr"/>
        </w:types>
        <w:behaviors>
          <w:behavior w:val="content"/>
        </w:behaviors>
        <w:guid w:val="{AF4F0016-6772-45E3-AB4E-9A53E1E1BDCC}"/>
      </w:docPartPr>
      <w:docPartBody>
        <w:p w:rsidR="00711F67" w:rsidRDefault="0052386C" w:rsidP="0052386C">
          <w:pPr>
            <w:pStyle w:val="50C53C7AB3C548F0BE8C55169EF5E5CD"/>
          </w:pPr>
          <w:r w:rsidRPr="00FB6D9C">
            <w:rPr>
              <w:rStyle w:val="Textedelespacerserv"/>
            </w:rPr>
            <w:t>Cliquez ou appuyez ici pour entrer du texte.</w:t>
          </w:r>
        </w:p>
      </w:docPartBody>
    </w:docPart>
    <w:docPart>
      <w:docPartPr>
        <w:name w:val="80A04019322B4DA7AA125483950C5FE0"/>
        <w:category>
          <w:name w:val="Général"/>
          <w:gallery w:val="placeholder"/>
        </w:category>
        <w:types>
          <w:type w:val="bbPlcHdr"/>
        </w:types>
        <w:behaviors>
          <w:behavior w:val="content"/>
        </w:behaviors>
        <w:guid w:val="{4B674C21-FA81-4534-BBDC-C32EC4B0833E}"/>
      </w:docPartPr>
      <w:docPartBody>
        <w:p w:rsidR="00711F67" w:rsidRDefault="0052386C" w:rsidP="0052386C">
          <w:pPr>
            <w:pStyle w:val="80A04019322B4DA7AA125483950C5FE0"/>
          </w:pPr>
          <w:r w:rsidRPr="00FB6D9C">
            <w:rPr>
              <w:rStyle w:val="Textedelespacerserv"/>
            </w:rPr>
            <w:t>Cliquez ou appuyez ici pour entrer du texte.</w:t>
          </w:r>
        </w:p>
      </w:docPartBody>
    </w:docPart>
    <w:docPart>
      <w:docPartPr>
        <w:name w:val="16CE68C99E68489495407EE8A79F1BA1"/>
        <w:category>
          <w:name w:val="Général"/>
          <w:gallery w:val="placeholder"/>
        </w:category>
        <w:types>
          <w:type w:val="bbPlcHdr"/>
        </w:types>
        <w:behaviors>
          <w:behavior w:val="content"/>
        </w:behaviors>
        <w:guid w:val="{51E0DD47-494F-48EF-A726-64966526D163}"/>
      </w:docPartPr>
      <w:docPartBody>
        <w:p w:rsidR="00711F67" w:rsidRDefault="0052386C" w:rsidP="0052386C">
          <w:pPr>
            <w:pStyle w:val="16CE68C99E68489495407EE8A79F1BA1"/>
          </w:pPr>
          <w:r w:rsidRPr="00FB6D9C">
            <w:rPr>
              <w:rStyle w:val="Textedelespacerserv"/>
            </w:rPr>
            <w:t>Cliquez ou appuyez ici pour entrer du texte.</w:t>
          </w:r>
        </w:p>
      </w:docPartBody>
    </w:docPart>
    <w:docPart>
      <w:docPartPr>
        <w:name w:val="A0C81C771E8C4ADAB198EDA845A970B8"/>
        <w:category>
          <w:name w:val="Général"/>
          <w:gallery w:val="placeholder"/>
        </w:category>
        <w:types>
          <w:type w:val="bbPlcHdr"/>
        </w:types>
        <w:behaviors>
          <w:behavior w:val="content"/>
        </w:behaviors>
        <w:guid w:val="{23801679-96C7-487E-B3FB-97A1115A46D4}"/>
      </w:docPartPr>
      <w:docPartBody>
        <w:p w:rsidR="00711F67" w:rsidRDefault="0052386C" w:rsidP="0052386C">
          <w:pPr>
            <w:pStyle w:val="A0C81C771E8C4ADAB198EDA845A970B8"/>
          </w:pPr>
          <w:r w:rsidRPr="00FB6D9C">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7598AB92-78AA-41FF-80D6-0764A568205C}"/>
      </w:docPartPr>
      <w:docPartBody>
        <w:p w:rsidR="00BF4EA6" w:rsidRDefault="00D73D62">
          <w:r w:rsidRPr="005E5D0B">
            <w:rPr>
              <w:rStyle w:val="Textedelespacerserv"/>
            </w:rPr>
            <w:t>Cliquez ou appuyez ici pour entrer du texte.</w:t>
          </w:r>
        </w:p>
      </w:docPartBody>
    </w:docPart>
    <w:docPart>
      <w:docPartPr>
        <w:name w:val="12D772EF3FA24FCCBDCBA39C387980E1"/>
        <w:category>
          <w:name w:val="Général"/>
          <w:gallery w:val="placeholder"/>
        </w:category>
        <w:types>
          <w:type w:val="bbPlcHdr"/>
        </w:types>
        <w:behaviors>
          <w:behavior w:val="content"/>
        </w:behaviors>
        <w:guid w:val="{F520E860-2DD0-4B5E-BA6B-6E5C4AD1CB9E}"/>
      </w:docPartPr>
      <w:docPartBody>
        <w:p w:rsidR="00D12095" w:rsidRDefault="00BF4EA6" w:rsidP="00BF4EA6">
          <w:pPr>
            <w:pStyle w:val="12D772EF3FA24FCCBDCBA39C387980E1"/>
          </w:pPr>
          <w:r w:rsidRPr="005E5D0B">
            <w:rPr>
              <w:rStyle w:val="Textedelespacerserv"/>
            </w:rPr>
            <w:t>Cliquez ou appuyez ici pour entrer du texte.</w:t>
          </w:r>
        </w:p>
      </w:docPartBody>
    </w:docPart>
    <w:docPart>
      <w:docPartPr>
        <w:name w:val="61A0EC6FDC20478C821271EAB849AE8A"/>
        <w:category>
          <w:name w:val="Général"/>
          <w:gallery w:val="placeholder"/>
        </w:category>
        <w:types>
          <w:type w:val="bbPlcHdr"/>
        </w:types>
        <w:behaviors>
          <w:behavior w:val="content"/>
        </w:behaviors>
        <w:guid w:val="{813B092D-558E-4658-AF07-BD60686309E8}"/>
      </w:docPartPr>
      <w:docPartBody>
        <w:p w:rsidR="000372FD" w:rsidRDefault="005F5086" w:rsidP="005F5086">
          <w:pPr>
            <w:pStyle w:val="61A0EC6FDC20478C821271EAB849AE8A"/>
          </w:pPr>
          <w:r w:rsidRPr="005E5D0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6C"/>
    <w:rsid w:val="0000788D"/>
    <w:rsid w:val="000372FD"/>
    <w:rsid w:val="00045AAE"/>
    <w:rsid w:val="00274DDD"/>
    <w:rsid w:val="00427E4D"/>
    <w:rsid w:val="004D4F86"/>
    <w:rsid w:val="0052386C"/>
    <w:rsid w:val="005F5086"/>
    <w:rsid w:val="00711F67"/>
    <w:rsid w:val="0078603F"/>
    <w:rsid w:val="007F7110"/>
    <w:rsid w:val="00972EEF"/>
    <w:rsid w:val="00BA4334"/>
    <w:rsid w:val="00BB43B5"/>
    <w:rsid w:val="00BF4EA6"/>
    <w:rsid w:val="00C13E53"/>
    <w:rsid w:val="00CA5888"/>
    <w:rsid w:val="00D12095"/>
    <w:rsid w:val="00D73D62"/>
    <w:rsid w:val="00DA3D51"/>
    <w:rsid w:val="00F2594B"/>
    <w:rsid w:val="00F814CF"/>
    <w:rsid w:val="00FD2E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F5086"/>
    <w:rPr>
      <w:color w:val="808080"/>
    </w:rPr>
  </w:style>
  <w:style w:type="paragraph" w:customStyle="1" w:styleId="DA3558B111824F4CA7AECF800614C52E">
    <w:name w:val="DA3558B111824F4CA7AECF800614C52E"/>
    <w:rsid w:val="0052386C"/>
  </w:style>
  <w:style w:type="paragraph" w:customStyle="1" w:styleId="17E080FA10A94788909E4E9F7A675543">
    <w:name w:val="17E080FA10A94788909E4E9F7A675543"/>
    <w:rsid w:val="0052386C"/>
  </w:style>
  <w:style w:type="paragraph" w:customStyle="1" w:styleId="AE89637EB3AC499E9DE297C5ED971EB1">
    <w:name w:val="AE89637EB3AC499E9DE297C5ED971EB1"/>
    <w:rsid w:val="0052386C"/>
  </w:style>
  <w:style w:type="paragraph" w:customStyle="1" w:styleId="4CDDAE6D6F8B442BA1751EF16090BD44">
    <w:name w:val="4CDDAE6D6F8B442BA1751EF16090BD44"/>
    <w:rsid w:val="0052386C"/>
  </w:style>
  <w:style w:type="paragraph" w:customStyle="1" w:styleId="BA50C57CFD2F4A46B52BA0764D09CAAC">
    <w:name w:val="BA50C57CFD2F4A46B52BA0764D09CAAC"/>
    <w:rsid w:val="0052386C"/>
  </w:style>
  <w:style w:type="paragraph" w:customStyle="1" w:styleId="77EEEAD4C25149E48D88072E9890DF16">
    <w:name w:val="77EEEAD4C25149E48D88072E9890DF16"/>
    <w:rsid w:val="0052386C"/>
  </w:style>
  <w:style w:type="paragraph" w:customStyle="1" w:styleId="50C53C7AB3C548F0BE8C55169EF5E5CD">
    <w:name w:val="50C53C7AB3C548F0BE8C55169EF5E5CD"/>
    <w:rsid w:val="0052386C"/>
  </w:style>
  <w:style w:type="paragraph" w:customStyle="1" w:styleId="80A04019322B4DA7AA125483950C5FE0">
    <w:name w:val="80A04019322B4DA7AA125483950C5FE0"/>
    <w:rsid w:val="0052386C"/>
  </w:style>
  <w:style w:type="paragraph" w:customStyle="1" w:styleId="16CE68C99E68489495407EE8A79F1BA1">
    <w:name w:val="16CE68C99E68489495407EE8A79F1BA1"/>
    <w:rsid w:val="0052386C"/>
  </w:style>
  <w:style w:type="paragraph" w:customStyle="1" w:styleId="A0C81C771E8C4ADAB198EDA845A970B8">
    <w:name w:val="A0C81C771E8C4ADAB198EDA845A970B8"/>
    <w:rsid w:val="0052386C"/>
  </w:style>
  <w:style w:type="paragraph" w:customStyle="1" w:styleId="12D772EF3FA24FCCBDCBA39C387980E1">
    <w:name w:val="12D772EF3FA24FCCBDCBA39C387980E1"/>
    <w:rsid w:val="00BF4EA6"/>
    <w:rPr>
      <w:lang w:val="en-US" w:eastAsia="en-US"/>
    </w:rPr>
  </w:style>
  <w:style w:type="paragraph" w:customStyle="1" w:styleId="61A0EC6FDC20478C821271EAB849AE8A">
    <w:name w:val="61A0EC6FDC20478C821271EAB849AE8A"/>
    <w:rsid w:val="005F508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1DE476-A447-4893-A534-1D7AAB345147}">
  <we:reference id="wa104382081" version="1.55.1.0" store="fr-FR" storeType="OMEX"/>
  <we:alternateReferences>
    <we:reference id="wa104382081" version="1.55.1.0" store="" storeType="OMEX"/>
  </we:alternateReferences>
  <we:properties>
    <we:property name="MENDELEY_CITATIONS" value="[{&quot;citationID&quot;:&quot;MENDELEY_CITATION_b4a3b87c-3a78-4e05-bc8e-4656b481d25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&quot;,&quot;citationItems&quot;:[{&quot;id&quot;:&quot;6defd5aa-1c30-367a-a0cf-a054eb4e2d0d&quot;,&quot;itemData&quot;:{&quot;type&quot;:&quot;article-journal&quot;,&quot;id&quot;:&quot;6defd5aa-1c30-367a-a0cf-a054eb4e2d0d&quot;,&quot;title&quot;:&quot;EasySpin, a comprehensive software package for spectral simulation and analysis in EPR&quot;,&quot;author&quot;:[{&quot;family&quot;:&quot;Stoll&quot;,&quot;given&quot;:&quot;Stefan&quot;,&quot;parse-names&quot;:false,&quot;dropping-particle&quot;:&quot;&quot;,&quot;non-dropping-particle&quot;:&quot;&quot;},{&quot;family&quot;:&quot;Schweiger&quot;,&quot;given&quot;:&quot;Arthur&quot;,&quot;parse-names&quot;:false,&quot;dropping-particle&quot;:&quot;&quot;,&quot;non-dropping-particle&quot;:&quot;&quot;}],&quot;container-title&quot;:&quot;Journal of Magnetic Resonance&quot;,&quot;DOI&quot;:&quot;10.1016/j.jmr.2005.08.013&quot;,&quot;ISSN&quot;:&quot;10907807&quot;,&quot;issued&quot;:{&quot;date-parts&quot;:[[2006]]},&quot;page&quot;:&quot;42-55&quot;,&quot;abstract&quot;:&quot;EasySpin, a computational package for spectral simulation and analysis in EPR, is described. It is based on Matlab, a commercial technical computation software. EasySpin provides extensive EPR-related functionality, ranging from elementary spin physics to data analysis. In addition, it provides routines for the simulation of liquid- and solid-state EPR and ENDOR spectra. These simulation functions are built on a series of novel algorithms that enhance scope, speed and accuracy of spectral simulations. Spin systems with an arbitrary number of electron and nuclear spins are supported. The structure of the toolbox as well as the theoretical background underlying its simulation functionality are presented, and some illustrative examples are given. © 2005 Elsevier Inc. All rights reserved.&quot;,&quot;issue&quot;:&quot;1&quot;,&quot;volume&quot;:&quot;178&quot;,&quot;container-title-short&quot;:&quot;&quot;},&quot;isTemporary&quot;:false}]},{&quot;citationID&quot;:&quot;MENDELEY_CITATION_c3e39ba3-86b9-4f23-b2f1-e69a68fad05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&quot;,&quot;citationItems&quot;:[{&quot;id&quot;:&quot;0bb0fee9-6497-3e8e-95b2-23852ea9f918&quot;,&quot;itemData&quot;:{&quot;type&quot;:&quot;article-journal&quot;,&quot;id&quot;:&quot;0bb0fee9-6497-3e8e-95b2-23852ea9f918&quot;,&quot;title&quot;:&quot;Molecular-Level Overhaul of γ-Aminopropyl Aminosilicone/Triethylene Glycol Post-Combustion CO2-Capture Solvents&quot;,&quot;author&quot;:[{&quot;family&quot;:&quot;Cantu&quot;,&quot;given&quot;:&quot;David C.&quot;,&quot;parse-names&quot;:false,&quot;dropping-particle&quot;:&quot;&quot;,&quot;non-dropping-particle&quot;:&quot;&quot;},{&quot;family&quot;:&quot;Malhotra&quot;,&quot;given&quot;:&quot;Deepika&quot;,&quot;parse-names&quot;:false,&quot;dropping-particle&quot;:&quot;&quot;,&quot;non-dropping-particle&quot;:&quot;&quot;},{&quot;family&quot;:&quot;Nguyen&quot;,&quot;given&quot;:&quot;Manh Thuong&quot;,&quot;parse-names&quot;:false,&quot;dropping-particle&quot;:&quot;&quot;,&quot;non-dropping-particle&quot;:&quot;&quot;},{&quot;family&quot;:&quot;Koech&quot;,&quot;given&quot;:&quot;Phillip K.&quot;,&quot;parse-names&quot;:false,&quot;dropping-particle&quot;:&quot;&quot;,&quot;non-dropping-particle&quot;:&quot;&quot;},{&quot;family&quot;:&quot;Zhang&quot;,&quot;given&quot;:&quot;Difan&quot;,&quot;parse-names&quot;:false,&quot;dropping-particle&quot;:&quot;&quot;,&quot;non-dropping-particle&quot;:&quot;&quot;},{&quot;family&quot;:&quot;Glezakou&quot;,&quot;given&quot;:&quot;Vassiliki Alexandra&quot;,&quot;parse-names&quot;:false,&quot;dropping-particle&quot;:&quot;&quot;,&quot;non-dropping-particle&quot;:&quot;&quot;},{&quot;family&quot;:&quot;Rousseau&quot;,&quot;given&quot;:&quot;Roger&quot;,&quot;parse-names&quot;:false,&quot;dropping-particle&quot;:&quot;&quot;,&quot;non-dropping-particle&quot;:&quot;&quot;},{&quot;family&quot;:&quot;Page&quot;,&quot;given&quot;:&quot;Jordan&quot;,&quot;parse-names&quot;:false,&quot;dropping-particle&quot;:&quot;&quot;,&quot;non-dropping-particle&quot;:&quot;&quot;},{&quot;family&quot;:&quot;Zheng&quot;,&quot;given&quot;:&quot;Richard&quot;,&quot;parse-names&quot;:false,&quot;dropping-particle&quot;:&quot;&quot;,&quot;non-dropping-particle&quot;:&quot;&quot;},{&quot;family&quot;:&quot;Perry&quot;,&quot;given&quot;:&quot;Robert J.&quot;,&quot;parse-names&quot;:false,&quot;dropping-particle&quot;:&quot;&quot;,&quot;non-dropping-particle&quot;:&quot;&quot;},{&quot;family&quot;:&quot;Heldebrant&quot;,&quot;given&quot;:&quot;David J.&quot;,&quot;parse-names&quot;:false,&quot;dropping-particle&quot;:&quot;&quot;,&quot;non-dropping-particle&quot;:&quot;&quot;}],&quot;container-title&quot;:&quot;ChemSusChem&quot;,&quot;container-title-short&quot;:&quot;ChemSusChem&quot;,&quot;accessed&quot;:{&quot;date-parts&quot;:[[2022,11,30]]},&quot;DOI&quot;:&quot;10.1002/CSSC.202000724&quot;,&quot;ISSN&quot;:&quot;1864564X&quot;,&quot;PMID&quot;:&quot;32369677&quot;,&quot;issued&quot;:{&quot;date-parts&quot;:[[2020,7,7]]},&quot;page&quot;:&quot;3429-3438&quot;,&quot;abstract&quot;:&quot;Capturing carbon dioxide from post-combustion gas streams is an energy-intensive process that is required prior to either converting or sequestering CO2. Although a few commercial 1st and 2nd generation aqueous amine technologies have been proposed, the cost of capturing CO2 with these technologies remains high. One approach to decrease costs of capture has been the development of water-lean solvents that aim to increase efficiency by reducing the water content in solution. Water-lean solvents, such as γ-aminopropyl aminosilicone/triethylene glycol (GAP/TEG), are promising technologies, with the potential to halve the parasitic load to a coal-fired power plant, albeit only if high solution viscosities and hydrolysis of the siloxane moieties can be mitigated. This study concerns an integrated multidisciplinary approach to overhaul the GAP/TEG solvent system at the molecular level to mitigate hydrolysis while also reducing viscosity. Cosolvents and diluents are found to have negligible effects on viscosity and are not needed. This finding allows for the design of single-component siloxane-free diamine derivatives with site-specific incorporation of selective chemical moieties for direct placement and orientation of hydrogen bonding to reduce viscosity. Ultimately, these new formulations are less susceptible to hydrolysis and exhibit up to a 98 % reduction in viscosity compared to the initial GAP/TEG formulation.&quot;,&quot;publisher&quot;:&quot;Wiley-VCH Verlag&quot;,&quot;issue&quot;:&quot;13&quot;,&quot;volume&quot;:&quot;13&quot;},&quot;isTemporary&quot;:false}]},{&quot;citationID&quot;:&quot;MENDELEY_CITATION_08e4f043-506d-4697-8b61-30386156bca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&quot;,&quot;citationItems&quot;:[{&quot;id&quot;:&quot;38137b7e-69bf-3b4c-a52d-577ca135df0e&quot;,&quot;itemData&quot;:{&quot;type&quot;:&quot;chapter&quot;,&quot;id&quot;:&quot;38137b7e-69bf-3b4c-a52d-577ca135df0e&quot;,&quot;title&quot;:&quot;Methods for pKa Determination (I): Potentiometry, Spectrophotometry, and Capillary Electrophoresis&quot;,&quot;author&quot;:[{&quot;family&quot;:&quot;Subirats&quot;,&quot;given&quot;:&quot;X.&quot;,&quot;parse-names&quot;:false,&quot;dropping-particle&quot;:&quot;&quot;,&quot;non-dropping-particle&quot;:&quot;&quot;},{&quot;family&quot;:&quot;Fuguet&quot;,&quot;given&quot;:&quot;E.&quot;,&quot;parse-names&quot;:false,&quot;dropping-particle&quot;:&quot;&quot;,&quot;non-dropping-particle&quot;:&quot;&quot;},{&quot;family&quot;:&quot;Rosés&quot;,&quot;given&quot;:&quot;M.&quot;,&quot;parse-names&quot;:false,&quot;dropping-particle&quot;:&quot;&quot;,&quot;non-dropping-particle&quot;:&quot;&quot;},{&quot;family&quot;:&quot;Bosch&quot;,&quot;given&quot;:&quot;E.&quot;,&quot;parse-names&quot;:false,&quot;dropping-particle&quot;:&quot;&quot;,&quot;non-dropping-particle&quot;:&quot;&quot;},{&quot;family&quot;:&quot;Ràfols&quot;,&quot;given&quot;:&quot;C.&quot;,&quot;parse-names&quot;:false,&quot;dropping-particle&quot;:&quot;&quot;,&quot;non-dropping-particle&quot;:&quot;&quot;}],&quot;container-title&quot;:&quot;Reference Module in Chemistry, Molecular Sciences and Chemical Engineering&quot;,&quot;accessed&quot;:{&quot;date-parts&quot;:[[2023,2,3]]},&quot;DOI&quot;:&quot;10.1016/B978-0-12-409547-2.11559-8&quot;,&quot;issued&quot;:{&quot;date-parts&quot;:[[2015,1,1]]},&quot;page&quot;:&quot;1-10&quot;,&quot;abstract&quot;:&quot;Abstract This chapter reviews the most used classical methods, potentiometry and spectrophotometry, for acidity constant determination. For this purpose, the theoretical and operational definitions of pH and the equations to calculate acidity constants from potentiometric and spectrophotometric data are explained. In addition, capillary electrophoresis is presented as a very convenient technique for pKa determination, especially in the case of low-purity samples.&quot;,&quot;publisher&quot;:&quot;Elsevier&quot;,&quot;container-title-short&quot;:&quot;&quot;},&quot;isTemporary&quot;:false}]},{&quot;citationID&quot;:&quot;MENDELEY_CITATION_706f771d-8f96-4600-a662-535c5ae19f0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&quot;,&quot;citationItems&quot;:[{&quot;id&quot;:&quot;a0ebeed3-ee19-315c-ad04-2958533e91a2&quot;,&quot;itemData&quot;:{&quot;type&quot;:&quot;article-journal&quot;,&quot;id&quot;:&quot;a0ebeed3-ee19-315c-ad04-2958533e91a2&quot;,&quot;title&quot;:&quot;Di- &lt;i&gt;tert&lt;/i&gt; -butyl Dicarbonate and 4-(Dimethylamino)pyridine Revisited. Their Reactions with Amines and Alcohols &lt;sup&gt;1&lt;/sup&gt;&quot;,&quot;author&quot;:[{&quot;family&quot;:&quot;Basel&quot;,&quot;given&quot;:&quot;Yochai&quot;,&quot;parse-names&quot;:false,&quot;dropping-particle&quot;:&quot;&quot;,&quot;non-dropping-particle&quot;:&quot;&quot;},{&quot;family&quot;:&quot;Hassner&quot;,&quot;given&quot;:&quot;Alfred&quot;,&quot;parse-names&quot;:false,&quot;dropping-particle&quot;:&quot;&quot;,&quot;non-dropping-particle&quot;:&quot;&quot;}],&quot;container-title&quot;:&quot;The Journal of Organic Chemistry&quot;,&quot;container-title-short&quot;:&quot;J Org Chem&quot;,&quot;DOI&quot;:&quot;10.1021/jo000257f&quot;,&quot;ISSN&quot;:&quot;0022-3263&quot;,&quot;URL&quot;:&quot;https://pubs.acs.org/doi/10.1021/jo000257f&quot;,&quot;issued&quot;:{&quot;date-parts&quot;:[[2000,10,1]]},&quot;page&quot;:&quot;6368-6380&quot;,&quot;abstract&quot;:&quot;The reaction of BOC2O in the presence and absence of DMAP was examined with some amines, alcohols, diols, amino alcohols, and aminothiols. Often, unusual products were observed depending on the ratio of reagents, reaction time, polarity of solvent, pK(a) of alcohols, or type of amine (primary or secondary). In reactions of aliphatic alcohols with BOC2O/DMAP, we isolated for the first time carbonic-carbonic anhydride intermediates; this helps explain the formation of symmetrical carbonates in addition to the O-BOC products. In the case of secondary amines, we succeeded to isolate unstable carbamic-carbonic anhydride intermediates that in the presence of DMAP led to the final N-BOC product. The effect of N-methylimidazole in place of DMAP was also examined.&quot;,&quot;issue&quot;:&quot;20&quot;,&quot;volume&quot;:&quot;65&quot;},&quot;isTemporary&quot;:false}]},{&quot;citationID&quot;:&quot;MENDELEY_CITATION_c08e15bd-cd0c-401d-94e1-e33fbcdcfb4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&quot;,&quot;citationItems&quot;:[{&quot;id&quot;:&quot;21d23b06-a2fb-3652-b050-25b86a41713f&quot;,&quot;itemData&quot;:{&quot;type&quot;:&quot;article-journal&quot;,&quot;id&quot;:&quot;21d23b06-a2fb-3652-b050-25b86a41713f&quot;,&quot;title&quot;:&quot;Techno-economic comparison of various process configurations for post-combustion carbon capture using a single-component water-lean solvent&quot;,&quot;author&quot;:[{&quot;family&quot;:&quot;Jiang&quot;,&quot;given&quot;:&quot;Yuan&quot;,&quot;parse-names&quot;:false,&quot;dropping-particle&quot;:&quot;&quot;,&quot;non-dropping-particle&quot;:&quot;&quot;},{&quot;family&quot;:&quot;Mathias&quot;,&quot;given&quot;:&quot;Paul M.&quot;,&quot;parse-names&quot;:false,&quot;dropping-particle&quot;:&quot;&quot;,&quot;non-dropping-particle&quot;:&quot;&quot;},{&quot;family&quot;:&quot;Freeman&quot;,&quot;given&quot;:&quot;Charles J.&quot;,&quot;parse-names&quot;:false,&quot;dropping-particle&quot;:&quot;&quot;,&quot;non-dropping-particle&quot;:&quot;&quot;},{&quot;family&quot;:&quot;Swisher&quot;,&quot;given&quot;:&quot;Joseph A.&quot;,&quot;parse-names&quot;:false,&quot;dropping-particle&quot;:&quot;&quot;,&quot;non-dropping-particle&quot;:&quot;&quot;},{&quot;family&quot;:&quot;Zheng&quot;,&quot;given&quot;:&quot;Richard F.&quot;,&quot;parse-names&quot;:false,&quot;dropping-particle&quot;:&quot;&quot;,&quot;non-dropping-particle&quot;:&quot;&quot;},{&quot;family&quot;:&quot;Whyatt&quot;,&quot;given&quot;:&quot;Greg A.&quot;,&quot;parse-names&quot;:false,&quot;dropping-particle&quot;:&quot;&quot;,&quot;non-dropping-particle&quot;:&quot;&quot;},{&quot;family&quot;:&quot;Heldebrant&quot;,&quot;given&quot;:&quot;David J.&quot;,&quot;parse-names&quot;:false,&quot;dropping-particle&quot;:&quot;&quot;,&quot;non-dropping-particle&quot;:&quot;&quot;}],&quot;container-title&quot;:&quot;International Journal of Greenhouse Gas Control&quot;,&quot;DOI&quot;:&quot;10.1016/j.ijggc.2021.103279&quot;,&quot;ISSN&quot;:&quot;17505836&quot;,&quot;issued&quot;:{&quot;date-parts&quot;:[[2021]]},&quot;abstract&quot;:&quot;Aqueous amines-based absorption is the most mature and scalable technology for post-combustion carbon capture, but subject to high energy and capital investment costs. Water-lean solvents, with associated advanced process configurations, show promise of significantly reducing both energy and capital costs via lower solvent recirculation and lower water condensation and vaporization. Even though advanced process configurations have been intensively studied for aqueous amines, few discussions can be found in the open literature for water-lean solvents. In order to fill the gap, the present study focuses on the process designs towards lower carbon capture cost enabled by water-lean solvents. N-(2-ethoxyethyl)-3-morpholinopropan-1-amine (EEMPA), a single-component water-lean solvent, was selected as an archetypical water-lean solvent. A property package was developed for the H2O−CO2-EEMPA system based on experimental data. Process models were developed in Aspen Plus for 90% CO2 capture in a 550 MW supercritical pulverized coal power plant, with optimal operating conditions determined by sensitivity studies. Techno-economic analyses were performed to compare seven process configurations: simple stripper, two-stage flash, lean vapor compression, inter-heated column, advanced flash stripper, low-pressure steam heater, and advanced heat integration. The results show a two-stage flash configuration, has a carbon capture cost of $47.1/tonne CO2 (in 2011 US dollars), about 19% lower than the industrial benchmark, Cansolv. While considerable capture cost reductions have been proven for aqueous amine using lean vapor compressor and advanced flash stripper, those configurations were shown to have negligible impacts with water-lean solvents due to differences in solvent's physical properties.&quot;,&quot;volume&quot;:&quot;106&quot;,&quot;container-title-short&quot;:&quot;&quot;},&quot;isTemporary&quot;:false}]},{&quot;citationID&quot;:&quot;MENDELEY_CITATION_34b7bad2-1729-4e49-8155-2f3c12c774f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&quot;,&quot;citationItems&quot;:[{&quot;id&quot;:&quot;47adb9bc-b382-3060-b0a9-9c16999bdd82&quot;,&quot;itemData&quot;:{&quot;type&quot;:&quot;article-journal&quot;,&quot;id&quot;:&quot;47adb9bc-b382-3060-b0a9-9c16999bdd82&quot;,&quot;title&quot;:&quot;A single-component water-lean post-combustion CO2capture solvent with exceptionally low operational heat and total costs of capture-comprehensive experimental and theoretical evaluation&quot;,&quot;author&quot;:[{&quot;family&quot;:&quot;Zheng&quot;,&quot;given&quot;:&quot;Richard F.&quot;,&quot;parse-names&quot;:false,&quot;dropping-particle&quot;:&quot;&quot;,&quot;non-dropping-particle&quot;:&quot;&quot;},{&quot;family&quot;:&quot;Barpaga&quot;,&quot;given&quot;:&quot;Dushyant&quot;,&quot;parse-names&quot;:false,&quot;dropping-particle&quot;:&quot;&quot;,&quot;non-dropping-particle&quot;:&quot;&quot;},{&quot;family&quot;:&quot;Mathias&quot;,&quot;given&quot;:&quot;Paul M.&quot;,&quot;parse-names&quot;:false,&quot;dropping-particle&quot;:&quot;&quot;,&quot;non-dropping-particle&quot;:&quot;&quot;},{&quot;family&quot;:&quot;Malhotra&quot;,&quot;given&quot;:&quot;Deepika&quot;,&quot;parse-names&quot;:false,&quot;dropping-particle&quot;:&quot;&quot;,&quot;non-dropping-particle&quot;:&quot;&quot;},{&quot;family&quot;:&quot;Koech&quot;,&quot;given&quot;:&quot;Phillip K.&quot;,&quot;parse-names&quot;:false,&quot;dropping-particle&quot;:&quot;&quot;,&quot;non-dropping-particle&quot;:&quot;&quot;},{&quot;family&quot;:&quot;Jiang&quot;,&quot;given&quot;:&quot;Yuan&quot;,&quot;parse-names&quot;:false,&quot;dropping-particle&quot;:&quot;&quot;,&quot;non-dropping-particle&quot;:&quot;&quot;},{&quot;family&quot;:&quot;Bhakta&quot;,&quot;given&quot;:&quot;Mukund&quot;,&quot;parse-names&quot;:false,&quot;dropping-particle&quot;:&quot;&quot;,&quot;non-dropping-particle&quot;:&quot;&quot;},{&quot;family&quot;:&quot;Lail&quot;,&quot;given&quot;:&quot;Marty&quot;,&quot;parse-names&quot;:false,&quot;dropping-particle&quot;:&quot;&quot;,&quot;non-dropping-particle&quot;:&quot;&quot;},{&quot;family&quot;:&quot;Rayer&quot;,&quot;given&quot;:&quot;Aravind&quot;,&quot;parse-names&quot;:false,&quot;dropping-particle&quot;:&quot;&quot;,&quot;non-dropping-particle&quot;:&quot;&quot;},{&quot;family&quot;:&quot;Whyatt&quot;,&quot;given&quot;:&quot;Greg A.&quot;,&quot;parse-names&quot;:false,&quot;dropping-particle&quot;:&quot;&quot;,&quot;non-dropping-particle&quot;:&quot;&quot;},{&quot;family&quot;:&quot;Freeman&quot;,&quot;given&quot;:&quot;Charles J.&quot;,&quot;parse-names&quot;:false,&quot;dropping-particle&quot;:&quot;&quot;,&quot;non-dropping-particle&quot;:&quot;&quot;},{&quot;family&quot;:&quot;Zwoster&quot;,&quot;given&quot;:&quot;Andy J.&quot;,&quot;parse-names&quot;:false,&quot;dropping-particle&quot;:&quot;&quot;,&quot;non-dropping-particle&quot;:&quot;&quot;},{&quot;family&quot;:&quot;Weitz&quot;,&quot;given&quot;:&quot;Karl K.&quot;,&quot;parse-names&quot;:false,&quot;dropping-particle&quot;:&quot;&quot;,&quot;non-dropping-particle&quot;:&quot;&quot;},{&quot;family&quot;:&quot;Heldebrant&quot;,&quot;given&quot;:&quot;David J.&quot;,&quot;parse-names&quot;:false,&quot;dropping-particle&quot;:&quot;&quot;,&quot;non-dropping-particle&quot;:&quot;&quot;}],&quot;container-title&quot;:&quot;Energy and Environmental Science&quot;,&quot;container-title-short&quot;:&quot;Energy Environ Sci&quot;,&quot;DOI&quot;:&quot;10.1039/d0ee02585b&quot;,&quot;ISSN&quot;:&quot;17545706&quot;,&quot;issued&quot;:{&quot;date-parts&quot;:[[2020]]},&quot;page&quot;:&quot;4106-4113&quot;,&quot;abstract&quot;:&quot;A comprehensive evaluation of a recently developed water-lean amine-based solvent, namely N-(2-ethoxyethyl)-3-morpholinopropan-1-amine (2-EEMPA), has been performed to analyze its post-combustion CO2 capture performance. This evaluation comprises (1) fundamental characterization of the solvent-CO2 interaction using vapor-liquid equilibria, kinetics and viscosity measurements; (2) process characterization of the CO2 capture performance as measured in a laboratory scale continuous flow system and via Aspen Plus® simulation using a flue gas simulant; as well as (3) a full techno economic analysis of the capture process at industrial scale with corresponding projections of critical metrics. This paper summarizes the many parts of this comprehensive evaluation and shows how the various parts come together to empower validated conclusions about its process performance. Notably, it is projected that this solvent can operate at a regeneration heat rate of 2.0 GJ per tonne CO2 for post-combustion capture, and at a total cost of capture of $50.6/tonne CO2. With further process optimization significant reductions in the capture cost are predicted.&quot;,&quot;issue&quot;:&quot;11&quot;,&quot;volume&quot;:&quot;13&quot;},&quot;isTemporary&quot;:false}]},{&quot;citationID&quot;:&quot;MENDELEY_CITATION_d4e0870f-096b-4e21-b41b-0f9c0486151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&quot;,&quot;citationItems&quot;:[{&quot;id&quot;:&quot;29ef2fa4-57f0-3f40-b624-d59093a5045d&quot;,&quot;itemData&quot;:{&quot;type&quot;:&quot;article-journal&quot;,&quot;id&quot;:&quot;29ef2fa4-57f0-3f40-b624-d59093a5045d&quot;,&quot;title&quot;:&quot;Vapor—Liquid Equilibria from Total-Pressure Measurements. A New Apparatus&quot;,&quot;author&quot;:[{&quot;family&quot;:&quot;Gibbs&quot;,&quot;given&quot;:&quot;Richard E.&quot;,&quot;parse-names&quot;:false,&quot;dropping-particle&quot;:&quot;&quot;,&quot;non-dropping-particle&quot;:&quot;&quot;},{&quot;family&quot;:&quot;Ness&quot;,&quot;given&quot;:&quot;Hendrick C.&quot;,&quot;parse-names&quot;:false,&quot;dropping-particle&quot;:&quot;&quot;,&quot;non-dropping-particle&quot;:&quot;Van&quot;}],&quot;container-title&quot;:&quot;Industrial and Engineering Chemistry Fundamentals&quot;,&quot;DOI&quot;:&quot;10.1021/i160043a022&quot;,&quot;ISSN&quot;:&quot;01964313&quot;,&quot;issued&quot;:{&quot;date-parts&quot;:[[1972]]},&quot;page&quot;:&quot;410-4130&quot;,&quot;abstract&quot;:&quot;A new apparatus for the measurement of vapor pressures of liquid solutions is described. Liquid solutions of known composition are prepared in a test cell by volumetric metering of degassed liquids from accurate piston-injectors. Once the injectors are charged, vapor pressures for a binary system at constant temperature over the entire composition range are measured in a day. Solution of the coexistence equation provides the isothermal vapor-liquid equilibrium relationship. © 1972, American Chemical Society. All rights reserved.&quot;,&quot;issue&quot;:&quot;3&quot;,&quot;volume&quot;:&quot;11&quot;,&quot;container-title-short&quot;:&quot;&quot;},&quot;isTemporary&quot;:false}]},{&quot;citationID&quot;:&quot;MENDELEY_CITATION_8ace515c-1cc0-4d18-b13b-9496fed6fec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&quot;,&quot;citationItems&quot;:[{&quot;id&quot;:&quot;96d79c9f-c622-343d-803a-1a091e3489b9&quot;,&quot;itemData&quot;:{&quot;type&quot;:&quot;article-journal&quot;,&quot;id&quot;:&quot;96d79c9f-c622-343d-803a-1a091e3489b9&quot;,&quot;title&quot;:&quot;Solvent Effects in Organic Chemistry&quot;,&quot;author&quot;:[{&quot;family&quot;:&quot;Kamlet&quot;,&quot;given&quot;:&quot;Mortimer J&quot;,&quot;parse-names&quot;:false,&quot;dropping-particle&quot;:&quot;&quot;,&quot;non-dropping-particle&quot;:&quot;&quot;},{&quot;family&quot;:&quot;Abboud&quot;,&quot;given&quot;:&quot;José-Luis M&quot;,&quot;parse-names&quot;:false,&quot;dropping-particle&quot;:&quot;&quot;,&quot;non-dropping-particle&quot;:&quot;&quot;},{&quot;family&quot;:&quot;Abraham&quot;,&quot;given&quot;:&quot;Michael H&quot;,&quot;parse-names&quot;:false,&quot;dropping-particle&quot;:&quot;&quot;,&quot;non-dropping-particle&quot;:&quot;&quot;},{&quot;family&quot;:&quot;Taft&quot;,&quot;given&quot;:&quot;R W&quot;,&quot;parse-names&quot;:false,&quot;dropping-particle&quot;:&quot;&quot;,&quot;non-dropping-particle&quot;:&quot;&quot;}],&quot;container-title&quot;:&quot;J. J. Am. Chem. Soc&quot;,&quot;accessed&quot;:{&quot;date-parts&quot;:[[2023,2,3]]},&quot;URL&quot;:&quot;https://pubs.acs.org/sharingguidelines&quot;,&quot;issued&quot;:{&quot;date-parts&quot;:[[1983]]},&quot;page&quot;:&quot;23&quot;,&quot;abstract&quot;:&quot;The solvatochromic parameters are intended for use in linear solvation energy relationships (or, in the case of solute/solute interactions, linear complexation energy relationships) of the generalized form XYZ = XYZ0 + s(x* + dS) + aa + 6/3 + WH + e{. This equation may be reduced to a more manageable form by a judicious choice of solvents and reactants or indicators. One-, two-, and three-parameter correlations involving different combinations of the above parameters and various types of physicochemical properties are demonstrated. A comprehensive and up-to-date collection of x*, a, and ß values is presented. The present paper demonstrates how the solvatochromic comparison method may be used to unravel, quantify, correlate and rationalize multiple interacting solvent effects on many types of physicochemical properties and reactivity parameters. A further purpose is to assemble in one convenient reference an up-to-date (as of Feb 1983) and comprehensive collection of the solvatochromic parameters x*, a, and ß. The x* scale is an index of solvent dipo-larity/polarizability, which measures the ability of the solvent to stabilize a charge or a dipole by virtue of its dielectric effect.1'4 56789101112Values of x* for \&quot;select solvents\&quot;, nonchlorinated nonprotonic aliphatic solvents with a single dominant bond dipole, have been shown to be generally proportional to molecular dipole moments.4 The a scale of solvent HBD (hydrogen-bond donor) acidities describes the ability of the solvent to donate a proton in a solvent to -solute hydrogen bond.1,5-7 The ß scale of HBA (hydrogen-bond acceptor) basicities provides a measure of the solvent's ability to accept a proton (donate an electron pair) in a solute-to-solvent hydrogen bond.1,8-11 The ß scale has also been used to evaluate hydrogen-bond-acceptor strengths of solid HBA bases dissolved in non-HBA solvents. Rather than being based on solvent effects on single indicators, as has been the case for most earlier solvent property scales,1,12 the solvatochromic parameters were (1) Kamlet, M. J.; Abboud, J.-L. M.; Taft, R. W. Prog. Phys. Org. Chem. 1981, 13, 485. (2) (a) Kamlet, M. J.; Abboud, J.-L. M.; Taft, R. W. J. Am. Chem. Soc. 1977, 99, 6027. (b) Chawla, B.; Pollack, S. K.; Lebrilla, C. B.; Kamlet, M. (11) We have also recently shown that the effects of HBA base solvents or reactants on certain properties of nonprotonic Lewis acid indicators are also linear with ß: (a) Taft, R. W.; Pienta, N. J.; Kamlet, M. arrived at by averaging multiple normalized solvent effects on a variety of properties involving many diverse types of indicators. After a series of successive approximations, most of the values have \&quot;settled down\&quot; (i.e., additional results are not likely to materially change the averages), and we are now fairly well satisfied with the x* and ß values of most HBA solvents and the x* and a values of most HBD solvents, but the ß values of a number of important amphiprotic solvents (most HBD solvents are amphiprotic) are still somewhat uncertain and remain subject to change. The solvatochromic parameters were intended for use in linear solvation energy relationships (LSER's) or, in the case of solute-solute interactions, linear complexation energy relationships of the generalized form of eq 1. The XYZ = XYZ0 + s(x* + d8) + aa + ßß + h&amp;±j + el-(1) parameter in eq 1 is a \&quot;polarizability correction term\&quot; equal to 0.0 for nonchlorinated aliphatic solvents, 0.5 for polychlorinated aliphatics, and 1.0 for aromatic solvents. The values reflect the fact that, as a general rule, differences in solvent polarizability [expressed in terms of the refractive index function (2 3-l)/(2n2 + 1)] are significantly greater between these classes of solvents than within the classes. The coefficient of (the d term) is zero for all electronic spectra that are shifted bathochromically (to lower frequencies) with increasing solvent dipolarity (i.e., ymax is linear with x* with all non-hydrogen bonding solvents considered together). For spectra that are shifted hypsochromically (to higher frequencies), and for other XYZ!s, the d term is zero only when the individual families of solvents are considered separately; when all solvents need to be considered together, the d term is finite and (usually) negative. The sign and magnitude of the d term have been related to the dipolarity/ polarizability blend in the solvent effect on XYZ, expressed in terms of functions of the refractive index and either the dipole moment or the dielectric constant.13 The term in eq 1 is the Hildebrand solubility parameter ,14 a measure of the solvent/solvent interactions that are interrupted in creating a cavity for the solute (the cavity term), and is important when dealing with en-thalpies or free energies of solution or of transfer between (13) Taft, R. W.; Abboud, J.-L. M.; Kamlet, M.&quot;,&quot;publisher&quot;:&quot;UTC&quot;,&quot;issue&quot;:&quot;3&quot;,&quot;volume&quot;:&quot;48&quot;,&quot;container-title-short&quot;:&quot;&quot;},&quot;isTemporary&quot;:false}]},{&quot;citationID&quot;:&quot;MENDELEY_CITATION_e9d1f9b1-3e15-4a8f-acc0-8be281cc1e38&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&quot;,&quot;citationItems&quot;:[{&quot;id&quot;:&quot;96d79c9f-c622-343d-803a-1a091e3489b9&quot;,&quot;itemData&quot;:{&quot;type&quot;:&quot;article-journal&quot;,&quot;id&quot;:&quot;96d79c9f-c622-343d-803a-1a091e3489b9&quot;,&quot;title&quot;:&quot;Solvent Effects in Organic Chemistry&quot;,&quot;author&quot;:[{&quot;family&quot;:&quot;Kamlet&quot;,&quot;given&quot;:&quot;Mortimer J&quot;,&quot;parse-names&quot;:false,&quot;dropping-particle&quot;:&quot;&quot;,&quot;non-dropping-particle&quot;:&quot;&quot;},{&quot;family&quot;:&quot;Abboud&quot;,&quot;given&quot;:&quot;José-Luis M&quot;,&quot;parse-names&quot;:false,&quot;dropping-particle&quot;:&quot;&quot;,&quot;non-dropping-particle&quot;:&quot;&quot;},{&quot;family&quot;:&quot;Abraham&quot;,&quot;given&quot;:&quot;Michael H&quot;,&quot;parse-names&quot;:false,&quot;dropping-particle&quot;:&quot;&quot;,&quot;non-dropping-particle&quot;:&quot;&quot;},{&quot;family&quot;:&quot;Taft&quot;,&quot;given&quot;:&quot;R W&quot;,&quot;parse-names&quot;:false,&quot;dropping-particle&quot;:&quot;&quot;,&quot;non-dropping-particle&quot;:&quot;&quot;}],&quot;container-title&quot;:&quot;J. J. Am. Chem. Soc&quot;,&quot;accessed&quot;:{&quot;date-parts&quot;:[[2023,2,3]]},&quot;URL&quot;:&quot;https://pubs.acs.org/sharingguidelines&quot;,&quot;issued&quot;:{&quot;date-parts&quot;:[[1983]]},&quot;page&quot;:&quot;23&quot;,&quot;abstract&quot;:&quot;The solvatochromic parameters are intended for use in linear solvation energy relationships (or, in the case of solute/solute interactions, linear complexation energy relationships) of the generalized form XYZ = XYZ0 + s(x* + dS) + aa + 6/3 + WH + e{. This equation may be reduced to a more manageable form by a judicious choice of solvents and reactants or indicators. One-, two-, and three-parameter correlations involving different combinations of the above parameters and various types of physicochemical properties are demonstrated. A comprehensive and up-to-date collection of x*, a, and ß values is presented. The present paper demonstrates how the solvatochromic comparison method may be used to unravel, quantify, correlate and rationalize multiple interacting solvent effects on many types of physicochemical properties and reactivity parameters. A further purpose is to assemble in one convenient reference an up-to-date (as of Feb 1983) and comprehensive collection of the solvatochromic parameters x*, a, and ß. The x* scale is an index of solvent dipo-larity/polarizability, which measures the ability of the solvent to stabilize a charge or a dipole by virtue of its dielectric effect.1'4 56789101112Values of x* for \&quot;select solvents\&quot;, nonchlorinated nonprotonic aliphatic solvents with a single dominant bond dipole, have been shown to be generally proportional to molecular dipole moments.4 The a scale of solvent HBD (hydrogen-bond donor) acidities describes the ability of the solvent to donate a proton in a solvent to -solute hydrogen bond.1,5-7 The ß scale of HBA (hydrogen-bond acceptor) basicities provides a measure of the solvent's ability to accept a proton (donate an electron pair) in a solute-to-solvent hydrogen bond.1,8-11 The ß scale has also been used to evaluate hydrogen-bond-acceptor strengths of solid HBA bases dissolved in non-HBA solvents. Rather than being based on solvent effects on single indicators, as has been the case for most earlier solvent property scales,1,12 the solvatochromic parameters were (1) Kamlet, M. J.; Abboud, J.-L. M.; Taft, R. W. Prog. Phys. Org. Chem. 1981, 13, 485. (2) (a) Kamlet, M. J.; Abboud, J.-L. M.; Taft, R. W. J. Am. Chem. Soc. 1977, 99, 6027. (b) Chawla, B.; Pollack, S. K.; Lebrilla, C. B.; Kamlet, M. (11) We have also recently shown that the effects of HBA base solvents or reactants on certain properties of nonprotonic Lewis acid indicators are also linear with ß: (a) Taft, R. W.; Pienta, N. J.; Kamlet, M. arrived at by averaging multiple normalized solvent effects on a variety of properties involving many diverse types of indicators. After a series of successive approximations, most of the values have \&quot;settled down\&quot; (i.e., additional results are not likely to materially change the averages), and we are now fairly well satisfied with the x* and ß values of most HBA solvents and the x* and a values of most HBD solvents, but the ß values of a number of important amphiprotic solvents (most HBD solvents are amphiprotic) are still somewhat uncertain and remain subject to change. The solvatochromic parameters were intended for use in linear solvation energy relationships (LSER's) or, in the case of solute-solute interactions, linear complexation energy relationships of the generalized form of eq 1. The XYZ = XYZ0 + s(x* + d8) + aa + ßß + h&amp;±j + el-(1) parameter in eq 1 is a \&quot;polarizability correction term\&quot; equal to 0.0 for nonchlorinated aliphatic solvents, 0.5 for polychlorinated aliphatics, and 1.0 for aromatic solvents. The values reflect the fact that, as a general rule, differences in solvent polarizability [expressed in terms of the refractive index function (2 3-l)/(2n2 + 1)] are significantly greater between these classes of solvents than within the classes. The coefficient of (the d term) is zero for all electronic spectra that are shifted bathochromically (to lower frequencies) with increasing solvent dipolarity (i.e., ymax is linear with x* with all non-hydrogen bonding solvents considered together). For spectra that are shifted hypsochromically (to higher frequencies), and for other XYZ!s, the d term is zero only when the individual families of solvents are considered separately; when all solvents need to be considered together, the d term is finite and (usually) negative. The sign and magnitude of the d term have been related to the dipolarity/ polarizability blend in the solvent effect on XYZ, expressed in terms of functions of the refractive index and either the dipole moment or the dielectric constant.13 The term in eq 1 is the Hildebrand solubility parameter ,14 a measure of the solvent/solvent interactions that are interrupted in creating a cavity for the solute (the cavity term), and is important when dealing with en-thalpies or free energies of solution or of transfer between (13) Taft, R. W.; Abboud, J.-L. M.; Kamlet, M.&quot;,&quot;publisher&quot;:&quot;UTC&quot;,&quot;issue&quot;:&quot;3&quot;,&quot;volume&quot;:&quot;48&quot;,&quot;container-title-short&quot;:&quot;&quot;},&quot;isTemporary&quot;:false},{&quot;id&quot;:&quot;6b2f5f2a-549c-3d66-bafe-146b93eacd39&quot;,&quot;itemData&quot;:{&quot;type&quot;:&quot;article-journal&quot;,&quot;id&quot;:&quot;6b2f5f2a-549c-3d66-bafe-146b93eacd39&quot;,&quot;title&quot;:&quot;An Analysis of Dielectric Models of Solvatochromism&quot;,&quot;author&quot;:[{&quot;family&quot;:&quot;Brady&quot;,&quot;given&quot;:&quot;James E&quot;,&quot;parse-names&quot;:false,&quot;dropping-particle&quot;:&quot;&quot;,&quot;non-dropping-particle&quot;:&quot;&quot;},{&quot;family&quot;:&quot;Carr&quot;,&quot;given&quot;:&quot;Peter W&quot;,&quot;parse-names&quot;:false,&quot;dropping-particle&quot;:&quot;&quot;,&quot;non-dropping-particle&quot;:&quot;&quot;}],&quot;container-title&quot;:&quot;J. Phys. Chem&quot;,&quot;accessed&quot;:{&quot;date-parts&quot;:[[2023,2,3]]},&quot;URL&quot;:&quot;https://pubs.acs.org/sharingguidelines&quot;,&quot;issued&quot;:{&quot;date-parts&quot;:[[1985]]},&quot;page&quot;:&quot;5759-5766&quot;,&quot;volume&quot;:&quot;89&quot;,&quot;container-title-short&quot;:&quot;&quot;},&quot;isTemporary&quot;:false}]},{&quot;citationID&quot;:&quot;MENDELEY_CITATION_e4d053c4-2ce7-428d-ad9e-312ae85ed7e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&quot;,&quot;citationItems&quot;:[{&quot;id&quot;:&quot;e3d83a94-6046-3851-9a95-2389ac55406f&quot;,&quot;itemData&quot;:{&quot;type&quot;:&quot;article-journal&quot;,&quot;id&quot;:&quot;e3d83a94-6046-3851-9a95-2389ac55406f&quot;,&quot;title&quot;:&quot;Nile Red fluorescence spectroscopy reports early physicochemical changes in myelin with high sensitivity&quot;,&quot;author&quot;:[{&quot;family&quot;:&quot;Teo&quot;,&quot;given&quot;:&quot;Wulin&quot;,&quot;parse-names&quot;:false,&quot;dropping-particle&quot;:&quot;&quot;,&quot;non-dropping-particle&quot;:&quot;&quot;},{&quot;family&quot;:&quot;Caprariello&quot;,&quot;given&quot;:&quot;Andrew&quot;,&quot;parse-names&quot;:false,&quot;dropping-particle&quot;:&quot;V.&quot;,&quot;non-dropping-particle&quot;:&quot;&quot;},{&quot;family&quot;:&quot;Morgan&quot;,&quot;given&quot;:&quot;Megan L.&quot;,&quot;parse-names&quot;:false,&quot;dropping-particle&quot;:&quot;&quot;,&quot;non-dropping-particle&quot;:&quot;&quot;},{&quot;family&quot;:&quot;Luchicchi&quot;,&quot;given&quot;:&quot;Antonio&quot;,&quot;parse-names&quot;:false,&quot;dropping-particle&quot;:&quot;&quot;,&quot;non-dropping-particle&quot;:&quot;&quot;},{&quot;family&quot;:&quot;Schenk&quot;,&quot;given&quot;:&quot;Geert J.&quot;,&quot;parse-names&quot;:false,&quot;dropping-particle&quot;:&quot;&quot;,&quot;non-dropping-particle&quot;:&quot;&quot;},{&quot;family&quot;:&quot;Joseph&quot;,&quot;given&quot;:&quot;Jeffrey T.&quot;,&quot;parse-names&quot;:false,&quot;dropping-particle&quot;:&quot;&quot;,&quot;non-dropping-particle&quot;:&quot;&quot;},{&quot;family&quot;:&quot;Geurts&quot;,&quot;given&quot;:&quot;Jeroen J.G.&quot;,&quot;parse-names&quot;:false,&quot;dropping-particle&quot;:&quot;&quot;,&quot;non-dropping-particle&quot;:&quot;&quot;},{&quot;family&quot;:&quot;Stys&quot;,&quot;given&quot;:&quot;Peter 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2,3]]},&quot;DOI&quot;:&quot;10.1073/PNAS.2016897118/-/DCSUPPLEMENTAL&quot;,&quot;ISSN&quot;:&quot;10916490&quot;,&quot;PMID&quot;:&quot;33593907&quot;,&quot;URL&quot;:&quot;https://www.pnas.org&quot;,&quot;issued&quot;:{&quot;date-parts&quot;:[[2021,2,23]]},&quot;page&quot;:&quot;e2016897118&quot;,&quot;abstract&quot;:&quot;The molecular composition of myelin membranes determines their structure and function. Even minute changes to the biochemical balance can have profound consequences for axonal conduction and the synchronicity of neural networks. Hypothesizing that the earliest indication of myelin injury involves changes in the composition and/or polarity of its constituent lipids, we developed a sensitive spectroscopic technique for defining the chemical polarity of myelin lipids in fixed frozen tissue sections from rodent and human. The method uses a simple staining procedure involving the lipophilic dye Nile Red, whose fluorescence spectrum varies according to the chemical polarity of the microenvironment into which the dye embeds. Nile Red spectroscopy identified histologically intact yet biochemically altered myelin in prelesioned tissues, including mouse white matter following subdemyelinating cuprizone intoxication, as well as normal-appearing white matter in multiple sclerosis brain. Nile Red spectroscopy offers a relatively simple yet highly sensitive technique for detecting subtle myelin changes.&quot;,&quot;publisher&quot;:&quot;National Academy of Sciences&quot;,&quot;issue&quot;:&quot;8&quot;,&quot;volume&quot;:&quot;118&quot;},&quot;isTemporary&quot;:false}]},{&quot;citationID&quot;:&quot;MENDELEY_CITATION_f28a2439-f457-45d0-8116-72c57544e34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&quot;,&quot;citationItems&quot;:[{&quot;id&quot;:&quot;6defd5aa-1c30-367a-a0cf-a054eb4e2d0d&quot;,&quot;itemData&quot;:{&quot;type&quot;:&quot;article-journal&quot;,&quot;id&quot;:&quot;6defd5aa-1c30-367a-a0cf-a054eb4e2d0d&quot;,&quot;title&quot;:&quot;EasySpin, a comprehensive software package for spectral simulation and analysis in EPR&quot;,&quot;author&quot;:[{&quot;family&quot;:&quot;Stoll&quot;,&quot;given&quot;:&quot;Stefan&quot;,&quot;parse-names&quot;:false,&quot;dropping-particle&quot;:&quot;&quot;,&quot;non-dropping-particle&quot;:&quot;&quot;},{&quot;family&quot;:&quot;Schweiger&quot;,&quot;given&quot;:&quot;Arthur&quot;,&quot;parse-names&quot;:false,&quot;dropping-particle&quot;:&quot;&quot;,&quot;non-dropping-particle&quot;:&quot;&quot;}],&quot;container-title&quot;:&quot;Journal of Magnetic Resonance&quot;,&quot;DOI&quot;:&quot;10.1016/j.jmr.2005.08.013&quot;,&quot;ISSN&quot;:&quot;10907807&quot;,&quot;issued&quot;:{&quot;date-parts&quot;:[[2006]]},&quot;page&quot;:&quot;42-55&quot;,&quot;abstract&quot;:&quot;EasySpin, a computational package for spectral simulation and analysis in EPR, is described. It is based on Matlab, a commercial technical computation software. EasySpin provides extensive EPR-related functionality, ranging from elementary spin physics to data analysis. In addition, it provides routines for the simulation of liquid- and solid-state EPR and ENDOR spectra. These simulation functions are built on a series of novel algorithms that enhance scope, speed and accuracy of spectral simulations. Spin systems with an arbitrary number of electron and nuclear spins are supported. The structure of the toolbox as well as the theoretical background underlying its simulation functionality are presented, and some illustrative examples are given. © 2005 Elsevier Inc. All rights reserved.&quot;,&quot;issue&quot;:&quot;1&quot;,&quot;volume&quot;:&quot;178&quot;,&quot;container-title-short&quot;:&quot;&quot;},&quot;isTemporary&quot;:false}]},{&quot;citationID&quot;:&quot;MENDELEY_CITATION_2516c206-e5ed-4ee8-9866-7826bddcdaa8&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&quot;,&quot;citationItems&quot;:[{&quot;id&quot;:&quot;96156871-9d88-3090-85a7-9209d8be02d6&quot;,&quot;itemData&quot;:{&quot;type&quot;:&quot;article-journal&quot;,&quot;id&quot;:&quot;96156871-9d88-3090-85a7-9209d8be02d6&quot;,&quot;title&quot;:&quot;Simultaneous CO2 capture and metal purification from waste streams using triple-level dynamic combinatorial chemistry&quot;,&quot;author&quot;:[{&quot;family&quot;:&quot;Septavaux&quot;,&quot;given&quot;:&quot;Jean&quot;,&quot;parse-names&quot;:false,&quot;dropping-particle&quot;:&quot;&quot;,&quot;non-dropping-particle&quot;:&quot;&quot;},{&quot;family&quot;:&quot;Tosi&quot;,&quot;given&quot;:&quot;Clara&quot;,&quot;parse-names&quot;:false,&quot;dropping-particle&quot;:&quot;&quot;,&quot;non-dropping-particle&quot;:&quot;&quot;},{&quot;family&quot;:&quot;Jame&quot;,&quot;given&quot;:&quot;Patrick&quot;,&quot;parse-names&quot;:false,&quot;dropping-particle&quot;:&quot;&quot;,&quot;non-dropping-particle&quot;:&quot;&quot;},{&quot;family&quot;:&quot;Nervi&quot;,&quot;given&quot;:&quot;Carlo&quot;,&quot;parse-names&quot;:false,&quot;dropping-particle&quot;:&quot;&quot;,&quot;non-dropping-particle&quot;:&quot;&quot;},{&quot;family&quot;:&quot;Gobetto&quot;,&quot;given&quot;:&quot;Roberto&quot;,&quot;parse-names&quot;:false,&quot;dropping-particle&quot;:&quot;&quot;,&quot;non-dropping-particle&quot;:&quot;&quot;},{&quot;family&quot;:&quot;Leclaire&quot;,&quot;given&quot;:&quot;Julien&quot;,&quot;parse-names&quot;:false,&quot;dropping-particle&quot;:&quot;&quot;,&quot;non-dropping-particle&quot;:&quot;&quot;}],&quot;container-title&quot;:&quot;Nature Chemistry&quot;,&quot;container-title-short&quot;:&quot;Nat Chem&quot;,&quot;accessed&quot;:{&quot;date-parts&quot;:[[2022,6,20]]},&quot;DOI&quot;:&quot;10.1038/s41557-019-0388-5&quot;,&quot;URL&quot;:&quot;https://doi.org/10.1038/s41557-019-0388-5&quot;,&quot;issued&quot;:{&quot;date-parts&quot;:[[2020]]},&quot;page&quot;:&quot;202-212&quot;,&quot;volume&quot;:&quot;12&quot;},&quot;isTemporary&quot;:false},{&quot;id&quot;:&quot;ebfcf7f0-195a-3af9-b787-b2ce4d524d8d&quot;,&quot;itemData&quot;:{&quot;type&quot;:&quot;article-journal&quot;,&quot;id&quot;:&quot;ebfcf7f0-195a-3af9-b787-b2ce4d524d8d&quot;,&quot;title&quot;:&quot;Nuclear magnetic resonance studies of carbon dioxide capture&quot;,&quot;author&quot;:[{&quot;family&quot;:&quot;Pugh&quot;,&quot;given&quot;:&quot;Suzi M.&quot;,&quot;parse-names&quot;:false,&quot;dropping-particle&quot;:&quot;&quot;,&quot;non-dropping-particle&quot;:&quot;&quot;},{&quot;family&quot;:&quot;Forse&quot;,&quot;given&quot;:&quot;Alexander C.&quot;,&quot;parse-names&quot;:false,&quot;dropping-particle&quot;:&quot;&quot;,&quot;non-dropping-particle&quot;:&quot;&quot;}],&quot;container-title&quot;:&quot;Journal of Magnetic Resonance&quot;,&quot;DOI&quot;:&quot;10.1016/j.jmr.2022.107343&quot;,&quot;ISSN&quot;:&quot;10960856&quot;,&quot;issued&quot;:{&quot;date-parts&quot;:[[2023]]},&quot;page&quot;:&quot;107343&quot;,&quot;abstract&quot;:&quot;Carbon dioxide capture is an important greenhouse gas mitigation technology that can help limit climate change. The design of improved capture materials requires a detailed understanding of the mechanisms by which carbon dioxide is bound. Nuclear magnetic resonance (NMR) spectroscopy methods have emerged as a powerful probe of CO2 sorption and diffusion in carbon capture materials. In this article, we first review the practical considerations for carrying out NMR measurements on capture materials dosed with CO2 and we then present three case studies that review our recent work on NMR studies of CO2 binding in metal–organic framework materials. We show that simple 13C NMR experiments are often inadequate to determine CO2 binding modes, but that more advanced experiments such as multidimensional NMR experiments and 17O NMR experiments can lead to more conclusive structural assignments. We further discuss how pulsed field gradient (PFG) NMR can be used to explore diffusion of adsorbed CO2 through the porous framework. Finally, we provide an outlook on the challenges and opportunities for the further development of NMR methodologies that can improve our understanding of carbon capture.&quot;,&quot;volume&quot;:&quot;346&quot;,&quot;container-title-short&quot;:&quot;&quot;},&quot;isTemporary&quot;:false}]},{&quot;citationID&quot;:&quot;MENDELEY_CITATION_a4cf55f1-51b5-47ef-98c0-e0acd3755f0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&quot;,&quot;citationItems&quot;:[{&quot;id&quot;:&quot;ebfcf7f0-195a-3af9-b787-b2ce4d524d8d&quot;,&quot;itemData&quot;:{&quot;type&quot;:&quot;article-journal&quot;,&quot;id&quot;:&quot;ebfcf7f0-195a-3af9-b787-b2ce4d524d8d&quot;,&quot;title&quot;:&quot;Nuclear magnetic resonance studies of carbon dioxide capture&quot;,&quot;author&quot;:[{&quot;family&quot;:&quot;Pugh&quot;,&quot;given&quot;:&quot;Suzi M.&quot;,&quot;parse-names&quot;:false,&quot;dropping-particle&quot;:&quot;&quot;,&quot;non-dropping-particle&quot;:&quot;&quot;},{&quot;family&quot;:&quot;Forse&quot;,&quot;given&quot;:&quot;Alexander C.&quot;,&quot;parse-names&quot;:false,&quot;dropping-particle&quot;:&quot;&quot;,&quot;non-dropping-particle&quot;:&quot;&quot;}],&quot;container-title&quot;:&quot;Journal of Magnetic Resonance&quot;,&quot;DOI&quot;:&quot;10.1016/j.jmr.2022.107343&quot;,&quot;ISSN&quot;:&quot;10960856&quot;,&quot;issued&quot;:{&quot;date-parts&quot;:[[2023]]},&quot;page&quot;:&quot;107343&quot;,&quot;abstract&quot;:&quot;Carbon dioxide capture is an important greenhouse gas mitigation technology that can help limit climate change. The design of improved capture materials requires a detailed understanding of the mechanisms by which carbon dioxide is bound. Nuclear magnetic resonance (NMR) spectroscopy methods have emerged as a powerful probe of CO2 sorption and diffusion in carbon capture materials. In this article, we first review the practical considerations for carrying out NMR measurements on capture materials dosed with CO2 and we then present three case studies that review our recent work on NMR studies of CO2 binding in metal–organic framework materials. We show that simple 13C NMR experiments are often inadequate to determine CO2 binding modes, but that more advanced experiments such as multidimensional NMR experiments and 17O NMR experiments can lead to more conclusive structural assignments. We further discuss how pulsed field gradient (PFG) NMR can be used to explore diffusion of adsorbed CO2 through the porous framework. Finally, we provide an outlook on the challenges and opportunities for the further development of NMR methodologies that can improve our understanding of carbon capture.&quot;,&quot;volume&quot;:&quot;346&quot;,&quot;container-title-short&quot;:&quot;&quot;},&quot;isTemporary&quot;:false}]},{&quot;citationID&quot;:&quot;MENDELEY_CITATION_cecf4fb3-d554-4a1f-befa-11511023ec9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&quot;,&quot;citationItems&quot;:[{&quot;id&quot;:&quot;5f4fff9f-26e6-37e3-ba4c-ebf885900a37&quot;,&quot;itemData&quot;:{&quot;type&quot;:&quot;article-journal&quot;,&quot;id&quot;:&quot;5f4fff9f-26e6-37e3-ba4c-ebf885900a37&quot;,&quot;title&quot;:&quot;Operando MAS NMR Reaction Studies at High Temperatures and Pressures&quot;,&quot;author&quot;:[{&quot;family&quot;:&quot;Walter&quot;,&quot;given&quot;:&quot;Eric D.&quot;,&quot;parse-names&quot;:false,&quot;dropping-particle&quot;:&quot;&quot;,&quot;non-dropping-particle&quot;:&quot;&quot;},{&quot;family&quot;:&quot;Qi&quot;,&quot;given&quot;:&quot;Long&quot;,&quot;parse-names&quot;:false,&quot;dropping-particle&quot;:&quot;&quot;,&quot;non-dropping-particle&quot;:&quot;&quot;},{&quot;family&quot;:&quot;Chamas&quot;,&quot;given&quot;:&quot;Ali&quot;,&quot;parse-names&quot;:false,&quot;dropping-particle&quot;:&quot;&quot;,&quot;non-dropping-particle&quot;:&quot;&quot;},{&quot;family&quot;:&quot;Mehta&quot;,&quot;given&quot;:&quot;Hardeep S.&quot;,&quot;parse-names&quot;:false,&quot;dropping-particle&quot;:&quot;&quot;,&quot;non-dropping-particle&quot;:&quot;&quot;},{&quot;family&quot;:&quot;Sears&quot;,&quot;given&quot;:&quot;Jesse A.&quot;,&quot;parse-names&quot;:false,&quot;dropping-particle&quot;:&quot;&quot;,&quot;non-dropping-particle&quot;:&quot;&quot;},{&quot;family&quot;:&quot;Scott&quot;,&quot;given&quot;:&quot;Susannah L.&quot;,&quot;parse-names&quot;:false,&quot;dropping-particle&quot;:&quot;&quot;,&quot;non-dropping-particle&quot;:&quot;&quot;},{&quot;family&quot;:&quot;Hoyt&quot;,&quot;given&quot;:&quot;David W.&quot;,&quot;parse-names&quot;:false,&quot;dropping-particle&quot;:&quot;&quot;,&quot;non-dropping-particle&quot;:&quot;&quot;}],&quot;container-title&quot;:&quot;Journal of Physical Chemistry C&quot;,&quot;DOI&quot;:&quot;10.1021/acs.jpcc.7b11442&quot;,&quot;ISSN&quot;:&quot;19327455&quot;,&quot;issued&quot;:{&quot;date-parts&quot;:[[2018]]},&quot;page&quot;:&quot;8209-8215&quot;,&quot;abstract&quot;:&quot;Operando MAS NMR studies provide unique insights into the details of chemical reactions; comprehensive information about temperature- and time-dependent changes in chemical species is accompanied by similarly rich information about changes in phase and chemical environment. Here we describe a new MAS NMR rotor (the WHiMS rotor) capable of achieving internal pressures up to 400 bar at 20 °C or 225 bar at 250 °C, a range that includes many reactions of interest. The MAS NMR spectroscopy enabled by these rotors is ideal for studying the behavior of mixed-phase systems, such as reactions involving solid catalysts and volatile liquids, with the potential to add gases at high pressure. The versatile operation of the new rotors is demonstrated by collecting operando 1H and 13C spectra during the hydrogenolysis of benzyl phenyl ether, catalyzed by Ni/γ-Al2O3 at ca. 250 °C, both with and without H2 (g) supplied to the rotor. The 2-propanol solvent, which exists in the supercritical phase under these reaction conditions, serves as an internal source of H2. The NMR spectra provide detailed kinetic profiles for the formation of the primary products toluene and phenol as well as secondary hydrogenation and etherification products.&quot;,&quot;issue&quot;:&quot;15&quot;,&quot;volume&quot;:&quot;122&quot;,&quot;container-title-short&quot;:&quot;&quot;},&quot;isTemporary&quot;:false}]},{&quot;citationID&quot;:&quot;MENDELEY_CITATION_64a6ce78-9a0d-414b-9257-f9f012c96257&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&quot;,&quot;citationItems&quot;:[{&quot;id&quot;:&quot;ff555a04-cc7b-3ade-8098-0c730724c6f0&quot;,&quot;itemData&quot;:{&quot;type&quot;:&quot;article-journal&quot;,&quot;id&quot;:&quot;ff555a04-cc7b-3ade-8098-0c730724c6f0&quot;,&quot;title&quot;:&quot;A novel high-temperature MAS probe with optimized temperature gradient across sample rotor for in-situ monitoring of high-temperature high-pressure chemical reactions&quot;,&quot;author&quot;:[{&quot;family&quot;:&quot;Mehta&quot;,&quot;given&quot;:&quot;Hardeep S.&quot;,&quot;parse-names&quot;:false,&quot;dropping-particle&quot;:&quot;&quot;,&quot;non-dropping-particle&quot;:&quot;&quot;},{&quot;family&quot;:&quot;Chen&quot;,&quot;given&quot;:&quot;Ying&quot;,&quot;parse-names&quot;:false,&quot;dropping-particle&quot;:&quot;&quot;,&quot;non-dropping-particle&quot;:&quot;&quot;},{&quot;family&quot;:&quot;Sears&quot;,&quot;given&quot;:&quot;Jesse A.&quot;,&quot;parse-names&quot;:false,&quot;dropping-particle&quot;:&quot;&quot;,&quot;non-dropping-particle&quot;:&quot;&quot;},{&quot;family&quot;:&quot;Walter&quot;,&quot;given&quot;:&quot;Eric D.&quot;,&quot;parse-names&quot;:false,&quot;dropping-particle&quot;:&quot;&quot;,&quot;non-dropping-particle&quot;:&quot;&quot;},{&quot;family&quot;:&quot;Campos&quot;,&quot;given&quot;:&quot;Mathew&quot;,&quot;parse-names&quot;:false,&quot;dropping-particle&quot;:&quot;&quot;,&quot;non-dropping-particle&quot;:&quot;&quot;},{&quot;family&quot;:&quot;Kothandaraman&quot;,&quot;given&quot;:&quot;Jotheeswari&quot;,&quot;parse-names&quot;:false,&quot;dropping-particle&quot;:&quot;&quot;,&quot;non-dropping-particle&quot;:&quot;&quot;},{&quot;family&quot;:&quot;Heldebrant&quot;,&quot;given&quot;:&quot;David J.&quot;,&quot;parse-names&quot;:false,&quot;dropping-particle&quot;:&quot;&quot;,&quot;non-dropping-particle&quot;:&quot;&quot;},{&quot;family&quot;:&quot;Hoyt&quot;,&quot;given&quot;:&quot;David W.&quot;,&quot;parse-names&quot;:false,&quot;dropping-particle&quot;:&quot;&quot;,&quot;non-dropping-particle&quot;:&quot;&quot;},{&quot;family&quot;:&quot;Mueller&quot;,&quot;given&quot;:&quot;Karl T.&quot;,&quot;parse-names&quot;:false,&quot;dropping-particle&quot;:&quot;&quot;,&quot;non-dropping-particle&quot;:&quot;&quot;},{&quot;family&quot;:&quot;Washton&quot;,&quot;given&quot;:&quot;Nancy M.&quot;,&quot;parse-names&quot;:false,&quot;dropping-particle&quot;:&quot;&quot;,&quot;non-dropping-particle&quot;:&quot;&quot;}],&quot;container-title&quot;:&quot;Solid State Nuclear Magnetic Resonance&quot;,&quot;container-title-short&quot;:&quot;Solid State Nucl Magn Reson&quot;,&quot;DOI&quot;:&quot;10.1016/j.ssnmr.2019.06.003&quot;,&quot;ISSN&quot;:&quot;09262040&quot;,&quot;issued&quot;:{&quot;date-parts&quot;:[[2019]]},&quot;page&quot;:&quot;31-35&quot;,&quot;abstract&quot;:&quot;We present a novel nuclear magnetic resonance (NMR) probe design focused on optimizing the temperature gradient across the sample for high temperature magic angle spinning (MAS) experiments using standard rotors. Computational flow dynamics (CFD) simulations were used to assess and optimize the temperature gradient across the sample under MAS conditions. The chemical shift and linewidth of 207Pb direct polarization in lead nitrate were used to calibrate the sample temperature and temperature gradient, respectively. A temperature gradient of less than 3 °C across the sample was obtained by heating bearing gas flows and adjusting its temperature and flow rate during variable temperature (VT) experiments. A maximum temperature of 350 °C was achieved in this probe using a Varian 5 mm MAS rotor with standard Vespel drive tips and end caps. Time-resolved 13C and 1H MAS NMR experiments were performed at 325 °C and 60 bar to monitor an in-situ mixed phase reverse water gas shift reaction, industrial synthesis of CH3OH from a mixture of CO2 and H2 with a Cu/ZnO/Al2O3 catalyst, demonstrating the first in-situ NMR monitoring of a chemical system at temperatures higher than 250 °C in a pressurized environment. The combination of this high-temperature probe and high-pressure rotors will allow for in-situ NMR studies of a great variety of chemical reactions that are inaccessible to conventional NMR setup.&quot;,&quot;volume&quot;:&quot;102&quot;},&quot;isTemporary&quot;:false}]},{&quot;citationID&quot;:&quot;MENDELEY_CITATION_f1a71aa5-2967-4b52-8614-2f2af5cb7d2d&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&quot;,&quot;citationItems&quot;:[{&quot;id&quot;:&quot;cfedd107-a5f2-33f3-8310-05402ac7be51&quot;,&quot;itemData&quot;:{&quot;type&quot;:&quot;article-journal&quot;,&quot;id&quot;:&quot;cfedd107-a5f2-33f3-8310-05402ac7be51&quot;,&quot;title&quot;:&quot;The ORCA program system&quot;,&quot;author&quot;:[{&quot;family&quot;:&quot;Neese&quot;,&quot;given&quot;:&quot;Frank&quot;,&quot;parse-names&quot;:false,&quot;dropping-particle&quot;:&quot;&quot;,&quot;non-dropping-particle&quot;:&quot;&quot;}],&quot;container-title&quot;:&quot;Wiley Interdisciplinary Reviews: Computational Molecular Science&quot;,&quot;container-title-short&quot;:&quot;Wiley Interdiscip Rev Comput Mol Sci&quot;,&quot;DOI&quot;:&quot;10.1002/wcms.81&quot;,&quot;ISSN&quot;:&quot;17590876&quot;,&quot;issued&quot;:{&quot;date-parts&quot;:[[2012]]},&quot;page&quot;:&quot;73-78&quot;,&quot;abstract&quot;:&quot;ORCA is a general-purpose quantum chemistry program package that features virtually all modern electronic structure methods (density functional theory, many-body perturbation and coupled cluster theories, and multireference and semiempirical methods). It is designed with the aim of generality, extendibility, efficiency, and user friendliness. Its main field of application is larger molecules, transition metal complexes, and their spectroscopic properties. ORCA uses standard Gaussian basis functions and is fully parallelized. The article provides an overview of its current possibilities and documents its efficiency. © 2011 John Wiley &amp; Sons, Ltd.&quot;,&quot;issue&quot;:&quot;1&quot;,&quot;volume&quot;:&quot;2&quot;},&quot;isTemporary&quot;:false},{&quot;id&quot;:&quot;f4136f9d-d80c-3234-b36e-c1a4ed482c63&quot;,&quot;itemData&quot;:{&quot;type&quot;:&quot;article-journal&quot;,&quot;id&quot;:&quot;f4136f9d-d80c-3234-b36e-c1a4ed482c63&quot;,&quot;title&quot;:&quot;The ORCA quantum chemistry program package&quot;,&quot;author&quot;:[{&quot;family&quot;:&quot;Neese&quot;,&quot;given&quot;:&quot;Frank&quot;,&quot;parse-names&quot;:false,&quot;dropping-particle&quot;:&quot;&quot;,&quot;non-dropping-particle&quot;:&quot;&quot;},{&quot;family&quot;:&quot;Wennmohs&quot;,&quot;given&quot;:&quot;Frank&quot;,&quot;parse-names&quot;:false,&quot;dropping-particle&quot;:&quot;&quot;,&quot;non-dropping-particle&quot;:&quot;&quot;},{&quot;family&quot;:&quot;Becker&quot;,&quot;given&quot;:&quot;Ute&quot;,&quot;parse-names&quot;:false,&quot;dropping-particle&quot;:&quot;&quot;,&quot;non-dropping-particle&quot;:&quot;&quot;},{&quot;family&quot;:&quot;Riplinger&quot;,&quot;given&quot;:&quot;Christoph&quot;,&quot;parse-names&quot;:false,&quot;dropping-particle&quot;:&quot;&quot;,&quot;non-dropping-particle&quot;:&quot;&quot;}],&quot;container-title&quot;:&quot;Journal of Chemical Physics&quot;,&quot;DOI&quot;:&quot;10.1063/5.0004608&quot;,&quot;ISSN&quot;:&quot;10897690&quot;,&quot;issued&quot;:{&quot;date-parts&quot;:[[2020]]},&quot;abstract&quot;:&quot;In this contribution to the special software-centered issue, the ORCA program package is described. We start with a short historical perspective of how the project began and go on to discuss its current feature set. ORCA has grown into a rather comprehensive general-purpose package for theoretical research in all areas of chemistry and many neighboring disciplines such as materials sciences and biochemistry. ORCA features density functional theory, a range of wavefunction based correlation methods, semi-empirical methods, and even force-field methods. A range of solvation and embedding models is featured as well as a complete intrinsic to ORCA quantum mechanics/molecular mechanics engine. A specialty of ORCA always has been a focus on transition metals and spectroscopy as well as a focus on applicability of the implemented methods to \&quot;real-life\&quot;chemical applications involving systems with a few hundred atoms. In addition to being efficient, user friendly, and, to the largest extent possible, platform independent, ORCA features a number of methods that are either unique to ORCA or have been first implemented in the course of the ORCA development. Next to a range of spectroscopic and magnetic properties, the linear- or low-order single- and multi-reference local correlation methods based on pair natural orbitals (domain based local pair natural orbital methods) should be mentioned here. Consequently, ORCA is a widely used program in various areas of chemistry and spectroscopy with a current user base of over 22 000 registered users in academic research and in industry.&quot;,&quot;issue&quot;:&quot;22&quot;,&quot;volume&quot;:&quot;152&quot;,&quot;container-title-short&quot;:&quot;&quot;},&quot;isTemporary&quot;:false}]},{&quot;citationID&quot;:&quot;MENDELEY_CITATION_50dd0996-763c-4b56-be6b-877820f99ff1&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&quot;,&quot;citationItems&quot;:[{&quot;id&quot;:&quot;a5cf30cf-5f5c-39f5-8821-62ef069dda44&quot;,&quot;itemData&quot;:{&quot;type&quot;:&quot;article-journal&quot;,&quot;id&quot;:&quot;a5cf30cf-5f5c-39f5-8821-62ef069dda44&quot;,&quot;title&quot;:&quot;Density-functional exchange-energy approximation with correct asymptotic behavior&quot;,&quot;author&quot;:[{&quot;family&quot;:&quot;Becke&quot;,&quot;given&quot;:&quot;A. D.&quot;,&quot;parse-names&quot;:false,&quot;dropping-particle&quot;:&quot;&quot;,&quot;non-dropping-particle&quot;:&quot;&quot;}],&quot;container-title&quot;:&quot;Physical Review A&quot;,&quot;container-title-short&quot;:&quot;Phys Rev A  (Coll Park)&quot;,&quot;DOI&quot;:&quot;10.1103/PhysRevA.38.3098&quot;,&quot;ISSN&quot;:&quot;10502947&quot;,&quot;issued&quot;:{&quot;date-parts&quot;:[[1988]]},&quot;page&quot;:&quot;3098-3100&quot;,&quot;abstract&quot;:&quot;Current gradient-corrected density-functional approximations for the exchange energies of atomic and molecular systems fail to reproduce the correct 1/r asymptotic behavior of the exchange-energy density. Here we report a gradient-corrected exchange-energy functional with the proper asymptotic limit. Our functional, containing only one parameter, fits the exact Hartree-Fock exchange energies of a wide variety of atomic systems with remarkable accuracy, surpassing the performance of previous functionals containing two parameters or more. © 1988 The American Physical Society.&quot;,&quot;issue&quot;:&quot;6&quot;,&quot;volume&quot;:&quot;38&quot;},&quot;isTemporary&quot;:false},{&quot;id&quot;:&quot;5057e7f1-bcb3-39fc-8ef1-342582775adf&quot;,&quot;itemData&quot;:{&quot;type&quot;:&quot;article-journal&quot;,&quot;id&quot;:&quot;5057e7f1-bcb3-39fc-8ef1-342582775adf&quot;,&quot;title&quot;:&quot;Development of the Colic-Salvetti correlation-energy formula into a functional of the electron density&quot;,&quot;author&quot;:[{&quot;family&quot;:&quot;Lee&quot;,&quot;given&quot;:&quot;Chengteh&quot;,&quot;parse-names&quot;:false,&quot;dropping-particle&quot;:&quot;&quot;,&quot;non-dropping-particle&quot;:&quot;&quot;},{&quot;family&quot;:&quot;Yang&quot;,&quot;given&quot;:&quot;eitao&quot;,&quot;parse-names&quot;:false,&quot;dropping-particle&quot;:&quot;&quot;,&quot;non-dropping-particle&quot;:&quot;&quot;},{&quot;family&quot;:&quot;Parr&quot;,&quot;given&quot;:&quot;Robert G&quot;,&quot;parse-names&quot;:false,&quot;dropping-particle&quot;:&quot;&quot;,&quot;non-dropping-particle&quot;:&quot;&quot;}],&quot;container-title&quot;:&quot;Physical Review B&quot;,&quot;container-title-short&quot;:&quot;Phys Rev B&quot;,&quot;accessed&quot;:{&quot;date-parts&quot;:[[2023,2,3]]},&quot;issued&quot;:{&quot;date-parts&quot;:[[1988]]},&quot;page&quot;:&quot;785-789&quot;,&quot;abstract&quot;:&quot;A correlation-energy formula due to Colle and Salvetti [Theor. Chim. Acta 3'7, 329 (1975)], in which the correlation energy density is expressed in terms of the electron density and a Laplacian of the second-order Hartree-Fock density matrix, is restated as a formula involving the density and local kinetic-energy density. On insertion of gradient expansions for the 1ocal kinetic-energy density, density-functional formulas for the correlation energy and correlation potential are then obtained. Through numerical calculations on a number of atoms, positive ions, and molecules, of both open-and closed-shell type, it is demonstrated that these formulas, like the original Colle-Salvetti formulas, give correlation energies within a few percent.&quot;,&quot;volume&quot;:&quot;37&quot;},&quot;isTemporary&quot;:false}]},{&quot;citationID&quot;:&quot;MENDELEY_CITATION_908c09c4-7c2b-443c-883c-0a1641751681&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&quot;,&quot;citationItems&quot;:[{&quot;id&quot;:&quot;77999e42-ef03-30a3-bee2-4658163535f0&quot;,&quot;itemData&quot;:{&quot;type&quot;:&quot;article-journal&quot;,&quot;id&quot;:&quot;77999e42-ef03-30a3-bee2-4658163535f0&quot;,&quot;title&quot;:&quot;Semiempirical GGA-type density functional constructed with a long-range dispersion correction&quot;,&quot;author&quot;:[{&quot;family&quot;:&quot;Grimme&quot;,&quot;given&quot;:&quot;Stefan&quot;,&quot;parse-names&quot;:false,&quot;dropping-particle&quot;:&quot;&quot;,&quot;non-dropping-particle&quot;:&quot;&quot;}],&quot;container-title&quot;:&quot;Journal of Computational Chemistry&quot;,&quot;container-title-short&quot;:&quot;J Comput Chem&quot;,&quot;accessed&quot;:{&quot;date-parts&quot;:[[2023,2,3]]},&quot;DOI&quot;:&quot;10.1002/JCC.20495&quot;,&quot;ISSN&quot;:&quot;01928651&quot;,&quot;issued&quot;:{&quot;date-parts&quot;:[[2006,11,30]]},&quot;page&quot;:&quot;1787-1799&quot;,&quot;abstract&quot;:&quot;A new density functional (DF) of the generalized gradient approximation (GGA) type for general chemistry applications termed B97-D is proposed. It is based on Becke's power-series ansatz from 1997 and is explicitly parameterized by including damped atom-pairwise dispersion corrections of the form C 6 · R-6. A general computational scheme for the parameters used in this correction has been established and parameters for elements up to xenon and a scaling factor for the dispersion part for several common density functionals (BLYP, PBE, TPSS, B3LYP) are reported. The new functional is tested in comparison with other GGAs and the B3LYP hybrid functional on standard thermochemical benchmark sets, for 40 noncovalently bound complexes, including large stacked aromatic molecules and group II element clusters, and for the computation of molecular geometries. Further cross-validation tests were performed for organometallic reactions and other difficult problems for standard functionals. In summary, it is found that B97-D belongs to one of the most accurate general purpose GGAs, reaching, for example for the G97/2 set of heat of formations, a mean absolute deviation of only 3.8 kcal mol-1. The performance for noncovalently bound systems including many pure van der Waals complexes is exceptionally good, reaching on the average CCSD(T) accuracy. The basic strategy in the development to restrict the density functional description to shorter electron correlation lengths scales and to describe situations with medium to large interatomic distances by damped C6 · R-6 terms seems to be very successful, as demonstrated for some notoriously difficult reactions. As an example, for the isomerization of larger branched to linear alkanes, B97-D is the only DF available that yields the right sign for the energy difference. From a practical point of view, the new functional seems to be quite robust and it is thus suggested as an efficient and accurate quantum chemical method for large systems where dispersion forces are of general importance. © 2006 Wiley Periodicals, Inc.&quot;,&quot;issue&quot;:&quot;15&quot;,&quot;volume&quot;:&quot;27&quot;},&quot;isTemporary&quot;:false}]},{&quot;citationID&quot;:&quot;MENDELEY_CITATION_45b8c7f7-c8e1-4ee1-8026-eee6dbbba52f&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&quot;,&quot;citationItems&quot;:[{&quot;id&quot;:&quot;d993a05a-1f7a-3bf6-946d-aed301c58291&quot;,&quot;itemData&quot;:{&quot;type&quot;:&quot;article-journal&quot;,&quot;id&quot;:&quot;d993a05a-1f7a-3bf6-946d-aed301c58291&quot;,&quot;title&quot;:&quot;Universal solvation model based on solute electron density and on a continuum model of the solvent defined by the bulk dielectric constant and atomic surface tensions&quot;,&quot;author&quot;:[{&quot;family&quot;:&quot;Marenich&quot;,&quot;given&quot;:&quot;Aleksandr&quot;,&quot;parse-names&quot;:false,&quot;dropping-particle&quot;:&quot;V.&quot;,&quot;non-dropping-particle&quot;:&quot;&quot;},{&quot;family&quot;:&quot;Cramer&quot;,&quot;given&quot;:&quot;Christopher J.&quot;,&quot;parse-names&quot;:false,&quot;dropping-particle&quot;:&quot;&quot;,&quot;non-dropping-particle&quot;:&quot;&quot;},{&quot;family&quot;:&quot;Truhlar&quot;,&quot;given&quot;:&quot;Donald G.&quot;,&quot;parse-names&quot;:false,&quot;dropping-particle&quot;:&quot;&quot;,&quot;non-dropping-particle&quot;:&quot;&quot;}],&quot;container-title&quot;:&quot;Journal of Physical Chemistry B&quot;,&quot;DOI&quot;:&quot;10.1021/jp810292n&quot;,&quot;ISSN&quot;:&quot;15206106&quot;,&quot;issued&quot;:{&quot;date-parts&quot;:[[2009]]},&quot;page&quot;:&quot;6378-6396&quot;,&quot;abstract&quot;:&quot;We present a new continuum solvation model based on the quantum mechanical charge density of a solute molecule interacting with a continuum description of the solvent. The model is called SMD, where the \&quot;D\&quot; stands for \&quot;density\&quot; to denote that the full solute electron density is used without defining partial atomic charges. \&quot;Continuum\&quot; denotes that the solvent is not represented explicitly but rather as a dielectric medium with surface tension at the solute-solvent boundary. SMD is a universal solvation model, where \&quot;universal\&quot; denotes its applicability to any charged or uncharged solute in any solvent or liquid medium for which a few key descriptors are known (in particular, dielectric constant, refractive index, bulk surface tension, and acidity and basicity parameters). The model separates the observable solvation free energy into two main components. The first component is the bulk electrostatic contribution arising from a self-consistent reaction field treatment that involves the solution of the nonhomogeneous Poisson equation for electrostatics in terms of the integral-equation-formalism polarizable continuum model (IEF-PCM). The cavities for the bulk electrostatic calculation are defined by superpositions of nuclear-centered spheres. The second component is called the cavity-dispersion-solvent-structure term and is the contribution arising from short-range interactions between the solute and solvent molecules in the first solvation shell. This contribution is a sum of terms that are proportional (with geometry-dependent proportionality constants called atomic surface tensions) to the solvent-accessible surface areas of the individual atoms of the solute. The SMD model has been parametrized with a training set of 2821 solvation data including 112 aqueous ionic solvation free energies, 220 solvation free energies for 166 ions in acetonitrile, methanol, and dimethyl sulfoxide, 2346 solvation free energies for 318 neutral solutes in 91 solvents (90 nonaqueous organic solvents and water), and 143 transfer free energies for 93 neutral solutes between water and 15 organic solvents. The elements present in the solutes are H, C, N, O, F, Si, P, S, Cl, and Br. The SMD model employs a single set of parameters (intrinsic atomic Coulomb radii and atomic surface tension coefficients) optimized over six electronic structure methods: M05-2X/MIDI!6D, M05-2X/ 6-31G*, M05-2X/6-31+G**, M05-2X/cc-pVTZ, B3LYP/6-31G*, and HF/6-31G*. Although the SMD model has been parametrized using the IEF-PCM protocol for bulk electrostatics, it may also be employed with other algorithms for solving the nonhomogeneous Poisson equation for continuum solvation calculations in which the solute is represented by its electron density in real space. This includes, for example, the conductor-like screening algorithm. With the 6-31G* basis set, the SMD model achieves mean unsigned errors of 0.6-1.0 kcal/mol in the solvation free energies of tested neutrals and mean unsigned errors of 4 kcal/mol on average for ions with either Gaussian03 or GAMESS. © 2009 American Chemical Society.&quot;,&quot;issue&quot;:&quot;18&quot;,&quot;volume&quot;:&quot;113&quot;,&quot;container-title-short&quot;:&quot;&quot;},&quot;isTemporary&quot;:false}]},{&quot;citationID&quot;:&quot;MENDELEY_CITATION_dc5f31a9-0043-4acb-9bf4-54cbaa652030&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&quot;,&quot;citationItems&quot;:[{&quot;id&quot;:&quot;5f974056-bf51-3992-928f-a9ec0134399b&quot;,&quot;itemData&quot;:{&quot;type&quot;:&quot;article-journal&quot;,&quot;id&quot;:&quot;5f974056-bf51-3992-928f-a9ec0134399b&quot;,&quot;title&quot;:&quot;QUICKSTEP: Fast and accurate density functional calculations using a mixed Gaussian and plane waves approach&quot;,&quot;author&quot;:[{&quot;family&quot;:&quot;Vandevondele&quot;,&quot;given&quot;:&quot;Joost&quot;,&quot;parse-names&quot;:false,&quot;dropping-particle&quot;:&quot;&quot;,&quot;non-dropping-particle&quot;:&quot;&quot;},{&quot;family&quot;:&quot;Krack&quot;,&quot;given&quot;:&quot;Matthias&quot;,&quot;parse-names&quot;:false,&quot;dropping-particle&quot;:&quot;&quot;,&quot;non-dropping-particle&quot;:&quot;&quot;},{&quot;family&quot;:&quot;Mohamed&quot;,&quot;given&quot;:&quot;Fawzi&quot;,&quot;parse-names&quot;:false,&quot;dropping-particle&quot;:&quot;&quot;,&quot;non-dropping-particle&quot;:&quot;&quot;},{&quot;family&quot;:&quot;Parrinello&quot;,&quot;given&quot;:&quot;Michele&quot;,&quot;parse-names&quot;:false,&quot;dropping-particle&quot;:&quot;&quot;,&quot;non-dropping-particle&quot;:&quot;&quot;},{&quot;family&quot;:&quot;Chassaing&quot;,&quot;given&quot;:&quot;Thomas&quot;,&quot;parse-names&quot;:false,&quot;dropping-particle&quot;:&quot;&quot;,&quot;non-dropping-particle&quot;:&quot;&quot;},{&quot;family&quot;:&quot;Hutter&quot;,&quot;given&quot;:&quot;Jürg&quot;,&quot;parse-names&quot;:false,&quot;dropping-particle&quot;:&quot;&quot;,&quot;non-dropping-particle&quot;:&quot;&quot;}],&quot;container-title&quot;:&quot;Computer Physics Communications&quot;,&quot;container-title-short&quot;:&quot;Comput Phys Commun&quot;,&quot;accessed&quot;:{&quot;date-parts&quot;:[[2023,2,3]]},&quot;DOI&quot;:&quot;10.1016/j.cpc.2004.12.014&quot;,&quot;URL&quot;:&quot;www.elsevier.com/locate/cpc&quot;,&quot;issued&quot;:{&quot;date-parts&quot;:[[2005]]},&quot;page&quot;:&quot;103-128&quot;,&quot;abstract&quot;:&quot;We present the Gaussian and plane waves (GPW) method and its implementation in QUICKSTEP which is part of the freely available program package CP2K. The GPW method allows for accurate density functional calculations in gas and condensed phases and can be effectively used for molecular dynamics simulations. We show how derivatives of the GPW energy functional, namely ionic forces and the Kohn-Sham matrix, can be computed in a consistent way. The computational cost of computing the total energy and the Kohn-Sham matrix is scaling linearly with the system size, even for condensed phase systems of just a few tens of atoms. The efficiency of the method allows for the use of large Gaussian basis sets for systems up to 3000 atoms, and we illustrate the accuracy of the method for various basis sets in gas and condensed phases. Agreement with basis set free calculations for single molecules and plane wave based calculations in the condensed phase is excellent. Wave function optimisation with the orbital transformation technique leads to good parallel performance, and outperforms traditional diagonal-isation methods. Energy conserving Born-Oppenheimer dynamics can be performed, and a highly efficient scheme is obtained using an extrapolation of the density matrix. We illustrate these findings with calculations using commodity PCs as well as supercomputers.&quot;,&quot;volume&quot;:&quot;167&quot;},&quot;isTemporary&quot;:false}]},{&quot;citationID&quot;:&quot;MENDELEY_CITATION_9aad55fa-91f2-4eeb-9dcd-ff0e209fa6ce&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&quot;,&quot;citationItems&quot;:[{&quot;id&quot;:&quot;967cc8f6-e67f-38ad-8a77-ba988bcff1ae&quot;,&quot;itemData&quot;:{&quot;type&quot;:&quot;article-journal&quot;,&quot;id&quot;:&quot;967cc8f6-e67f-38ad-8a77-ba988bcff1ae&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DOI&quot;:&quot;10.1103/PhysRevLett.77.3865&quot;,&quot;ISSN&quot;:&quot;10797114&quot;,&quot;issued&quot;:{&quot;date-parts&quot;:[[1996]]},&quot;page&quot;:&quot;3865&quot;,&quot;abstract&quot;:&quo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quot;,&quot;issue&quot;:&quot;18&quot;,&quot;volume&quot;:&quot;77&quot;},&quot;isTemporary&quot;:false}]},{&quot;citationID&quot;:&quot;MENDELEY_CITATION_c1c51d9f-5105-46a1-9161-ffe836013349&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&quot;,&quot;citationItems&quot;:[{&quot;id&quot;:&quot;77999e42-ef03-30a3-bee2-4658163535f0&quot;,&quot;itemData&quot;:{&quot;type&quot;:&quot;article-journal&quot;,&quot;id&quot;:&quot;77999e42-ef03-30a3-bee2-4658163535f0&quot;,&quot;title&quot;:&quot;Semiempirical GGA-type density functional constructed with a long-range dispersion correction&quot;,&quot;author&quot;:[{&quot;family&quot;:&quot;Grimme&quot;,&quot;given&quot;:&quot;Stefan&quot;,&quot;parse-names&quot;:false,&quot;dropping-particle&quot;:&quot;&quot;,&quot;non-dropping-particle&quot;:&quot;&quot;}],&quot;container-title&quot;:&quot;Journal of Computational Chemistry&quot;,&quot;container-title-short&quot;:&quot;J Comput Chem&quot;,&quot;accessed&quot;:{&quot;date-parts&quot;:[[2023,2,3]]},&quot;DOI&quot;:&quot;10.1002/JCC.20495&quot;,&quot;ISSN&quot;:&quot;01928651&quot;,&quot;issued&quot;:{&quot;date-parts&quot;:[[2006,11,30]]},&quot;page&quot;:&quot;1787-1799&quot;,&quot;abstract&quot;:&quot;A new density functional (DF) of the generalized gradient approximation (GGA) type for general chemistry applications termed B97-D is proposed. It is based on Becke's power-series ansatz from 1997 and is explicitly parameterized by including damped atom-pairwise dispersion corrections of the form C 6 · R-6. A general computational scheme for the parameters used in this correction has been established and parameters for elements up to xenon and a scaling factor for the dispersion part for several common density functionals (BLYP, PBE, TPSS, B3LYP) are reported. The new functional is tested in comparison with other GGAs and the B3LYP hybrid functional on standard thermochemical benchmark sets, for 40 noncovalently bound complexes, including large stacked aromatic molecules and group II element clusters, and for the computation of molecular geometries. Further cross-validation tests were performed for organometallic reactions and other difficult problems for standard functionals. In summary, it is found that B97-D belongs to one of the most accurate general purpose GGAs, reaching, for example for the G97/2 set of heat of formations, a mean absolute deviation of only 3.8 kcal mol-1. The performance for noncovalently bound systems including many pure van der Waals complexes is exceptionally good, reaching on the average CCSD(T) accuracy. The basic strategy in the development to restrict the density functional description to shorter electron correlation lengths scales and to describe situations with medium to large interatomic distances by damped C6 · R-6 terms seems to be very successful, as demonstrated for some notoriously difficult reactions. As an example, for the isomerization of larger branched to linear alkanes, B97-D is the only DF available that yields the right sign for the energy difference. From a practical point of view, the new functional seems to be quite robust and it is thus suggested as an efficient and accurate quantum chemical method for large systems where dispersion forces are of general importance. © 2006 Wiley Periodicals, Inc.&quot;,&quot;issue&quot;:&quot;15&quot;,&quot;volume&quot;:&quot;27&quot;},&quot;isTemporary&quot;:false}]},{&quot;citationID&quot;:&quot;MENDELEY_CITATION_ec992ec9-33d3-4b7f-a846-af8b823a871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&quot;,&quot;citationItems&quot;:[{&quot;id&quot;:&quot;5bf23c4d-f4e0-3dbe-b634-d4876c857c38&quot;,&quot;itemData&quot;:{&quot;type&quot;:&quot;article-journal&quot;,&quot;id&quot;:&quot;5bf23c4d-f4e0-3dbe-b634-d4876c857c38&quot;,&quot;title&quot;:&quot;Separable dual-space Gaussian pseudopotentials&quot;,&quot;author&quot;:[{&quot;family&quot;:&quot;Goedecker&quot;,&quot;given&quot;:&quot;S&quot;,&quot;parse-names&quot;:false,&quot;dropping-particle&quot;:&quot;&quot;,&quot;non-dropping-particle&quot;:&quot;&quot;},{&quot;family&quot;:&quot;Teter&quot;,&quot;given&quot;:&quot;M&quot;,&quot;parse-names&quot;:false,&quot;dropping-particle&quot;:&quot;&quot;,&quot;non-dropping-particle&quot;:&quot;&quot;},{&quot;family&quot;:&quot;Hutter&quot;,&quot;given&quot;:&quot;J&quot;,&quot;parse-names&quot;:false,&quot;dropping-particle&quot;:&quot;&quot;,&quot;non-dropping-particle&quot;:&quot;&quot;}],&quot;accessed&quot;:{&quot;date-parts&quot;:[[2023,2,3]]},&quot;issued&quot;:{&quot;date-parts&quot;:[[1996]]},&quot;abstract&quot;:&quot;We present pseudopotential coefficients for the first two rows of the Periodic Table. The pseudopotential is of an analytic form that gives optimal efficiency in numerical calculations using plane waves as a basis set. At most, seven coefficients are necessary to specify its analytic form. It is separable and has optimal decay properties in both real and Fourier space. Because of this property, the application of the nonlocal part of the pseudopotential to a wave function can be done efficiently on a grid in real space. Real space integration is much faster for large systems than ordinary multiplication in Fourier space, since it shows only quadratic scaling with respect to the size of the system. We systematically verify the high accuracy of these pseudopo-tentials by extensive atomic and molecular test calculations. S0163-18299604927-2&quot;,&quot;container-title-short&quot;:&quot;&quot;},&quot;isTemporary&quot;:false}]},{&quot;citationID&quot;:&quot;MENDELEY_CITATION_9828df81-d847-404c-8d0a-abf0b0ee2f80&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&quot;,&quot;citationItems&quot;:[{&quot;id&quot;:&quot;73b6797c-9145-35f1-a622-9f0d5fed2174&quot;,&quot;itemData&quot;:{&quot;type&quot;:&quot;article-journal&quot;,&quot;id&quot;:&quot;73b6797c-9145-35f1-a622-9f0d5fed2174&quot;,&quot;title&quot;:&quot;A hybrid Gaussian and plane wave density functional scheme&quot;,&quot;author&quot;:[{&quot;family&quot;:&quot;Lippert&quot;,&quot;given&quot;:&quot;Gerald&quot;,&quot;parse-names&quot;:false,&quot;dropping-particle&quot;:&quot;&quot;,&quot;non-dropping-particle&quot;:&quot;&quot;},{&quot;family&quot;:&quot;Hutter&quot;,&quot;given&quot;:&quot;Jurg&quot;,&quot;parse-names&quot;:false,&quot;dropping-particle&quot;:&quot;&quot;,&quot;non-dropping-particle&quot;:&quot;&quot;},{&quot;family&quot;:&quot;Parrinello&quot;,&quot;given&quot;:&quot;Michele&quot;,&quot;parse-names&quot;:false,&quot;dropping-particle&quot;:&quot;&quot;,&quot;non-dropping-particle&quot;:&quot;&quot;}],&quot;container-title&quot;:&quot;Molecular Physics&quot;,&quot;container-title-short&quot;:&quot;Mol Phys&quot;,&quot;accessed&quot;:{&quot;date-parts&quot;:[[2023,2,3]]},&quot;DOI&quot;:&quot;10.1080/002689797170220&quot;,&quot;ISSN&quot;:&quot;13623028&quot;,&quot;URL&quot;:&quot;https://www.tandfonline.com/action/journalInformation?journalCode=tmph20&quot;,&quot;issued&quot;:{&quot;date-parts&quot;:[[1997,10,1]]},&quot;page&quot;:&quot;477-488&quot;,&quot;abstract&quot;:&quot;A density functional theory-based algorithm for periodic and non-periodic ab initio calculations is presented. This scheme uses pseudopotentials in order to integrate out the core electrons from the problem. The valence pseudo-wavefunctions are expanded in Gaussian-type orbitals and the density is represented in a plane wave auxiliary basis. The Gaussian basis functions make it possible to use the efficient analytical integration schemes and screening algorithms of quantum chemistry. Novel recursion relations are developed for the calculation of the matrix elements of the density-dependent Kohn-Sham self-consistent potential. At the same time the use of a plane wave basis for the electron density permits efficient calculation of the Hartree energy using fast Fourier transforms, thus circumventing one of the major bottlenecks of standard Gaussian based calculations. Furthermore, this algorithm avoids the fitting procedures that go along with intermediate basis sets for the charge density. The performance and accuracy of this new scheme are discussed and selected examples are given. © 1997 Taylor &amp; Francis Group, LLC.&quot;,&quot;issue&quot;:&quot;3&quot;,&quot;volume&quot;:&quot;92&quot;},&quot;isTemporary&quot;:false}]},{&quot;citationID&quot;:&quot;MENDELEY_CITATION_febbe766-79c3-4b8b-97b8-a4a12285f120&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&quot;,&quot;citationItems&quot;:[{&quot;id&quot;:&quot;fdeaa10b-5009-3fb7-bd8e-55e56c056882&quot;,&quot;itemData&quot;:{&quot;type&quot;:&quot;article-journal&quot;,&quot;id&quot;:&quot;fdeaa10b-5009-3fb7-bd8e-55e56c056882&quot;,&quot;title&quot;:&quot;Origin of the scattering peak in microemulsions&quot;,&quot;author&quot;:[{&quot;family&quot;:&quot;Teubner&quot;,&quot;given&quot;:&quot;M.&quot;,&quot;parse-names&quot;:false,&quot;dropping-particle&quot;:&quot;&quot;,&quot;non-dropping-particle&quot;:&quot;&quot;},{&quot;family&quot;:&quot;Strey&quot;,&quot;given&quot;:&quot;R.&quot;,&quot;parse-names&quot;:false,&quot;dropping-particle&quot;:&quot;&quot;,&quot;non-dropping-particle&quot;:&quot;&quot;}],&quot;container-title&quot;:&quot;The Journal of Chemical Physics&quot;,&quot;container-title-short&quot;:&quot;J Chem Phys&quot;,&quot;DOI&quot;:&quot;10.1063/1.453006&quot;,&quot;ISSN&quot;:&quot;00219606&quot;,&quot;issued&quot;:{&quot;date-parts&quot;:[[1987]]},&quot;page&quot;:&quot;3195&quot;,&quot;abstract&quot;:&quot;From a Landau theory the static scattering intensity distribution I(q) of microemulsions is obtained. As essential ingredient we have included a negative gradient term in the free energy expression. The form of I(q) ∼ (a2 + c 1q2 + c2q4)-1 yields for a2 &gt; 0, c1 &lt; 0, and c2 &gt; 0 a single broad scattering peak and a q-4 decay at large q, both properties experimentally observed for a variety of microemulsions containing comparable amounts of water and oil. The peak originates from the modulation in the corresponding space correlation function given by γ(r) = (d/2πr)·e-r/ξ·sin(2πr/d). It is shown that the scattering intensity relation describes experimental literature data remarkably well, using only three fit parameters. © 1987 American Institute of Physics.&quot;,&quot;issue&quot;:&quot;5&quot;,&quot;volume&quot;:&quot;87&quot;},&quot;isTemporary&quot;:false},{&quot;id&quot;:&quot;1bbd2bbd-a1c0-3718-bd63-65edecd34f8c&quot;,&quot;itemData&quot;:{&quot;type&quot;:&quot;article-journal&quot;,&quot;id&quot;:&quot;1bbd2bbd-a1c0-3718-bd63-65edecd34f8c&quot;,&quot;title&quot;:&quot;Small angle neutron scattering near Lifshitz lines: Transition from weakly structured mixtures to microemulsions&quot;,&quot;author&quot;:[{&quot;family&quot;:&quot;Schubert&quot;,&quot;given&quot;:&quot;K.&quot;,&quot;parse-names&quot;:false,&quot;dropping-particle&quot;:&quot;V.&quot;,&quot;non-dropping-particle&quot;:&quot;&quot;},{&quot;family&quot;:&quot;Strey&quot;,&quot;given&quot;:&quot;R.&quot;,&quot;parse-names&quot;:false,&quot;dropping-particle&quot;:&quot;&quot;,&quot;non-dropping-particle&quot;:&quot;&quot;},{&quot;family&quot;:&quot;Kline&quot;,&quot;given&quot;:&quot;S. R.&quot;,&quot;parse-names&quot;:false,&quot;dropping-particle&quot;:&quot;&quot;,&quot;non-dropping-particle&quot;:&quot;&quot;},{&quot;family&quot;:&quot;Kaler&quot;,&quot;given&quot;:&quot;E. W.&quot;,&quot;parse-names&quot;:false,&quot;dropping-particle&quot;:&quot;&quot;,&quot;non-dropping-particle&quot;:&quot;&quot;}],&quot;container-title&quot;:&quot;The Journal of Chemical Physics&quot;,&quot;container-title-short&quot;:&quot;J Chem Phys&quot;,&quot;DOI&quot;:&quot;10.1063/1.467387&quot;,&quot;ISSN&quot;:&quot;00219606&quot;,&quot;issued&quot;:{&quot;date-parts&quot;:[[1994]]},&quot;page&quot;:&quot;5343-5355&quot;,&quot;abstract&quot;:&quot;We have studied the phase behavior, wetting transitions, and small angle neutron scattering (SANS) of water, n-alkane, and n-alkyl polyglycol ether (CiEj) systems in order to locate the transition between weakly structured mixtures and microemulsions, and to provide a measure for the transition. We first determined the wetting transition by macroscopic measurements and then measured the location of the Lifshitz lines by SANS. Starting with well-structured mixtures (exhibiting nonwetting middle phases and well-expressed scattering peaks, features that qualify them as microemulsions) the wetting transition was induced by increasing the chain length of the alkane or by changing the oil/water volume ratio, and then the Lifshitz line was crossed. Further, starting with systems past the disorder line (weakly structured mixtures that display wetting middle phases and no scattering peaks), local structure was induced by either increasing the surfactant concentration or decreasing the oil/water volume ratio or the temperature. In each case a Lifshitz line was crossed. Analyzing the scattering experiments quantitatively, allows determination of the amphiphilicity factor, which is a measure of the strength of the surfactant. The results suggest there is a sequence of roughly parallel surfaces within the three-dimensional composition-temperature space. As the amphiphilicity factor increases, first a disorder surface is encountered, then a Lifshitz surface, and finally a wetting transition surface. How and to what extent these surfaces move in the one-phase region toward smaller surfactant concentrations, and intersect there with the body of heterogeneous phases, depends on a number of factors that are discussed in some detail. © 1994 American Institute of Physics.&quot;,&quot;issue&quot;:&quot;6&quot;,&quot;volume&quot;:&quot;101&quot;},&quot;isTemporary&quot;:false}]},{&quot;citationID&quot;:&quot;MENDELEY_CITATION_f1d39a2d-37e9-4e24-8003-66a2b222cb8b&quot;,&quot;properties&quot;:{&quot;noteIndex&quot;:0},&quot;isEdited&quot;:false,&quot;manualOverride&quot;:{&quot;isManuallyOverridden&quot;:false,&quot;citeprocText&quot;:&quot;&lt;sup&gt;27&lt;/sup&gt;&quot;,&quot;manualOverrideText&quot;:&quot;&quot;},&quot;citationItems&quot;:[{&quot;id&quot;:&quot;555cfeef-c582-30d0-892e-33a3d4925c16&quot;,&quot;itemData&quot;:{&quot;type&quot;:&quot;article-journal&quot;,&quot;id&quot;:&quot;555cfeef-c582-30d0-892e-33a3d4925c16&quot;,&quot;title&quot;:&quot;Static and dynamic scattering from ternary polymer blends: Bicontinuous microemulsions, Lifshitz lines, and amphiphilicity&quot;,&quot;author&quot;:[{&quot;family&quot;:&quot;Morkved&quot;,&quot;given&quot;:&quot;Terry L.&quot;,&quot;parse-names&quot;:false,&quot;dropping-particle&quot;:&quot;&quot;,&quot;non-dropping-particle&quot;:&quot;&quot;},{&quot;family&quot;:&quot;Stepanek&quot;,&quot;given&quot;:&quot;Petr&quot;,&quot;parse-names&quot;:false,&quot;dropping-particle&quot;:&quot;&quot;,&quot;non-dropping-particle&quot;:&quot;&quot;},{&quot;family&quot;:&quot;Krishnan&quot;,&quot;given&quot;:&quot;Kasiraman&quot;,&quot;parse-names&quot;:false,&quot;dropping-particle&quot;:&quot;&quot;,&quot;non-dropping-particle&quot;:&quot;&quot;},{&quot;family&quot;:&quot;Bates&quot;,&quot;given&quot;:&quot;Frank S.&quot;,&quot;parse-names&quot;:false,&quot;dropping-particle&quot;:&quot;&quot;,&quot;non-dropping-particle&quot;:&quot;&quot;},{&quot;family&quot;:&quot;Lodge&quot;,&quot;given&quot;:&quot;Timothy P.&quot;,&quot;parse-names&quot;:false,&quot;dropping-particle&quot;:&quot;&quot;,&quot;non-dropping-particle&quot;:&quot;&quot;}],&quot;container-title&quot;:&quot;Journal of Chemical Physics&quot;,&quot;DOI&quot;:&quot;10.1063/1.1357800&quot;,&quot;ISSN&quot;:&quot;00219606&quot;,&quot;issued&quot;:{&quot;date-parts&quot;:[[2001]]},&quot;page&quot;:&quot;7247&quot;,&quot;issue&quot;:&quot;16&quot;,&quot;volume&quot;:&quot;114&quot;,&quot;container-title-short&quot;:&quot;&quot;},&quot;isTemporary&quot;:false}],&quot;citationTag&quot;:&quot;MENDELEY_CITATION_v3_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&quot;},{&quot;citationID&quot;:&quot;MENDELEY_CITATION_07aeefe1-dc00-498a-abbb-ccc7c1a9afb2&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&quot;,&quot;citationItems&quot;:[{&quot;id&quot;:&quot;4e66631a-e299-3e7d-a9ba-8693f1fee98c&quot;,&quot;itemData&quot;:{&quot;type&quot;:&quot;article-journal&quot;,&quot;id&quot;:&quot;4e66631a-e299-3e7d-a9ba-8693f1fee98c&quot;,&quot;title&quot;:&quot;Nitrogen Hyperfine Splitting Constant of Nitroxide Solutions: Differently Structured and Charged Nitroxides as Probes of Environmental Properties&quot;,&quot;author&quot;:[{&quot;family&quot;:&quot;Ottaviani&quot;,&quot;given&quot;:&quot;M Francesca&quot;,&quot;parse-names&quot;:false,&quot;dropping-particle&quot;:&quot;&quot;,&quot;non-dropping-particle&quot;:&quot;&quot;},{&quot;family&quot;:&quot;Martini&quot;,&quot;given&quot;:&quot;Giacomo&quot;,&quot;parse-names&quot;:false,&quot;dropping-particle&quot;:&quot;&quot;,&quot;non-dropping-particle&quot;:&quot;&quot;},{&quot;family&quot;:&quot;Nuti&quot;,&quot;given&quot;:&quot;Laura&quot;,&quot;parse-names&quot;:false,&quot;dropping-particle&quot;:&quot;&quot;,&quot;non-dropping-particle&quot;:&quot;&quot;}],&quot;container-title&quot;:&quot;Magnetic Resonance in Chemistry &quot;,&quot;accessed&quot;:{&quot;date-parts&quot;:[[2023,2,3]]},&quot;DOI&quot;:&quot;10.1002/mrc.1260251014&quot;,&quot;URL&quot;:&quot;https://analyticalsciencejournals.onlinelibrary.wiley.com/doi/10.1002/mrc.1260251014&quot;,&quot;issued&quot;:{&quot;date-parts&quot;:[[1987]]},&quot;page&quot;:&quot;897-904&quot;,&quot;abstract&quot;:&quot;The dependence of the nitrogen isotropic coupling constants, aN, on the structure and charge of the radicals, temperature and solvent polarity was analysed for solutions containing the following nitroxides: 4-hydroxy-2,2,6,6-tetramethylpiperidine-1-oxyl (Tempol); 4-trimethylammonium-2,2,6,6-tetramethylpiperidine-l-oxyl, iodide salt (TempTMA+); 2,2,5,5-tetramethylpyrrolin-l-oxyl-3-carboxamide (Tempyo); and 2,2,5,5-tetramethylpyrrolin-l-oxyl-3-carboxylate, sodium salt (Tempyca-). Polar hydrogen bond acceptor solvents and hydroxylic solvents were used. In each solvent used, Tempol and Tempyca-showed aN values which were higher, respectively, than those of TempTMA+ and Tempyo due to inductive, structural and charge effects. Such effects were analysed on the basis of the proton and 13C coupling constants. Non-hydroxylic solvents gave temperature coefficients for aN that were almost independent of solvent polarity. Lower daN/dT values were found for charged radicals. A gradual decrease of temperature coefficients with decreasing hydrogen bond donor (HBD) properties were related to free volume changes of radical molecules. The analysis of the aN dependence on polarity parameters gave the best fitting using a simplified form of the Wertheim reaction field. Tempyca-was greatly affected by changes in polarity. A parameter to account for HBD abilities was also analysed.&quot;,&quot;volume&quot;:&quot;25&quot;,&quot;container-title-short&quot;:&quot;&quot;},&quot;isTemporary&quot;:false}]},{&quot;citationID&quot;:&quot;MENDELEY_CITATION_a998c6b7-0e83-46b4-8b12-613347b2cc96&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&quot;,&quot;citationItems&quot;:[{&quot;id&quot;:&quot;4e66631a-e299-3e7d-a9ba-8693f1fee98c&quot;,&quot;itemData&quot;:{&quot;type&quot;:&quot;article-journal&quot;,&quot;id&quot;:&quot;4e66631a-e299-3e7d-a9ba-8693f1fee98c&quot;,&quot;title&quot;:&quot;Nitrogen Hyperfine Splitting Constant of Nitroxide Solutions: Differently Structured and Charged Nitroxides as Probes of Environmental Properties&quot;,&quot;author&quot;:[{&quot;family&quot;:&quot;Ottaviani&quot;,&quot;given&quot;:&quot;M Francesca&quot;,&quot;parse-names&quot;:false,&quot;dropping-particle&quot;:&quot;&quot;,&quot;non-dropping-particle&quot;:&quot;&quot;},{&quot;family&quot;:&quot;Martini&quot;,&quot;given&quot;:&quot;Giacomo&quot;,&quot;parse-names&quot;:false,&quot;dropping-particle&quot;:&quot;&quot;,&quot;non-dropping-particle&quot;:&quot;&quot;},{&quot;family&quot;:&quot;Nuti&quot;,&quot;given&quot;:&quot;Laura&quot;,&quot;parse-names&quot;:false,&quot;dropping-particle&quot;:&quot;&quot;,&quot;non-dropping-particle&quot;:&quot;&quot;}],&quot;container-title&quot;:&quot;Magnetic Resonance in Chemistry &quot;,&quot;accessed&quot;:{&quot;date-parts&quot;:[[2023,2,3]]},&quot;DOI&quot;:&quot;10.1002/mrc.1260251014&quot;,&quot;URL&quot;:&quot;https://analyticalsciencejournals.onlinelibrary.wiley.com/doi/10.1002/mrc.1260251014&quot;,&quot;issued&quot;:{&quot;date-parts&quot;:[[1987]]},&quot;page&quot;:&quot;897-904&quot;,&quot;abstract&quot;:&quot;The dependence of the nitrogen isotropic coupling constants, aN, on the structure and charge of the radicals, temperature and solvent polarity was analysed for solutions containing the following nitroxides: 4-hydroxy-2,2,6,6-tetramethylpiperidine-1-oxyl (Tempol); 4-trimethylammonium-2,2,6,6-tetramethylpiperidine-l-oxyl, iodide salt (TempTMA+); 2,2,5,5-tetramethylpyrrolin-l-oxyl-3-carboxamide (Tempyo); and 2,2,5,5-tetramethylpyrrolin-l-oxyl-3-carboxylate, sodium salt (Tempyca-). Polar hydrogen bond acceptor solvents and hydroxylic solvents were used. In each solvent used, Tempol and Tempyca-showed aN values which were higher, respectively, than those of TempTMA+ and Tempyo due to inductive, structural and charge effects. Such effects were analysed on the basis of the proton and 13C coupling constants. Non-hydroxylic solvents gave temperature coefficients for aN that were almost independent of solvent polarity. Lower daN/dT values were found for charged radicals. A gradual decrease of temperature coefficients with decreasing hydrogen bond donor (HBD) properties were related to free volume changes of radical molecules. The analysis of the aN dependence on polarity parameters gave the best fitting using a simplified form of the Wertheim reaction field. Tempyca-was greatly affected by changes in polarity. A parameter to account for HBD abilities was also analysed.&quot;,&quot;volume&quot;:&quot;25&quot;,&quot;container-title-short&quot;:&quot;&quot;},&quot;isTemporary&quot;:false}]},{&quot;citationID&quot;:&quot;MENDELEY_CITATION_747abd79-e3c3-450a-99ec-8da643b96e50&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&quot;,&quot;citationItems&quot;:[{&quot;id&quot;:&quot;a58f4247-3ebd-3591-89f0-d2e44ae0360d&quot;,&quot;itemData&quot;:{&quot;type&quot;:&quot;article-journal&quot;,&quot;id&quot;:&quot;a58f4247-3ebd-3591-89f0-d2e44ae0360d&quot;,&quot;title&quot;:&quot;Elucidating CO 2 Chemisorption in Diamine-Appended Metal− Organic Frameworks&quot;,&quot;author&quot;:[{&quot;family&quot;:&quot;Forse&quot;,&quot;given&quot;:&quot;Alexander C&quot;,&quot;parse-names&quot;:false,&quot;dropping-particle&quot;:&quot;&quot;,&quot;non-dropping-particle&quot;:&quot;&quot;},{&quot;family&quot;:&quot;Milner&quot;,&quot;given&quot;:&quot;Phillip J&quot;,&quot;parse-names&quot;:false,&quot;dropping-particle&quot;:&quot;&quot;,&quot;non-dropping-particle&quot;:&quot;&quot;},{&quot;family&quot;:&quot;Lee&quot;,&quot;given&quot;:&quot;Jung-Hoon&quot;,&quot;parse-names&quot;:false,&quot;dropping-particle&quot;:&quot;&quot;,&quot;non-dropping-particle&quot;:&quot;&quot;},{&quot;family&quot;:&quot;Redfearn&quot;,&quot;given&quot;:&quot;Halle N&quot;,&quot;parse-names&quot;:false,&quot;dropping-particle&quot;:&quot;&quot;,&quot;non-dropping-particle&quot;:&quot;&quot;},{&quot;family&quot;:&quot;Oktawiec&quot;,&quot;given&quot;:&quot;Julia&quot;,&quot;parse-names&quot;:false,&quot;dropping-particle&quot;:&quot;&quot;,&quot;non-dropping-particle&quot;:&quot;&quot;},{&quot;family&quot;:&quot;Siegelman&quot;,&quot;given&quot;:&quot;Rebecca L&quot;,&quot;parse-names&quot;:false,&quot;dropping-particle&quot;:&quot;&quot;,&quot;non-dropping-particle&quot;:&quot;&quot;},{&quot;family&quot;:&quot;Martell&quot;,&quot;given&quot;:&quot;Jeffrey D&quot;,&quot;parse-names&quot;:false,&quot;dropping-particle&quot;:&quot;&quot;,&quot;non-dropping-particle&quot;:&quot;&quot;},{&quot;family&quot;:&quot;Dinakar&quot;,&quot;given&quot;:&quot;Bhavish&quot;,&quot;parse-names&quot;:false,&quot;dropping-particle&quot;:&quot;&quot;,&quot;non-dropping-particle&quot;:&quot;&quot;},{&quot;family&quot;:&quot;Zasada&quot;,&quot;given&quot;:&quot;Leo B&quot;,&quot;parse-names&quot;:false,&quot;dropping-particle&quot;:&quot;&quot;,&quot;non-dropping-particle&quot;:&quot;&quot;},{&quot;family&quot;:&quot;Gonzalez&quot;,&quot;given&quot;:&quot;Miguel I&quot;,&quot;parse-names&quot;:false,&quot;dropping-particle&quot;:&quot;&quot;,&quot;non-dropping-particle&quot;:&quot;&quot;},{&quot;family&quot;:&quot;Neaton&quot;,&quot;given&quot;:&quot;Jeffrey B&quot;,&quot;parse-names&quot;:false,&quot;dropping-particle&quot;:&quot;&quot;,&quot;non-dropping-particle&quot;:&quot;&quot;},{&quot;family&quot;:&quot;Long&quot;,&quot;given&quot;:&quot;Jeffrey R&quot;,&quot;parse-names&quot;:false,&quot;dropping-particle&quot;:&quot;&quot;,&quot;non-dropping-particle&quot;:&quot;&quot;},{&quot;family&quot;:&quot;Reimer&quot;,&quot;given&quot;:&quot;Jeffrey A&quot;,&quot;parse-names&quot;:false,&quot;dropping-particle&quot;:&quot;&quot;,&quot;non-dropping-particle&quot;:&quot;&quot;}],&quot;container-title&quot;:&quot;J. Am. Chem. Soc&quot;,&quot;accessed&quot;:{&quot;date-parts&quot;:[[2023,6,16]]},&quot;DOI&quot;:&quot;10.1021/jacs.8b10203&quot;,&quot;URL&quot;:&quot;https://pubs.acs.org/sharingguidelines&quot;,&quot;issued&quot;:{&quot;date-parts&quot;:[[2018]]},&quot;page&quot;:&quot;44&quot;,&quot;abstract&quot;:&quot;The widespread deployment of carbon capture and sequestration as a climate change mitigation strategy could be facilitated by the development of more energy-efficient adsorbents. Diamine-appended metal−organic frameworks of the type diamine−M 2 (dobpdc) (M = Mg, Mn, Fe, Co, Ni, Zn; dobpdc 4− = 4,4′-dioxidobiphenyl-3,3′-dicarbox-ylate) have shown promise for carbon-capture applications, although questions remain regarding the molecular mechanisms of CO 2 uptake in these materials. Here we leverage the crystallinity and tunability of this class of frameworks to perform a comprehensive study of CO 2 chemisorption. Using multinuclear nuclear magnetic resonance (NMR) spectrosco-py experiments and van-der-Waals-corrected density functional theory (DFT) calculations for 13 diamine−M 2 (dobpdc) variants, we demonstrate that the canonical CO 2 chemisorption products, ammonium carbamate chains and carbamic acid pairs, can be readily distinguished and that ammonium carbamate chain formation dominates for diamine−Mg 2 (dobpdc) materials. In addition, we elucidate a new chemisorption mechanism in the material dmpn−Mg 2 (dobpdc) (dmpn = 2,2-dimethyl-1,3-diaminopropane), which involves the formation of a 1:1 mixture of ammonium carbamate and carbamic acid and accounts for the unusual adsorption properties of this material. Finally, we show that the presence of water plays an important role in directing the mechanisms for CO 2 uptake in diamine−M 2 (dobpdc) materials. Overall, our combined NMR and DFT approach enables a thorough depiction and understanding of CO 2 adsorption within diamine−M 2 (dobpdc) compounds, which may aid similar studies in other amine-functionalized adsorbents in the future. ■ INTRODUCTION Carbon dioxide capture and sequestration at power stations and chemical manufacturing plants is anticipated to play an important role in efforts to mitigate greenhouse gas emissions. 1 Aqueous amine solutions are already used to capture CO 2 at some locations, including the recently retrofitted Petra Nova power station. 2 More energy-efficient capture materials could accelerate the adoption of CO 2 capture as a mitigation strategy, and amine-functionalized adsorbents have emerged as promising next-generation materials that benefit from the highly selective chemistry of amines with CO 2 , similar to traditional amine solvents. 3 These materials may offer improvements over amine solutions, including improved stability, reduced volatility, and lower regeneration temperatures. Amine-appended metal−organic frameworks (MOFs) with the formula (diamine) 2 M 2 (dobpdc), subsequently referred to here as diamine−M 2 (dobpdc), in particular, have shown exceptional promise for CO 2 capture 4−13 and are obtained by functionalizing the coordinatively unsaturated metal sites in the M 2 (dobpdc) framework (M = Mg, Mn, Fe, Co, Ni, Zn; dobpdc 4− = 4,4′-dioxidobiphenyl-3,3′-dicarboxylate) with diamines (Figure 1a,b). 4,5,14−19 Rather than displaying traditional Langmuir-type adsorption, many diamine−M 2 (dobpdc) materials exhibit step-shaped isotherms, corresponding to sudden adsorption of CO 2 upon exposure to a given threshold pressure. This behavior arises as a result of an unprecedented cooperative adsorption mechanism whereby CO 2 inserts into each metal−amine bond to form ion-paired ammonium carbamate chains that propagate along the framework channels (down the crystallographic c axis; see Figure 1c).&quot;,&quot;publisher&quot;:&quot;UTC&quot;,&quot;volume&quot;:&quot;140&quot;,&quot;container-title-short&quot;:&quot;&quot;},&quot;isTemporary&quot;:false}]},{&quot;citationID&quot;:&quot;MENDELEY_CITATION_1f74ebe6-4e71-48e8-a019-70c66245ea3d&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&quot;,&quot;citationItems&quot;:[{&quot;id&quot;:&quot;1c301c26-f416-3f05-ae8f-e66a5fc79a6d&quot;,&quot;itemData&quot;:{&quot;type&quot;:&quot;article-journal&quot;,&quot;id&quot;:&quot;1c301c26-f416-3f05-ae8f-e66a5fc79a6d&quot;,&quot;title&quot;:&quot;In Situ Nuclear Magnetic Resonance Mechanistic Studies of Carbon Dioxide Reactions with Liquid Amines in Non-aqueous Systems: Evidence for the Formation of Carbamic Acids and Zwitterionic Species&quot;,&quot;author&quot;:[{&quot;family&quot;:&quot;Kortunov&quot;,&quot;given&quot;:&quot;Pavel&quot;,&quot;parse-names&quot;:false,&quot;dropping-particle&quot;:&quot;V.&quot;,&quot;non-dropping-particle&quot;:&quot;&quot;},{&quot;family&quot;:&quot;Siskin&quot;,&quot;given&quot;:&quot;Michael&quot;,&quot;parse-names&quot;:false,&quot;dropping-particle&quot;:&quot;&quot;,&quot;non-dropping-particle&quot;:&quot;&quot;},{&quot;family&quot;:&quot;Baugh&quot;,&quot;given&quot;:&quot;Lisa Saunders&quot;,&quot;parse-names&quot;:false,&quot;dropping-particle&quot;:&quot;&quot;,&quot;non-dropping-particle&quot;:&quot;&quot;},{&quot;family&quot;:&quot;Calabro&quot;,&quot;given&quot;:&quot;David C.&quot;,&quot;parse-names&quot;:false,&quot;dropping-particle&quot;:&quot;&quot;,&quot;non-dropping-particle&quot;:&quot;&quot;}],&quot;container-title&quot;:&quot;Energy and Fuels&quot;,&quot;DOI&quot;:&quot;10.1021/acs.energyfuels.5b00985&quot;,&quot;ISSN&quot;:&quot;15205029&quot;,&quot;issued&quot;:{&quot;date-parts&quot;:[[2015]]},&quot;page&quot;:&quot;5940-5966&quot;,&quot;abstract&quot;:&quot;In a previous study, we reported the use of in situ &lt;sup&gt;1&lt;/sup&gt;H and &lt;sup&gt;13&lt;/sup&gt;C nuclear magnetic resonance (NMR) to elucidate mechanistic pathways for the reaction of carbon dioxide with a broad range of amines (pK&lt;inf&gt;a&lt;/inf&gt; ∼ 4.5-15.5), including alkanolamines of commercial interest, in water. In the aqueous systems of that study, water most importantly functions as a Brønsted acid/Lewis base and, as the amine is consumed and pH decreases, hydrolyzes the initially formed carbamate species (1:2 CO&lt;inf&gt;2&lt;/inf&gt;/amine stoichiometry), into the alkyl ammonium bicarbonate with a more beneficial 1:1 CO&lt;inf&gt;2&lt;/inf&gt;/amine stoichiometry. This study has been extended herein to amines, amidines, and guanidines dissolved in non-aqueous solvent systems, such as dimethyl sulfoxide, sulfolane, toluene, 1-methyl-2-pyrrolidinone, and the ionic liquid 1-ethyl-3-methyl-imidazolium acetate. The use of non-aqueous organic solvents shuts off some CO&lt;inf&gt;2&lt;/inf&gt; reaction pathways available in aqueous solution. However, more importantly, it opens up new possibilities and reaction pathways for amine-based carbon capture. Two important aqueous system pathways are eliminated: the direct hydration of CO&lt;inf&gt;2&lt;/inf&gt; with tertiary amines or guanidines to form bicarbonates and the hydrolysis of carbamates at lower pH to form bicarbonates. In non-aqueous solution, the initial step for the reaction of primary and secondary amines with CO&lt;inf&gt;2&lt;/inf&gt; is the same as in aqueous solution: nucleophilic attack by the amine nitrogen on CO&lt;inf&gt;2&lt;/inf&gt;. However, additional mechanistic pathways are enabled in non-aqueous solvents, particularly the stabilization of carbamic acid(s) (rather than carbamates) products in certain organic solvents. The formation of carbamates requires no water and is favored by higher amine concentrations and basicities (higher amine pK&lt;inf&gt;a&lt;/inf&gt;). In contrast, carbamic acid/zwitterion formation is favored by lower amine concentrations, higher CO&lt;inf&gt;2&lt;/inf&gt; partial pressures, lower amine pK&lt;inf&gt;a&lt;/inf&gt;, and selection of more polar organic solvents that promote hydrogen bonding. The new amine-CO&lt;inf&gt;2&lt;/inf&gt; reaction pathways enabled here by the use of non-aqueous solvents introduce stabilizing interactions between the non-aqueous solvent and the amine-CO&lt;inf&gt;2&lt;/inf&gt; reaction products, facilitating higher capacity and selectivity for carbon capture than in water solutions. The effects of the temperature, amine basicity, solvent electronic structures, and concentration on amine-CO&lt;inf&gt;2&lt;/inf&gt; reaction products (carbamic acid/zwitterion/carbamate and equilibria between neutral and ion-paired forms) are discussed in detail herein.&quot;,&quot;issue&quot;:&quot;9&quot;,&quot;volume&quot;:&quot;29&quot;,&quot;container-title-short&quot;:&quot;&quot;},&quot;isTemporary&quot;:false},{&quot;id&quot;:&quot;344b1821-969b-361d-ad44-3ff0056be407&quot;,&quot;itemData&quot;:{&quot;type&quot;:&quot;article-journal&quot;,&quot;id&quot;:&quot;344b1821-969b-361d-ad44-3ff0056be407&quot;,&quot;title&quot;:&quot;Studies on the solvent dependence of the carbamic acid formation from ω-(1-naphthyl)alkylamines and carbon dioxide&quot;,&quot;author&quot;:[{&quot;family&quot;:&quot;Masuda&quot;,&quot;given&quot;:&quot;Koji&quot;,&quot;parse-names&quot;:false,&quot;dropping-particle&quot;:&quot;&quot;,&quot;non-dropping-particle&quot;:&quot;&quot;},{&quot;family&quot;:&quot;Ito&quot;,&quot;given&quot;:&quot;Yoshikatsu&quot;,&quot;parse-names&quot;:false,&quot;dropping-particle&quot;:&quot;&quot;,&quot;non-dropping-particle&quot;:&quot;&quot;},{&quot;family&quot;:&quot;Horiguchi&quot;,&quot;given&quot;:&quot;Masahiro&quot;,&quot;parse-names&quot;:false,&quot;dropping-particle&quot;:&quot;&quot;,&quot;non-dropping-particle&quot;:&quot;&quot;},{&quot;family&quot;:&quot;Fujita&quot;,&quot;given&quot;:&quot;Haruo&quot;,&quot;parse-names&quot;:false,&quot;dropping-particle&quot;:&quot;&quot;,&quot;non-dropping-particle&quot;:&quot;&quot;}],&quot;container-title&quot;:&quot;Tetrahedron&quot;,&quot;container-title-short&quot;:&quot;Tetrahedron&quot;,&quot;DOI&quot;:&quot;10.1016/j.tet.2004.10.033&quot;,&quot;ISSN&quot;:&quot;00404020&quot;,&quot;issued&quot;:{&quot;date-parts&quot;:[[2005]]},&quot;page&quot;:&quot;213-229&quot;,&quot;abstract&quot;:&quot;Carbamic acid formation from amine and carbon dioxide in a variety of solvents was investigated by measuring NMR ( 1H, 13C, HMBC) and IR spectra in situ. Bubbling of CO 2 through solutions of naphthylalkylamines 1-3 in DMSO, DMF or pyridine (protophilic, highly dipolar, aprotic solvent) resulted in complete conversion of the amines to the corresponding carbamic acids 4-6. In dioxane (protophilic, dipolar, aprotic solvent), the carbamic acid and a small amount of the ammonium carbamate were formed. By contrast, in MeCN (protophobic, dipolar, aprotic solvent), in benzene or CHCl 3 (apolar, aprotic solvent), or in 2-PrOH or MeOH (dipolar, amphiprotic solvent), ammonium carbamates 7-9 rather than 4-6 were formed, although the ammonium bicarbonates/carbonates were competitively formed in MeOH. The ammonium carbamates precipitated in many cases and hence they could be separated. The selective generation of the undissociated carbamic acids in preference to the ammonium carbamates in protophilic, dipolar, aprotic solvents (DMSO, DMF, pyridine, and dioxane) is rationalized by considering the acid-base equilibria between the amines 1-3 and the carbamic acids 4-6 in nonaqueous media. The obtained selectivity is likely due to the larger pK a values for 4-6 than the amines 1-3 in these solvents. Interestingly, the fluorescence intensities for 1-3 were dramatically enhanced (4-50 times) in DMSO or DMF upon introduction of CO 2, while they were not altered very much in dioxane, MeCN, benzene, CHCl 3, 2-PrOH, and MeOH, except small to medium increases (1.3-3 times) for 1 in dioxane, MeCN, 2-PrOH and MeOH. As a whole, the solvent effects observed in these fluorescence studies are consistent with those observed in the above NMR and IR studies. Finally, methoxycarbonylation of amine 3 into the methyl carbamate was successfully accomplished by using (trimethylsilyl)diazomethane in the presence of CO 2. Probably due to pK a(6)&gt;pK a(3) in protophilic dipolar aprotic solvents, the conversion 3→6 is nearly complete while the formation of 9 is minimal. © 2004 Elsevier Ltd. All rights reserved.&quot;,&quot;issue&quot;:&quot;1&quot;,&quot;volume&quot;:&quot;61&quot;},&quot;isTemporary&quot;:false}]},{&quot;citationID&quot;:&quot;MENDELEY_CITATION_686b25a8-58ea-4b44-9412-12ff6140817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&quot;,&quot;citationItems&quot;:[{&quot;id&quot;:&quot;49e3141d-0f62-36bb-94d5-fdbeaf2b07d0&quot;,&quot;itemData&quot;:{&quot;type&quot;:&quot;article-journal&quot;,&quot;id&quot;:&quot;49e3141d-0f62-36bb-94d5-fdbeaf2b07d0&quot;,&quot;title&quot;:&quot;What is cooperativity?&quot;,&quot;author&quot;:[{&quot;family&quot;:&quot;Hunter&quot;,&quot;given&quot;:&quot;Christopher A.&quot;,&quot;parse-names&quot;:false,&quot;dropping-particle&quot;:&quot;&quot;,&quot;non-dropping-particle&quot;:&quot;&quot;},{&quot;family&quot;:&quot;Anderson&quot;,&quot;given&quot;:&quot;Harry L.&quot;,&quot;parse-names&quot;:false,&quot;dropping-particle&quot;:&quot;&quot;,&quot;non-dropping-particle&quot;:&quot;&quot;}],&quot;container-title&quot;:&quot;Angewandte Chemie - International Edition&quot;,&quot;DOI&quot;:&quot;10.1002/anie.200902490&quot;,&quot;ISSN&quot;:&quot;14337851&quot;,&quot;issued&quot;:{&quot;date-parts&quot;:[[2009]]},&quot;page&quot;:&quot;7488-7499&quot;,&quot;abstract&quot;:&quot;The lamprey holds the clue to the link between supramolecular self-assembly and allosteric ligand binding. Chelate cooperativity in self-assembled structures results in denaturation behavior that is indistinguishable from allosteric ligand binding. The chelate effect is the most common origin of positive cooperativity, yet its significance has been widely overlooked. © 2009 Wiley-VCH Verlag GmbH &amp; Co. KGaA.&quot;,&quot;issue&quot;:&quot;41&quot;,&quot;volume&quot;:&quot;48&quot;,&quot;container-title-short&quot;:&quot;&quot;},&quot;isTemporary&quot;:false}]},{&quot;citationID&quot;:&quot;MENDELEY_CITATION_97366195-1c3b-43d4-a213-010f5db455d9&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&quot;,&quot;citationItems&quot;:[{&quot;id&quot;:&quot;fe9c1443-7d40-367b-bd3c-040c2dfe721e&quot;,&quot;itemData&quot;:{&quot;type&quot;:&quot;article-journal&quot;,&quot;id&quot;:&quot;fe9c1443-7d40-367b-bd3c-040c2dfe721e&quot;,&quot;title&quot;:&quot;Studies on the solvent dependence of the carbamic acid formation from u-(1-naphthyl)alkylamines and carbon dioxide&quot;,&quot;author&quot;:[{&quot;family&quot;:&quot;Masuda&quot;,&quot;given&quot;:&quot;Koji&quot;,&quot;parse-names&quot;:false,&quot;dropping-particle&quot;:&quot;&quot;,&quot;non-dropping-particle&quot;:&quot;&quot;},{&quot;family&quot;:&quot;Ito&quot;,&quot;given&quot;:&quot;Yoshikatsu&quot;,&quot;parse-names&quot;:false,&quot;dropping-particle&quot;:&quot;&quot;,&quot;non-dropping-particle&quot;:&quot;&quot;},{&quot;family&quot;:&quot;Horiguchi&quot;,&quot;given&quot;:&quot;Masahiro&quot;,&quot;parse-names&quot;:false,&quot;dropping-particle&quot;:&quot;&quot;,&quot;non-dropping-particle&quot;:&quot;&quot;},{&quot;family&quot;:&quot;Fujita&quot;,&quot;given&quot;:&quot;Haruo&quot;,&quot;parse-names&quot;:false,&quot;dropping-particle&quot;:&quot;&quot;,&quot;non-dropping-particle&quot;:&quot;&quot;}],&quot;accessed&quot;:{&quot;date-parts&quot;:[[2023,6,16]]},&quot;DOI&quot;:&quot;10.1016/j.tet.2004.10.033&quot;,&quot;issued&quot;:{&quot;date-parts&quot;:[[2004]]},&quot;abstract&quot;:&quot;Carbamic acid formation from amine and carbon dioxide in a variety of solvents was investigated by measuring NMR (1 H, 13 C, HMBC) and IR spectra in situ. Bubbling of CO 2 through solutions of naphthylalkylamines 1-3 in DMSO, DMF or pyridine (protophilic, highly dipolar, aprotic solvent) resulted in complete conversion of the amines to the corresponding carbamic acids 4-6. In dioxane (protophilic, dipolar, aprotic solvent), the carbamic acid and a small amount of the ammonium carbamate were formed. By contrast, in MeCN (protophobic, dipolar, aprotic solvent), in benzene or CHCl 3 (apolar, aprotic solvent), or in 2-PrOH or MeOH (dipolar, amphiprotic solvent), ammonium carbamates 7-9 rather than 4-6 were formed, although the ammonium bicarbonates/carbonates were competitively formed in MeOH. The ammonium carbamates precipitated in many cases and hence they could be separated. The selective generation of the undissociated carbamic acids in preference to the ammonium carbamates in protophilic, dipolar, aprotic solvents (DMSO, DMF, pyridine, and dioxane) is rationalized by considering the acid-base equilibria between the amines 1-3 and the carbamic acids 4-6 in nonaqueous media. The obtained selectivity is likely due to the larger pK a values for 4-6 than the amines 1-3 in these solvents. Interestingly, the fluorescence intensities for 1-3 were dramatically enhanced (4-50 times) in DMSO or DMF upon introduction of CO 2 , while they were not altered very much in dioxane, MeCN, benzene, CHCl 3 , 2-PrOH, and MeOH, except small to medium increases (1.3-3 times) for 1 in dioxane, MeCN, 2-PrOH and MeOH. As a whole, the solvent effects observed in these fluorescence studies are consistent with those observed in the above NMR and IR studies. Finally, methoxycarbonylation of amine 3 into the methyl carbamate was successfully accomplished by using (trimethylsilyl)diazomethane in the presence of CO 2 .&quot;,&quot;container-title-short&quot;:&quot;&quot;},&quot;isTemporary&quot;:false}]},{&quot;citationID&quot;:&quot;MENDELEY_CITATION_0da57888-5d32-4dbe-9707-e0d4b72b2565&quot;,&quot;properties&quot;:{&quot;noteIndex&quot;:0},&quot;isEdited&quot;:false,&quot;manualOverride&quot;:{&quot;isManuallyOverridden&quot;:false,&quot;citeprocText&quot;:&quot;&lt;sup&gt;34,35&lt;/sup&gt;&quot;,&quot;manualOverrideText&quot;:&quot;&quot;},&quot;citationTag&quot;:&quot;MENDELEY_CITATION_v3_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&quot;,&quot;citationItems&quot;:[{&quot;id&quot;:&quot;ab21afad-f2fb-3cd6-a35f-7ac7a1e061eb&quot;,&quot;itemData&quot;:{&quot;type&quot;:&quot;article-journal&quot;,&quot;id&quot;:&quot;ab21afad-f2fb-3cd6-a35f-7ac7a1e061eb&quot;,&quot;title&quot;:&quot;Reversible Ionic Liquid Stabilized Carbamic Acids: A Pathway Toward Enhanced CO 2 Capture&quot;,&quot;author&quot;:[{&quot;family&quot;:&quot;Switzer&quot;,&quot;given&quot;:&quot;Jackson R&quot;,&quot;parse-names&quot;:false,&quot;dropping-particle&quot;:&quot;&quot;,&quot;non-dropping-particle&quot;:&quot;&quot;},{&quot;family&quot;:&quot;Ethier&quot;,&quot;given&quot;:&quot;Amy L&quot;,&quot;parse-names&quot;:false,&quot;dropping-particle&quot;:&quot;&quot;,&quot;non-dropping-particle&quot;:&quot;&quot;},{&quot;family&quot;:&quot;Flack&quot;,&quot;given&quot;:&quot;Kyle M&quot;,&quot;parse-names&quot;:false,&quot;dropping-particle&quot;:&quot;&quot;,&quot;non-dropping-particle&quot;:&quot;&quot;},{&quot;family&quot;:&quot;Biddinger&quot;,&quot;given&quot;:&quot;Elizabeth J&quot;,&quot;parse-names&quot;:false,&quot;dropping-particle&quot;:&quot;&quot;,&quot;non-dropping-particle&quot;:&quot;&quot;},{&quot;family&quot;:&quot;Gelbaum&quot;,&quot;given&quot;:&quot;Leslie&quot;,&quot;parse-names&quot;:false,&quot;dropping-particle&quot;:&quot;&quot;,&quot;non-dropping-particle&quot;:&quot;&quot;},{&quot;family&quot;:&quot;Pollet&quot;,&quot;given&quot;:&quot;Pamela&quot;,&quot;parse-names&quot;:false,&quot;dropping-particle&quot;:&quot;&quot;,&quot;non-dropping-particle&quot;:&quot;&quot;},{&quot;family&quot;:&quot;Eckert&quot;,&quot;given&quot;:&quot;Charles A&quot;,&quot;parse-names&quot;:false,&quot;dropping-particle&quot;:&quot;&quot;,&quot;non-dropping-particle&quot;:&quot;&quot;},{&quot;family&quot;:&quot;Liotta&quot;,&quot;given&quot;:&quot;Charles L&quot;,&quot;parse-names&quot;:false,&quot;dropping-particle&quot;:&quot;&quot;,&quot;non-dropping-particle&quot;:&quot;&quot;}],&quot;accessed&quot;:{&quot;date-parts&quot;:[[2023,6,16]]},&quot;DOI&quot;:&quot;10.1021/ie4018836&quot;,&quot;URL&quot;:&quot;https://pubs.acs.org/sharingguidelines&quot;,&quot;issued&quot;:{&quot;date-parts&quot;:[[2013]]},&quot;abstract&quot;:&quot;Capturing CO 2 from flue gas streams under near ambient conditionse.g. coal-fired power plantshas traditionally involved the use of aqueous alkanol amine solutions. Aqueous solvent-based processes are energy intensive, as solvent regeneration can be costly. With growing concern over climate change, alternative CO 2 capture technologies that are energy and cost efficient are required. We have established that nonaqueous silylamines can be used to efficiently and reversibly capture and release CO 2 via the formation of reversible ionic liquids. We now report their unique, enhanced CO 2 uptake at room temperature under 1 atm of CO 2 , as silylamines exhibit CO 2 capture capacities greater than that expected from the conventional stoichiometry of a 2:1 amine to CO 2 mole ratio. Experimental evidence is presented supporting the formation of a carbamic acid species in equilibrium with an ionic liquid network of ammonium−carbamate ion pairs to give a 3:2 amine to CO 2 mole ratio. This is the f irst report of the stabilization of carbamic acid by reversible ionic liquids. Stabilization of carbamic acid leads to a significant increase in CO 2 capacity (30% on average) over conventional amine solutions for CO 2 capture.&quot;,&quot;container-title-short&quot;:&quot;&quot;},&quot;isTemporary&quot;:false},{&quot;id&quot;:&quot;7ee4ff9e-2ed2-3838-a803-f1e6a4121902&quot;,&quot;itemData&quot;:{&quot;type&quot;:&quot;article-journal&quot;,&quot;id&quot;:&quot;7ee4ff9e-2ed2-3838-a803-f1e6a4121902&quot;,&quot;title&quot;:&quot;Effect of Amine Surface Coverage on the Co-Adsorption of CO 2 and Water: Spectral Deconvolution of Adsorbed Species&quot;,&quot;author&quot;:[{&quot;family&quot;:&quot;Didas&quot;,&quot;given&quot;:&quot;Stephanie A&quot;,&quot;parse-names&quot;:false,&quot;dropping-particle&quot;:&quot;&quot;,&quot;non-dropping-particle&quot;:&quot;&quot;},{&quot;family&quot;:&quot;Sakwa-Novak&quot;,&quot;given&quot;:&quot;Miles A&quot;,&quot;parse-names&quot;:false,&quot;dropping-particle&quot;:&quot;&quot;,&quot;non-dropping-particle&quot;:&quot;&quot;},{&quot;family&quot;:&quot;Foo&quot;,&quot;given&quot;:&quot;Guo Shiou&quot;,&quot;parse-names&quot;:false,&quot;dropping-particle&quot;:&quot;&quot;,&quot;non-dropping-particle&quot;:&quot;&quot;},{&quot;family&quot;:&quot;Sievers&quot;,&quot;given&quot;:&quot;Carsten&quot;,&quot;parse-names&quot;:false,&quot;dropping-particle&quot;:&quot;&quot;,&quot;non-dropping-particle&quot;:&quot;&quot;},{&quot;family&quot;:&quot;Jones&quot;,&quot;given&quot;:&quot;Christopher W&quot;,&quot;parse-names&quot;:false,&quot;dropping-particle&quot;:&quot;&quot;,&quot;non-dropping-particle&quot;:&quot;&quot;}],&quot;accessed&quot;:{&quot;date-parts&quot;:[[2023,6,16]]},&quot;DOI&quot;:&quot;10.1021/jz502032c&quot;,&quot;URL&quot;:&quot;https://pubs.acs.org/sharingguidelines&quot;,&quot;issued&quot;:{&quot;date-parts&quot;:[[2014]]},&quot;abstract&quot;:&quot;Three primary amine materials functionalized onto mesoporous silica with low, medium, and high surface amine coverages are prepared and evaluated for binary CO 2 /H 2 O adsorption under dilute conditions. Enhancement of amine efficiency due to humid adsorption is most pronounced for low surface amine coverage materials. In situ FT-IR spectra of adsorbed CO 2 on these materials suggest this enhancement may be associated with the formation of bicarbonate species during adsorption on materials with low surface amine coverage, though such species are not observed on high surface coverage materials. On the materials with the lowest amine loading, bicarbonate is observed on longer time scales of adsorption, but only after spectral contributions from rapidly forming alkylammonium carbamate species are removed. This is the first time that direct evidence for bicarbonate formation, which is known to occur in liquid aqueous amine solutions, has been presented for CO 2 adsorption on solid amine adsorbents.&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B0F92-0B6D-4E61-9917-3158E88F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10695</Words>
  <Characters>58824</Characters>
  <Application>Microsoft Office Word</Application>
  <DocSecurity>0</DocSecurity>
  <Lines>490</Lines>
  <Paragraphs>138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69381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Julien Leclaire</cp:lastModifiedBy>
  <cp:revision>56</cp:revision>
  <cp:lastPrinted>2023-06-14T14:55:00Z</cp:lastPrinted>
  <dcterms:created xsi:type="dcterms:W3CDTF">2023-06-30T11:20:00Z</dcterms:created>
  <dcterms:modified xsi:type="dcterms:W3CDTF">2023-07-07T12:21:00Z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57a2ce8f0292c0189c179420b2207b5e34aac095b9ff66cf522d3a96cbba3103</vt:lpwstr>
  </property>
</Properties>
</file>