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180"/>
        <w:rPr/>
      </w:pPr>
      <w:r w:rsidDel="00000000" w:rsidR="00000000" w:rsidRPr="00000000">
        <w:rPr>
          <w:b w:val="1"/>
          <w:rtl w:val="0"/>
        </w:rPr>
        <w:t xml:space="preserve">Table S</w:t>
      </w:r>
      <w:r w:rsidDel="00000000" w:rsidR="00000000" w:rsidRPr="00000000">
        <w:rPr>
          <w:b w:val="1"/>
          <w:color w:val="000000"/>
          <w:rtl w:val="0"/>
        </w:rPr>
        <w:t xml:space="preserve">2. </w:t>
      </w:r>
      <w:r w:rsidDel="00000000" w:rsidR="00000000" w:rsidRPr="00000000">
        <w:rPr>
          <w:color w:val="000000"/>
          <w:rtl w:val="0"/>
        </w:rPr>
        <w:t xml:space="preserve">Systematic review search strategy (restricted between 2022-2023)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39.999999999998" w:type="dxa"/>
        <w:jc w:val="left"/>
        <w:tblLayout w:type="fixed"/>
        <w:tblLook w:val="0400"/>
      </w:tblPr>
      <w:tblGrid>
        <w:gridCol w:w="1769"/>
        <w:gridCol w:w="6418"/>
        <w:gridCol w:w="1153"/>
        <w:tblGridChange w:id="0">
          <w:tblGrid>
            <w:gridCol w:w="1769"/>
            <w:gridCol w:w="6418"/>
            <w:gridCol w:w="115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Database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Search terms*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Number of results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PubMed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(abortion*[tiab]) OR (pregnan*[tiab] AND terminat*[tiab]) OR (unintended AND pregnan*[tiab]) OR (abortifacient*[tiab]) OR (mifepristone[tiab]) OR (mifeprex[tiab]) OR (misoprostol[tiab]) OR (cytotec[tiab]) AND (dobbs[tiab]) OR (roe[tiab]) Filters: Abstract, from 2022 - 2023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367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Scopus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(TITLE-ABS-KEY (abortion*) OR  TITLE-ABS-KEY (pregnancy AND terminat*)  OR TITLE-ABS-KEY (unintended AND pregnanc*) OR TITLE-ABS-KEY (abortifacient*) OR TITLE-ABS-KEY (mifepristone) OR TITLE-ABS-KEY (mifeprex) OR TITLE-ABS-KEY (misoprostol) OR TITLE-ABS-KEY (cytotec) AND TITLE-ABS-KEY (dobbs OR roe)) AND (LIMIT-TO (PUBYEAR, 2023) OR LIMIT-TO (PUBYEAR, 2022))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264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Embase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((abortion* or (pregnancy and terminat*) or (unintended and pregnanc*) or abortifacient* or mifepristone* or mifeprex or misoprostol or cytotec) and (dobbs or roe)).mp. [mp=title, abstract, heading word, drug trade name, original title, device manufacturer, drug manufacturer, device trade name, keyword heading word, floating subheading word, candidate term word]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limit 1 to yr="2022 - 2023"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236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PsycINFO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((abortion* or (pregnancy and terminat*) or (unintended and pregnanc*) or abortifacient* or mifepristone* or mifeprex or misoprostol or cytotec) and (dobbs or roe)).mp. [mp=title, abstract, heading word, table of contents, key concepts, original title, tests &amp; measures, mesh word]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limit 1 to yr="2022 - 2023"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Google Scholar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(dobbs OR roe) AND study AND abortion OR "pregnancy termination" OR "termination of pregnancy" OR "unintended pregnancy" OR abortifacient OR mifepristone OR mifeprex OR misoprostol OR cytotec -legal -editorial -viewpoint -opinion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322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Science Direct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Dobbs OR Roe AND abortion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Restricted to 2022 (101), 2023 (63), Research Articles (110), Book Chapters (6), Conference Abstracts (48), and Other (16)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450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JSTOR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abortion OR termination of pregnacy OR mifepristone OR misoprostol OR Dobbs OR Roe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Restricted to 2022-2023, Research Articles, Research Reports, and Miscellaneous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316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Web of Science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abortion (Topic) AND (Dobbs OR Roe) (Topic)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Restricted to Publication Years: 2023 or 2022, Document Types: Article or Early Access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medRxiv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Dobbs Roe abortion abortifacient mifepristone misoprostol mifeprex cytotec (any)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Restricted to 2022-2023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bioRxiv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Dobbs Roe abortion abortifacient mifepristone misoprostol mifeprex cytotec (any)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Restricted to 2022-2023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Europe PMC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(abortion OR (pregnanc* AND terminat*) AND (Dobbs OR Roe)) AND (((SRC:MED OR SRC:PMC OR SRC:AGR OR SRC:CBA) NOT (PUB_TYPE:"Review")) OR SRC:PPR)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Restricted to 2022-2023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Total number of articles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2609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Total number of duplicates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936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Total after de-</w:t>
            </w:r>
          </w:p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depublication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1673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1D66AF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Vt+UHE+4mvD+jg81TkBkd6kIuA==">CgMxLjA4AHIhMVBsc0NlcVNDUjhxalo5QS1FWjhQTG1Ba1ZhNVU3czJG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2023-06-27T17:46:00Z</dcterms:created>
  <dc:creator>David Zhu</dc:creator>
</cp:coreProperties>
</file>