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F4E383" w14:textId="77777777" w:rsidR="004E4773" w:rsidRDefault="004E4773" w:rsidP="004E4773">
      <w:pPr>
        <w:rPr>
          <w:rFonts w:asciiTheme="majorBidi" w:hAnsiTheme="majorBidi" w:cstheme="majorBidi"/>
          <w:b/>
        </w:rPr>
      </w:pPr>
      <w:r w:rsidRPr="000B2486">
        <w:rPr>
          <w:rFonts w:asciiTheme="majorBidi" w:hAnsiTheme="majorBidi" w:cstheme="majorBidi"/>
          <w:b/>
        </w:rPr>
        <w:t>Supplementary material</w:t>
      </w:r>
    </w:p>
    <w:p w14:paraId="4CC8C6BF" w14:textId="77777777" w:rsidR="004E4773" w:rsidRDefault="004E4773" w:rsidP="004E4773">
      <w:pPr>
        <w:rPr>
          <w:rFonts w:asciiTheme="majorBidi" w:hAnsiTheme="majorBidi" w:cstheme="majorBidi"/>
          <w:b/>
        </w:rPr>
      </w:pPr>
      <w:r>
        <w:rPr>
          <w:rFonts w:asciiTheme="majorBidi" w:hAnsiTheme="majorBidi" w:cstheme="majorBidi"/>
          <w:b/>
        </w:rPr>
        <w:t>Supplementary Figures</w:t>
      </w:r>
      <w:r w:rsidRPr="00573E12">
        <w:rPr>
          <w:noProof/>
          <w:lang w:val="pt-PT"/>
        </w:rPr>
        <w:t xml:space="preserve"> </w:t>
      </w:r>
    </w:p>
    <w:p w14:paraId="4D7D6307" w14:textId="77777777" w:rsidR="004E4773" w:rsidRDefault="004E4773" w:rsidP="004E4773">
      <w:pPr>
        <w:rPr>
          <w:rFonts w:asciiTheme="majorBidi" w:hAnsiTheme="majorBidi" w:cstheme="majorBidi"/>
          <w:b/>
        </w:rPr>
      </w:pPr>
      <w:r w:rsidRPr="00E07FF2">
        <w:rPr>
          <w:noProof/>
          <w:lang w:val="pt-PT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18E6459" wp14:editId="5EAC8B4A">
                <wp:simplePos x="0" y="0"/>
                <wp:positionH relativeFrom="column">
                  <wp:posOffset>125923</wp:posOffset>
                </wp:positionH>
                <wp:positionV relativeFrom="paragraph">
                  <wp:posOffset>1565109</wp:posOffset>
                </wp:positionV>
                <wp:extent cx="2720340" cy="1059512"/>
                <wp:effectExtent l="0" t="0" r="22860" b="2667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0340" cy="105951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8A96D0" w14:textId="77777777" w:rsidR="004E4773" w:rsidRPr="00E07FF2" w:rsidRDefault="004E4773" w:rsidP="004E4773">
                            <w:pPr>
                              <w:spacing w:after="0" w:line="240" w:lineRule="auto"/>
                              <w:rPr>
                                <w:rFonts w:cstheme="minorHAnsi"/>
                                <w:sz w:val="24"/>
                                <w:szCs w:val="24"/>
                                <w:lang w:val="pt-PT"/>
                              </w:rPr>
                            </w:pPr>
                            <w:r w:rsidRPr="00E07FF2">
                              <w:rPr>
                                <w:rFonts w:cstheme="minorHAnsi"/>
                                <w:sz w:val="24"/>
                                <w:szCs w:val="24"/>
                                <w:lang w:val="pt-PT"/>
                              </w:rPr>
                              <w:t xml:space="preserve">Data cleaning: </w:t>
                            </w:r>
                          </w:p>
                          <w:p w14:paraId="64C88ECA" w14:textId="77777777" w:rsidR="004E4773" w:rsidRPr="00E07FF2" w:rsidRDefault="004E4773" w:rsidP="004E477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cstheme="minorHAnsi"/>
                                <w:sz w:val="24"/>
                                <w:szCs w:val="24"/>
                                <w:lang w:val="pt-PT"/>
                              </w:rPr>
                            </w:pPr>
                            <w:r w:rsidRPr="00E07FF2">
                              <w:rPr>
                                <w:rFonts w:cstheme="minorHAnsi"/>
                                <w:sz w:val="24"/>
                                <w:szCs w:val="24"/>
                                <w:lang w:val="pt-PT"/>
                              </w:rPr>
                              <w:t>HDOP: threshold 5</w:t>
                            </w:r>
                          </w:p>
                          <w:p w14:paraId="7D1AC46E" w14:textId="77777777" w:rsidR="004E4773" w:rsidRPr="00E07FF2" w:rsidRDefault="004E4773" w:rsidP="004E477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E07FF2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Speed: threshold 5.7 km/h</w:t>
                            </w:r>
                          </w:p>
                          <w:p w14:paraId="06EEA321" w14:textId="77777777" w:rsidR="004E4773" w:rsidRPr="00E07FF2" w:rsidRDefault="004E4773" w:rsidP="004E477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E07FF2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Angles: threshold value of 2.5% smaller angles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8E645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.9pt;margin-top:123.25pt;width:214.2pt;height:83.4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" strokeweight="1.5pt">
                <v:textbox>
                  <w:txbxContent>
                    <w:p w14:paraId="498A96D0" w14:textId="77777777" w:rsidR="004E4773" w:rsidRPr="00E07FF2" w:rsidRDefault="004E4773" w:rsidP="004E4773">
                      <w:pPr>
                        <w:spacing w:after="0" w:line="240" w:lineRule="auto"/>
                        <w:rPr>
                          <w:rFonts w:cstheme="minorHAnsi"/>
                          <w:sz w:val="24"/>
                          <w:szCs w:val="24"/>
                          <w:lang w:val="pt-PT"/>
                        </w:rPr>
                      </w:pPr>
                      <w:r w:rsidRPr="00E07FF2">
                        <w:rPr>
                          <w:rFonts w:cstheme="minorHAnsi"/>
                          <w:sz w:val="24"/>
                          <w:szCs w:val="24"/>
                          <w:lang w:val="pt-PT"/>
                        </w:rPr>
                        <w:t xml:space="preserve">Data cleaning: </w:t>
                      </w:r>
                    </w:p>
                    <w:p w14:paraId="64C88ECA" w14:textId="77777777" w:rsidR="004E4773" w:rsidRPr="00E07FF2" w:rsidRDefault="004E4773" w:rsidP="004E477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142" w:hanging="142"/>
                        <w:rPr>
                          <w:rFonts w:cstheme="minorHAnsi"/>
                          <w:sz w:val="24"/>
                          <w:szCs w:val="24"/>
                          <w:lang w:val="pt-PT"/>
                        </w:rPr>
                      </w:pPr>
                      <w:r w:rsidRPr="00E07FF2">
                        <w:rPr>
                          <w:rFonts w:cstheme="minorHAnsi"/>
                          <w:sz w:val="24"/>
                          <w:szCs w:val="24"/>
                          <w:lang w:val="pt-PT"/>
                        </w:rPr>
                        <w:t>HDOP: threshold 5</w:t>
                      </w:r>
                    </w:p>
                    <w:p w14:paraId="7D1AC46E" w14:textId="77777777" w:rsidR="004E4773" w:rsidRPr="00E07FF2" w:rsidRDefault="004E4773" w:rsidP="004E477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142" w:hanging="142"/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E07FF2">
                        <w:rPr>
                          <w:rFonts w:cstheme="minorHAnsi"/>
                          <w:sz w:val="24"/>
                          <w:szCs w:val="24"/>
                        </w:rPr>
                        <w:t>Speed: threshold 5.7 km/h</w:t>
                      </w:r>
                    </w:p>
                    <w:p w14:paraId="06EEA321" w14:textId="77777777" w:rsidR="004E4773" w:rsidRPr="00E07FF2" w:rsidRDefault="004E4773" w:rsidP="004E477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142" w:hanging="142"/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E07FF2">
                        <w:rPr>
                          <w:rFonts w:cstheme="minorHAnsi"/>
                          <w:sz w:val="24"/>
                          <w:szCs w:val="24"/>
                        </w:rPr>
                        <w:t>Angles: threshold value of 2.5% smaller angles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noProof/>
          <w:lang w:val="nl-NL" w:eastAsia="nl-NL"/>
        </w:rPr>
        <w:drawing>
          <wp:inline distT="0" distB="0" distL="0" distR="0" wp14:anchorId="1C68715F" wp14:editId="6DD21B08">
            <wp:extent cx="5541645" cy="7510780"/>
            <wp:effectExtent l="0" t="0" r="0" b="0"/>
            <wp:docPr id="81" name="Imagem 81" descr="A picture containing black, darkne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m 81" descr="A picture containing black, darknes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1645" cy="7510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4CF4FC" w14:textId="77777777" w:rsidR="004E4773" w:rsidRDefault="004E4773" w:rsidP="004E4773">
      <w:pPr>
        <w:spacing w:line="360" w:lineRule="auto"/>
        <w:rPr>
          <w:rFonts w:asciiTheme="majorBidi" w:hAnsiTheme="majorBidi" w:cstheme="majorBidi"/>
        </w:rPr>
      </w:pPr>
      <w:r w:rsidRPr="00573E12">
        <w:rPr>
          <w:rFonts w:asciiTheme="majorBidi" w:hAnsiTheme="majorBidi" w:cstheme="majorBidi"/>
          <w:b/>
          <w:bCs/>
        </w:rPr>
        <w:lastRenderedPageBreak/>
        <w:t xml:space="preserve">Supplementary Figure </w:t>
      </w:r>
      <w:r>
        <w:rPr>
          <w:rFonts w:asciiTheme="majorBidi" w:hAnsiTheme="majorBidi" w:cstheme="majorBidi"/>
          <w:b/>
          <w:bCs/>
        </w:rPr>
        <w:t>S</w:t>
      </w:r>
      <w:r w:rsidRPr="00573E12">
        <w:rPr>
          <w:rFonts w:asciiTheme="majorBidi" w:hAnsiTheme="majorBidi" w:cstheme="majorBidi"/>
          <w:b/>
          <w:bCs/>
        </w:rPr>
        <w:t>1</w:t>
      </w:r>
      <w:r w:rsidRPr="000B2486">
        <w:rPr>
          <w:rFonts w:asciiTheme="majorBidi" w:hAnsiTheme="majorBidi" w:cstheme="majorBidi"/>
        </w:rPr>
        <w:t xml:space="preserve">: Flow chart of data cleaning and management and of the analysis carried on in this study. </w:t>
      </w:r>
    </w:p>
    <w:p w14:paraId="495F4189" w14:textId="77777777" w:rsidR="004E4773" w:rsidRDefault="004E4773" w:rsidP="004E4773">
      <w:pPr>
        <w:spacing w:line="360" w:lineRule="auto"/>
        <w:rPr>
          <w:rFonts w:asciiTheme="majorBidi" w:hAnsiTheme="majorBidi" w:cstheme="majorBidi"/>
          <w:noProof/>
          <w:lang w:eastAsia="de-CH"/>
        </w:rPr>
      </w:pPr>
      <w:r w:rsidRPr="000B2486">
        <w:rPr>
          <w:rFonts w:asciiTheme="majorBidi" w:hAnsiTheme="majorBidi" w:cstheme="majorBidi"/>
          <w:noProof/>
          <w:lang w:val="nl-NL" w:eastAsia="nl-NL"/>
        </w:rPr>
        <w:drawing>
          <wp:inline distT="0" distB="0" distL="0" distR="0" wp14:anchorId="3063F3B9" wp14:editId="0589D6C1">
            <wp:extent cx="2953096" cy="3535680"/>
            <wp:effectExtent l="0" t="0" r="0" b="7620"/>
            <wp:docPr id="9" name="Picture 9" descr="A picture containing text, screenshot, diagram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text, screenshot, diagram, line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6746" cy="3552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620460" w14:textId="77777777" w:rsidR="004E4773" w:rsidRPr="00573E12" w:rsidRDefault="004E4773" w:rsidP="004E4773">
      <w:pPr>
        <w:spacing w:line="360" w:lineRule="auto"/>
        <w:rPr>
          <w:rFonts w:asciiTheme="majorBidi" w:hAnsiTheme="majorBidi" w:cstheme="majorBidi"/>
          <w:noProof/>
          <w:lang w:eastAsia="de-CH"/>
        </w:rPr>
      </w:pPr>
      <w:r w:rsidRPr="00573E12">
        <w:rPr>
          <w:rFonts w:asciiTheme="majorBidi" w:hAnsiTheme="majorBidi" w:cstheme="majorBidi"/>
          <w:b/>
          <w:bCs/>
        </w:rPr>
        <w:t xml:space="preserve">Supplementary Figure </w:t>
      </w:r>
      <w:r>
        <w:rPr>
          <w:rFonts w:asciiTheme="majorBidi" w:hAnsiTheme="majorBidi" w:cstheme="majorBidi"/>
          <w:b/>
          <w:bCs/>
        </w:rPr>
        <w:t>S2</w:t>
      </w:r>
      <w:r w:rsidRPr="004275B5">
        <w:rPr>
          <w:rFonts w:asciiTheme="majorBidi" w:hAnsiTheme="majorBidi" w:cstheme="majorBidi"/>
          <w:noProof/>
          <w:sz w:val="20"/>
          <w:szCs w:val="20"/>
          <w:lang w:eastAsia="de-CH"/>
        </w:rPr>
        <w:t xml:space="preserve">: Shape of the 95% isopleth for dog D011 from Guatemala, with 20 days of observation. </w:t>
      </w:r>
      <w:r w:rsidRPr="004275B5">
        <w:rPr>
          <w:rFonts w:asciiTheme="majorBidi" w:hAnsiTheme="majorBidi" w:cstheme="majorBidi"/>
          <w:iCs/>
          <w:sz w:val="20"/>
          <w:szCs w:val="20"/>
        </w:rPr>
        <w:t>The red lines represent the limits of the 95% BRB isopleth. The isopleth is constituted by four polygons that sum up to an area of 11.7ha. The black line is the MCP that includes the limits of the 95% isopleth and has a size of 35.3 ha. The shape index in this example is 11.7 ha/ 35.3 ha = 0.331.</w:t>
      </w:r>
    </w:p>
    <w:p w14:paraId="594ECE62" w14:textId="77777777" w:rsidR="004E4773" w:rsidRDefault="004E4773" w:rsidP="004E4773">
      <w:pPr>
        <w:spacing w:line="360" w:lineRule="auto"/>
        <w:rPr>
          <w:rFonts w:asciiTheme="majorBidi" w:hAnsiTheme="majorBidi" w:cstheme="majorBidi"/>
        </w:rPr>
      </w:pPr>
    </w:p>
    <w:p w14:paraId="3F507AF1" w14:textId="77777777" w:rsidR="004E4773" w:rsidRPr="000B2486" w:rsidRDefault="004E4773" w:rsidP="004E4773">
      <w:pPr>
        <w:rPr>
          <w:rFonts w:asciiTheme="majorBidi" w:hAnsiTheme="majorBidi" w:cstheme="majorBidi"/>
          <w:b/>
        </w:rPr>
      </w:pPr>
      <w:r>
        <w:rPr>
          <w:rFonts w:asciiTheme="majorBidi" w:hAnsiTheme="majorBidi" w:cstheme="majorBidi"/>
          <w:b/>
          <w:noProof/>
        </w:rPr>
        <w:lastRenderedPageBreak/>
        <w:drawing>
          <wp:inline distT="0" distB="0" distL="0" distR="0" wp14:anchorId="140055B9" wp14:editId="6BE5691B">
            <wp:extent cx="5972810" cy="4645660"/>
            <wp:effectExtent l="0" t="0" r="8890" b="2540"/>
            <wp:docPr id="2" name="Picture 2" descr="A picture containing text, diagram, line,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diagram, line, map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464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893443" w14:textId="77777777" w:rsidR="004E4773" w:rsidRPr="000B2486" w:rsidRDefault="004E4773" w:rsidP="004E4773">
      <w:pPr>
        <w:rPr>
          <w:rFonts w:asciiTheme="majorBidi" w:hAnsiTheme="majorBidi" w:cstheme="majorBidi"/>
          <w:b/>
        </w:rPr>
      </w:pPr>
      <w:r w:rsidRPr="00573E12">
        <w:rPr>
          <w:rFonts w:asciiTheme="majorBidi" w:hAnsiTheme="majorBidi" w:cstheme="majorBidi"/>
          <w:b/>
          <w:bCs/>
        </w:rPr>
        <w:t xml:space="preserve">Supplementary Figure </w:t>
      </w:r>
      <w:r>
        <w:rPr>
          <w:rFonts w:asciiTheme="majorBidi" w:hAnsiTheme="majorBidi" w:cstheme="majorBidi"/>
          <w:b/>
          <w:bCs/>
        </w:rPr>
        <w:t>S3</w:t>
      </w:r>
      <w:r w:rsidRPr="000B2486">
        <w:rPr>
          <w:rFonts w:asciiTheme="majorBidi" w:hAnsiTheme="majorBidi" w:cstheme="majorBidi"/>
          <w:b/>
        </w:rPr>
        <w:t xml:space="preserve">: </w:t>
      </w:r>
      <w:r w:rsidRPr="000B2486">
        <w:rPr>
          <w:rFonts w:asciiTheme="majorBidi" w:hAnsiTheme="majorBidi" w:cstheme="majorBidi"/>
        </w:rPr>
        <w:t xml:space="preserve">Estimated daily HR </w:t>
      </w:r>
      <w:r>
        <w:rPr>
          <w:rFonts w:asciiTheme="majorBidi" w:hAnsiTheme="majorBidi" w:cstheme="majorBidi"/>
        </w:rPr>
        <w:t xml:space="preserve">size </w:t>
      </w:r>
      <w:r w:rsidRPr="000B2486">
        <w:rPr>
          <w:rFonts w:asciiTheme="majorBidi" w:hAnsiTheme="majorBidi" w:cstheme="majorBidi"/>
        </w:rPr>
        <w:t>values for all the dogs during the study period, for the isopleths 60%</w:t>
      </w:r>
      <w:r>
        <w:rPr>
          <w:rFonts w:asciiTheme="majorBidi" w:hAnsiTheme="majorBidi" w:cstheme="majorBidi"/>
        </w:rPr>
        <w:t xml:space="preserve"> (A)</w:t>
      </w:r>
      <w:r w:rsidRPr="000B2486">
        <w:rPr>
          <w:rFonts w:asciiTheme="majorBidi" w:hAnsiTheme="majorBidi" w:cstheme="majorBidi"/>
        </w:rPr>
        <w:t>, 70%</w:t>
      </w:r>
      <w:r>
        <w:rPr>
          <w:rFonts w:asciiTheme="majorBidi" w:hAnsiTheme="majorBidi" w:cstheme="majorBidi"/>
        </w:rPr>
        <w:t xml:space="preserve"> (B)</w:t>
      </w:r>
      <w:r w:rsidRPr="000B2486">
        <w:rPr>
          <w:rFonts w:asciiTheme="majorBidi" w:hAnsiTheme="majorBidi" w:cstheme="majorBidi"/>
        </w:rPr>
        <w:t>, 80%</w:t>
      </w:r>
      <w:r>
        <w:rPr>
          <w:rFonts w:asciiTheme="majorBidi" w:hAnsiTheme="majorBidi" w:cstheme="majorBidi"/>
        </w:rPr>
        <w:t xml:space="preserve"> (C)</w:t>
      </w:r>
      <w:r w:rsidRPr="000B2486">
        <w:rPr>
          <w:rFonts w:asciiTheme="majorBidi" w:hAnsiTheme="majorBidi" w:cstheme="majorBidi"/>
        </w:rPr>
        <w:t xml:space="preserve"> and 90%</w:t>
      </w:r>
      <w:r>
        <w:rPr>
          <w:rFonts w:asciiTheme="majorBidi" w:hAnsiTheme="majorBidi" w:cstheme="majorBidi"/>
        </w:rPr>
        <w:t xml:space="preserve"> (D)</w:t>
      </w:r>
      <w:r w:rsidRPr="000B2486">
        <w:rPr>
          <w:rFonts w:asciiTheme="majorBidi" w:hAnsiTheme="majorBidi" w:cstheme="majorBidi"/>
        </w:rPr>
        <w:t xml:space="preserve"> for Chad, Guatemala, Indonesia and Uganda. Y-axis is presented in a logarithmic scale.</w:t>
      </w:r>
    </w:p>
    <w:p w14:paraId="63A6B778" w14:textId="77777777" w:rsidR="004E4773" w:rsidRDefault="004E4773" w:rsidP="004E4773">
      <w:pPr>
        <w:rPr>
          <w:rFonts w:asciiTheme="majorBidi" w:hAnsiTheme="majorBidi" w:cstheme="majorBidi"/>
          <w:b/>
        </w:rPr>
      </w:pPr>
      <w:r>
        <w:rPr>
          <w:rFonts w:asciiTheme="majorBidi" w:hAnsiTheme="majorBidi" w:cstheme="majorBidi"/>
          <w:b/>
          <w:noProof/>
        </w:rPr>
        <w:lastRenderedPageBreak/>
        <w:drawing>
          <wp:inline distT="0" distB="0" distL="0" distR="0" wp14:anchorId="5AFE14E9" wp14:editId="60752242">
            <wp:extent cx="5972810" cy="5029835"/>
            <wp:effectExtent l="0" t="0" r="8890" b="0"/>
            <wp:docPr id="4" name="Picture 4" descr="A picture containing text, screenshot, diagram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ext, screenshot, diagram, line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502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D95B3A" w14:textId="77777777" w:rsidR="004E4773" w:rsidRDefault="004E4773" w:rsidP="004E4773">
      <w:pPr>
        <w:spacing w:line="360" w:lineRule="auto"/>
        <w:jc w:val="both"/>
        <w:rPr>
          <w:rFonts w:asciiTheme="majorBidi" w:hAnsiTheme="majorBidi" w:cstheme="majorBidi"/>
        </w:rPr>
      </w:pPr>
      <w:r w:rsidRPr="00573E12">
        <w:rPr>
          <w:rFonts w:asciiTheme="majorBidi" w:hAnsiTheme="majorBidi" w:cstheme="majorBidi"/>
          <w:b/>
          <w:bCs/>
        </w:rPr>
        <w:t xml:space="preserve">Supplementary Figure </w:t>
      </w:r>
      <w:r>
        <w:rPr>
          <w:rFonts w:asciiTheme="majorBidi" w:hAnsiTheme="majorBidi" w:cstheme="majorBidi"/>
          <w:b/>
          <w:bCs/>
        </w:rPr>
        <w:t>S4</w:t>
      </w:r>
      <w:r w:rsidRPr="000B2486">
        <w:rPr>
          <w:rFonts w:asciiTheme="majorBidi" w:hAnsiTheme="majorBidi" w:cstheme="majorBidi"/>
          <w:b/>
        </w:rPr>
        <w:t>:</w:t>
      </w:r>
      <w:r w:rsidRPr="000B2486">
        <w:rPr>
          <w:rFonts w:asciiTheme="majorBidi" w:hAnsiTheme="majorBidi" w:cstheme="majorBidi"/>
        </w:rPr>
        <w:t xml:space="preserve"> Daily percentage of change in the estimated HR</w:t>
      </w:r>
      <w:r>
        <w:rPr>
          <w:rFonts w:asciiTheme="majorBidi" w:hAnsiTheme="majorBidi" w:cstheme="majorBidi"/>
        </w:rPr>
        <w:t xml:space="preserve"> size</w:t>
      </w:r>
      <w:r w:rsidRPr="000B2486">
        <w:rPr>
          <w:rFonts w:asciiTheme="majorBidi" w:hAnsiTheme="majorBidi" w:cstheme="majorBidi"/>
        </w:rPr>
        <w:t xml:space="preserve"> values for </w:t>
      </w:r>
      <w:r>
        <w:rPr>
          <w:rFonts w:asciiTheme="majorBidi" w:hAnsiTheme="majorBidi" w:cstheme="majorBidi"/>
        </w:rPr>
        <w:t xml:space="preserve">the isopleths 60% </w:t>
      </w:r>
      <w:r w:rsidRPr="000B2486">
        <w:rPr>
          <w:rFonts w:asciiTheme="majorBidi" w:hAnsiTheme="majorBidi" w:cstheme="majorBidi"/>
        </w:rPr>
        <w:t>(A)</w:t>
      </w:r>
      <w:r>
        <w:rPr>
          <w:rFonts w:asciiTheme="majorBidi" w:hAnsiTheme="majorBidi" w:cstheme="majorBidi"/>
        </w:rPr>
        <w:t>, 70% (B), 80% (C) and 90% (D)</w:t>
      </w:r>
      <w:r w:rsidRPr="000B2486">
        <w:rPr>
          <w:rFonts w:asciiTheme="majorBidi" w:hAnsiTheme="majorBidi" w:cstheme="majorBidi"/>
        </w:rPr>
        <w:t xml:space="preserve">. </w:t>
      </w:r>
      <w:r>
        <w:rPr>
          <w:rFonts w:asciiTheme="majorBidi" w:hAnsiTheme="majorBidi" w:cstheme="majorBidi"/>
        </w:rPr>
        <w:t>The d</w:t>
      </w:r>
      <w:r w:rsidRPr="000B2486">
        <w:rPr>
          <w:rFonts w:asciiTheme="majorBidi" w:hAnsiTheme="majorBidi" w:cstheme="majorBidi"/>
        </w:rPr>
        <w:t>ashed lines</w:t>
      </w:r>
      <w:r>
        <w:rPr>
          <w:rFonts w:asciiTheme="majorBidi" w:hAnsiTheme="majorBidi" w:cstheme="majorBidi"/>
        </w:rPr>
        <w:t xml:space="preserve"> indicate the</w:t>
      </w:r>
      <w:r w:rsidRPr="000B2486">
        <w:rPr>
          <w:rFonts w:asciiTheme="majorBidi" w:hAnsiTheme="majorBidi" w:cstheme="majorBidi"/>
        </w:rPr>
        <w:t xml:space="preserve"> 10% and 20% </w:t>
      </w:r>
      <w:r>
        <w:rPr>
          <w:rFonts w:asciiTheme="majorBidi" w:hAnsiTheme="majorBidi" w:cstheme="majorBidi"/>
        </w:rPr>
        <w:t xml:space="preserve">limits </w:t>
      </w:r>
      <w:r w:rsidRPr="000B2486">
        <w:rPr>
          <w:rFonts w:asciiTheme="majorBidi" w:hAnsiTheme="majorBidi" w:cstheme="majorBidi"/>
        </w:rPr>
        <w:t xml:space="preserve">of percentage of change. All dogs from the same country have the same color. </w:t>
      </w:r>
      <w:r>
        <w:rPr>
          <w:rFonts w:asciiTheme="majorBidi" w:hAnsiTheme="majorBidi" w:cstheme="majorBidi"/>
        </w:rPr>
        <w:t>The y-axis is limited to +/-100, which excluded some outliers in Figures B, C and D</w:t>
      </w:r>
      <w:r w:rsidRPr="000B2486">
        <w:rPr>
          <w:rFonts w:asciiTheme="majorBidi" w:hAnsiTheme="majorBidi" w:cstheme="majorBidi"/>
        </w:rPr>
        <w:t xml:space="preserve">. </w:t>
      </w:r>
    </w:p>
    <w:p w14:paraId="668D715F" w14:textId="77777777" w:rsidR="004E4773" w:rsidRPr="000B2486" w:rsidRDefault="004E4773" w:rsidP="004E4773">
      <w:pPr>
        <w:spacing w:line="360" w:lineRule="auto"/>
        <w:rPr>
          <w:rFonts w:asciiTheme="majorBidi" w:hAnsiTheme="majorBidi" w:cstheme="majorBidi"/>
        </w:rPr>
      </w:pPr>
    </w:p>
    <w:p w14:paraId="5B433748" w14:textId="77777777" w:rsidR="004E4773" w:rsidRPr="00115FBA" w:rsidRDefault="004E4773" w:rsidP="004E4773">
      <w:pPr>
        <w:spacing w:after="0" w:line="360" w:lineRule="auto"/>
        <w:jc w:val="both"/>
        <w:rPr>
          <w:rFonts w:ascii="Times New Roman" w:hAnsi="Times New Roman" w:cs="Times New Roman"/>
          <w:noProof/>
          <w:sz w:val="24"/>
          <w:szCs w:val="24"/>
          <w:lang w:eastAsia="de-CH"/>
        </w:rPr>
      </w:pPr>
      <w:r>
        <w:rPr>
          <w:rFonts w:ascii="Times New Roman" w:hAnsi="Times New Roman" w:cs="Times New Roman"/>
          <w:noProof/>
          <w:sz w:val="24"/>
          <w:szCs w:val="24"/>
          <w:lang w:eastAsia="de-CH"/>
        </w:rPr>
        <w:lastRenderedPageBreak/>
        <w:drawing>
          <wp:inline distT="0" distB="0" distL="0" distR="0" wp14:anchorId="08B0223C" wp14:editId="681E0C9F">
            <wp:extent cx="5972810" cy="5029835"/>
            <wp:effectExtent l="0" t="0" r="8890" b="0"/>
            <wp:docPr id="23" name="Picture 2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Diagram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502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ACA2F8" w14:textId="77777777" w:rsidR="004E4773" w:rsidRPr="00FF3DDC" w:rsidRDefault="004E4773" w:rsidP="004E4773">
      <w:pPr>
        <w:spacing w:line="360" w:lineRule="auto"/>
        <w:jc w:val="both"/>
        <w:rPr>
          <w:rFonts w:asciiTheme="majorBidi" w:hAnsiTheme="majorBidi" w:cstheme="majorBidi"/>
        </w:rPr>
      </w:pPr>
      <w:r w:rsidRPr="00573E12">
        <w:rPr>
          <w:rFonts w:asciiTheme="majorBidi" w:hAnsiTheme="majorBidi" w:cstheme="majorBidi"/>
          <w:b/>
          <w:bCs/>
        </w:rPr>
        <w:t>Supplementary Figure</w:t>
      </w:r>
      <w:r w:rsidRPr="00A52E97">
        <w:rPr>
          <w:rFonts w:asciiTheme="majorBidi" w:hAnsiTheme="majorBidi" w:cstheme="majorBidi"/>
          <w:b/>
        </w:rPr>
        <w:t xml:space="preserve"> </w:t>
      </w:r>
      <w:r>
        <w:rPr>
          <w:rFonts w:asciiTheme="majorBidi" w:hAnsiTheme="majorBidi" w:cstheme="majorBidi"/>
          <w:b/>
        </w:rPr>
        <w:t>S4</w:t>
      </w:r>
      <w:r w:rsidRPr="00A52E97">
        <w:rPr>
          <w:rFonts w:asciiTheme="majorBidi" w:hAnsiTheme="majorBidi" w:cstheme="majorBidi"/>
        </w:rPr>
        <w:t xml:space="preserve">: HR shape index over </w:t>
      </w:r>
      <w:r>
        <w:rPr>
          <w:rFonts w:asciiTheme="majorBidi" w:hAnsiTheme="majorBidi" w:cstheme="majorBidi"/>
        </w:rPr>
        <w:t>the</w:t>
      </w:r>
      <w:r w:rsidRPr="00A52E97">
        <w:rPr>
          <w:rFonts w:asciiTheme="majorBidi" w:hAnsiTheme="majorBidi" w:cstheme="majorBidi"/>
        </w:rPr>
        <w:t xml:space="preserve"> observation period, for the core (A)</w:t>
      </w:r>
      <w:r w:rsidRPr="00A52E97">
        <w:rPr>
          <w:rFonts w:asciiTheme="majorBidi" w:hAnsiTheme="majorBidi" w:cstheme="majorBidi"/>
          <w:vertAlign w:val="superscript"/>
        </w:rPr>
        <w:t xml:space="preserve"> </w:t>
      </w:r>
      <w:r w:rsidRPr="00A52E97">
        <w:rPr>
          <w:rFonts w:asciiTheme="majorBidi" w:hAnsiTheme="majorBidi" w:cstheme="majorBidi"/>
        </w:rPr>
        <w:t xml:space="preserve">and the extended HR (B), </w:t>
      </w:r>
      <w:r>
        <w:rPr>
          <w:rFonts w:asciiTheme="majorBidi" w:hAnsiTheme="majorBidi" w:cstheme="majorBidi"/>
        </w:rPr>
        <w:t>for</w:t>
      </w:r>
      <w:r w:rsidRPr="00A52E97">
        <w:rPr>
          <w:rFonts w:asciiTheme="majorBidi" w:hAnsiTheme="majorBidi" w:cstheme="majorBidi"/>
        </w:rPr>
        <w:t xml:space="preserve"> dogs from Chad, Guatemala, Indonesia and Uganda. </w:t>
      </w:r>
      <w:r w:rsidRPr="00FF3DDC">
        <w:rPr>
          <w:rFonts w:asciiTheme="majorBidi" w:hAnsiTheme="majorBidi" w:cstheme="majorBidi"/>
        </w:rPr>
        <w:t>Each line represents the shape index of one dog</w:t>
      </w:r>
      <w:r>
        <w:rPr>
          <w:rFonts w:asciiTheme="majorBidi" w:hAnsiTheme="majorBidi" w:cstheme="majorBidi"/>
        </w:rPr>
        <w:t xml:space="preserve"> and each color represents a country. </w:t>
      </w:r>
    </w:p>
    <w:p w14:paraId="45F4C774" w14:textId="77777777" w:rsidR="004E4773" w:rsidRDefault="004E4773" w:rsidP="004E4773">
      <w:pPr>
        <w:rPr>
          <w:rFonts w:asciiTheme="majorBidi" w:hAnsiTheme="majorBidi" w:cstheme="majorBidi"/>
          <w:b/>
        </w:rPr>
      </w:pPr>
    </w:p>
    <w:p w14:paraId="5A94924B" w14:textId="77777777" w:rsidR="004E4773" w:rsidRDefault="004E4773" w:rsidP="004E4773">
      <w:pPr>
        <w:rPr>
          <w:rFonts w:asciiTheme="majorBidi" w:hAnsiTheme="majorBidi" w:cstheme="majorBidi"/>
          <w:b/>
        </w:rPr>
      </w:pPr>
      <w:r>
        <w:rPr>
          <w:rFonts w:asciiTheme="majorBidi" w:hAnsiTheme="majorBidi" w:cstheme="majorBidi"/>
          <w:b/>
          <w:noProof/>
        </w:rPr>
        <w:lastRenderedPageBreak/>
        <w:drawing>
          <wp:inline distT="0" distB="0" distL="0" distR="0" wp14:anchorId="63D70BC6" wp14:editId="4BEB86DE">
            <wp:extent cx="5813706" cy="4895850"/>
            <wp:effectExtent l="0" t="0" r="0" b="0"/>
            <wp:docPr id="20" name="Picture 20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Chart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4573" cy="4896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BD2955" w14:textId="77777777" w:rsidR="004E4773" w:rsidRDefault="004E4773" w:rsidP="004E4773">
      <w:pPr>
        <w:rPr>
          <w:rFonts w:asciiTheme="majorBidi" w:hAnsiTheme="majorBidi" w:cstheme="majorBidi"/>
        </w:rPr>
      </w:pPr>
      <w:r w:rsidRPr="00573E12">
        <w:rPr>
          <w:rFonts w:asciiTheme="majorBidi" w:hAnsiTheme="majorBidi" w:cstheme="majorBidi"/>
          <w:b/>
          <w:bCs/>
        </w:rPr>
        <w:t>Supplementary Figure</w:t>
      </w:r>
      <w:r w:rsidRPr="00A52E97">
        <w:rPr>
          <w:rFonts w:asciiTheme="majorBidi" w:hAnsiTheme="majorBidi" w:cstheme="majorBidi"/>
          <w:b/>
        </w:rPr>
        <w:t xml:space="preserve"> </w:t>
      </w:r>
      <w:r>
        <w:rPr>
          <w:rFonts w:asciiTheme="majorBidi" w:hAnsiTheme="majorBidi" w:cstheme="majorBidi"/>
          <w:b/>
        </w:rPr>
        <w:t>S5</w:t>
      </w:r>
      <w:r w:rsidRPr="000B2486">
        <w:rPr>
          <w:rFonts w:asciiTheme="majorBidi" w:hAnsiTheme="majorBidi" w:cstheme="majorBidi"/>
          <w:b/>
        </w:rPr>
        <w:t xml:space="preserve">: </w:t>
      </w:r>
      <w:r w:rsidRPr="000B2486">
        <w:rPr>
          <w:rFonts w:asciiTheme="majorBidi" w:hAnsiTheme="majorBidi" w:cstheme="majorBidi"/>
        </w:rPr>
        <w:t xml:space="preserve">Daily percentage of change in shape index values for </w:t>
      </w:r>
      <w:r>
        <w:rPr>
          <w:rFonts w:asciiTheme="majorBidi" w:hAnsiTheme="majorBidi" w:cstheme="majorBidi"/>
        </w:rPr>
        <w:t>the core</w:t>
      </w:r>
      <w:r w:rsidRPr="000B2486">
        <w:rPr>
          <w:rFonts w:asciiTheme="majorBidi" w:hAnsiTheme="majorBidi" w:cstheme="majorBidi"/>
        </w:rPr>
        <w:t xml:space="preserve"> (A) and </w:t>
      </w:r>
      <w:r>
        <w:rPr>
          <w:rFonts w:asciiTheme="majorBidi" w:hAnsiTheme="majorBidi" w:cstheme="majorBidi"/>
        </w:rPr>
        <w:t>extended</w:t>
      </w:r>
      <w:r w:rsidRPr="000B2486">
        <w:rPr>
          <w:rFonts w:asciiTheme="majorBidi" w:hAnsiTheme="majorBidi" w:cstheme="majorBidi"/>
        </w:rPr>
        <w:t xml:space="preserve"> (B)</w:t>
      </w:r>
      <w:r>
        <w:rPr>
          <w:rFonts w:asciiTheme="majorBidi" w:hAnsiTheme="majorBidi" w:cstheme="majorBidi"/>
        </w:rPr>
        <w:t xml:space="preserve"> HR</w:t>
      </w:r>
      <w:r w:rsidRPr="000B2486">
        <w:rPr>
          <w:rFonts w:asciiTheme="majorBidi" w:hAnsiTheme="majorBidi" w:cstheme="majorBidi"/>
        </w:rPr>
        <w:t xml:space="preserve">. </w:t>
      </w:r>
      <w:r>
        <w:rPr>
          <w:rFonts w:asciiTheme="majorBidi" w:hAnsiTheme="majorBidi" w:cstheme="majorBidi"/>
        </w:rPr>
        <w:t>The d</w:t>
      </w:r>
      <w:r w:rsidRPr="000B2486">
        <w:rPr>
          <w:rFonts w:asciiTheme="majorBidi" w:hAnsiTheme="majorBidi" w:cstheme="majorBidi"/>
        </w:rPr>
        <w:t>ashed lines</w:t>
      </w:r>
      <w:r>
        <w:rPr>
          <w:rFonts w:asciiTheme="majorBidi" w:hAnsiTheme="majorBidi" w:cstheme="majorBidi"/>
        </w:rPr>
        <w:t xml:space="preserve"> indicate the</w:t>
      </w:r>
      <w:r w:rsidRPr="000B2486">
        <w:rPr>
          <w:rFonts w:asciiTheme="majorBidi" w:hAnsiTheme="majorBidi" w:cstheme="majorBidi"/>
        </w:rPr>
        <w:t xml:space="preserve"> 10% and 20% </w:t>
      </w:r>
      <w:r>
        <w:rPr>
          <w:rFonts w:asciiTheme="majorBidi" w:hAnsiTheme="majorBidi" w:cstheme="majorBidi"/>
        </w:rPr>
        <w:t xml:space="preserve">thresholds </w:t>
      </w:r>
      <w:r w:rsidRPr="000B2486">
        <w:rPr>
          <w:rFonts w:asciiTheme="majorBidi" w:hAnsiTheme="majorBidi" w:cstheme="majorBidi"/>
        </w:rPr>
        <w:t xml:space="preserve">of percentage of change. </w:t>
      </w:r>
      <w:r w:rsidRPr="00FF3DDC">
        <w:rPr>
          <w:rFonts w:asciiTheme="majorBidi" w:hAnsiTheme="majorBidi" w:cstheme="majorBidi"/>
        </w:rPr>
        <w:t>Each line represents the shape index of one dog</w:t>
      </w:r>
      <w:r>
        <w:rPr>
          <w:rFonts w:asciiTheme="majorBidi" w:hAnsiTheme="majorBidi" w:cstheme="majorBidi"/>
        </w:rPr>
        <w:t xml:space="preserve"> and each color represents a country.</w:t>
      </w:r>
    </w:p>
    <w:p w14:paraId="43E74C70" w14:textId="77777777" w:rsidR="004E4773" w:rsidRDefault="004E4773" w:rsidP="004E4773">
      <w:pPr>
        <w:rPr>
          <w:rFonts w:asciiTheme="majorBidi" w:hAnsiTheme="majorBidi" w:cstheme="majorBidi"/>
          <w:b/>
        </w:rPr>
      </w:pPr>
    </w:p>
    <w:p w14:paraId="1B6C451F" w14:textId="581C1F68" w:rsidR="004E4773" w:rsidRPr="000560E9" w:rsidRDefault="000560E9" w:rsidP="004E4773">
      <w:pPr>
        <w:spacing w:line="360" w:lineRule="auto"/>
        <w:rPr>
          <w:rFonts w:asciiTheme="majorBidi" w:hAnsiTheme="majorBidi" w:cstheme="majorBidi"/>
          <w:noProof/>
          <w:lang w:val="nl-NL" w:eastAsia="nl-NL"/>
        </w:rPr>
      </w:pPr>
      <w:r>
        <w:rPr>
          <w:rFonts w:asciiTheme="majorBidi" w:hAnsiTheme="majorBidi" w:cstheme="majorBidi"/>
          <w:noProof/>
          <w:lang w:val="nl-NL" w:eastAsia="nl-NL"/>
          <w14:ligatures w14:val="standardContextual"/>
        </w:rPr>
        <w:lastRenderedPageBreak/>
        <w:drawing>
          <wp:inline distT="0" distB="0" distL="0" distR="0" wp14:anchorId="43FC20DC" wp14:editId="2AF03508">
            <wp:extent cx="5972810" cy="2606040"/>
            <wp:effectExtent l="0" t="0" r="8890" b="3810"/>
            <wp:docPr id="3" name="Picture 3" descr="A graph of different types of cla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graph of different types of clay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260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4773" w:rsidRPr="00573E12">
        <w:rPr>
          <w:rFonts w:asciiTheme="majorBidi" w:hAnsiTheme="majorBidi" w:cstheme="majorBidi"/>
          <w:b/>
          <w:bCs/>
        </w:rPr>
        <w:t>Supplementary Figure</w:t>
      </w:r>
      <w:r w:rsidR="004E4773" w:rsidRPr="00A52E97">
        <w:rPr>
          <w:rFonts w:asciiTheme="majorBidi" w:hAnsiTheme="majorBidi" w:cstheme="majorBidi"/>
          <w:b/>
        </w:rPr>
        <w:t xml:space="preserve"> </w:t>
      </w:r>
      <w:r w:rsidR="004E4773">
        <w:rPr>
          <w:rFonts w:asciiTheme="majorBidi" w:hAnsiTheme="majorBidi" w:cstheme="majorBidi"/>
          <w:b/>
        </w:rPr>
        <w:t>S6</w:t>
      </w:r>
      <w:r w:rsidR="004E4773" w:rsidRPr="000B2486">
        <w:rPr>
          <w:rFonts w:asciiTheme="majorBidi" w:hAnsiTheme="majorBidi" w:cstheme="majorBidi"/>
          <w:b/>
        </w:rPr>
        <w:t>:</w:t>
      </w:r>
      <w:r w:rsidR="004E4773">
        <w:rPr>
          <w:rFonts w:asciiTheme="majorBidi" w:hAnsiTheme="majorBidi" w:cstheme="majorBidi"/>
          <w:b/>
        </w:rPr>
        <w:t xml:space="preserve"> </w:t>
      </w:r>
      <w:r w:rsidR="004E4773" w:rsidRPr="00B7751F">
        <w:rPr>
          <w:rFonts w:asciiTheme="majorBidi" w:hAnsiTheme="majorBidi" w:cstheme="majorBidi"/>
          <w:bCs/>
        </w:rPr>
        <w:t xml:space="preserve">Comparison between countries </w:t>
      </w:r>
      <w:r>
        <w:rPr>
          <w:rFonts w:asciiTheme="majorBidi" w:hAnsiTheme="majorBidi" w:cstheme="majorBidi"/>
          <w:bCs/>
        </w:rPr>
        <w:t>and</w:t>
      </w:r>
      <w:r w:rsidR="004E4773" w:rsidRPr="00B7751F">
        <w:rPr>
          <w:rFonts w:asciiTheme="majorBidi" w:hAnsiTheme="majorBidi" w:cstheme="majorBidi"/>
          <w:bCs/>
        </w:rPr>
        <w:t xml:space="preserve"> the</w:t>
      </w:r>
      <w:r w:rsidR="004E4773" w:rsidRPr="000B2486">
        <w:rPr>
          <w:rFonts w:asciiTheme="majorBidi" w:hAnsiTheme="majorBidi" w:cstheme="majorBidi"/>
        </w:rPr>
        <w:t xml:space="preserve"> number of days required per </w:t>
      </w:r>
      <w:r w:rsidR="004E4773">
        <w:rPr>
          <w:rFonts w:asciiTheme="majorBidi" w:hAnsiTheme="majorBidi" w:cstheme="majorBidi"/>
        </w:rPr>
        <w:t>dog</w:t>
      </w:r>
      <w:r w:rsidR="004E4773" w:rsidRPr="000B2486">
        <w:rPr>
          <w:rFonts w:asciiTheme="majorBidi" w:hAnsiTheme="majorBidi" w:cstheme="majorBidi"/>
        </w:rPr>
        <w:t xml:space="preserve"> to reach a daily percentage of change</w:t>
      </w:r>
      <w:r w:rsidR="00B346A6">
        <w:rPr>
          <w:rFonts w:asciiTheme="majorBidi" w:hAnsiTheme="majorBidi" w:cstheme="majorBidi"/>
        </w:rPr>
        <w:t xml:space="preserve"> in the HR value</w:t>
      </w:r>
      <w:r w:rsidR="004E4773">
        <w:rPr>
          <w:rFonts w:asciiTheme="majorBidi" w:hAnsiTheme="majorBidi" w:cstheme="majorBidi"/>
        </w:rPr>
        <w:t xml:space="preserve"> equal or below</w:t>
      </w:r>
      <w:r w:rsidR="004E4773" w:rsidRPr="000B2486">
        <w:rPr>
          <w:rFonts w:asciiTheme="majorBidi" w:hAnsiTheme="majorBidi" w:cstheme="majorBidi"/>
        </w:rPr>
        <w:t xml:space="preserve"> 10% (red) and 20% (turquoise)</w:t>
      </w:r>
      <w:r w:rsidR="004E4773">
        <w:rPr>
          <w:rFonts w:asciiTheme="majorBidi" w:hAnsiTheme="majorBidi" w:cstheme="majorBidi"/>
        </w:rPr>
        <w:t xml:space="preserve"> </w:t>
      </w:r>
      <w:r w:rsidR="004E4773" w:rsidRPr="000B2486">
        <w:rPr>
          <w:rFonts w:asciiTheme="majorBidi" w:hAnsiTheme="majorBidi" w:cstheme="majorBidi"/>
        </w:rPr>
        <w:t xml:space="preserve">for the </w:t>
      </w:r>
      <w:r w:rsidR="004E4773">
        <w:rPr>
          <w:rFonts w:asciiTheme="majorBidi" w:hAnsiTheme="majorBidi" w:cstheme="majorBidi"/>
        </w:rPr>
        <w:t>core</w:t>
      </w:r>
      <w:r w:rsidR="004E4773" w:rsidRPr="000B2486">
        <w:rPr>
          <w:rFonts w:asciiTheme="majorBidi" w:hAnsiTheme="majorBidi" w:cstheme="majorBidi"/>
        </w:rPr>
        <w:t xml:space="preserve"> (A) and </w:t>
      </w:r>
      <w:r w:rsidR="004E4773">
        <w:rPr>
          <w:rFonts w:asciiTheme="majorBidi" w:hAnsiTheme="majorBidi" w:cstheme="majorBidi"/>
        </w:rPr>
        <w:t>extended</w:t>
      </w:r>
      <w:r w:rsidR="004E4773" w:rsidRPr="000B2486">
        <w:rPr>
          <w:rFonts w:asciiTheme="majorBidi" w:hAnsiTheme="majorBidi" w:cstheme="majorBidi"/>
        </w:rPr>
        <w:t xml:space="preserve"> (B) </w:t>
      </w:r>
      <w:r w:rsidR="004E4773">
        <w:rPr>
          <w:rFonts w:asciiTheme="majorBidi" w:hAnsiTheme="majorBidi" w:cstheme="majorBidi"/>
        </w:rPr>
        <w:t>HR sizes</w:t>
      </w:r>
      <w:r w:rsidR="004E4773" w:rsidRPr="00E20DFC">
        <w:rPr>
          <w:rFonts w:asciiTheme="majorBidi" w:hAnsiTheme="majorBidi" w:cstheme="majorBidi"/>
          <w:bCs/>
        </w:rPr>
        <w:t>. Dogs that never reached th</w:t>
      </w:r>
      <w:r w:rsidR="004E4773">
        <w:rPr>
          <w:rFonts w:asciiTheme="majorBidi" w:hAnsiTheme="majorBidi" w:cstheme="majorBidi"/>
          <w:bCs/>
        </w:rPr>
        <w:t>e</w:t>
      </w:r>
      <w:r w:rsidR="004E4773" w:rsidRPr="00E20DFC">
        <w:rPr>
          <w:rFonts w:asciiTheme="majorBidi" w:hAnsiTheme="majorBidi" w:cstheme="majorBidi"/>
          <w:bCs/>
        </w:rPr>
        <w:t xml:space="preserve"> thresholds were excluded.</w:t>
      </w:r>
      <w:r w:rsidR="004E4773" w:rsidRPr="00E20DFC">
        <w:rPr>
          <w:rFonts w:asciiTheme="majorBidi" w:hAnsiTheme="majorBidi" w:cstheme="majorBidi"/>
          <w:b/>
          <w:bCs/>
        </w:rPr>
        <w:t xml:space="preserve"> </w:t>
      </w:r>
    </w:p>
    <w:p w14:paraId="481C77BD" w14:textId="77777777" w:rsidR="000560E9" w:rsidRDefault="000560E9" w:rsidP="004E4773">
      <w:pPr>
        <w:spacing w:line="360" w:lineRule="auto"/>
        <w:rPr>
          <w:rFonts w:asciiTheme="majorBidi" w:hAnsiTheme="majorBidi" w:cstheme="majorBidi"/>
          <w:b/>
          <w:bCs/>
        </w:rPr>
      </w:pPr>
    </w:p>
    <w:p w14:paraId="47ADD16E" w14:textId="32BBC681" w:rsidR="000560E9" w:rsidRDefault="000560E9" w:rsidP="004E4773">
      <w:pPr>
        <w:spacing w:line="360" w:lineRule="auto"/>
        <w:rPr>
          <w:rFonts w:asciiTheme="majorBidi" w:hAnsiTheme="majorBidi" w:cstheme="majorBidi"/>
          <w:b/>
          <w:bCs/>
          <w:color w:val="FF0000"/>
        </w:rPr>
      </w:pPr>
      <w:r>
        <w:rPr>
          <w:rFonts w:asciiTheme="majorBidi" w:hAnsiTheme="majorBidi" w:cstheme="majorBidi"/>
          <w:b/>
          <w:bCs/>
          <w:noProof/>
          <w:color w:val="FF0000"/>
          <w14:ligatures w14:val="standardContextual"/>
        </w:rPr>
        <w:drawing>
          <wp:inline distT="0" distB="0" distL="0" distR="0" wp14:anchorId="68BB0A0B" wp14:editId="35A0FE4E">
            <wp:extent cx="5972810" cy="2606040"/>
            <wp:effectExtent l="0" t="0" r="8890" b="3810"/>
            <wp:docPr id="1" name="Picture 1" descr="A comparison of a number of clay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omparison of a number of clays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260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1153F" w14:textId="3994CBB9" w:rsidR="000560E9" w:rsidRPr="0080710C" w:rsidRDefault="000560E9" w:rsidP="004E4773">
      <w:pPr>
        <w:spacing w:line="360" w:lineRule="auto"/>
        <w:rPr>
          <w:rFonts w:asciiTheme="majorBidi" w:hAnsiTheme="majorBidi" w:cstheme="majorBidi"/>
          <w:b/>
          <w:bCs/>
          <w:color w:val="FF0000"/>
        </w:rPr>
      </w:pPr>
      <w:r w:rsidRPr="00573E12">
        <w:rPr>
          <w:rFonts w:asciiTheme="majorBidi" w:hAnsiTheme="majorBidi" w:cstheme="majorBidi"/>
          <w:b/>
          <w:bCs/>
        </w:rPr>
        <w:t>Supplementary Figure</w:t>
      </w:r>
      <w:r w:rsidRPr="00A52E97">
        <w:rPr>
          <w:rFonts w:asciiTheme="majorBidi" w:hAnsiTheme="majorBidi" w:cstheme="majorBidi"/>
          <w:b/>
        </w:rPr>
        <w:t xml:space="preserve"> </w:t>
      </w:r>
      <w:r>
        <w:rPr>
          <w:rFonts w:asciiTheme="majorBidi" w:hAnsiTheme="majorBidi" w:cstheme="majorBidi"/>
          <w:b/>
        </w:rPr>
        <w:t>S</w:t>
      </w:r>
      <w:r w:rsidR="00B346A6">
        <w:rPr>
          <w:rFonts w:asciiTheme="majorBidi" w:hAnsiTheme="majorBidi" w:cstheme="majorBidi"/>
          <w:b/>
        </w:rPr>
        <w:t>7</w:t>
      </w:r>
      <w:r w:rsidRPr="000B2486">
        <w:rPr>
          <w:rFonts w:asciiTheme="majorBidi" w:hAnsiTheme="majorBidi" w:cstheme="majorBidi"/>
          <w:b/>
        </w:rPr>
        <w:t>:</w:t>
      </w:r>
      <w:r>
        <w:rPr>
          <w:rFonts w:asciiTheme="majorBidi" w:hAnsiTheme="majorBidi" w:cstheme="majorBidi"/>
          <w:b/>
        </w:rPr>
        <w:t xml:space="preserve"> </w:t>
      </w:r>
      <w:r w:rsidRPr="00B7751F">
        <w:rPr>
          <w:rFonts w:asciiTheme="majorBidi" w:hAnsiTheme="majorBidi" w:cstheme="majorBidi"/>
          <w:bCs/>
        </w:rPr>
        <w:t xml:space="preserve">Comparison between </w:t>
      </w:r>
      <w:r w:rsidR="00E53484">
        <w:rPr>
          <w:rFonts w:asciiTheme="majorBidi" w:hAnsiTheme="majorBidi" w:cstheme="majorBidi"/>
          <w:bCs/>
        </w:rPr>
        <w:t>males and females</w:t>
      </w:r>
      <w:r w:rsidRPr="00B7751F">
        <w:rPr>
          <w:rFonts w:asciiTheme="majorBidi" w:hAnsiTheme="majorBidi" w:cstheme="majorBidi"/>
          <w:bCs/>
        </w:rPr>
        <w:t xml:space="preserve"> </w:t>
      </w:r>
      <w:r>
        <w:rPr>
          <w:rFonts w:asciiTheme="majorBidi" w:hAnsiTheme="majorBidi" w:cstheme="majorBidi"/>
          <w:bCs/>
        </w:rPr>
        <w:t>and</w:t>
      </w:r>
      <w:r w:rsidRPr="00B7751F">
        <w:rPr>
          <w:rFonts w:asciiTheme="majorBidi" w:hAnsiTheme="majorBidi" w:cstheme="majorBidi"/>
          <w:bCs/>
        </w:rPr>
        <w:t xml:space="preserve"> the</w:t>
      </w:r>
      <w:r w:rsidRPr="000B2486">
        <w:rPr>
          <w:rFonts w:asciiTheme="majorBidi" w:hAnsiTheme="majorBidi" w:cstheme="majorBidi"/>
        </w:rPr>
        <w:t xml:space="preserve"> number of days required per </w:t>
      </w:r>
      <w:r>
        <w:rPr>
          <w:rFonts w:asciiTheme="majorBidi" w:hAnsiTheme="majorBidi" w:cstheme="majorBidi"/>
        </w:rPr>
        <w:t>dog</w:t>
      </w:r>
      <w:r w:rsidRPr="000B2486">
        <w:rPr>
          <w:rFonts w:asciiTheme="majorBidi" w:hAnsiTheme="majorBidi" w:cstheme="majorBidi"/>
        </w:rPr>
        <w:t xml:space="preserve"> to reach a daily percentage of change</w:t>
      </w:r>
      <w:r>
        <w:rPr>
          <w:rFonts w:asciiTheme="majorBidi" w:hAnsiTheme="majorBidi" w:cstheme="majorBidi"/>
        </w:rPr>
        <w:t xml:space="preserve"> </w:t>
      </w:r>
      <w:r w:rsidR="00B346A6">
        <w:rPr>
          <w:rFonts w:asciiTheme="majorBidi" w:hAnsiTheme="majorBidi" w:cstheme="majorBidi"/>
        </w:rPr>
        <w:t xml:space="preserve">in the HR value </w:t>
      </w:r>
      <w:r>
        <w:rPr>
          <w:rFonts w:asciiTheme="majorBidi" w:hAnsiTheme="majorBidi" w:cstheme="majorBidi"/>
        </w:rPr>
        <w:t>equal or below</w:t>
      </w:r>
      <w:r w:rsidRPr="000B2486">
        <w:rPr>
          <w:rFonts w:asciiTheme="majorBidi" w:hAnsiTheme="majorBidi" w:cstheme="majorBidi"/>
        </w:rPr>
        <w:t xml:space="preserve"> 10% (red) and 20% (turquoise)</w:t>
      </w:r>
      <w:r>
        <w:rPr>
          <w:rFonts w:asciiTheme="majorBidi" w:hAnsiTheme="majorBidi" w:cstheme="majorBidi"/>
        </w:rPr>
        <w:t xml:space="preserve"> </w:t>
      </w:r>
      <w:r w:rsidRPr="000B2486">
        <w:rPr>
          <w:rFonts w:asciiTheme="majorBidi" w:hAnsiTheme="majorBidi" w:cstheme="majorBidi"/>
        </w:rPr>
        <w:t xml:space="preserve">for the </w:t>
      </w:r>
      <w:r>
        <w:rPr>
          <w:rFonts w:asciiTheme="majorBidi" w:hAnsiTheme="majorBidi" w:cstheme="majorBidi"/>
        </w:rPr>
        <w:t>core</w:t>
      </w:r>
      <w:r w:rsidRPr="000B2486">
        <w:rPr>
          <w:rFonts w:asciiTheme="majorBidi" w:hAnsiTheme="majorBidi" w:cstheme="majorBidi"/>
        </w:rPr>
        <w:t xml:space="preserve"> (A) and </w:t>
      </w:r>
      <w:r>
        <w:rPr>
          <w:rFonts w:asciiTheme="majorBidi" w:hAnsiTheme="majorBidi" w:cstheme="majorBidi"/>
        </w:rPr>
        <w:t>extended</w:t>
      </w:r>
      <w:r w:rsidRPr="000B2486">
        <w:rPr>
          <w:rFonts w:asciiTheme="majorBidi" w:hAnsiTheme="majorBidi" w:cstheme="majorBidi"/>
        </w:rPr>
        <w:t xml:space="preserve"> (B) </w:t>
      </w:r>
      <w:r>
        <w:rPr>
          <w:rFonts w:asciiTheme="majorBidi" w:hAnsiTheme="majorBidi" w:cstheme="majorBidi"/>
        </w:rPr>
        <w:t>HR sizes</w:t>
      </w:r>
      <w:r w:rsidRPr="00E20DFC">
        <w:rPr>
          <w:rFonts w:asciiTheme="majorBidi" w:hAnsiTheme="majorBidi" w:cstheme="majorBidi"/>
          <w:bCs/>
        </w:rPr>
        <w:t>. Dogs that never reached th</w:t>
      </w:r>
      <w:r>
        <w:rPr>
          <w:rFonts w:asciiTheme="majorBidi" w:hAnsiTheme="majorBidi" w:cstheme="majorBidi"/>
          <w:bCs/>
        </w:rPr>
        <w:t>e</w:t>
      </w:r>
      <w:r w:rsidRPr="00E20DFC">
        <w:rPr>
          <w:rFonts w:asciiTheme="majorBidi" w:hAnsiTheme="majorBidi" w:cstheme="majorBidi"/>
          <w:bCs/>
        </w:rPr>
        <w:t xml:space="preserve"> thresholds were excluded.</w:t>
      </w:r>
    </w:p>
    <w:p w14:paraId="23A48756" w14:textId="77777777" w:rsidR="004E4773" w:rsidRDefault="004E4773" w:rsidP="004E4773">
      <w:p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  <w:lang w:val="nl-NL" w:eastAsia="nl-NL"/>
        </w:rPr>
        <w:lastRenderedPageBreak/>
        <w:drawing>
          <wp:inline distT="0" distB="0" distL="0" distR="0" wp14:anchorId="58388120" wp14:editId="0ABE84DE">
            <wp:extent cx="5972810" cy="2606040"/>
            <wp:effectExtent l="0" t="0" r="8890" b="3810"/>
            <wp:docPr id="11" name="Picture 11" descr="A picture containing text, screenshot, diagram, p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picture containing text, screenshot, diagram, plot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260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E8B63F" w14:textId="6097750F" w:rsidR="004E4773" w:rsidRPr="000B2486" w:rsidRDefault="004E4773" w:rsidP="004E4773">
      <w:pPr>
        <w:rPr>
          <w:rFonts w:asciiTheme="majorBidi" w:hAnsiTheme="majorBidi" w:cstheme="majorBidi"/>
        </w:rPr>
      </w:pPr>
      <w:r w:rsidRPr="00573E12">
        <w:rPr>
          <w:rFonts w:asciiTheme="majorBidi" w:hAnsiTheme="majorBidi" w:cstheme="majorBidi"/>
          <w:b/>
          <w:bCs/>
        </w:rPr>
        <w:t>Supplementary Figure</w:t>
      </w:r>
      <w:r w:rsidRPr="00A52E97">
        <w:rPr>
          <w:rFonts w:asciiTheme="majorBidi" w:hAnsiTheme="majorBidi" w:cstheme="majorBidi"/>
          <w:b/>
        </w:rPr>
        <w:t xml:space="preserve"> </w:t>
      </w:r>
      <w:r>
        <w:rPr>
          <w:rFonts w:asciiTheme="majorBidi" w:hAnsiTheme="majorBidi" w:cstheme="majorBidi"/>
          <w:b/>
        </w:rPr>
        <w:t>S</w:t>
      </w:r>
      <w:r w:rsidR="00B346A6">
        <w:rPr>
          <w:rFonts w:asciiTheme="majorBidi" w:hAnsiTheme="majorBidi" w:cstheme="majorBidi"/>
          <w:b/>
        </w:rPr>
        <w:t>8</w:t>
      </w:r>
      <w:r w:rsidRPr="000B2486">
        <w:rPr>
          <w:rFonts w:asciiTheme="majorBidi" w:hAnsiTheme="majorBidi" w:cstheme="majorBidi"/>
          <w:b/>
        </w:rPr>
        <w:t>:</w:t>
      </w:r>
      <w:r>
        <w:rPr>
          <w:rFonts w:asciiTheme="majorBidi" w:hAnsiTheme="majorBidi" w:cstheme="majorBidi"/>
          <w:b/>
        </w:rPr>
        <w:t xml:space="preserve"> </w:t>
      </w:r>
      <w:r w:rsidRPr="00B7751F">
        <w:rPr>
          <w:rFonts w:asciiTheme="majorBidi" w:hAnsiTheme="majorBidi" w:cstheme="majorBidi"/>
          <w:bCs/>
        </w:rPr>
        <w:t xml:space="preserve">Comparison between countries </w:t>
      </w:r>
      <w:r w:rsidR="000560E9">
        <w:rPr>
          <w:rFonts w:asciiTheme="majorBidi" w:hAnsiTheme="majorBidi" w:cstheme="majorBidi"/>
          <w:bCs/>
        </w:rPr>
        <w:t>and</w:t>
      </w:r>
      <w:r w:rsidRPr="00B7751F">
        <w:rPr>
          <w:rFonts w:asciiTheme="majorBidi" w:hAnsiTheme="majorBidi" w:cstheme="majorBidi"/>
          <w:bCs/>
        </w:rPr>
        <w:t xml:space="preserve"> the </w:t>
      </w:r>
      <w:r w:rsidRPr="000B2486">
        <w:rPr>
          <w:rFonts w:asciiTheme="majorBidi" w:hAnsiTheme="majorBidi" w:cstheme="majorBidi"/>
        </w:rPr>
        <w:t xml:space="preserve">number of days required per </w:t>
      </w:r>
      <w:r>
        <w:rPr>
          <w:rFonts w:asciiTheme="majorBidi" w:hAnsiTheme="majorBidi" w:cstheme="majorBidi"/>
        </w:rPr>
        <w:t>dog</w:t>
      </w:r>
      <w:r w:rsidRPr="000B2486">
        <w:rPr>
          <w:rFonts w:asciiTheme="majorBidi" w:hAnsiTheme="majorBidi" w:cstheme="majorBidi"/>
        </w:rPr>
        <w:t xml:space="preserve"> to reach a daily percentage of change</w:t>
      </w:r>
      <w:r>
        <w:rPr>
          <w:rFonts w:asciiTheme="majorBidi" w:hAnsiTheme="majorBidi" w:cstheme="majorBidi"/>
        </w:rPr>
        <w:t xml:space="preserve"> in the shape index</w:t>
      </w:r>
      <w:r w:rsidRPr="000B2486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>equal or below</w:t>
      </w:r>
      <w:r w:rsidRPr="000B2486">
        <w:rPr>
          <w:rFonts w:asciiTheme="majorBidi" w:hAnsiTheme="majorBidi" w:cstheme="majorBidi"/>
        </w:rPr>
        <w:t xml:space="preserve"> 10% (red) and 20% (turquoise)</w:t>
      </w:r>
      <w:r>
        <w:rPr>
          <w:rFonts w:asciiTheme="majorBidi" w:hAnsiTheme="majorBidi" w:cstheme="majorBidi"/>
        </w:rPr>
        <w:t xml:space="preserve"> change </w:t>
      </w:r>
      <w:r w:rsidRPr="000B2486">
        <w:rPr>
          <w:rFonts w:asciiTheme="majorBidi" w:hAnsiTheme="majorBidi" w:cstheme="majorBidi"/>
        </w:rPr>
        <w:t xml:space="preserve">for the </w:t>
      </w:r>
      <w:r>
        <w:rPr>
          <w:rFonts w:asciiTheme="majorBidi" w:hAnsiTheme="majorBidi" w:cstheme="majorBidi"/>
        </w:rPr>
        <w:t>core</w:t>
      </w:r>
      <w:r w:rsidRPr="000B2486">
        <w:rPr>
          <w:rFonts w:asciiTheme="majorBidi" w:hAnsiTheme="majorBidi" w:cstheme="majorBidi"/>
        </w:rPr>
        <w:t xml:space="preserve"> (A) and </w:t>
      </w:r>
      <w:r>
        <w:rPr>
          <w:rFonts w:asciiTheme="majorBidi" w:hAnsiTheme="majorBidi" w:cstheme="majorBidi"/>
        </w:rPr>
        <w:t>extended</w:t>
      </w:r>
      <w:r w:rsidRPr="000B2486">
        <w:rPr>
          <w:rFonts w:asciiTheme="majorBidi" w:hAnsiTheme="majorBidi" w:cstheme="majorBidi"/>
        </w:rPr>
        <w:t xml:space="preserve"> (B) </w:t>
      </w:r>
      <w:r>
        <w:rPr>
          <w:rFonts w:asciiTheme="majorBidi" w:hAnsiTheme="majorBidi" w:cstheme="majorBidi"/>
        </w:rPr>
        <w:t>HR</w:t>
      </w:r>
      <w:r w:rsidRPr="000B2486">
        <w:rPr>
          <w:rFonts w:asciiTheme="majorBidi" w:hAnsiTheme="majorBidi" w:cstheme="majorBidi"/>
        </w:rPr>
        <w:t>. Dogs that never reached th</w:t>
      </w:r>
      <w:r>
        <w:rPr>
          <w:rFonts w:asciiTheme="majorBidi" w:hAnsiTheme="majorBidi" w:cstheme="majorBidi"/>
        </w:rPr>
        <w:t>e</w:t>
      </w:r>
      <w:r w:rsidRPr="000B2486">
        <w:rPr>
          <w:rFonts w:asciiTheme="majorBidi" w:hAnsiTheme="majorBidi" w:cstheme="majorBidi"/>
        </w:rPr>
        <w:t xml:space="preserve"> thresholds were excluded. </w:t>
      </w:r>
    </w:p>
    <w:p w14:paraId="6FA47E14" w14:textId="77777777" w:rsidR="004E4773" w:rsidRPr="000B2486" w:rsidRDefault="004E4773" w:rsidP="004E4773">
      <w:pPr>
        <w:rPr>
          <w:rFonts w:asciiTheme="majorBidi" w:hAnsiTheme="majorBidi" w:cstheme="majorBidi"/>
          <w:b/>
        </w:rPr>
      </w:pPr>
    </w:p>
    <w:p w14:paraId="1485B463" w14:textId="07CCF838" w:rsidR="004E4773" w:rsidRDefault="00B346A6" w:rsidP="004E4773">
      <w:pPr>
        <w:spacing w:line="36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  <w14:ligatures w14:val="standardContextual"/>
        </w:rPr>
        <w:drawing>
          <wp:inline distT="0" distB="0" distL="0" distR="0" wp14:anchorId="5D5B3B5B" wp14:editId="2148268E">
            <wp:extent cx="5972810" cy="2606040"/>
            <wp:effectExtent l="0" t="0" r="8890" b="3810"/>
            <wp:docPr id="5" name="Picture 5" descr="A comparison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comparison of a graph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260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4B9434" w14:textId="6A677E17" w:rsidR="00B346A6" w:rsidRPr="0080710C" w:rsidRDefault="00B346A6" w:rsidP="00B346A6">
      <w:pPr>
        <w:spacing w:line="360" w:lineRule="auto"/>
        <w:rPr>
          <w:rFonts w:asciiTheme="majorBidi" w:hAnsiTheme="majorBidi" w:cstheme="majorBidi"/>
          <w:b/>
          <w:bCs/>
          <w:color w:val="FF0000"/>
        </w:rPr>
      </w:pPr>
      <w:r w:rsidRPr="00573E12">
        <w:rPr>
          <w:rFonts w:asciiTheme="majorBidi" w:hAnsiTheme="majorBidi" w:cstheme="majorBidi"/>
          <w:b/>
          <w:bCs/>
        </w:rPr>
        <w:t>Supplementary Figure</w:t>
      </w:r>
      <w:r w:rsidRPr="00A52E97">
        <w:rPr>
          <w:rFonts w:asciiTheme="majorBidi" w:hAnsiTheme="majorBidi" w:cstheme="majorBidi"/>
          <w:b/>
        </w:rPr>
        <w:t xml:space="preserve"> </w:t>
      </w:r>
      <w:r>
        <w:rPr>
          <w:rFonts w:asciiTheme="majorBidi" w:hAnsiTheme="majorBidi" w:cstheme="majorBidi"/>
          <w:b/>
        </w:rPr>
        <w:t>S9</w:t>
      </w:r>
      <w:r w:rsidRPr="000B2486">
        <w:rPr>
          <w:rFonts w:asciiTheme="majorBidi" w:hAnsiTheme="majorBidi" w:cstheme="majorBidi"/>
          <w:b/>
        </w:rPr>
        <w:t>:</w:t>
      </w:r>
      <w:r>
        <w:rPr>
          <w:rFonts w:asciiTheme="majorBidi" w:hAnsiTheme="majorBidi" w:cstheme="majorBidi"/>
          <w:b/>
        </w:rPr>
        <w:t xml:space="preserve"> </w:t>
      </w:r>
      <w:r w:rsidRPr="00B7751F">
        <w:rPr>
          <w:rFonts w:asciiTheme="majorBidi" w:hAnsiTheme="majorBidi" w:cstheme="majorBidi"/>
          <w:bCs/>
        </w:rPr>
        <w:t xml:space="preserve">Comparison between </w:t>
      </w:r>
      <w:r w:rsidR="00E53484">
        <w:rPr>
          <w:rFonts w:asciiTheme="majorBidi" w:hAnsiTheme="majorBidi" w:cstheme="majorBidi"/>
          <w:bCs/>
        </w:rPr>
        <w:t>males and females</w:t>
      </w:r>
      <w:r w:rsidRPr="00B7751F">
        <w:rPr>
          <w:rFonts w:asciiTheme="majorBidi" w:hAnsiTheme="majorBidi" w:cstheme="majorBidi"/>
          <w:bCs/>
        </w:rPr>
        <w:t xml:space="preserve"> </w:t>
      </w:r>
      <w:r>
        <w:rPr>
          <w:rFonts w:asciiTheme="majorBidi" w:hAnsiTheme="majorBidi" w:cstheme="majorBidi"/>
          <w:bCs/>
        </w:rPr>
        <w:t>and</w:t>
      </w:r>
      <w:r w:rsidRPr="00B7751F">
        <w:rPr>
          <w:rFonts w:asciiTheme="majorBidi" w:hAnsiTheme="majorBidi" w:cstheme="majorBidi"/>
          <w:bCs/>
        </w:rPr>
        <w:t xml:space="preserve"> the</w:t>
      </w:r>
      <w:r w:rsidRPr="000B2486">
        <w:rPr>
          <w:rFonts w:asciiTheme="majorBidi" w:hAnsiTheme="majorBidi" w:cstheme="majorBidi"/>
        </w:rPr>
        <w:t xml:space="preserve"> number of days required per </w:t>
      </w:r>
      <w:r>
        <w:rPr>
          <w:rFonts w:asciiTheme="majorBidi" w:hAnsiTheme="majorBidi" w:cstheme="majorBidi"/>
        </w:rPr>
        <w:t>dog</w:t>
      </w:r>
      <w:r w:rsidRPr="000B2486">
        <w:rPr>
          <w:rFonts w:asciiTheme="majorBidi" w:hAnsiTheme="majorBidi" w:cstheme="majorBidi"/>
        </w:rPr>
        <w:t xml:space="preserve"> to reach a daily percentage of change</w:t>
      </w:r>
      <w:r>
        <w:rPr>
          <w:rFonts w:asciiTheme="majorBidi" w:hAnsiTheme="majorBidi" w:cstheme="majorBidi"/>
        </w:rPr>
        <w:t xml:space="preserve"> in the shape index</w:t>
      </w:r>
      <w:r w:rsidRPr="000B2486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>equal or below</w:t>
      </w:r>
      <w:r w:rsidRPr="000B2486">
        <w:rPr>
          <w:rFonts w:asciiTheme="majorBidi" w:hAnsiTheme="majorBidi" w:cstheme="majorBidi"/>
        </w:rPr>
        <w:t xml:space="preserve"> 10% (red) and 20% (turquoise)</w:t>
      </w:r>
      <w:r>
        <w:rPr>
          <w:rFonts w:asciiTheme="majorBidi" w:hAnsiTheme="majorBidi" w:cstheme="majorBidi"/>
        </w:rPr>
        <w:t xml:space="preserve"> </w:t>
      </w:r>
      <w:r w:rsidRPr="000B2486">
        <w:rPr>
          <w:rFonts w:asciiTheme="majorBidi" w:hAnsiTheme="majorBidi" w:cstheme="majorBidi"/>
        </w:rPr>
        <w:t xml:space="preserve">for the </w:t>
      </w:r>
      <w:r>
        <w:rPr>
          <w:rFonts w:asciiTheme="majorBidi" w:hAnsiTheme="majorBidi" w:cstheme="majorBidi"/>
        </w:rPr>
        <w:t>core</w:t>
      </w:r>
      <w:r w:rsidRPr="000B2486">
        <w:rPr>
          <w:rFonts w:asciiTheme="majorBidi" w:hAnsiTheme="majorBidi" w:cstheme="majorBidi"/>
        </w:rPr>
        <w:t xml:space="preserve"> (A) and </w:t>
      </w:r>
      <w:r>
        <w:rPr>
          <w:rFonts w:asciiTheme="majorBidi" w:hAnsiTheme="majorBidi" w:cstheme="majorBidi"/>
        </w:rPr>
        <w:t>extended</w:t>
      </w:r>
      <w:r w:rsidRPr="000B2486">
        <w:rPr>
          <w:rFonts w:asciiTheme="majorBidi" w:hAnsiTheme="majorBidi" w:cstheme="majorBidi"/>
        </w:rPr>
        <w:t xml:space="preserve"> (B) </w:t>
      </w:r>
      <w:r>
        <w:rPr>
          <w:rFonts w:asciiTheme="majorBidi" w:hAnsiTheme="majorBidi" w:cstheme="majorBidi"/>
        </w:rPr>
        <w:t>HR sizes</w:t>
      </w:r>
      <w:r w:rsidRPr="00E20DFC">
        <w:rPr>
          <w:rFonts w:asciiTheme="majorBidi" w:hAnsiTheme="majorBidi" w:cstheme="majorBidi"/>
          <w:bCs/>
        </w:rPr>
        <w:t>. Dogs that never reached th</w:t>
      </w:r>
      <w:r>
        <w:rPr>
          <w:rFonts w:asciiTheme="majorBidi" w:hAnsiTheme="majorBidi" w:cstheme="majorBidi"/>
          <w:bCs/>
        </w:rPr>
        <w:t>e</w:t>
      </w:r>
      <w:r w:rsidRPr="00E20DFC">
        <w:rPr>
          <w:rFonts w:asciiTheme="majorBidi" w:hAnsiTheme="majorBidi" w:cstheme="majorBidi"/>
          <w:bCs/>
        </w:rPr>
        <w:t xml:space="preserve"> thresholds were excluded.</w:t>
      </w:r>
    </w:p>
    <w:p w14:paraId="6865FBD3" w14:textId="77777777" w:rsidR="004E4773" w:rsidRDefault="004E4773" w:rsidP="004E4773">
      <w:pPr>
        <w:spacing w:line="360" w:lineRule="auto"/>
        <w:jc w:val="both"/>
        <w:rPr>
          <w:rFonts w:asciiTheme="majorBidi" w:hAnsiTheme="majorBidi" w:cstheme="majorBidi"/>
        </w:rPr>
      </w:pPr>
    </w:p>
    <w:p w14:paraId="2B7AC0E5" w14:textId="77777777" w:rsidR="004E4773" w:rsidRDefault="004E4773" w:rsidP="004E4773">
      <w:pPr>
        <w:spacing w:line="360" w:lineRule="auto"/>
        <w:jc w:val="both"/>
        <w:rPr>
          <w:rFonts w:asciiTheme="majorBidi" w:hAnsiTheme="majorBidi" w:cstheme="majorBidi"/>
        </w:rPr>
      </w:pPr>
    </w:p>
    <w:p w14:paraId="1F46D29B" w14:textId="4A139E26" w:rsidR="004E4773" w:rsidRDefault="004E4773" w:rsidP="004E4773">
      <w:pPr>
        <w:rPr>
          <w:rFonts w:asciiTheme="majorBidi" w:hAnsiTheme="majorBidi" w:cstheme="majorBidi"/>
          <w:b/>
        </w:rPr>
      </w:pPr>
      <w:r>
        <w:rPr>
          <w:rFonts w:asciiTheme="majorBidi" w:hAnsiTheme="majorBidi" w:cstheme="majorBidi"/>
          <w:b/>
        </w:rPr>
        <w:lastRenderedPageBreak/>
        <w:t xml:space="preserve">Supplementary </w:t>
      </w:r>
      <w:r w:rsidR="005068B7">
        <w:rPr>
          <w:rFonts w:asciiTheme="majorBidi" w:hAnsiTheme="majorBidi" w:cstheme="majorBidi"/>
          <w:b/>
        </w:rPr>
        <w:t>Tables</w:t>
      </w:r>
    </w:p>
    <w:p w14:paraId="7B0A4DBC" w14:textId="77777777" w:rsidR="004E4773" w:rsidRPr="000B2486" w:rsidRDefault="004E4773" w:rsidP="004E4773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</w:rPr>
      </w:pPr>
      <w:r w:rsidRPr="00573E12">
        <w:rPr>
          <w:rFonts w:asciiTheme="majorBidi" w:hAnsiTheme="majorBidi" w:cstheme="majorBidi"/>
          <w:b/>
          <w:bCs/>
        </w:rPr>
        <w:t>Supplementary Table S1</w:t>
      </w:r>
      <w:r w:rsidRPr="000B2486">
        <w:rPr>
          <w:rFonts w:asciiTheme="majorBidi" w:hAnsiTheme="majorBidi" w:cstheme="majorBidi"/>
        </w:rPr>
        <w:t xml:space="preserve">: Description of the study sites from where dogs were collared with GPS devices. </w:t>
      </w:r>
    </w:p>
    <w:p w14:paraId="555525CC" w14:textId="77777777" w:rsidR="004E4773" w:rsidRPr="000B2486" w:rsidRDefault="004E4773" w:rsidP="004E4773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</w:rPr>
      </w:pPr>
    </w:p>
    <w:tbl>
      <w:tblPr>
        <w:tblW w:w="91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93"/>
        <w:gridCol w:w="811"/>
        <w:gridCol w:w="1253"/>
        <w:gridCol w:w="1095"/>
        <w:gridCol w:w="1305"/>
        <w:gridCol w:w="1295"/>
        <w:gridCol w:w="2299"/>
      </w:tblGrid>
      <w:tr w:rsidR="004E4773" w:rsidRPr="00895ABC" w14:paraId="263E9E0A" w14:textId="77777777" w:rsidTr="009238BF">
        <w:trPr>
          <w:trHeight w:val="789"/>
        </w:trPr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7F0BB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CH"/>
              </w:rPr>
              <w:t>Country</w:t>
            </w: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5FB05CE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CH"/>
              </w:rPr>
              <w:t>Nature of study site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A1AA1CD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CH"/>
              </w:rPr>
            </w:pPr>
            <w:r w:rsidRPr="00895AB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CH"/>
              </w:rPr>
              <w:t>Name of town or village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ABE19E1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CH"/>
              </w:rPr>
              <w:t>Expected dogs density</w:t>
            </w:r>
          </w:p>
        </w:tc>
        <w:tc>
          <w:tcPr>
            <w:tcW w:w="13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9F38F81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CH"/>
              </w:rPr>
              <w:t>Study period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4F545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b/>
                <w:bCs/>
                <w:color w:val="000000"/>
                <w:lang w:val="de-CH" w:eastAsia="de-CH"/>
              </w:rPr>
              <w:t>Coordinates</w:t>
            </w:r>
          </w:p>
        </w:tc>
        <w:tc>
          <w:tcPr>
            <w:tcW w:w="25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7D234C2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CH"/>
              </w:rPr>
              <w:t>Admininstrative information</w:t>
            </w:r>
          </w:p>
        </w:tc>
      </w:tr>
      <w:tr w:rsidR="004E4773" w:rsidRPr="004B3AA4" w14:paraId="2476E13A" w14:textId="77777777" w:rsidTr="009238BF">
        <w:trPr>
          <w:trHeight w:val="655"/>
        </w:trPr>
        <w:tc>
          <w:tcPr>
            <w:tcW w:w="994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B41BBE0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Chad</w:t>
            </w:r>
          </w:p>
        </w:tc>
        <w:tc>
          <w:tcPr>
            <w:tcW w:w="81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3D15CD6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Rural</w:t>
            </w:r>
          </w:p>
        </w:tc>
        <w:tc>
          <w:tcPr>
            <w:tcW w:w="11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1E35D21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D</w:t>
            </w: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akonon</w:t>
            </w:r>
          </w:p>
        </w:tc>
        <w:tc>
          <w:tcPr>
            <w:tcW w:w="109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A78773C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Low</w:t>
            </w:r>
          </w:p>
        </w:tc>
        <w:tc>
          <w:tcPr>
            <w:tcW w:w="138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4A82EDC6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Jan-March 2018</w:t>
            </w:r>
          </w:p>
        </w:tc>
        <w:tc>
          <w:tcPr>
            <w:tcW w:w="117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BE89F83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  <w:t>8.7475733, 18.53374</w:t>
            </w:r>
          </w:p>
        </w:tc>
        <w:tc>
          <w:tcPr>
            <w:tcW w:w="252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63C1FEF" w14:textId="77777777" w:rsidR="004E4773" w:rsidRDefault="004E4773" w:rsidP="009238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H"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H" w:eastAsia="de-CH"/>
              </w:rPr>
              <w:t>Province</w:t>
            </w:r>
            <w:r w:rsidRPr="00895ABC">
              <w:rPr>
                <w:rFonts w:ascii="Times New Roman" w:eastAsia="Times New Roman" w:hAnsi="Times New Roman" w:cs="Times New Roman"/>
                <w:color w:val="000000"/>
                <w:lang w:val="fr-CH" w:eastAsia="de-CH"/>
              </w:rPr>
              <w:t>: Moyen-Chari  Department: Grande Sido</w:t>
            </w:r>
          </w:p>
          <w:p w14:paraId="0BA1E846" w14:textId="77777777" w:rsidR="004E4773" w:rsidRPr="00D85382" w:rsidRDefault="004E4773" w:rsidP="009238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val="en-AU" w:eastAsia="de-CH"/>
              </w:rPr>
              <w:t>District: Danamadji</w:t>
            </w:r>
          </w:p>
          <w:p w14:paraId="5D586DBD" w14:textId="77777777" w:rsidR="004E4773" w:rsidRPr="00D85382" w:rsidRDefault="004E4773" w:rsidP="009238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H" w:eastAsia="de-CH"/>
              </w:rPr>
            </w:pPr>
          </w:p>
        </w:tc>
      </w:tr>
      <w:tr w:rsidR="004E4773" w:rsidRPr="00895ABC" w14:paraId="46191D88" w14:textId="77777777" w:rsidTr="009238BF">
        <w:trPr>
          <w:trHeight w:val="541"/>
        </w:trPr>
        <w:tc>
          <w:tcPr>
            <w:tcW w:w="994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FAB2151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A29EB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Rural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70232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Sinetaye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C3299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Low</w:t>
            </w:r>
          </w:p>
        </w:tc>
        <w:tc>
          <w:tcPr>
            <w:tcW w:w="138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76DE9C8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Jan-March 2018</w:t>
            </w:r>
          </w:p>
        </w:tc>
        <w:tc>
          <w:tcPr>
            <w:tcW w:w="11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E5B19" w14:textId="77777777" w:rsidR="004E4773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  <w:t>13.2638383 17.721605</w:t>
            </w:r>
          </w:p>
          <w:p w14:paraId="41E9A5D3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</w:p>
        </w:tc>
        <w:tc>
          <w:tcPr>
            <w:tcW w:w="252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B8B5E07" w14:textId="77777777" w:rsidR="004E4773" w:rsidRDefault="004E4773" w:rsidP="009238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Province</w:t>
            </w: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: Batha      </w:t>
            </w:r>
          </w:p>
          <w:p w14:paraId="6CA30C3B" w14:textId="77777777" w:rsidR="004E4773" w:rsidRPr="00AB3C98" w:rsidRDefault="004E4773" w:rsidP="009238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Department: Lake Fitri  District: Yao</w:t>
            </w:r>
          </w:p>
        </w:tc>
      </w:tr>
      <w:tr w:rsidR="004E4773" w:rsidRPr="00895ABC" w14:paraId="42BDBE51" w14:textId="77777777" w:rsidTr="009238BF">
        <w:trPr>
          <w:trHeight w:val="507"/>
        </w:trPr>
        <w:tc>
          <w:tcPr>
            <w:tcW w:w="99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ECC0A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Guatemala</w:t>
            </w:r>
          </w:p>
        </w:tc>
        <w:tc>
          <w:tcPr>
            <w:tcW w:w="81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6691C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Rural</w:t>
            </w:r>
          </w:p>
        </w:tc>
        <w:tc>
          <w:tcPr>
            <w:tcW w:w="11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B29F8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La Romana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5DDEB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Low</w:t>
            </w:r>
          </w:p>
        </w:tc>
        <w:tc>
          <w:tcPr>
            <w:tcW w:w="138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28F5D82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May-June 2018</w:t>
            </w:r>
          </w:p>
        </w:tc>
        <w:tc>
          <w:tcPr>
            <w:tcW w:w="11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31599" w14:textId="77777777" w:rsidR="004E4773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  <w:t>16.408846,</w:t>
            </w:r>
          </w:p>
          <w:p w14:paraId="4E607276" w14:textId="77777777" w:rsidR="004E4773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  <w:t>-89.587039</w:t>
            </w:r>
          </w:p>
          <w:p w14:paraId="6513F793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</w:p>
        </w:tc>
        <w:tc>
          <w:tcPr>
            <w:tcW w:w="2527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A0DB305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Department: Petén Municipality: Poptún</w:t>
            </w:r>
          </w:p>
          <w:p w14:paraId="0A99A0E2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</w:p>
        </w:tc>
      </w:tr>
      <w:tr w:rsidR="004E4773" w:rsidRPr="00895ABC" w14:paraId="0FF9B796" w14:textId="77777777" w:rsidTr="009238BF">
        <w:trPr>
          <w:trHeight w:val="553"/>
        </w:trPr>
        <w:tc>
          <w:tcPr>
            <w:tcW w:w="994" w:type="dxa"/>
            <w:vMerge/>
            <w:vAlign w:val="center"/>
            <w:hideMark/>
          </w:tcPr>
          <w:p w14:paraId="043AF675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</w:p>
        </w:tc>
        <w:tc>
          <w:tcPr>
            <w:tcW w:w="811" w:type="dxa"/>
            <w:shd w:val="clear" w:color="auto" w:fill="auto"/>
            <w:noWrap/>
            <w:vAlign w:val="center"/>
            <w:hideMark/>
          </w:tcPr>
          <w:p w14:paraId="650D8F7D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Rural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44695F6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Sabaneta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2F3D942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Medium</w:t>
            </w:r>
          </w:p>
        </w:tc>
        <w:tc>
          <w:tcPr>
            <w:tcW w:w="1387" w:type="dxa"/>
            <w:shd w:val="clear" w:color="auto" w:fill="auto"/>
            <w:vAlign w:val="center"/>
            <w:hideMark/>
          </w:tcPr>
          <w:p w14:paraId="4FE2791D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May-June 2018</w:t>
            </w:r>
          </w:p>
        </w:tc>
        <w:tc>
          <w:tcPr>
            <w:tcW w:w="1177" w:type="dxa"/>
            <w:shd w:val="clear" w:color="auto" w:fill="auto"/>
            <w:vAlign w:val="center"/>
            <w:hideMark/>
          </w:tcPr>
          <w:p w14:paraId="3E4D39F5" w14:textId="77777777" w:rsidR="004E4773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  <w:t>16.324934,</w:t>
            </w:r>
          </w:p>
          <w:p w14:paraId="33B53F7A" w14:textId="77777777" w:rsidR="004E4773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  <w:t>-89.324777</w:t>
            </w:r>
          </w:p>
          <w:p w14:paraId="4B50EC22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</w:p>
        </w:tc>
        <w:tc>
          <w:tcPr>
            <w:tcW w:w="252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A7FB2C2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</w:p>
        </w:tc>
      </w:tr>
      <w:tr w:rsidR="004E4773" w:rsidRPr="00895ABC" w14:paraId="34796A06" w14:textId="77777777" w:rsidTr="009238BF">
        <w:trPr>
          <w:trHeight w:val="209"/>
        </w:trPr>
        <w:tc>
          <w:tcPr>
            <w:tcW w:w="994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A04B9C0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6E6CC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Urban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0F73F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Poptún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A359B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High</w:t>
            </w:r>
          </w:p>
        </w:tc>
        <w:tc>
          <w:tcPr>
            <w:tcW w:w="138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2674FC1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May-June 2018</w:t>
            </w:r>
          </w:p>
        </w:tc>
        <w:tc>
          <w:tcPr>
            <w:tcW w:w="11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B6DC9" w14:textId="77777777" w:rsidR="004E4773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  <w:t>16.34494,</w:t>
            </w:r>
          </w:p>
          <w:p w14:paraId="645FAD95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  <w:t>-89.4249067</w:t>
            </w:r>
          </w:p>
        </w:tc>
        <w:tc>
          <w:tcPr>
            <w:tcW w:w="2527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59306D1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</w:p>
        </w:tc>
      </w:tr>
      <w:tr w:rsidR="004E4773" w:rsidRPr="00895ABC" w14:paraId="1267DC8C" w14:textId="77777777" w:rsidTr="009238BF">
        <w:trPr>
          <w:trHeight w:val="582"/>
        </w:trPr>
        <w:tc>
          <w:tcPr>
            <w:tcW w:w="99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549D0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Indonesia</w:t>
            </w:r>
          </w:p>
        </w:tc>
        <w:tc>
          <w:tcPr>
            <w:tcW w:w="81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D7E09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Rural</w:t>
            </w:r>
          </w:p>
        </w:tc>
        <w:tc>
          <w:tcPr>
            <w:tcW w:w="11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9186E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Pogon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B02C9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Low</w:t>
            </w:r>
          </w:p>
        </w:tc>
        <w:tc>
          <w:tcPr>
            <w:tcW w:w="138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586B628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July-September 2018</w:t>
            </w:r>
          </w:p>
        </w:tc>
        <w:tc>
          <w:tcPr>
            <w:tcW w:w="117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C06EDE8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  <w:t>-8.681464</w:t>
            </w:r>
            <w:r w:rsidRPr="00895ABC"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  <w:t>, 122.341900</w:t>
            </w:r>
          </w:p>
        </w:tc>
        <w:tc>
          <w:tcPr>
            <w:tcW w:w="2527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0E19ACD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Province: East Nusa Tenggara Island: Flores                Regency: Sikka</w:t>
            </w:r>
          </w:p>
          <w:p w14:paraId="69FC62D1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</w:tr>
      <w:tr w:rsidR="004E4773" w:rsidRPr="00895ABC" w14:paraId="57FEC077" w14:textId="77777777" w:rsidTr="009238BF">
        <w:trPr>
          <w:trHeight w:val="526"/>
        </w:trPr>
        <w:tc>
          <w:tcPr>
            <w:tcW w:w="994" w:type="dxa"/>
            <w:vMerge/>
            <w:vAlign w:val="center"/>
            <w:hideMark/>
          </w:tcPr>
          <w:p w14:paraId="3584A606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811" w:type="dxa"/>
            <w:shd w:val="clear" w:color="auto" w:fill="auto"/>
            <w:noWrap/>
            <w:vAlign w:val="center"/>
            <w:hideMark/>
          </w:tcPr>
          <w:p w14:paraId="3CE212BD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Rural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7F5BF57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Hepang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9BA4EE9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Medium</w:t>
            </w:r>
          </w:p>
        </w:tc>
        <w:tc>
          <w:tcPr>
            <w:tcW w:w="1387" w:type="dxa"/>
            <w:shd w:val="clear" w:color="auto" w:fill="auto"/>
            <w:vAlign w:val="center"/>
            <w:hideMark/>
          </w:tcPr>
          <w:p w14:paraId="3B722679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July-September 2018</w:t>
            </w:r>
          </w:p>
        </w:tc>
        <w:tc>
          <w:tcPr>
            <w:tcW w:w="1177" w:type="dxa"/>
            <w:shd w:val="clear" w:color="auto" w:fill="auto"/>
            <w:vAlign w:val="center"/>
            <w:hideMark/>
          </w:tcPr>
          <w:p w14:paraId="253AC407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  <w:t>-8.713159</w:t>
            </w:r>
            <w:r w:rsidRPr="00895ABC"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  <w:t>, 122.150506</w:t>
            </w:r>
          </w:p>
        </w:tc>
        <w:tc>
          <w:tcPr>
            <w:tcW w:w="252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A7F12BD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</w:p>
        </w:tc>
      </w:tr>
      <w:tr w:rsidR="004E4773" w:rsidRPr="00895ABC" w14:paraId="509BC567" w14:textId="77777777" w:rsidTr="009238BF">
        <w:trPr>
          <w:trHeight w:val="456"/>
        </w:trPr>
        <w:tc>
          <w:tcPr>
            <w:tcW w:w="994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32A6CF8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35AD4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Semi-urban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07712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Habi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4B159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High</w:t>
            </w:r>
          </w:p>
        </w:tc>
        <w:tc>
          <w:tcPr>
            <w:tcW w:w="138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A548BEF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July-September 2018</w:t>
            </w:r>
          </w:p>
        </w:tc>
        <w:tc>
          <w:tcPr>
            <w:tcW w:w="11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9192D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  <w:t>-8.6349867</w:t>
            </w:r>
            <w:r w:rsidRPr="00895ABC"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  <w:t>, 122.2547617</w:t>
            </w:r>
          </w:p>
        </w:tc>
        <w:tc>
          <w:tcPr>
            <w:tcW w:w="2527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E97CCE1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</w:p>
        </w:tc>
      </w:tr>
      <w:tr w:rsidR="004E4773" w:rsidRPr="00895ABC" w14:paraId="07951733" w14:textId="77777777" w:rsidTr="009238BF">
        <w:trPr>
          <w:trHeight w:val="400"/>
        </w:trPr>
        <w:tc>
          <w:tcPr>
            <w:tcW w:w="99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0EF64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Uganda</w:t>
            </w:r>
          </w:p>
        </w:tc>
        <w:tc>
          <w:tcPr>
            <w:tcW w:w="81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C832D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Rural</w:t>
            </w:r>
          </w:p>
        </w:tc>
        <w:tc>
          <w:tcPr>
            <w:tcW w:w="11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149DE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Kamuda 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(</w:t>
            </w: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)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B7F13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Low</w:t>
            </w:r>
          </w:p>
        </w:tc>
        <w:tc>
          <w:tcPr>
            <w:tcW w:w="138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8A6C2EF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Jan-March 2019</w:t>
            </w:r>
          </w:p>
        </w:tc>
        <w:tc>
          <w:tcPr>
            <w:tcW w:w="11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12C29" w14:textId="77777777" w:rsidR="004E4773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  <w:t>1.750024, 33.533461</w:t>
            </w:r>
          </w:p>
          <w:p w14:paraId="2C57D280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</w:p>
        </w:tc>
        <w:tc>
          <w:tcPr>
            <w:tcW w:w="2527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033356B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Region: Eastern Uganda Distric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t</w:t>
            </w: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: Soroti</w:t>
            </w:r>
            <w:r w:rsidRPr="00895ABC" w:rsidDel="00FC00C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</w:t>
            </w:r>
          </w:p>
        </w:tc>
      </w:tr>
      <w:tr w:rsidR="004E4773" w:rsidRPr="00895ABC" w14:paraId="583DF175" w14:textId="77777777" w:rsidTr="009238BF">
        <w:trPr>
          <w:trHeight w:val="447"/>
        </w:trPr>
        <w:tc>
          <w:tcPr>
            <w:tcW w:w="994" w:type="dxa"/>
            <w:vMerge/>
            <w:vAlign w:val="center"/>
            <w:hideMark/>
          </w:tcPr>
          <w:p w14:paraId="7DA7C462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811" w:type="dxa"/>
            <w:shd w:val="clear" w:color="auto" w:fill="auto"/>
            <w:noWrap/>
            <w:vAlign w:val="center"/>
            <w:hideMark/>
          </w:tcPr>
          <w:p w14:paraId="2825E109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Rural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036CC71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Kamuda 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(</w:t>
            </w: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II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)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14DF167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Low</w:t>
            </w:r>
          </w:p>
        </w:tc>
        <w:tc>
          <w:tcPr>
            <w:tcW w:w="1387" w:type="dxa"/>
            <w:shd w:val="clear" w:color="auto" w:fill="auto"/>
            <w:vAlign w:val="center"/>
            <w:hideMark/>
          </w:tcPr>
          <w:p w14:paraId="0632DAE8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Jan-March 2019</w:t>
            </w: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6804ABA1" w14:textId="77777777" w:rsidR="004E4773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  <w:t>1.703531, 33.556220</w:t>
            </w:r>
          </w:p>
          <w:p w14:paraId="163925EB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</w:p>
        </w:tc>
        <w:tc>
          <w:tcPr>
            <w:tcW w:w="2527" w:type="dxa"/>
            <w:vMerge/>
            <w:vAlign w:val="center"/>
          </w:tcPr>
          <w:p w14:paraId="29706776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</w:p>
        </w:tc>
      </w:tr>
      <w:tr w:rsidR="004E4773" w:rsidRPr="00895ABC" w14:paraId="7FF82385" w14:textId="77777777" w:rsidTr="009238BF">
        <w:trPr>
          <w:trHeight w:val="508"/>
        </w:trPr>
        <w:tc>
          <w:tcPr>
            <w:tcW w:w="994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B64FC4E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01E44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Semi-urban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D06000D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Soroti municipality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CDB66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High</w:t>
            </w:r>
          </w:p>
        </w:tc>
        <w:tc>
          <w:tcPr>
            <w:tcW w:w="138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BB9A874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Jan-March 2019</w:t>
            </w:r>
          </w:p>
        </w:tc>
        <w:tc>
          <w:tcPr>
            <w:tcW w:w="11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04029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  <w:r w:rsidRPr="00895ABC"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  <w:t>1.7084433, 33.6320767</w:t>
            </w:r>
          </w:p>
        </w:tc>
        <w:tc>
          <w:tcPr>
            <w:tcW w:w="2527" w:type="dxa"/>
            <w:vMerge/>
            <w:tcBorders>
              <w:bottom w:val="single" w:sz="4" w:space="0" w:color="auto"/>
            </w:tcBorders>
            <w:vAlign w:val="center"/>
          </w:tcPr>
          <w:p w14:paraId="2F2A2C74" w14:textId="77777777" w:rsidR="004E4773" w:rsidRPr="00895ABC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de-CH"/>
              </w:rPr>
            </w:pPr>
          </w:p>
        </w:tc>
      </w:tr>
    </w:tbl>
    <w:p w14:paraId="6D77AD29" w14:textId="77777777" w:rsidR="004E4773" w:rsidRDefault="004E4773" w:rsidP="004E4773">
      <w:pPr>
        <w:rPr>
          <w:rFonts w:asciiTheme="majorBidi" w:hAnsiTheme="majorBidi" w:cstheme="majorBidi"/>
          <w:b/>
        </w:rPr>
      </w:pPr>
    </w:p>
    <w:p w14:paraId="233AE3E0" w14:textId="77777777" w:rsidR="004E4773" w:rsidRDefault="004E4773" w:rsidP="004E4773">
      <w:pPr>
        <w:spacing w:line="360" w:lineRule="auto"/>
        <w:jc w:val="both"/>
        <w:rPr>
          <w:rFonts w:asciiTheme="majorBidi" w:hAnsiTheme="majorBidi" w:cstheme="majorBidi"/>
        </w:rPr>
      </w:pPr>
      <w:r w:rsidRPr="00573E12">
        <w:rPr>
          <w:rFonts w:asciiTheme="majorBidi" w:hAnsiTheme="majorBidi" w:cstheme="majorBidi"/>
          <w:b/>
          <w:bCs/>
        </w:rPr>
        <w:t>Supplementary Table S</w:t>
      </w:r>
      <w:r>
        <w:rPr>
          <w:rFonts w:asciiTheme="majorBidi" w:hAnsiTheme="majorBidi" w:cstheme="majorBidi"/>
          <w:b/>
          <w:bCs/>
        </w:rPr>
        <w:t>2</w:t>
      </w:r>
      <w:r>
        <w:rPr>
          <w:rFonts w:asciiTheme="majorBidi" w:hAnsiTheme="majorBidi" w:cstheme="majorBidi"/>
        </w:rPr>
        <w:t>: N</w:t>
      </w:r>
      <w:r w:rsidRPr="000B2486">
        <w:rPr>
          <w:rFonts w:asciiTheme="majorBidi" w:hAnsiTheme="majorBidi" w:cstheme="majorBidi"/>
        </w:rPr>
        <w:t xml:space="preserve">umber of </w:t>
      </w:r>
      <w:r>
        <w:rPr>
          <w:rFonts w:asciiTheme="majorBidi" w:hAnsiTheme="majorBidi" w:cstheme="majorBidi"/>
        </w:rPr>
        <w:t xml:space="preserve">observation </w:t>
      </w:r>
      <w:r w:rsidRPr="000B2486">
        <w:rPr>
          <w:rFonts w:asciiTheme="majorBidi" w:hAnsiTheme="majorBidi" w:cstheme="majorBidi"/>
        </w:rPr>
        <w:t xml:space="preserve">days required to reach </w:t>
      </w:r>
      <w:r>
        <w:rPr>
          <w:rFonts w:asciiTheme="majorBidi" w:hAnsiTheme="majorBidi" w:cstheme="majorBidi"/>
        </w:rPr>
        <w:t xml:space="preserve">a constant value of percentage of change </w:t>
      </w:r>
      <w:r w:rsidRPr="000B2486">
        <w:rPr>
          <w:rFonts w:asciiTheme="majorBidi" w:hAnsiTheme="majorBidi" w:cstheme="majorBidi"/>
        </w:rPr>
        <w:t xml:space="preserve">in HR size </w:t>
      </w:r>
      <w:r>
        <w:rPr>
          <w:rFonts w:asciiTheme="majorBidi" w:hAnsiTheme="majorBidi" w:cstheme="majorBidi"/>
        </w:rPr>
        <w:t xml:space="preserve">equal or below </w:t>
      </w:r>
      <w:r w:rsidRPr="000B2486">
        <w:rPr>
          <w:rFonts w:asciiTheme="majorBidi" w:hAnsiTheme="majorBidi" w:cstheme="majorBidi"/>
        </w:rPr>
        <w:t xml:space="preserve">10% and 20% for the </w:t>
      </w:r>
      <w:r>
        <w:rPr>
          <w:rFonts w:asciiTheme="majorBidi" w:hAnsiTheme="majorBidi" w:cstheme="majorBidi"/>
        </w:rPr>
        <w:t>60%, 70%, 80% and 90% isopleths.</w:t>
      </w:r>
      <w:r w:rsidRPr="000B2486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>N</w:t>
      </w:r>
      <w:r w:rsidRPr="000B2486">
        <w:rPr>
          <w:rFonts w:asciiTheme="majorBidi" w:hAnsiTheme="majorBidi" w:cstheme="majorBidi"/>
        </w:rPr>
        <w:t>umbers presented</w:t>
      </w:r>
      <w:r>
        <w:rPr>
          <w:rFonts w:asciiTheme="majorBidi" w:hAnsiTheme="majorBidi" w:cstheme="majorBidi"/>
        </w:rPr>
        <w:t xml:space="preserve"> here</w:t>
      </w:r>
      <w:r w:rsidRPr="000B2486">
        <w:rPr>
          <w:rFonts w:asciiTheme="majorBidi" w:hAnsiTheme="majorBidi" w:cstheme="majorBidi"/>
        </w:rPr>
        <w:t xml:space="preserve"> indicate the minimum (Min) and maximum (Max), median, percentile 25</w:t>
      </w:r>
      <w:r>
        <w:rPr>
          <w:rFonts w:asciiTheme="majorBidi" w:hAnsiTheme="majorBidi" w:cstheme="majorBidi"/>
        </w:rPr>
        <w:t xml:space="preserve"> (Per. 25), percentile </w:t>
      </w:r>
      <w:r w:rsidRPr="000B2486">
        <w:rPr>
          <w:rFonts w:asciiTheme="majorBidi" w:hAnsiTheme="majorBidi" w:cstheme="majorBidi"/>
        </w:rPr>
        <w:t>75</w:t>
      </w:r>
      <w:r>
        <w:rPr>
          <w:rFonts w:asciiTheme="majorBidi" w:hAnsiTheme="majorBidi" w:cstheme="majorBidi"/>
        </w:rPr>
        <w:t xml:space="preserve"> (Per. 75) and</w:t>
      </w:r>
      <w:r w:rsidRPr="000B2486">
        <w:rPr>
          <w:rFonts w:asciiTheme="majorBidi" w:hAnsiTheme="majorBidi" w:cstheme="majorBidi"/>
        </w:rPr>
        <w:t xml:space="preserve"> mean of the minim</w:t>
      </w:r>
      <w:r>
        <w:rPr>
          <w:rFonts w:asciiTheme="majorBidi" w:hAnsiTheme="majorBidi" w:cstheme="majorBidi"/>
        </w:rPr>
        <w:t>um</w:t>
      </w:r>
      <w:r w:rsidRPr="000B2486">
        <w:rPr>
          <w:rFonts w:asciiTheme="majorBidi" w:hAnsiTheme="majorBidi" w:cstheme="majorBidi"/>
        </w:rPr>
        <w:t xml:space="preserve"> number of days required</w:t>
      </w:r>
      <w:r>
        <w:rPr>
          <w:rFonts w:asciiTheme="majorBidi" w:hAnsiTheme="majorBidi" w:cstheme="majorBidi"/>
        </w:rPr>
        <w:t xml:space="preserve"> amongst all dogs</w:t>
      </w:r>
      <w:r w:rsidRPr="000B2486">
        <w:rPr>
          <w:rFonts w:asciiTheme="majorBidi" w:hAnsiTheme="majorBidi" w:cstheme="majorBidi"/>
        </w:rPr>
        <w:t xml:space="preserve">.  </w:t>
      </w:r>
    </w:p>
    <w:tbl>
      <w:tblPr>
        <w:tblW w:w="932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0"/>
        <w:gridCol w:w="1130"/>
        <w:gridCol w:w="1130"/>
        <w:gridCol w:w="1130"/>
        <w:gridCol w:w="1130"/>
        <w:gridCol w:w="1272"/>
        <w:gridCol w:w="1272"/>
        <w:gridCol w:w="1133"/>
      </w:tblGrid>
      <w:tr w:rsidR="004E4773" w:rsidRPr="007F288B" w14:paraId="097C7629" w14:textId="77777777" w:rsidTr="009238BF">
        <w:trPr>
          <w:trHeight w:val="219"/>
        </w:trPr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44C418" w14:textId="77777777" w:rsidR="004E4773" w:rsidRPr="00D053C6" w:rsidRDefault="004E4773" w:rsidP="009238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D053C6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239DA4" w14:textId="77777777" w:rsidR="004E4773" w:rsidRPr="00D053C6" w:rsidRDefault="004E4773" w:rsidP="009238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D053C6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637D03" w14:textId="77777777" w:rsidR="004E4773" w:rsidRPr="00D053C6" w:rsidRDefault="004E4773" w:rsidP="009238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D053C6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BFAD2A" w14:textId="77777777" w:rsidR="004E4773" w:rsidRPr="00D053C6" w:rsidRDefault="004E4773" w:rsidP="009238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D053C6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62EC43" w14:textId="77777777" w:rsidR="004E4773" w:rsidRPr="00D053C6" w:rsidRDefault="004E4773" w:rsidP="009238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D053C6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0EB588" w14:textId="77777777" w:rsidR="004E4773" w:rsidRPr="00D053C6" w:rsidRDefault="004E4773" w:rsidP="009238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D053C6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571186" w14:textId="77777777" w:rsidR="004E4773" w:rsidRPr="00D053C6" w:rsidRDefault="004E4773" w:rsidP="009238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D053C6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4829E8" w14:textId="77777777" w:rsidR="004E4773" w:rsidRPr="00D053C6" w:rsidRDefault="004E4773" w:rsidP="009238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D053C6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</w:tr>
      <w:tr w:rsidR="004E4773" w:rsidRPr="007F288B" w14:paraId="586B492B" w14:textId="77777777" w:rsidTr="009238BF">
        <w:trPr>
          <w:trHeight w:val="439"/>
        </w:trPr>
        <w:tc>
          <w:tcPr>
            <w:tcW w:w="113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6CDC450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b/>
                <w:bCs/>
                <w:color w:val="000000"/>
                <w:lang w:val="de-CH" w:eastAsia="pt-PT"/>
              </w:rPr>
              <w:t>Isopleth</w:t>
            </w:r>
          </w:p>
        </w:tc>
        <w:tc>
          <w:tcPr>
            <w:tcW w:w="113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EF0D422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b/>
                <w:bCs/>
                <w:color w:val="000000"/>
                <w:lang w:val="de-CH" w:eastAsia="pt-PT"/>
              </w:rPr>
              <w:t>Change (%)</w:t>
            </w:r>
          </w:p>
        </w:tc>
        <w:tc>
          <w:tcPr>
            <w:tcW w:w="7067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06D021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PT" w:eastAsia="pt-PT"/>
              </w:rPr>
              <w:t xml:space="preserve">Number of days </w:t>
            </w:r>
          </w:p>
        </w:tc>
      </w:tr>
      <w:tr w:rsidR="004E4773" w:rsidRPr="007F288B" w14:paraId="3D6508AF" w14:textId="77777777" w:rsidTr="009238BF">
        <w:trPr>
          <w:trHeight w:val="658"/>
        </w:trPr>
        <w:tc>
          <w:tcPr>
            <w:tcW w:w="11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6E2E5E4" w14:textId="77777777" w:rsidR="004E4773" w:rsidRPr="007F288B" w:rsidRDefault="004E4773" w:rsidP="009238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PT" w:eastAsia="pt-PT"/>
              </w:rPr>
            </w:pPr>
          </w:p>
        </w:tc>
        <w:tc>
          <w:tcPr>
            <w:tcW w:w="11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99A2B8D" w14:textId="77777777" w:rsidR="004E4773" w:rsidRPr="007F288B" w:rsidRDefault="004E4773" w:rsidP="009238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PT" w:eastAsia="pt-PT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85A440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b/>
                <w:bCs/>
                <w:color w:val="000000"/>
                <w:lang w:val="de-CH" w:eastAsia="pt-PT"/>
              </w:rPr>
              <w:t>Min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FB17E5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b/>
                <w:bCs/>
                <w:color w:val="000000"/>
                <w:lang w:val="de-CH" w:eastAsia="pt-PT"/>
              </w:rPr>
              <w:t>Max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D09491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b/>
                <w:bCs/>
                <w:color w:val="000000"/>
                <w:lang w:val="de-CH" w:eastAsia="pt-PT"/>
              </w:rPr>
              <w:t>Median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6E0597C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b/>
                <w:bCs/>
                <w:color w:val="000000"/>
                <w:lang w:val="de-CH" w:eastAsia="pt-PT"/>
              </w:rPr>
              <w:t>Per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de-CH" w:eastAsia="pt-PT"/>
              </w:rPr>
              <w:t xml:space="preserve">. </w:t>
            </w:r>
            <w:r w:rsidRPr="007F288B">
              <w:rPr>
                <w:rFonts w:ascii="Times New Roman" w:eastAsia="Times New Roman" w:hAnsi="Times New Roman" w:cs="Times New Roman"/>
                <w:b/>
                <w:bCs/>
                <w:color w:val="000000"/>
                <w:lang w:val="de-CH" w:eastAsia="pt-PT"/>
              </w:rPr>
              <w:t>25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D5EFF2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b/>
                <w:bCs/>
                <w:color w:val="000000"/>
                <w:lang w:val="de-CH" w:eastAsia="pt-PT"/>
              </w:rPr>
              <w:t>Per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de-CH" w:eastAsia="pt-PT"/>
              </w:rPr>
              <w:t xml:space="preserve">. </w:t>
            </w:r>
            <w:r w:rsidRPr="007F288B">
              <w:rPr>
                <w:rFonts w:ascii="Times New Roman" w:eastAsia="Times New Roman" w:hAnsi="Times New Roman" w:cs="Times New Roman"/>
                <w:b/>
                <w:bCs/>
                <w:color w:val="000000"/>
                <w:lang w:val="de-CH" w:eastAsia="pt-PT"/>
              </w:rPr>
              <w:t>75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62E12C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b/>
                <w:bCs/>
                <w:color w:val="000000"/>
                <w:lang w:val="de-CH" w:eastAsia="pt-PT"/>
              </w:rPr>
              <w:t>Mean</w:t>
            </w:r>
            <w:r w:rsidRPr="007F288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de-CH" w:eastAsia="pt-PT"/>
              </w:rPr>
              <w:t> </w:t>
            </w:r>
          </w:p>
        </w:tc>
      </w:tr>
      <w:tr w:rsidR="004E4773" w:rsidRPr="007F288B" w14:paraId="6F6983DB" w14:textId="77777777" w:rsidTr="009238BF">
        <w:trPr>
          <w:trHeight w:val="337"/>
        </w:trPr>
        <w:tc>
          <w:tcPr>
            <w:tcW w:w="113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80B0826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lastRenderedPageBreak/>
              <w:t>60%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48D33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10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98684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1.0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A3724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51.0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23AF7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4.5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D133D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2.0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7C83B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9.5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93456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7.7</w:t>
            </w:r>
          </w:p>
        </w:tc>
      </w:tr>
      <w:tr w:rsidR="004E4773" w:rsidRPr="007F288B" w14:paraId="1423F286" w14:textId="77777777" w:rsidTr="009238BF">
        <w:trPr>
          <w:trHeight w:val="354"/>
        </w:trPr>
        <w:tc>
          <w:tcPr>
            <w:tcW w:w="11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DF466BD" w14:textId="77777777" w:rsidR="004E4773" w:rsidRPr="007F288B" w:rsidRDefault="004E4773" w:rsidP="009238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163600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20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2299EE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1.0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7829F0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9.0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ED93F0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1.0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1170F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1.0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E6F1F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3.0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29B57B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2.4</w:t>
            </w:r>
          </w:p>
        </w:tc>
      </w:tr>
      <w:tr w:rsidR="004E4773" w:rsidRPr="007F288B" w14:paraId="4C0A5527" w14:textId="77777777" w:rsidTr="009238BF">
        <w:trPr>
          <w:trHeight w:val="337"/>
        </w:trPr>
        <w:tc>
          <w:tcPr>
            <w:tcW w:w="113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1BB30E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70%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0F8A7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10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FECF9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1.0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2B8D1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36.0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8F1C9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7.0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066EB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4.0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8F001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16.75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C3DC3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11.5</w:t>
            </w:r>
          </w:p>
        </w:tc>
      </w:tr>
      <w:tr w:rsidR="004E4773" w:rsidRPr="007F288B" w14:paraId="13725A48" w14:textId="77777777" w:rsidTr="009238BF">
        <w:trPr>
          <w:trHeight w:val="354"/>
        </w:trPr>
        <w:tc>
          <w:tcPr>
            <w:tcW w:w="11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371A7E9" w14:textId="77777777" w:rsidR="004E4773" w:rsidRPr="007F288B" w:rsidRDefault="004E4773" w:rsidP="009238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438150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20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C4DAF1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1.0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101336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15.0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BDD948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2.0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4570C2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1.0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036E89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6.5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4501E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4.3</w:t>
            </w:r>
          </w:p>
        </w:tc>
      </w:tr>
      <w:tr w:rsidR="004E4773" w:rsidRPr="007F288B" w14:paraId="35558935" w14:textId="77777777" w:rsidTr="009238BF">
        <w:trPr>
          <w:trHeight w:val="337"/>
        </w:trPr>
        <w:tc>
          <w:tcPr>
            <w:tcW w:w="113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FE254B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80%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97D5F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10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B7828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1.0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D7DC9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35.0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F4708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12.0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4F4E4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6.0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3B9C0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23.0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9DC4F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15.2</w:t>
            </w:r>
          </w:p>
        </w:tc>
      </w:tr>
      <w:tr w:rsidR="004E4773" w:rsidRPr="007F288B" w14:paraId="4C6878C5" w14:textId="77777777" w:rsidTr="009238BF">
        <w:trPr>
          <w:trHeight w:val="354"/>
        </w:trPr>
        <w:tc>
          <w:tcPr>
            <w:tcW w:w="11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D7D8D2C" w14:textId="77777777" w:rsidR="004E4773" w:rsidRPr="007F288B" w:rsidRDefault="004E4773" w:rsidP="009238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9D9F6F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20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FA45FB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1.0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5B9429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33.0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4FCAFB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7.0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AA9BE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2.0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BEBE75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11.75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D5F93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8.0</w:t>
            </w:r>
          </w:p>
        </w:tc>
      </w:tr>
      <w:tr w:rsidR="004E4773" w:rsidRPr="007F288B" w14:paraId="3C744E65" w14:textId="77777777" w:rsidTr="009238BF">
        <w:trPr>
          <w:trHeight w:val="337"/>
        </w:trPr>
        <w:tc>
          <w:tcPr>
            <w:tcW w:w="113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EEE0CC2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90%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C5D98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10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F785E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2.0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99A93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37.0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BA696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16.0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29047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8.0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5A7B8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24.0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012F7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16.9</w:t>
            </w:r>
          </w:p>
        </w:tc>
      </w:tr>
      <w:tr w:rsidR="004E4773" w:rsidRPr="007F288B" w14:paraId="62BD373A" w14:textId="77777777" w:rsidTr="009238BF">
        <w:trPr>
          <w:trHeight w:val="354"/>
        </w:trPr>
        <w:tc>
          <w:tcPr>
            <w:tcW w:w="11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4F0492A" w14:textId="77777777" w:rsidR="004E4773" w:rsidRPr="007F288B" w:rsidRDefault="004E4773" w:rsidP="009238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33AD3F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20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8A0D52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1.0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2DEEEA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33.0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333E9B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7.5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F5919B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4.0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DFC438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12.75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777B2C" w14:textId="77777777" w:rsidR="004E4773" w:rsidRPr="007F288B" w:rsidRDefault="004E4773" w:rsidP="0092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 w:eastAsia="pt-PT"/>
              </w:rPr>
            </w:pPr>
            <w:r w:rsidRPr="007F288B">
              <w:rPr>
                <w:rFonts w:ascii="Times New Roman" w:eastAsia="Times New Roman" w:hAnsi="Times New Roman" w:cs="Times New Roman"/>
                <w:color w:val="000000"/>
                <w:lang w:val="de-CH" w:eastAsia="pt-PT"/>
              </w:rPr>
              <w:t>9.5</w:t>
            </w:r>
          </w:p>
        </w:tc>
      </w:tr>
    </w:tbl>
    <w:p w14:paraId="0FFC89A9" w14:textId="77777777" w:rsidR="004E4773" w:rsidRDefault="004E4773" w:rsidP="004E4773">
      <w:pPr>
        <w:rPr>
          <w:rFonts w:asciiTheme="majorBidi" w:hAnsiTheme="majorBidi" w:cstheme="majorBidi"/>
          <w:b/>
        </w:rPr>
      </w:pPr>
    </w:p>
    <w:p w14:paraId="6639C6D9" w14:textId="77777777" w:rsidR="004E4773" w:rsidRDefault="004E4773" w:rsidP="004E4773"/>
    <w:p w14:paraId="758679E3" w14:textId="77777777" w:rsidR="00EF6F85" w:rsidRPr="004E4773" w:rsidRDefault="00E53484" w:rsidP="004E4773"/>
    <w:sectPr w:rsidR="00EF6F85" w:rsidRPr="004E4773" w:rsidSect="00C02027">
      <w:footerReference w:type="default" r:id="rId17"/>
      <w:pgSz w:w="12240" w:h="15840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62D99A" w14:textId="77777777" w:rsidR="001B2379" w:rsidRDefault="00C349FD">
      <w:pPr>
        <w:spacing w:after="0" w:line="240" w:lineRule="auto"/>
      </w:pPr>
      <w:r>
        <w:separator/>
      </w:r>
    </w:p>
  </w:endnote>
  <w:endnote w:type="continuationSeparator" w:id="0">
    <w:p w14:paraId="73E66EC7" w14:textId="77777777" w:rsidR="001B2379" w:rsidRDefault="00C349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953283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3C2D0C2" w14:textId="77777777" w:rsidR="00334604" w:rsidRDefault="005666E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3CF65C3" w14:textId="77777777" w:rsidR="00334604" w:rsidRDefault="00E534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8FB813" w14:textId="77777777" w:rsidR="001B2379" w:rsidRDefault="00C349FD">
      <w:pPr>
        <w:spacing w:after="0" w:line="240" w:lineRule="auto"/>
      </w:pPr>
      <w:r>
        <w:separator/>
      </w:r>
    </w:p>
  </w:footnote>
  <w:footnote w:type="continuationSeparator" w:id="0">
    <w:p w14:paraId="2773DACA" w14:textId="77777777" w:rsidR="001B2379" w:rsidRDefault="00C349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851B98"/>
    <w:multiLevelType w:val="hybridMultilevel"/>
    <w:tmpl w:val="7B9EDCE6"/>
    <w:lvl w:ilvl="0" w:tplc="9B406D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43627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BB3"/>
    <w:rsid w:val="000560E9"/>
    <w:rsid w:val="00106FE2"/>
    <w:rsid w:val="001B2379"/>
    <w:rsid w:val="00326EF1"/>
    <w:rsid w:val="00430605"/>
    <w:rsid w:val="004E4773"/>
    <w:rsid w:val="005068B7"/>
    <w:rsid w:val="005666E3"/>
    <w:rsid w:val="0082754F"/>
    <w:rsid w:val="009348AF"/>
    <w:rsid w:val="00A14BA3"/>
    <w:rsid w:val="00B346A6"/>
    <w:rsid w:val="00C0626B"/>
    <w:rsid w:val="00C074BE"/>
    <w:rsid w:val="00C349FD"/>
    <w:rsid w:val="00C86BB3"/>
    <w:rsid w:val="00E32E2E"/>
    <w:rsid w:val="00E53484"/>
    <w:rsid w:val="00F1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43CDA"/>
  <w15:chartTrackingRefBased/>
  <w15:docId w15:val="{4D6F82BA-7F11-4A8F-B5CC-19828685A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6BB3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6BB3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C86B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6BB3"/>
    <w:rPr>
      <w:kern w:val="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C86B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460</TotalTime>
  <Pages>10</Pages>
  <Words>765</Words>
  <Characters>4132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Vetsuisse Bern</Company>
  <LinksUpToDate>false</LinksUpToDate>
  <CharactersWithSpaces>4888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Maximiano Alves de Sousa, Filipe Miguel (VETSUISSE)</dc:creator>
  <cp:keywords/>
  <dc:description/>
  <cp:lastModifiedBy>Maximiano Alves de Sousa, Filipe Miguel (VETSUISSE)</cp:lastModifiedBy>
  <cp:revision>3</cp:revision>
  <dcterms:created xsi:type="dcterms:W3CDTF">2023-06-02T16:46:00Z</dcterms:created>
  <dcterms:modified xsi:type="dcterms:W3CDTF">2023-07-06T23:25:00Z</dcterms:modified>
</cp:coreProperties>
</file>