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3"/>
        <w:tblW w:w="4952" w:type="pct"/>
        <w:tblLayout w:type="fixed"/>
        <w:tblLook w:val="06A0" w:firstRow="1" w:lastRow="0" w:firstColumn="1" w:lastColumn="0" w:noHBand="1" w:noVBand="1"/>
      </w:tblPr>
      <w:tblGrid>
        <w:gridCol w:w="2042"/>
        <w:gridCol w:w="2193"/>
        <w:gridCol w:w="6"/>
        <w:gridCol w:w="439"/>
        <w:gridCol w:w="630"/>
        <w:gridCol w:w="721"/>
        <w:gridCol w:w="9"/>
        <w:gridCol w:w="1289"/>
        <w:gridCol w:w="1131"/>
        <w:gridCol w:w="9"/>
        <w:gridCol w:w="794"/>
        <w:gridCol w:w="7"/>
      </w:tblGrid>
      <w:tr w:rsidR="0090444D" w14:paraId="64E08E79" w14:textId="77777777" w:rsidTr="005D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12"/>
          </w:tcPr>
          <w:p w14:paraId="71D71F81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Table 1. Comparison of Sociodemographic Risk Factors Among Spontaneous Preterm and Full-term Birth Mothers</w:t>
            </w:r>
          </w:p>
        </w:tc>
      </w:tr>
      <w:tr w:rsidR="0090444D" w14:paraId="3102A797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pct"/>
            <w:gridSpan w:val="2"/>
            <w:tcBorders>
              <w:right w:val="single" w:sz="4" w:space="0" w:color="auto"/>
            </w:tcBorders>
          </w:tcPr>
          <w:p w14:paraId="15C6A67B" w14:textId="77777777" w:rsidR="0090444D" w:rsidRPr="00194660" w:rsidRDefault="0090444D" w:rsidP="005D63B6">
            <w:pPr>
              <w:rPr>
                <w:rFonts w:asciiTheme="majorBidi" w:hAnsiTheme="majorBidi" w:cstheme="majorBidi"/>
                <w:b w:val="0"/>
                <w:bCs w:val="0"/>
                <w:caps w:val="0"/>
                <w:sz w:val="18"/>
                <w:szCs w:val="18"/>
              </w:rPr>
            </w:pPr>
          </w:p>
        </w:tc>
        <w:tc>
          <w:tcPr>
            <w:tcW w:w="969" w:type="pct"/>
            <w:gridSpan w:val="4"/>
            <w:tcBorders>
              <w:right w:val="single" w:sz="4" w:space="0" w:color="auto"/>
            </w:tcBorders>
          </w:tcPr>
          <w:p w14:paraId="00ED6D17" w14:textId="77777777" w:rsidR="0090444D" w:rsidRPr="00194660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aps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SPTB</w:t>
            </w:r>
          </w:p>
        </w:tc>
        <w:tc>
          <w:tcPr>
            <w:tcW w:w="1310" w:type="pct"/>
            <w:gridSpan w:val="3"/>
            <w:tcBorders>
              <w:right w:val="single" w:sz="4" w:space="0" w:color="auto"/>
            </w:tcBorders>
          </w:tcPr>
          <w:p w14:paraId="2F7ECBDF" w14:textId="77777777" w:rsidR="0090444D" w:rsidRPr="00194660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FTB</w:t>
            </w:r>
          </w:p>
        </w:tc>
        <w:tc>
          <w:tcPr>
            <w:tcW w:w="437" w:type="pct"/>
            <w:gridSpan w:val="3"/>
          </w:tcPr>
          <w:p w14:paraId="2E5FEC8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1D0929B1" w14:textId="77777777" w:rsidTr="005D63B6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tcBorders>
              <w:bottom w:val="single" w:sz="4" w:space="0" w:color="auto"/>
              <w:right w:val="none" w:sz="0" w:space="0" w:color="auto"/>
            </w:tcBorders>
          </w:tcPr>
          <w:p w14:paraId="4DE41D31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340AE0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77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3609D15" w14:textId="77777777" w:rsidR="0090444D" w:rsidRPr="00194660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194660">
              <w:rPr>
                <w:rFonts w:asciiTheme="majorBidi" w:hAnsiTheme="majorBidi" w:cstheme="majorBidi"/>
                <w:sz w:val="18"/>
                <w:szCs w:val="18"/>
              </w:rPr>
              <w:t>=</w:t>
            </w:r>
          </w:p>
        </w:tc>
        <w:tc>
          <w:tcPr>
            <w:tcW w:w="389" w:type="pct"/>
            <w:tcBorders>
              <w:bottom w:val="single" w:sz="4" w:space="0" w:color="auto"/>
              <w:right w:val="single" w:sz="4" w:space="0" w:color="auto"/>
            </w:tcBorders>
          </w:tcPr>
          <w:p w14:paraId="4C76E8F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%</w:t>
            </w:r>
          </w:p>
        </w:tc>
        <w:tc>
          <w:tcPr>
            <w:tcW w:w="700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8D56B96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194660">
              <w:rPr>
                <w:rFonts w:asciiTheme="majorBidi" w:hAnsiTheme="majorBidi" w:cstheme="majorBidi"/>
                <w:sz w:val="18"/>
                <w:szCs w:val="18"/>
              </w:rPr>
              <w:t>=</w:t>
            </w:r>
          </w:p>
        </w:tc>
        <w:tc>
          <w:tcPr>
            <w:tcW w:w="615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E8D110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%</w:t>
            </w:r>
          </w:p>
        </w:tc>
        <w:tc>
          <w:tcPr>
            <w:tcW w:w="43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4D290C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 value</w:t>
            </w:r>
          </w:p>
        </w:tc>
      </w:tr>
      <w:tr w:rsidR="0090444D" w14:paraId="760C0D40" w14:textId="77777777" w:rsidTr="005D63B6">
        <w:trPr>
          <w:gridAfter w:val="1"/>
          <w:wAfter w:w="4" w:type="pct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  <w:tcBorders>
              <w:top w:val="single" w:sz="4" w:space="0" w:color="auto"/>
            </w:tcBorders>
          </w:tcPr>
          <w:p w14:paraId="03912766" w14:textId="77777777" w:rsidR="0090444D" w:rsidRDefault="0090444D" w:rsidP="005D63B6">
            <w:pPr>
              <w:rPr>
                <w:rFonts w:asciiTheme="majorBidi" w:hAnsiTheme="majorBidi" w:cstheme="majorBidi"/>
                <w:b w:val="0"/>
                <w:bCs w:val="0"/>
                <w:caps w:val="0"/>
                <w:sz w:val="18"/>
                <w:szCs w:val="18"/>
              </w:rPr>
            </w:pPr>
          </w:p>
          <w:p w14:paraId="72A11B17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maternal Age</w:t>
            </w:r>
          </w:p>
        </w:tc>
        <w:tc>
          <w:tcPr>
            <w:tcW w:w="1186" w:type="pct"/>
            <w:gridSpan w:val="2"/>
            <w:tcBorders>
              <w:top w:val="single" w:sz="4" w:space="0" w:color="auto"/>
            </w:tcBorders>
          </w:tcPr>
          <w:p w14:paraId="2999338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&lt;25</w:t>
            </w:r>
          </w:p>
        </w:tc>
        <w:tc>
          <w:tcPr>
            <w:tcW w:w="237" w:type="pct"/>
          </w:tcPr>
          <w:p w14:paraId="755B54C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BD13F9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394" w:type="pct"/>
            <w:gridSpan w:val="2"/>
          </w:tcPr>
          <w:p w14:paraId="3581A5A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17%</w:t>
            </w:r>
          </w:p>
        </w:tc>
        <w:tc>
          <w:tcPr>
            <w:tcW w:w="695" w:type="pct"/>
          </w:tcPr>
          <w:p w14:paraId="49BBCB2F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64</w:t>
            </w:r>
          </w:p>
        </w:tc>
        <w:tc>
          <w:tcPr>
            <w:tcW w:w="615" w:type="pct"/>
            <w:gridSpan w:val="2"/>
          </w:tcPr>
          <w:p w14:paraId="446E9EA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19%</w:t>
            </w:r>
          </w:p>
        </w:tc>
        <w:tc>
          <w:tcPr>
            <w:tcW w:w="428" w:type="pct"/>
          </w:tcPr>
          <w:p w14:paraId="62C9E2B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.988</w:t>
            </w:r>
          </w:p>
        </w:tc>
      </w:tr>
      <w:tr w:rsidR="0090444D" w14:paraId="1C42B72E" w14:textId="77777777" w:rsidTr="005D63B6">
        <w:trPr>
          <w:gridAfter w:val="1"/>
          <w:wAfter w:w="4" w:type="pct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476550FA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14E0630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25- &lt;30</w:t>
            </w:r>
          </w:p>
        </w:tc>
        <w:tc>
          <w:tcPr>
            <w:tcW w:w="237" w:type="pct"/>
          </w:tcPr>
          <w:p w14:paraId="7F4500E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1541731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394" w:type="pct"/>
            <w:gridSpan w:val="2"/>
          </w:tcPr>
          <w:p w14:paraId="0AE82D7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23%</w:t>
            </w:r>
          </w:p>
        </w:tc>
        <w:tc>
          <w:tcPr>
            <w:tcW w:w="695" w:type="pct"/>
          </w:tcPr>
          <w:p w14:paraId="0825035A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76</w:t>
            </w:r>
          </w:p>
        </w:tc>
        <w:tc>
          <w:tcPr>
            <w:tcW w:w="615" w:type="pct"/>
            <w:gridSpan w:val="2"/>
          </w:tcPr>
          <w:p w14:paraId="0EFE545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22%</w:t>
            </w:r>
          </w:p>
        </w:tc>
        <w:tc>
          <w:tcPr>
            <w:tcW w:w="428" w:type="pct"/>
          </w:tcPr>
          <w:p w14:paraId="4DF71DE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01FC888E" w14:textId="77777777" w:rsidTr="005D63B6">
        <w:trPr>
          <w:gridAfter w:val="1"/>
          <w:wAfter w:w="4" w:type="pct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467A2325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56A32E9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30- &lt;35</w:t>
            </w:r>
          </w:p>
        </w:tc>
        <w:tc>
          <w:tcPr>
            <w:tcW w:w="237" w:type="pct"/>
          </w:tcPr>
          <w:p w14:paraId="4D3E2846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649BD6B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394" w:type="pct"/>
            <w:gridSpan w:val="2"/>
          </w:tcPr>
          <w:p w14:paraId="49897A7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25%</w:t>
            </w:r>
          </w:p>
        </w:tc>
        <w:tc>
          <w:tcPr>
            <w:tcW w:w="695" w:type="pct"/>
          </w:tcPr>
          <w:p w14:paraId="3A2CA384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88</w:t>
            </w:r>
          </w:p>
        </w:tc>
        <w:tc>
          <w:tcPr>
            <w:tcW w:w="615" w:type="pct"/>
            <w:gridSpan w:val="2"/>
          </w:tcPr>
          <w:p w14:paraId="5D89C8D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26%</w:t>
            </w:r>
          </w:p>
        </w:tc>
        <w:tc>
          <w:tcPr>
            <w:tcW w:w="428" w:type="pct"/>
          </w:tcPr>
          <w:p w14:paraId="09EA70F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16A0109C" w14:textId="77777777" w:rsidTr="005D63B6">
        <w:trPr>
          <w:gridAfter w:val="1"/>
          <w:wAfter w:w="4" w:type="pct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500F5460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7724C7D5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 +</w:t>
            </w:r>
          </w:p>
        </w:tc>
        <w:tc>
          <w:tcPr>
            <w:tcW w:w="237" w:type="pct"/>
          </w:tcPr>
          <w:p w14:paraId="591328D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F13BB7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394" w:type="pct"/>
            <w:gridSpan w:val="2"/>
          </w:tcPr>
          <w:p w14:paraId="430BB6D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35%</w:t>
            </w:r>
          </w:p>
        </w:tc>
        <w:tc>
          <w:tcPr>
            <w:tcW w:w="695" w:type="pct"/>
          </w:tcPr>
          <w:p w14:paraId="33735F68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111</w:t>
            </w:r>
          </w:p>
        </w:tc>
        <w:tc>
          <w:tcPr>
            <w:tcW w:w="615" w:type="pct"/>
            <w:gridSpan w:val="2"/>
          </w:tcPr>
          <w:p w14:paraId="6C1FDCD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33%</w:t>
            </w:r>
          </w:p>
        </w:tc>
        <w:tc>
          <w:tcPr>
            <w:tcW w:w="428" w:type="pct"/>
          </w:tcPr>
          <w:p w14:paraId="1D67151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271F35DA" w14:textId="77777777" w:rsidTr="005D63B6">
        <w:trPr>
          <w:gridAfter w:val="1"/>
          <w:wAfter w:w="4" w:type="pct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</w:tcPr>
          <w:p w14:paraId="15A9E593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Age at marriage</w:t>
            </w:r>
          </w:p>
        </w:tc>
        <w:tc>
          <w:tcPr>
            <w:tcW w:w="1186" w:type="pct"/>
            <w:gridSpan w:val="2"/>
          </w:tcPr>
          <w:p w14:paraId="31D8F50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37" w:type="pct"/>
          </w:tcPr>
          <w:p w14:paraId="6B3C98A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0EB8543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22.67</w:t>
            </w:r>
          </w:p>
        </w:tc>
        <w:tc>
          <w:tcPr>
            <w:tcW w:w="394" w:type="pct"/>
            <w:gridSpan w:val="2"/>
          </w:tcPr>
          <w:p w14:paraId="5082D7C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4.8</w:t>
            </w:r>
          </w:p>
        </w:tc>
        <w:tc>
          <w:tcPr>
            <w:tcW w:w="695" w:type="pct"/>
          </w:tcPr>
          <w:p w14:paraId="469DEB47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22.21</w:t>
            </w:r>
          </w:p>
        </w:tc>
        <w:tc>
          <w:tcPr>
            <w:tcW w:w="615" w:type="pct"/>
            <w:gridSpan w:val="2"/>
          </w:tcPr>
          <w:p w14:paraId="3357DCC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5.13</w:t>
            </w:r>
          </w:p>
        </w:tc>
        <w:tc>
          <w:tcPr>
            <w:tcW w:w="428" w:type="pct"/>
          </w:tcPr>
          <w:p w14:paraId="4CBDC44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.766</w:t>
            </w:r>
          </w:p>
        </w:tc>
      </w:tr>
      <w:tr w:rsidR="0090444D" w14:paraId="78C45355" w14:textId="77777777" w:rsidTr="005D63B6">
        <w:trPr>
          <w:gridAfter w:val="1"/>
          <w:wAfter w:w="4" w:type="pct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7361BB2B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Consanguinity</w:t>
            </w:r>
          </w:p>
        </w:tc>
        <w:tc>
          <w:tcPr>
            <w:tcW w:w="1186" w:type="pct"/>
            <w:gridSpan w:val="2"/>
          </w:tcPr>
          <w:p w14:paraId="07564BB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NO relation</w:t>
            </w:r>
          </w:p>
        </w:tc>
        <w:tc>
          <w:tcPr>
            <w:tcW w:w="237" w:type="pct"/>
          </w:tcPr>
          <w:p w14:paraId="14A2B4D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101943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</w:t>
            </w:r>
          </w:p>
        </w:tc>
        <w:tc>
          <w:tcPr>
            <w:tcW w:w="394" w:type="pct"/>
            <w:gridSpan w:val="2"/>
          </w:tcPr>
          <w:p w14:paraId="74A1086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46%</w:t>
            </w:r>
          </w:p>
        </w:tc>
        <w:tc>
          <w:tcPr>
            <w:tcW w:w="695" w:type="pct"/>
          </w:tcPr>
          <w:p w14:paraId="60CD521B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170</w:t>
            </w:r>
          </w:p>
        </w:tc>
        <w:tc>
          <w:tcPr>
            <w:tcW w:w="615" w:type="pct"/>
            <w:gridSpan w:val="2"/>
          </w:tcPr>
          <w:p w14:paraId="3FD3B03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50%</w:t>
            </w:r>
          </w:p>
        </w:tc>
        <w:tc>
          <w:tcPr>
            <w:tcW w:w="428" w:type="pct"/>
          </w:tcPr>
          <w:p w14:paraId="371D43F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.307</w:t>
            </w:r>
          </w:p>
        </w:tc>
      </w:tr>
      <w:tr w:rsidR="0090444D" w14:paraId="714738C4" w14:textId="77777777" w:rsidTr="005D63B6">
        <w:trPr>
          <w:gridAfter w:val="1"/>
          <w:wAfter w:w="4" w:type="pct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1EBDDB78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74993A2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First degree</w:t>
            </w:r>
          </w:p>
        </w:tc>
        <w:tc>
          <w:tcPr>
            <w:tcW w:w="237" w:type="pct"/>
          </w:tcPr>
          <w:p w14:paraId="355990F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81A10D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394" w:type="pct"/>
            <w:gridSpan w:val="2"/>
          </w:tcPr>
          <w:p w14:paraId="2B04F72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39%</w:t>
            </w:r>
          </w:p>
        </w:tc>
        <w:tc>
          <w:tcPr>
            <w:tcW w:w="695" w:type="pct"/>
          </w:tcPr>
          <w:p w14:paraId="788A4DFC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97</w:t>
            </w:r>
          </w:p>
        </w:tc>
        <w:tc>
          <w:tcPr>
            <w:tcW w:w="615" w:type="pct"/>
            <w:gridSpan w:val="2"/>
          </w:tcPr>
          <w:p w14:paraId="6CDEACF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29%</w:t>
            </w:r>
          </w:p>
        </w:tc>
        <w:tc>
          <w:tcPr>
            <w:tcW w:w="428" w:type="pct"/>
          </w:tcPr>
          <w:p w14:paraId="359D5EB6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44BEBB7B" w14:textId="77777777" w:rsidTr="005D63B6">
        <w:trPr>
          <w:gridAfter w:val="1"/>
          <w:wAfter w:w="4" w:type="pct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5459B070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0FD28EA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Pr="00E145E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&amp; 3</w:t>
            </w:r>
            <w:r w:rsidRPr="00E145E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degree</w:t>
            </w:r>
          </w:p>
        </w:tc>
        <w:tc>
          <w:tcPr>
            <w:tcW w:w="237" w:type="pct"/>
          </w:tcPr>
          <w:p w14:paraId="1BB69D7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7C2C18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394" w:type="pct"/>
            <w:gridSpan w:val="2"/>
          </w:tcPr>
          <w:p w14:paraId="158845B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16%</w:t>
            </w:r>
          </w:p>
        </w:tc>
        <w:tc>
          <w:tcPr>
            <w:tcW w:w="695" w:type="pct"/>
          </w:tcPr>
          <w:p w14:paraId="27E680BA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72</w:t>
            </w:r>
          </w:p>
        </w:tc>
        <w:tc>
          <w:tcPr>
            <w:tcW w:w="615" w:type="pct"/>
            <w:gridSpan w:val="2"/>
          </w:tcPr>
          <w:p w14:paraId="50E528D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21%</w:t>
            </w:r>
          </w:p>
        </w:tc>
        <w:tc>
          <w:tcPr>
            <w:tcW w:w="428" w:type="pct"/>
          </w:tcPr>
          <w:p w14:paraId="025CFF6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79D046CD" w14:textId="77777777" w:rsidTr="005D63B6">
        <w:trPr>
          <w:gridAfter w:val="1"/>
          <w:wAfter w:w="4" w:type="pct"/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642B25D7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Maternal education</w:t>
            </w:r>
          </w:p>
        </w:tc>
        <w:tc>
          <w:tcPr>
            <w:tcW w:w="1186" w:type="pct"/>
            <w:gridSpan w:val="2"/>
          </w:tcPr>
          <w:p w14:paraId="665796E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less than high school</w:t>
            </w:r>
          </w:p>
        </w:tc>
        <w:tc>
          <w:tcPr>
            <w:tcW w:w="237" w:type="pct"/>
          </w:tcPr>
          <w:p w14:paraId="4943ED2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DEF0DC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394" w:type="pct"/>
            <w:gridSpan w:val="2"/>
          </w:tcPr>
          <w:p w14:paraId="66F1304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32.7%</w:t>
            </w:r>
          </w:p>
        </w:tc>
        <w:tc>
          <w:tcPr>
            <w:tcW w:w="695" w:type="pct"/>
          </w:tcPr>
          <w:p w14:paraId="4DD55C6C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615" w:type="pct"/>
            <w:gridSpan w:val="2"/>
          </w:tcPr>
          <w:p w14:paraId="0D476C2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20.6%</w:t>
            </w:r>
          </w:p>
        </w:tc>
        <w:tc>
          <w:tcPr>
            <w:tcW w:w="428" w:type="pct"/>
          </w:tcPr>
          <w:p w14:paraId="080D1AF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0.043</w:t>
            </w:r>
          </w:p>
        </w:tc>
      </w:tr>
      <w:tr w:rsidR="0090444D" w14:paraId="5A751844" w14:textId="77777777" w:rsidTr="005D63B6">
        <w:trPr>
          <w:gridAfter w:val="1"/>
          <w:wAfter w:w="4" w:type="pct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463914D8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16E16B6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High &amp;diploma</w:t>
            </w:r>
          </w:p>
        </w:tc>
        <w:tc>
          <w:tcPr>
            <w:tcW w:w="237" w:type="pct"/>
          </w:tcPr>
          <w:p w14:paraId="60E1119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356CFE9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16</w:t>
            </w:r>
          </w:p>
        </w:tc>
        <w:tc>
          <w:tcPr>
            <w:tcW w:w="394" w:type="pct"/>
            <w:gridSpan w:val="2"/>
          </w:tcPr>
          <w:p w14:paraId="3170935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30.8%</w:t>
            </w:r>
          </w:p>
        </w:tc>
        <w:tc>
          <w:tcPr>
            <w:tcW w:w="695" w:type="pct"/>
          </w:tcPr>
          <w:p w14:paraId="46D072CD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163</w:t>
            </w:r>
          </w:p>
        </w:tc>
        <w:tc>
          <w:tcPr>
            <w:tcW w:w="615" w:type="pct"/>
            <w:gridSpan w:val="2"/>
          </w:tcPr>
          <w:p w14:paraId="45D0FD4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48.1%</w:t>
            </w:r>
          </w:p>
        </w:tc>
        <w:tc>
          <w:tcPr>
            <w:tcW w:w="428" w:type="pct"/>
          </w:tcPr>
          <w:p w14:paraId="7D91B90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413E67A2" w14:textId="77777777" w:rsidTr="005D63B6">
        <w:trPr>
          <w:gridAfter w:val="1"/>
          <w:wAfter w:w="4" w:type="pct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5930BBF2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3DA72B8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Bachelor &amp; higher</w:t>
            </w:r>
          </w:p>
        </w:tc>
        <w:tc>
          <w:tcPr>
            <w:tcW w:w="237" w:type="pct"/>
          </w:tcPr>
          <w:p w14:paraId="513E84A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66730E7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394" w:type="pct"/>
            <w:gridSpan w:val="2"/>
          </w:tcPr>
          <w:p w14:paraId="66FF06B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36.5%</w:t>
            </w:r>
          </w:p>
        </w:tc>
        <w:tc>
          <w:tcPr>
            <w:tcW w:w="695" w:type="pct"/>
          </w:tcPr>
          <w:p w14:paraId="60B123EB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106</w:t>
            </w:r>
          </w:p>
        </w:tc>
        <w:tc>
          <w:tcPr>
            <w:tcW w:w="615" w:type="pct"/>
            <w:gridSpan w:val="2"/>
          </w:tcPr>
          <w:p w14:paraId="06BBEA3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B285C">
              <w:rPr>
                <w:rFonts w:asciiTheme="majorBidi" w:hAnsiTheme="majorBidi" w:cstheme="majorBidi"/>
                <w:sz w:val="18"/>
                <w:szCs w:val="18"/>
              </w:rPr>
              <w:t>31.3%</w:t>
            </w:r>
          </w:p>
        </w:tc>
        <w:tc>
          <w:tcPr>
            <w:tcW w:w="428" w:type="pct"/>
          </w:tcPr>
          <w:p w14:paraId="7215969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2ED000FF" w14:textId="77777777" w:rsidTr="005D63B6">
        <w:trPr>
          <w:gridAfter w:val="1"/>
          <w:wAfter w:w="4" w:type="pct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121A90CA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Job</w:t>
            </w:r>
          </w:p>
        </w:tc>
        <w:tc>
          <w:tcPr>
            <w:tcW w:w="1186" w:type="pct"/>
            <w:gridSpan w:val="2"/>
          </w:tcPr>
          <w:p w14:paraId="20314E2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Housewife</w:t>
            </w:r>
          </w:p>
        </w:tc>
        <w:tc>
          <w:tcPr>
            <w:tcW w:w="237" w:type="pct"/>
          </w:tcPr>
          <w:p w14:paraId="1E91086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3CFC8BD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44</w:t>
            </w:r>
          </w:p>
        </w:tc>
        <w:tc>
          <w:tcPr>
            <w:tcW w:w="394" w:type="pct"/>
            <w:gridSpan w:val="2"/>
          </w:tcPr>
          <w:p w14:paraId="3F8DC64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85%</w:t>
            </w:r>
          </w:p>
        </w:tc>
        <w:tc>
          <w:tcPr>
            <w:tcW w:w="695" w:type="pct"/>
          </w:tcPr>
          <w:p w14:paraId="3CFD0982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290</w:t>
            </w:r>
          </w:p>
        </w:tc>
        <w:tc>
          <w:tcPr>
            <w:tcW w:w="615" w:type="pct"/>
            <w:gridSpan w:val="2"/>
          </w:tcPr>
          <w:p w14:paraId="5262870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85%</w:t>
            </w:r>
          </w:p>
        </w:tc>
        <w:tc>
          <w:tcPr>
            <w:tcW w:w="428" w:type="pct"/>
          </w:tcPr>
          <w:p w14:paraId="28E330B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.834</w:t>
            </w:r>
          </w:p>
        </w:tc>
      </w:tr>
      <w:tr w:rsidR="0090444D" w14:paraId="4C99DC60" w14:textId="77777777" w:rsidTr="005D63B6">
        <w:trPr>
          <w:gridAfter w:val="1"/>
          <w:wAfter w:w="4" w:type="pct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7CC2F26D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5DDB3DD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Student/employee</w:t>
            </w:r>
          </w:p>
        </w:tc>
        <w:tc>
          <w:tcPr>
            <w:tcW w:w="237" w:type="pct"/>
          </w:tcPr>
          <w:p w14:paraId="3EE0B09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CE31C8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394" w:type="pct"/>
            <w:gridSpan w:val="2"/>
          </w:tcPr>
          <w:p w14:paraId="3FCAE73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15%</w:t>
            </w:r>
          </w:p>
        </w:tc>
        <w:tc>
          <w:tcPr>
            <w:tcW w:w="695" w:type="pct"/>
          </w:tcPr>
          <w:p w14:paraId="661550AB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  <w:tc>
          <w:tcPr>
            <w:tcW w:w="615" w:type="pct"/>
            <w:gridSpan w:val="2"/>
          </w:tcPr>
          <w:p w14:paraId="5AC49D9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15%</w:t>
            </w:r>
          </w:p>
        </w:tc>
        <w:tc>
          <w:tcPr>
            <w:tcW w:w="428" w:type="pct"/>
          </w:tcPr>
          <w:p w14:paraId="43DE922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674F5F07" w14:textId="77777777" w:rsidTr="005D63B6">
        <w:trPr>
          <w:gridAfter w:val="1"/>
          <w:wAfter w:w="4" w:type="pct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45A83288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Household assistance</w:t>
            </w:r>
          </w:p>
        </w:tc>
        <w:tc>
          <w:tcPr>
            <w:tcW w:w="1186" w:type="pct"/>
            <w:gridSpan w:val="2"/>
          </w:tcPr>
          <w:p w14:paraId="60A7553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Has a housemaid</w:t>
            </w:r>
          </w:p>
        </w:tc>
        <w:tc>
          <w:tcPr>
            <w:tcW w:w="237" w:type="pct"/>
          </w:tcPr>
          <w:p w14:paraId="0E7CCF3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652709B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394" w:type="pct"/>
            <w:gridSpan w:val="2"/>
          </w:tcPr>
          <w:p w14:paraId="25AD627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10%</w:t>
            </w:r>
          </w:p>
        </w:tc>
        <w:tc>
          <w:tcPr>
            <w:tcW w:w="695" w:type="pct"/>
          </w:tcPr>
          <w:p w14:paraId="07A6472C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</w:t>
            </w:r>
          </w:p>
        </w:tc>
        <w:tc>
          <w:tcPr>
            <w:tcW w:w="615" w:type="pct"/>
            <w:gridSpan w:val="2"/>
          </w:tcPr>
          <w:p w14:paraId="1105065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7%</w:t>
            </w:r>
          </w:p>
        </w:tc>
        <w:tc>
          <w:tcPr>
            <w:tcW w:w="428" w:type="pct"/>
          </w:tcPr>
          <w:p w14:paraId="08D17A5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.145</w:t>
            </w:r>
          </w:p>
        </w:tc>
      </w:tr>
      <w:tr w:rsidR="0090444D" w14:paraId="28716958" w14:textId="77777777" w:rsidTr="005D63B6">
        <w:trPr>
          <w:gridAfter w:val="1"/>
          <w:wAfter w:w="4" w:type="pct"/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6AFD804F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1A303EB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Housemaid/hrs. or Family members</w:t>
            </w:r>
          </w:p>
        </w:tc>
        <w:tc>
          <w:tcPr>
            <w:tcW w:w="237" w:type="pct"/>
          </w:tcPr>
          <w:p w14:paraId="47E2375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C72B88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394" w:type="pct"/>
            <w:gridSpan w:val="2"/>
          </w:tcPr>
          <w:p w14:paraId="681F349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17%</w:t>
            </w:r>
          </w:p>
        </w:tc>
        <w:tc>
          <w:tcPr>
            <w:tcW w:w="695" w:type="pct"/>
          </w:tcPr>
          <w:p w14:paraId="1032761B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103</w:t>
            </w:r>
          </w:p>
        </w:tc>
        <w:tc>
          <w:tcPr>
            <w:tcW w:w="615" w:type="pct"/>
            <w:gridSpan w:val="2"/>
          </w:tcPr>
          <w:p w14:paraId="7AE9A21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30%</w:t>
            </w:r>
          </w:p>
        </w:tc>
        <w:tc>
          <w:tcPr>
            <w:tcW w:w="428" w:type="pct"/>
          </w:tcPr>
          <w:p w14:paraId="6FFBC2E9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0A513CF5" w14:textId="77777777" w:rsidTr="005D63B6">
        <w:trPr>
          <w:gridAfter w:val="1"/>
          <w:wAfter w:w="4" w:type="pct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21E322D2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21BBA19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None</w:t>
            </w:r>
          </w:p>
        </w:tc>
        <w:tc>
          <w:tcPr>
            <w:tcW w:w="237" w:type="pct"/>
          </w:tcPr>
          <w:p w14:paraId="3631F1E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3519BD34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394" w:type="pct"/>
            <w:gridSpan w:val="2"/>
          </w:tcPr>
          <w:p w14:paraId="377C33A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73%</w:t>
            </w:r>
          </w:p>
        </w:tc>
        <w:tc>
          <w:tcPr>
            <w:tcW w:w="695" w:type="pct"/>
          </w:tcPr>
          <w:p w14:paraId="32D67D9D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212</w:t>
            </w:r>
          </w:p>
        </w:tc>
        <w:tc>
          <w:tcPr>
            <w:tcW w:w="615" w:type="pct"/>
            <w:gridSpan w:val="2"/>
          </w:tcPr>
          <w:p w14:paraId="699DB1B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63%</w:t>
            </w:r>
          </w:p>
        </w:tc>
        <w:tc>
          <w:tcPr>
            <w:tcW w:w="428" w:type="pct"/>
          </w:tcPr>
          <w:p w14:paraId="61B8D1B0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6BB5D890" w14:textId="77777777" w:rsidTr="005D63B6">
        <w:trPr>
          <w:gridAfter w:val="1"/>
          <w:wAfter w:w="4" w:type="pct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  <w:tcBorders>
              <w:bottom w:val="single" w:sz="4" w:space="0" w:color="auto"/>
            </w:tcBorders>
          </w:tcPr>
          <w:p w14:paraId="699C4BAF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 xml:space="preserve">Family monthly </w:t>
            </w:r>
            <w:r w:rsidRPr="003E2790">
              <w:rPr>
                <w:rFonts w:asciiTheme="majorBidi" w:hAnsiTheme="majorBidi" w:cstheme="majorBidi"/>
                <w:sz w:val="18"/>
                <w:szCs w:val="18"/>
              </w:rPr>
              <w:t>income</w:t>
            </w:r>
          </w:p>
        </w:tc>
        <w:tc>
          <w:tcPr>
            <w:tcW w:w="1186" w:type="pct"/>
            <w:gridSpan w:val="2"/>
          </w:tcPr>
          <w:p w14:paraId="2C1059C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Less than 4000</w:t>
            </w:r>
          </w:p>
        </w:tc>
        <w:tc>
          <w:tcPr>
            <w:tcW w:w="237" w:type="pct"/>
          </w:tcPr>
          <w:p w14:paraId="0A50318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41880D6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394" w:type="pct"/>
            <w:gridSpan w:val="2"/>
          </w:tcPr>
          <w:p w14:paraId="1B765B8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42%</w:t>
            </w:r>
          </w:p>
        </w:tc>
        <w:tc>
          <w:tcPr>
            <w:tcW w:w="695" w:type="pct"/>
          </w:tcPr>
          <w:p w14:paraId="26A2AF66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144</w:t>
            </w:r>
          </w:p>
        </w:tc>
        <w:tc>
          <w:tcPr>
            <w:tcW w:w="615" w:type="pct"/>
            <w:gridSpan w:val="2"/>
          </w:tcPr>
          <w:p w14:paraId="4A2FB5F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43%</w:t>
            </w:r>
          </w:p>
        </w:tc>
        <w:tc>
          <w:tcPr>
            <w:tcW w:w="428" w:type="pct"/>
          </w:tcPr>
          <w:p w14:paraId="2364C3B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.427</w:t>
            </w:r>
          </w:p>
        </w:tc>
      </w:tr>
      <w:tr w:rsidR="0090444D" w14:paraId="26A90AB1" w14:textId="77777777" w:rsidTr="005D63B6">
        <w:trPr>
          <w:gridAfter w:val="1"/>
          <w:wAfter w:w="4" w:type="pct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bottom w:val="single" w:sz="4" w:space="0" w:color="auto"/>
            </w:tcBorders>
          </w:tcPr>
          <w:p w14:paraId="3A420147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1137C91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4000 – less than 10.000</w:t>
            </w:r>
          </w:p>
        </w:tc>
        <w:tc>
          <w:tcPr>
            <w:tcW w:w="237" w:type="pct"/>
          </w:tcPr>
          <w:p w14:paraId="242AA8C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139A05A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394" w:type="pct"/>
            <w:gridSpan w:val="2"/>
          </w:tcPr>
          <w:p w14:paraId="16D7C15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37%</w:t>
            </w:r>
          </w:p>
        </w:tc>
        <w:tc>
          <w:tcPr>
            <w:tcW w:w="695" w:type="pct"/>
          </w:tcPr>
          <w:p w14:paraId="6E201E9C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130</w:t>
            </w:r>
          </w:p>
        </w:tc>
        <w:tc>
          <w:tcPr>
            <w:tcW w:w="615" w:type="pct"/>
            <w:gridSpan w:val="2"/>
          </w:tcPr>
          <w:p w14:paraId="61432CD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38%</w:t>
            </w:r>
          </w:p>
        </w:tc>
        <w:tc>
          <w:tcPr>
            <w:tcW w:w="428" w:type="pct"/>
          </w:tcPr>
          <w:p w14:paraId="691D5DEC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7F74B8A1" w14:textId="77777777" w:rsidTr="005D63B6">
        <w:trPr>
          <w:gridAfter w:val="1"/>
          <w:wAfter w:w="4" w:type="pct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bottom w:val="single" w:sz="4" w:space="0" w:color="auto"/>
            </w:tcBorders>
          </w:tcPr>
          <w:p w14:paraId="3E0BE79E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</w:tcPr>
          <w:p w14:paraId="69C15E8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10.000 – less than 15.000</w:t>
            </w:r>
          </w:p>
        </w:tc>
        <w:tc>
          <w:tcPr>
            <w:tcW w:w="237" w:type="pct"/>
          </w:tcPr>
          <w:p w14:paraId="3A5461D8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</w:tcPr>
          <w:p w14:paraId="523A7E86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394" w:type="pct"/>
            <w:gridSpan w:val="2"/>
          </w:tcPr>
          <w:p w14:paraId="2914B97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19%</w:t>
            </w:r>
          </w:p>
        </w:tc>
        <w:tc>
          <w:tcPr>
            <w:tcW w:w="695" w:type="pct"/>
          </w:tcPr>
          <w:p w14:paraId="1B1BDB75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44</w:t>
            </w:r>
          </w:p>
        </w:tc>
        <w:tc>
          <w:tcPr>
            <w:tcW w:w="615" w:type="pct"/>
            <w:gridSpan w:val="2"/>
          </w:tcPr>
          <w:p w14:paraId="16BEC716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13%</w:t>
            </w:r>
          </w:p>
        </w:tc>
        <w:tc>
          <w:tcPr>
            <w:tcW w:w="428" w:type="pct"/>
          </w:tcPr>
          <w:p w14:paraId="2FE8579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6DC5236A" w14:textId="77777777" w:rsidTr="005D63B6">
        <w:trPr>
          <w:gridAfter w:val="1"/>
          <w:wAfter w:w="4" w:type="pct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bottom w:val="single" w:sz="4" w:space="0" w:color="auto"/>
            </w:tcBorders>
          </w:tcPr>
          <w:p w14:paraId="3BDBFFF6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86" w:type="pct"/>
            <w:gridSpan w:val="2"/>
            <w:tcBorders>
              <w:bottom w:val="single" w:sz="4" w:space="0" w:color="auto"/>
            </w:tcBorders>
          </w:tcPr>
          <w:p w14:paraId="01F7436F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15.000 or more.</w:t>
            </w:r>
          </w:p>
        </w:tc>
        <w:tc>
          <w:tcPr>
            <w:tcW w:w="237" w:type="pct"/>
            <w:tcBorders>
              <w:bottom w:val="single" w:sz="4" w:space="0" w:color="auto"/>
            </w:tcBorders>
          </w:tcPr>
          <w:p w14:paraId="05E29C3F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0" w:type="pct"/>
            <w:tcBorders>
              <w:bottom w:val="single" w:sz="4" w:space="0" w:color="auto"/>
            </w:tcBorders>
          </w:tcPr>
          <w:p w14:paraId="6190C2BA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394" w:type="pct"/>
            <w:gridSpan w:val="2"/>
            <w:tcBorders>
              <w:bottom w:val="single" w:sz="4" w:space="0" w:color="auto"/>
            </w:tcBorders>
          </w:tcPr>
          <w:p w14:paraId="098B3FFE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2%</w:t>
            </w:r>
          </w:p>
        </w:tc>
        <w:tc>
          <w:tcPr>
            <w:tcW w:w="695" w:type="pct"/>
            <w:tcBorders>
              <w:bottom w:val="single" w:sz="4" w:space="0" w:color="auto"/>
            </w:tcBorders>
          </w:tcPr>
          <w:p w14:paraId="3E22A314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21</w:t>
            </w:r>
          </w:p>
        </w:tc>
        <w:tc>
          <w:tcPr>
            <w:tcW w:w="615" w:type="pct"/>
            <w:gridSpan w:val="2"/>
            <w:tcBorders>
              <w:bottom w:val="single" w:sz="4" w:space="0" w:color="auto"/>
            </w:tcBorders>
          </w:tcPr>
          <w:p w14:paraId="51D70BC2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6%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14:paraId="41EAF4F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3EEC785E" w14:textId="77777777" w:rsidR="0090444D" w:rsidRDefault="0090444D" w:rsidP="0090444D"/>
    <w:tbl>
      <w:tblPr>
        <w:tblStyle w:val="PlainTable3"/>
        <w:tblW w:w="5000" w:type="pct"/>
        <w:tblLayout w:type="fixed"/>
        <w:tblLook w:val="06A0" w:firstRow="1" w:lastRow="0" w:firstColumn="1" w:lastColumn="0" w:noHBand="1" w:noVBand="1"/>
      </w:tblPr>
      <w:tblGrid>
        <w:gridCol w:w="1349"/>
        <w:gridCol w:w="1934"/>
        <w:gridCol w:w="766"/>
        <w:gridCol w:w="811"/>
        <w:gridCol w:w="899"/>
        <w:gridCol w:w="1080"/>
        <w:gridCol w:w="1806"/>
        <w:gridCol w:w="21"/>
        <w:gridCol w:w="687"/>
        <w:gridCol w:w="7"/>
      </w:tblGrid>
      <w:tr w:rsidR="0090444D" w14:paraId="02671F0F" w14:textId="77777777" w:rsidTr="005D63B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4" w:type="pct"/>
          <w:trHeight w:val="10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996" w:type="pct"/>
            <w:gridSpan w:val="9"/>
          </w:tcPr>
          <w:p w14:paraId="192A2F59" w14:textId="77777777" w:rsidR="0090444D" w:rsidRPr="00194660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Table 2: </w:t>
            </w:r>
            <w:r w:rsidRPr="000E3AE0">
              <w:rPr>
                <w:rFonts w:asciiTheme="majorBidi" w:hAnsiTheme="majorBidi" w:cstheme="majorBidi"/>
                <w:caps w:val="0"/>
                <w:sz w:val="22"/>
              </w:rPr>
              <w:t xml:space="preserve">Association Between Obstetric Factors </w:t>
            </w:r>
            <w:r>
              <w:rPr>
                <w:rFonts w:asciiTheme="majorBidi" w:hAnsiTheme="majorBidi" w:cstheme="majorBidi"/>
                <w:caps w:val="0"/>
                <w:sz w:val="22"/>
              </w:rPr>
              <w:t>a</w:t>
            </w:r>
            <w:r w:rsidRPr="000E3AE0">
              <w:rPr>
                <w:rFonts w:asciiTheme="majorBidi" w:hAnsiTheme="majorBidi" w:cstheme="majorBidi"/>
                <w:caps w:val="0"/>
                <w:sz w:val="22"/>
              </w:rPr>
              <w:t>nd Preterm Delivery.</w:t>
            </w:r>
          </w:p>
        </w:tc>
      </w:tr>
      <w:tr w:rsidR="0090444D" w14:paraId="7BCABB57" w14:textId="77777777" w:rsidTr="005D63B6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pct"/>
            <w:gridSpan w:val="2"/>
            <w:vMerge w:val="restart"/>
            <w:tcBorders>
              <w:right w:val="single" w:sz="4" w:space="0" w:color="auto"/>
            </w:tcBorders>
          </w:tcPr>
          <w:p w14:paraId="491F3EFE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obstetric factors</w:t>
            </w:r>
          </w:p>
        </w:tc>
        <w:tc>
          <w:tcPr>
            <w:tcW w:w="8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671F" w14:textId="77777777" w:rsidR="0090444D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SPTB</w:t>
            </w:r>
          </w:p>
        </w:tc>
        <w:tc>
          <w:tcPr>
            <w:tcW w:w="10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00BB" w14:textId="77777777" w:rsidR="0090444D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FTB</w:t>
            </w:r>
          </w:p>
        </w:tc>
        <w:tc>
          <w:tcPr>
            <w:tcW w:w="97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C5D210" w14:textId="77777777" w:rsidR="0090444D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OR (95% CI)</w:t>
            </w:r>
          </w:p>
        </w:tc>
        <w:tc>
          <w:tcPr>
            <w:tcW w:w="37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187845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*P value</w:t>
            </w:r>
          </w:p>
        </w:tc>
      </w:tr>
      <w:tr w:rsidR="0090444D" w14:paraId="14252515" w14:textId="77777777" w:rsidTr="005D63B6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pct"/>
            <w:gridSpan w:val="2"/>
            <w:vMerge/>
            <w:tcBorders>
              <w:right w:val="single" w:sz="4" w:space="0" w:color="auto"/>
            </w:tcBorders>
          </w:tcPr>
          <w:p w14:paraId="2B81F55D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EB4E5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194660">
              <w:rPr>
                <w:rFonts w:asciiTheme="majorBidi" w:hAnsiTheme="majorBidi" w:cstheme="majorBidi"/>
                <w:sz w:val="18"/>
                <w:szCs w:val="18"/>
              </w:rPr>
              <w:t>=)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E934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%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5D035" w14:textId="77777777" w:rsidR="0090444D" w:rsidRPr="00194660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194660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194660">
              <w:rPr>
                <w:rFonts w:asciiTheme="majorBidi" w:hAnsiTheme="majorBidi" w:cstheme="majorBidi"/>
                <w:sz w:val="18"/>
                <w:szCs w:val="18"/>
              </w:rPr>
              <w:t>=)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55E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%</w:t>
            </w:r>
          </w:p>
        </w:tc>
        <w:tc>
          <w:tcPr>
            <w:tcW w:w="97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2250" w14:textId="77777777" w:rsidR="0090444D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71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7E34042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2998A4FF" w14:textId="77777777" w:rsidTr="005D63B6">
        <w:trPr>
          <w:gridAfter w:val="1"/>
          <w:wAfter w:w="4" w:type="pct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tcBorders>
              <w:top w:val="single" w:sz="4" w:space="0" w:color="auto"/>
            </w:tcBorders>
          </w:tcPr>
          <w:p w14:paraId="700C48D4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planning</w:t>
            </w:r>
          </w:p>
        </w:tc>
        <w:tc>
          <w:tcPr>
            <w:tcW w:w="1033" w:type="pct"/>
            <w:tcBorders>
              <w:top w:val="single" w:sz="4" w:space="0" w:color="auto"/>
              <w:right w:val="single" w:sz="4" w:space="0" w:color="auto"/>
            </w:tcBorders>
          </w:tcPr>
          <w:p w14:paraId="2252E1AE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unplanned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14:paraId="60A8A301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433" w:type="pct"/>
            <w:tcBorders>
              <w:top w:val="single" w:sz="4" w:space="0" w:color="auto"/>
            </w:tcBorders>
          </w:tcPr>
          <w:p w14:paraId="4082528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42%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14:paraId="62A5C85B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167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0D0442CC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49%</w:t>
            </w:r>
          </w:p>
        </w:tc>
        <w:tc>
          <w:tcPr>
            <w:tcW w:w="965" w:type="pct"/>
            <w:tcBorders>
              <w:top w:val="single" w:sz="4" w:space="0" w:color="auto"/>
            </w:tcBorders>
          </w:tcPr>
          <w:p w14:paraId="7783499F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0.68 (0.36-1.28)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</w:tcBorders>
          </w:tcPr>
          <w:p w14:paraId="02AC5DD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.216</w:t>
            </w:r>
          </w:p>
        </w:tc>
      </w:tr>
      <w:tr w:rsidR="0090444D" w14:paraId="694435EF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 w:val="restart"/>
          </w:tcPr>
          <w:p w14:paraId="5FFEA4B4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lastRenderedPageBreak/>
              <w:t>parity</w:t>
            </w:r>
          </w:p>
        </w:tc>
        <w:tc>
          <w:tcPr>
            <w:tcW w:w="1033" w:type="pct"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01649B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CF509A">
              <w:rPr>
                <w:rFonts w:asciiTheme="majorBidi" w:hAnsiTheme="majorBidi" w:cstheme="majorBidi"/>
                <w:sz w:val="18"/>
                <w:szCs w:val="18"/>
              </w:rPr>
              <w:t>Grand multipara</w:t>
            </w:r>
          </w:p>
        </w:tc>
        <w:tc>
          <w:tcPr>
            <w:tcW w:w="409" w:type="pct"/>
            <w:tcBorders>
              <w:left w:val="single" w:sz="4" w:space="0" w:color="auto"/>
            </w:tcBorders>
          </w:tcPr>
          <w:p w14:paraId="1B7D78A2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433" w:type="pct"/>
          </w:tcPr>
          <w:p w14:paraId="3789AF07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33%</w:t>
            </w:r>
          </w:p>
        </w:tc>
        <w:tc>
          <w:tcPr>
            <w:tcW w:w="480" w:type="pct"/>
          </w:tcPr>
          <w:p w14:paraId="380C60A8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68</w:t>
            </w:r>
          </w:p>
        </w:tc>
        <w:tc>
          <w:tcPr>
            <w:tcW w:w="577" w:type="pct"/>
          </w:tcPr>
          <w:p w14:paraId="4DE4E0F3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20%</w:t>
            </w:r>
          </w:p>
        </w:tc>
        <w:tc>
          <w:tcPr>
            <w:tcW w:w="965" w:type="pct"/>
          </w:tcPr>
          <w:p w14:paraId="6096B4E6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1.65 (0.73-3.76)</w:t>
            </w:r>
          </w:p>
        </w:tc>
        <w:tc>
          <w:tcPr>
            <w:tcW w:w="378" w:type="pct"/>
            <w:gridSpan w:val="2"/>
          </w:tcPr>
          <w:p w14:paraId="10A6C79B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.057</w:t>
            </w:r>
          </w:p>
        </w:tc>
      </w:tr>
      <w:tr w:rsidR="0090444D" w14:paraId="143E7BA6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</w:tcPr>
          <w:p w14:paraId="78D60D9A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6D4CFD8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CF509A">
              <w:rPr>
                <w:rFonts w:asciiTheme="majorBidi" w:hAnsiTheme="majorBidi" w:cstheme="majorBidi"/>
                <w:sz w:val="18"/>
                <w:szCs w:val="18"/>
              </w:rPr>
              <w:t>Multipara</w:t>
            </w:r>
          </w:p>
        </w:tc>
        <w:tc>
          <w:tcPr>
            <w:tcW w:w="409" w:type="pct"/>
            <w:tcBorders>
              <w:left w:val="single" w:sz="4" w:space="0" w:color="auto"/>
            </w:tcBorders>
          </w:tcPr>
          <w:p w14:paraId="6D3677E5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21</w:t>
            </w:r>
          </w:p>
        </w:tc>
        <w:tc>
          <w:tcPr>
            <w:tcW w:w="433" w:type="pct"/>
          </w:tcPr>
          <w:p w14:paraId="5DA271A5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40%</w:t>
            </w:r>
          </w:p>
        </w:tc>
        <w:tc>
          <w:tcPr>
            <w:tcW w:w="480" w:type="pct"/>
          </w:tcPr>
          <w:p w14:paraId="3BEE9EAF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192</w:t>
            </w:r>
          </w:p>
        </w:tc>
        <w:tc>
          <w:tcPr>
            <w:tcW w:w="577" w:type="pct"/>
          </w:tcPr>
          <w:p w14:paraId="4C4A6DF3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57%</w:t>
            </w:r>
          </w:p>
        </w:tc>
        <w:tc>
          <w:tcPr>
            <w:tcW w:w="965" w:type="pct"/>
          </w:tcPr>
          <w:p w14:paraId="5E68DCF7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0.67 (0.32-1.40)</w:t>
            </w:r>
          </w:p>
        </w:tc>
        <w:tc>
          <w:tcPr>
            <w:tcW w:w="378" w:type="pct"/>
            <w:gridSpan w:val="2"/>
          </w:tcPr>
          <w:p w14:paraId="77F1D9D3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7404360D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</w:tcPr>
          <w:p w14:paraId="3C1A5CDB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A691752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Primipara</w:t>
            </w:r>
          </w:p>
        </w:tc>
        <w:tc>
          <w:tcPr>
            <w:tcW w:w="409" w:type="pct"/>
            <w:tcBorders>
              <w:left w:val="single" w:sz="4" w:space="0" w:color="auto"/>
            </w:tcBorders>
          </w:tcPr>
          <w:p w14:paraId="0CB095DC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433" w:type="pct"/>
          </w:tcPr>
          <w:p w14:paraId="6D71D011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27%</w:t>
            </w:r>
          </w:p>
        </w:tc>
        <w:tc>
          <w:tcPr>
            <w:tcW w:w="480" w:type="pct"/>
          </w:tcPr>
          <w:p w14:paraId="42481064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79</w:t>
            </w:r>
          </w:p>
        </w:tc>
        <w:tc>
          <w:tcPr>
            <w:tcW w:w="577" w:type="pct"/>
          </w:tcPr>
          <w:p w14:paraId="61A99BA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23%</w:t>
            </w:r>
          </w:p>
        </w:tc>
        <w:tc>
          <w:tcPr>
            <w:tcW w:w="965" w:type="pct"/>
          </w:tcPr>
          <w:p w14:paraId="42C62366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 (ref.)</w:t>
            </w:r>
          </w:p>
        </w:tc>
        <w:tc>
          <w:tcPr>
            <w:tcW w:w="378" w:type="pct"/>
            <w:gridSpan w:val="2"/>
          </w:tcPr>
          <w:p w14:paraId="4648DAF1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0444D" w14:paraId="5A2F93C5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</w:tcPr>
          <w:p w14:paraId="609A7D24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maternal illness</w:t>
            </w:r>
          </w:p>
        </w:tc>
        <w:tc>
          <w:tcPr>
            <w:tcW w:w="1033" w:type="pct"/>
            <w:tcBorders>
              <w:right w:val="single" w:sz="4" w:space="0" w:color="auto"/>
            </w:tcBorders>
          </w:tcPr>
          <w:p w14:paraId="21BFC7F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9" w:type="pct"/>
          </w:tcPr>
          <w:p w14:paraId="5567FCB1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433" w:type="pct"/>
          </w:tcPr>
          <w:p w14:paraId="1155EC98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42%</w:t>
            </w:r>
          </w:p>
        </w:tc>
        <w:tc>
          <w:tcPr>
            <w:tcW w:w="480" w:type="pct"/>
          </w:tcPr>
          <w:p w14:paraId="286231FA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93</w:t>
            </w:r>
          </w:p>
        </w:tc>
        <w:tc>
          <w:tcPr>
            <w:tcW w:w="577" w:type="pct"/>
          </w:tcPr>
          <w:p w14:paraId="5A24047B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27%</w:t>
            </w:r>
          </w:p>
        </w:tc>
        <w:tc>
          <w:tcPr>
            <w:tcW w:w="965" w:type="pct"/>
          </w:tcPr>
          <w:p w14:paraId="32CCD985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1.94 (1.07-3.53)</w:t>
            </w:r>
          </w:p>
        </w:tc>
        <w:tc>
          <w:tcPr>
            <w:tcW w:w="378" w:type="pct"/>
            <w:gridSpan w:val="2"/>
          </w:tcPr>
          <w:p w14:paraId="77C1A04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.030</w:t>
            </w:r>
          </w:p>
        </w:tc>
      </w:tr>
      <w:tr w:rsidR="0090444D" w14:paraId="0F8FD2D0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</w:tcPr>
          <w:p w14:paraId="6E44D8AF" w14:textId="77777777" w:rsidR="0090444D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ANC visits</w:t>
            </w:r>
          </w:p>
        </w:tc>
        <w:tc>
          <w:tcPr>
            <w:tcW w:w="1033" w:type="pct"/>
            <w:tcBorders>
              <w:right w:val="single" w:sz="4" w:space="0" w:color="auto"/>
            </w:tcBorders>
          </w:tcPr>
          <w:p w14:paraId="6239B5E5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&lt;4 visits</w:t>
            </w:r>
          </w:p>
        </w:tc>
        <w:tc>
          <w:tcPr>
            <w:tcW w:w="409" w:type="pct"/>
          </w:tcPr>
          <w:p w14:paraId="5B040A00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433" w:type="pct"/>
          </w:tcPr>
          <w:p w14:paraId="45008CD9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8%</w:t>
            </w:r>
          </w:p>
        </w:tc>
        <w:tc>
          <w:tcPr>
            <w:tcW w:w="480" w:type="pct"/>
          </w:tcPr>
          <w:p w14:paraId="41283B6C" w14:textId="77777777" w:rsidR="0090444D" w:rsidRDefault="0090444D" w:rsidP="005D63B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577" w:type="pct"/>
          </w:tcPr>
          <w:p w14:paraId="3F7C68DD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8%</w:t>
            </w:r>
          </w:p>
        </w:tc>
        <w:tc>
          <w:tcPr>
            <w:tcW w:w="965" w:type="pct"/>
          </w:tcPr>
          <w:p w14:paraId="22CFBCD4" w14:textId="77777777" w:rsidR="0090444D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0.94 (0.36-2.43)</w:t>
            </w:r>
          </w:p>
        </w:tc>
        <w:tc>
          <w:tcPr>
            <w:tcW w:w="378" w:type="pct"/>
            <w:gridSpan w:val="2"/>
          </w:tcPr>
          <w:p w14:paraId="168BE2FD" w14:textId="77777777" w:rsidR="0090444D" w:rsidRPr="00194660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.575</w:t>
            </w:r>
          </w:p>
        </w:tc>
      </w:tr>
      <w:tr w:rsidR="0090444D" w14:paraId="12980497" w14:textId="77777777" w:rsidTr="005D63B6">
        <w:trPr>
          <w:gridAfter w:val="1"/>
          <w:wAfter w:w="4" w:type="pct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pct"/>
            <w:gridSpan w:val="9"/>
            <w:tcBorders>
              <w:top w:val="single" w:sz="4" w:space="0" w:color="auto"/>
              <w:right w:val="none" w:sz="0" w:space="0" w:color="auto"/>
            </w:tcBorders>
          </w:tcPr>
          <w:p w14:paraId="1B97334E" w14:textId="77777777" w:rsidR="0090444D" w:rsidRPr="000E3AE0" w:rsidRDefault="0090444D" w:rsidP="005D63B6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0E3AE0">
              <w:rPr>
                <w:rFonts w:asciiTheme="majorBidi" w:hAnsiTheme="majorBidi" w:cstheme="majorBidi"/>
                <w:b w:val="0"/>
                <w:bCs w:val="0"/>
                <w:caps w:val="0"/>
                <w:sz w:val="18"/>
                <w:szCs w:val="18"/>
              </w:rPr>
              <w:t>Ref. Reference Group; * the p value computed from the binary logistic regression test.</w:t>
            </w:r>
          </w:p>
        </w:tc>
      </w:tr>
    </w:tbl>
    <w:p w14:paraId="6CF4D2BE" w14:textId="77777777" w:rsidR="0090444D" w:rsidRPr="00B05117" w:rsidRDefault="0090444D" w:rsidP="0090444D">
      <w:pPr>
        <w:rPr>
          <w:rFonts w:asciiTheme="majorBidi" w:hAnsiTheme="majorBidi" w:cstheme="majorBidi"/>
          <w:b/>
          <w:bCs/>
          <w:caps/>
          <w:sz w:val="18"/>
          <w:szCs w:val="18"/>
        </w:rPr>
      </w:pPr>
    </w:p>
    <w:tbl>
      <w:tblPr>
        <w:tblStyle w:val="PlainTable3"/>
        <w:tblW w:w="0" w:type="auto"/>
        <w:tblLook w:val="06A0" w:firstRow="1" w:lastRow="0" w:firstColumn="1" w:lastColumn="0" w:noHBand="1" w:noVBand="1"/>
      </w:tblPr>
      <w:tblGrid>
        <w:gridCol w:w="3728"/>
        <w:gridCol w:w="2436"/>
        <w:gridCol w:w="715"/>
        <w:gridCol w:w="1320"/>
        <w:gridCol w:w="1161"/>
      </w:tblGrid>
      <w:tr w:rsidR="0090444D" w:rsidRPr="00053A0D" w14:paraId="63A6F588" w14:textId="77777777" w:rsidTr="005D6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360" w:type="dxa"/>
            <w:gridSpan w:val="5"/>
          </w:tcPr>
          <w:p w14:paraId="66303D27" w14:textId="77777777" w:rsidR="0090444D" w:rsidRPr="00053A0D" w:rsidRDefault="0090444D" w:rsidP="005D63B6">
            <w:pPr>
              <w:rPr>
                <w:rFonts w:asciiTheme="majorBidi" w:hAnsiTheme="majorBidi" w:cstheme="majorBidi"/>
                <w:caps w:val="0"/>
                <w:sz w:val="22"/>
              </w:rPr>
            </w:pPr>
            <w:r w:rsidRPr="00053A0D">
              <w:rPr>
                <w:rFonts w:asciiTheme="majorBidi" w:hAnsiTheme="majorBidi" w:cstheme="majorBidi"/>
                <w:caps w:val="0"/>
                <w:sz w:val="22"/>
              </w:rPr>
              <w:t>Table 3: Adverse birth outcomes associated with preterm delivery in comparison to full term births</w:t>
            </w:r>
          </w:p>
        </w:tc>
      </w:tr>
      <w:tr w:rsidR="0090444D" w:rsidRPr="00B05117" w14:paraId="226EB2BD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8" w:type="dxa"/>
            <w:tcBorders>
              <w:bottom w:val="single" w:sz="4" w:space="0" w:color="auto"/>
              <w:right w:val="single" w:sz="4" w:space="0" w:color="auto"/>
            </w:tcBorders>
          </w:tcPr>
          <w:p w14:paraId="17263F9F" w14:textId="77777777" w:rsidR="0090444D" w:rsidRPr="00B05117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var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iable</w:t>
            </w: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14:paraId="316368BD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OR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</w:tcPr>
          <w:p w14:paraId="4DB5FA6B" w14:textId="77777777" w:rsidR="0090444D" w:rsidRPr="00B05117" w:rsidRDefault="0090444D" w:rsidP="005D63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95% CI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5954B9F4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 value*</w:t>
            </w:r>
          </w:p>
        </w:tc>
      </w:tr>
      <w:tr w:rsidR="0090444D" w:rsidRPr="00B05117" w14:paraId="58F072F4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8" w:type="dxa"/>
            <w:tcBorders>
              <w:top w:val="single" w:sz="4" w:space="0" w:color="auto"/>
              <w:right w:val="single" w:sz="4" w:space="0" w:color="auto"/>
            </w:tcBorders>
          </w:tcPr>
          <w:p w14:paraId="0BCBC21F" w14:textId="77777777" w:rsidR="0090444D" w:rsidRPr="00B05117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aps w:val="0"/>
                <w:sz w:val="18"/>
                <w:szCs w:val="18"/>
              </w:rPr>
              <w:t>Cesarean Section</w:t>
            </w:r>
            <w:r w:rsidRPr="00B05117">
              <w:rPr>
                <w:rFonts w:asciiTheme="majorBidi" w:hAnsiTheme="majorBidi" w:cstheme="majorBidi"/>
                <w:caps w:val="0"/>
                <w:sz w:val="18"/>
                <w:szCs w:val="18"/>
              </w:rPr>
              <w:t xml:space="preserve"> Delivery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14:paraId="22E2E15A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4.1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74EBF51C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1.8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1B2734F3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9.61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4A2718D5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.000</w:t>
            </w:r>
          </w:p>
        </w:tc>
      </w:tr>
      <w:tr w:rsidR="0090444D" w:rsidRPr="00B05117" w14:paraId="1109EDA2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8" w:type="dxa"/>
            <w:tcBorders>
              <w:right w:val="single" w:sz="4" w:space="0" w:color="auto"/>
            </w:tcBorders>
          </w:tcPr>
          <w:p w14:paraId="1B76D0BC" w14:textId="77777777" w:rsidR="0090444D" w:rsidRPr="00B05117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Low </w:t>
            </w:r>
            <w:r w:rsidRPr="00B05117">
              <w:rPr>
                <w:rFonts w:asciiTheme="majorBidi" w:hAnsiTheme="majorBidi" w:cstheme="majorBidi"/>
                <w:sz w:val="18"/>
                <w:szCs w:val="18"/>
              </w:rPr>
              <w:t>Birth weight</w:t>
            </w:r>
          </w:p>
        </w:tc>
        <w:tc>
          <w:tcPr>
            <w:tcW w:w="2436" w:type="dxa"/>
            <w:tcBorders>
              <w:left w:val="single" w:sz="4" w:space="0" w:color="auto"/>
            </w:tcBorders>
          </w:tcPr>
          <w:p w14:paraId="38328AD3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17.78</w:t>
            </w:r>
          </w:p>
        </w:tc>
        <w:tc>
          <w:tcPr>
            <w:tcW w:w="715" w:type="dxa"/>
          </w:tcPr>
          <w:p w14:paraId="060481EB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8.4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320" w:type="dxa"/>
          </w:tcPr>
          <w:p w14:paraId="75F8CFDC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37.5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161" w:type="dxa"/>
          </w:tcPr>
          <w:p w14:paraId="654B33AA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.033</w:t>
            </w:r>
          </w:p>
        </w:tc>
      </w:tr>
      <w:tr w:rsidR="0090444D" w:rsidRPr="00B05117" w14:paraId="50090C12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8" w:type="dxa"/>
            <w:tcBorders>
              <w:right w:val="single" w:sz="4" w:space="0" w:color="auto"/>
            </w:tcBorders>
          </w:tcPr>
          <w:p w14:paraId="44EE1068" w14:textId="77777777" w:rsidR="0090444D" w:rsidRPr="00B05117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Infant complication</w:t>
            </w:r>
          </w:p>
        </w:tc>
        <w:tc>
          <w:tcPr>
            <w:tcW w:w="2436" w:type="dxa"/>
            <w:tcBorders>
              <w:left w:val="single" w:sz="4" w:space="0" w:color="auto"/>
            </w:tcBorders>
          </w:tcPr>
          <w:p w14:paraId="7BF8343A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3.6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715" w:type="dxa"/>
          </w:tcPr>
          <w:p w14:paraId="7BF89C16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1.59</w:t>
            </w:r>
          </w:p>
        </w:tc>
        <w:tc>
          <w:tcPr>
            <w:tcW w:w="1320" w:type="dxa"/>
          </w:tcPr>
          <w:p w14:paraId="0B89047C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8.3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161" w:type="dxa"/>
          </w:tcPr>
          <w:p w14:paraId="227DD2B4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.002</w:t>
            </w:r>
          </w:p>
        </w:tc>
      </w:tr>
      <w:tr w:rsidR="0090444D" w:rsidRPr="00B05117" w14:paraId="7E93AF60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8" w:type="dxa"/>
            <w:tcBorders>
              <w:bottom w:val="single" w:sz="4" w:space="0" w:color="auto"/>
              <w:right w:val="single" w:sz="4" w:space="0" w:color="auto"/>
            </w:tcBorders>
          </w:tcPr>
          <w:p w14:paraId="0620EFBA" w14:textId="77777777" w:rsidR="0090444D" w:rsidRPr="00B05117" w:rsidRDefault="0090444D" w:rsidP="005D63B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Maternal complication</w:t>
            </w: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14:paraId="3899563D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1.3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14:paraId="6D8E2751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0.45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0187415F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4.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3CE37F33" w14:textId="77777777" w:rsidR="0090444D" w:rsidRPr="00B05117" w:rsidRDefault="0090444D" w:rsidP="005D6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05117">
              <w:rPr>
                <w:rFonts w:asciiTheme="majorBidi" w:hAnsiTheme="majorBidi" w:cstheme="majorBidi"/>
                <w:sz w:val="18"/>
                <w:szCs w:val="18"/>
              </w:rPr>
              <w:t>.414</w:t>
            </w:r>
          </w:p>
        </w:tc>
      </w:tr>
      <w:tr w:rsidR="0090444D" w:rsidRPr="000E3AE0" w14:paraId="0029CB9A" w14:textId="77777777" w:rsidTr="005D6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  <w:tcBorders>
              <w:top w:val="single" w:sz="4" w:space="0" w:color="auto"/>
            </w:tcBorders>
          </w:tcPr>
          <w:p w14:paraId="02BBF81B" w14:textId="77777777" w:rsidR="0090444D" w:rsidRPr="000E3AE0" w:rsidRDefault="0090444D" w:rsidP="005D63B6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0E3AE0">
              <w:rPr>
                <w:rFonts w:asciiTheme="majorBidi" w:hAnsiTheme="majorBidi" w:cstheme="majorBidi"/>
                <w:b w:val="0"/>
                <w:bCs w:val="0"/>
                <w:caps w:val="0"/>
                <w:sz w:val="18"/>
                <w:szCs w:val="18"/>
              </w:rPr>
              <w:t>OR: Odd Ratio; *the p value computed from the binary logistic regression test.</w:t>
            </w:r>
          </w:p>
        </w:tc>
      </w:tr>
    </w:tbl>
    <w:p w14:paraId="0A1CD502" w14:textId="77777777" w:rsidR="001760E5" w:rsidRDefault="0090444D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44D"/>
    <w:rsid w:val="006E225C"/>
    <w:rsid w:val="008A3324"/>
    <w:rsid w:val="0090444D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49412"/>
  <w15:chartTrackingRefBased/>
  <w15:docId w15:val="{FF415E22-1B75-4786-8722-0E732E45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44D"/>
    <w:pPr>
      <w:widowControl w:val="0"/>
      <w:autoSpaceDE w:val="0"/>
      <w:autoSpaceDN w:val="0"/>
      <w:spacing w:after="0" w:line="480" w:lineRule="auto"/>
    </w:pPr>
    <w:rPr>
      <w:rFonts w:ascii="Times New Roman" w:eastAsia="Times New Roman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0444D"/>
    <w:pPr>
      <w:spacing w:after="0" w:line="240" w:lineRule="auto"/>
    </w:pPr>
    <w:rPr>
      <w:rFonts w:eastAsia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1577</Characters>
  <Application>Microsoft Office Word</Application>
  <DocSecurity>0</DocSecurity>
  <Lines>13</Lines>
  <Paragraphs>3</Paragraphs>
  <ScaleCrop>false</ScaleCrop>
  <Company>Springer Nature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2023-07-24T05:14:00Z</dcterms:created>
  <dcterms:modified xsi:type="dcterms:W3CDTF">2023-07-24T05:15:00Z</dcterms:modified>
</cp:coreProperties>
</file>