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A8E6D" w14:textId="6E2706DF" w:rsidR="00D85224" w:rsidRPr="00361185" w:rsidRDefault="00D85224" w:rsidP="00D85224">
      <w:pPr>
        <w:spacing w:before="0" w:after="0"/>
        <w:jc w:val="both"/>
        <w:rPr>
          <w:rFonts w:cs="Times New Roman"/>
          <w:szCs w:val="24"/>
        </w:rPr>
      </w:pPr>
      <w:r>
        <w:rPr>
          <w:rFonts w:cs="Times New Roman"/>
          <w:b/>
          <w:noProof/>
          <w:szCs w:val="24"/>
        </w:rPr>
        <w:t xml:space="preserve">Table </w:t>
      </w:r>
      <w:r>
        <w:rPr>
          <w:rFonts w:cs="Times New Roman"/>
          <w:b/>
          <w:noProof/>
          <w:szCs w:val="24"/>
        </w:rPr>
        <w:t>S</w:t>
      </w:r>
      <w:r>
        <w:rPr>
          <w:rFonts w:cs="Times New Roman"/>
          <w:b/>
          <w:noProof/>
          <w:szCs w:val="24"/>
        </w:rPr>
        <w:t>7</w:t>
      </w:r>
      <w:r w:rsidRPr="00361185">
        <w:rPr>
          <w:rFonts w:cs="Times New Roman"/>
          <w:noProof/>
          <w:szCs w:val="24"/>
        </w:rPr>
        <w:t xml:space="preserve">. </w:t>
      </w:r>
      <w:r w:rsidRPr="00361185">
        <w:rPr>
          <w:rFonts w:cs="Times New Roman"/>
          <w:szCs w:val="24"/>
        </w:rPr>
        <w:t>Hematological parameters of piglets on day 29</w:t>
      </w:r>
    </w:p>
    <w:tbl>
      <w:tblPr>
        <w:tblStyle w:val="Tabel-Gitter"/>
        <w:tblW w:w="98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96"/>
        <w:gridCol w:w="1095"/>
        <w:gridCol w:w="1429"/>
        <w:gridCol w:w="1401"/>
        <w:gridCol w:w="1489"/>
        <w:gridCol w:w="1497"/>
        <w:gridCol w:w="1113"/>
      </w:tblGrid>
      <w:tr w:rsidR="00D85224" w:rsidRPr="00361185" w14:paraId="1025720F" w14:textId="77777777" w:rsidTr="00B51575">
        <w:trPr>
          <w:trHeight w:val="288"/>
          <w:jc w:val="center"/>
        </w:trPr>
        <w:tc>
          <w:tcPr>
            <w:tcW w:w="1796" w:type="dxa"/>
            <w:tcBorders>
              <w:top w:val="single" w:sz="4" w:space="0" w:color="auto"/>
              <w:bottom w:val="single" w:sz="4" w:space="0" w:color="auto"/>
            </w:tcBorders>
          </w:tcPr>
          <w:p w14:paraId="1386C6F0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szCs w:val="24"/>
              </w:rPr>
              <w:t>Group</w:t>
            </w:r>
          </w:p>
        </w:tc>
        <w:tc>
          <w:tcPr>
            <w:tcW w:w="1095" w:type="dxa"/>
            <w:tcBorders>
              <w:top w:val="single" w:sz="4" w:space="0" w:color="auto"/>
              <w:bottom w:val="single" w:sz="4" w:space="0" w:color="auto"/>
            </w:tcBorders>
          </w:tcPr>
          <w:p w14:paraId="348AA8C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noProof/>
                <w:szCs w:val="24"/>
              </w:rPr>
              <w:t>Unit</w:t>
            </w:r>
          </w:p>
        </w:tc>
        <w:tc>
          <w:tcPr>
            <w:tcW w:w="1429" w:type="dxa"/>
            <w:tcBorders>
              <w:top w:val="single" w:sz="4" w:space="0" w:color="auto"/>
              <w:bottom w:val="single" w:sz="4" w:space="0" w:color="auto"/>
            </w:tcBorders>
          </w:tcPr>
          <w:p w14:paraId="467987A0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CON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1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</w:tcPr>
          <w:p w14:paraId="3F54DAD8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CcFT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2</w:t>
            </w:r>
          </w:p>
        </w:tc>
        <w:tc>
          <w:tcPr>
            <w:tcW w:w="1489" w:type="dxa"/>
            <w:tcBorders>
              <w:top w:val="single" w:sz="4" w:space="0" w:color="auto"/>
              <w:bottom w:val="single" w:sz="4" w:space="0" w:color="auto"/>
            </w:tcBorders>
          </w:tcPr>
          <w:p w14:paraId="355C6284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>
              <w:rPr>
                <w:rFonts w:cs="Times New Roman"/>
                <w:b/>
                <w:noProof/>
                <w:szCs w:val="24"/>
              </w:rPr>
              <w:t>CMT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3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</w:tcPr>
          <w:p w14:paraId="343C37D2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r w:rsidRPr="00361185">
              <w:rPr>
                <w:rFonts w:cs="Times New Roman"/>
                <w:b/>
                <w:noProof/>
                <w:szCs w:val="24"/>
              </w:rPr>
              <w:t>GMT</w:t>
            </w:r>
            <w:r>
              <w:rPr>
                <w:rFonts w:cs="Times New Roman"/>
                <w:b/>
                <w:noProof/>
                <w:szCs w:val="24"/>
                <w:vertAlign w:val="superscript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bottom w:val="single" w:sz="4" w:space="0" w:color="auto"/>
            </w:tcBorders>
          </w:tcPr>
          <w:p w14:paraId="0536534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b/>
                <w:szCs w:val="24"/>
              </w:rPr>
              <w:t>P-value</w:t>
            </w:r>
          </w:p>
        </w:tc>
      </w:tr>
      <w:tr w:rsidR="00D85224" w:rsidRPr="00361185" w14:paraId="760014D8" w14:textId="77777777" w:rsidTr="00B51575">
        <w:trPr>
          <w:trHeight w:val="320"/>
          <w:jc w:val="center"/>
        </w:trPr>
        <w:tc>
          <w:tcPr>
            <w:tcW w:w="1796" w:type="dxa"/>
            <w:tcBorders>
              <w:top w:val="single" w:sz="4" w:space="0" w:color="auto"/>
            </w:tcBorders>
          </w:tcPr>
          <w:p w14:paraId="079563D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Total leucocytes</w:t>
            </w:r>
          </w:p>
        </w:tc>
        <w:tc>
          <w:tcPr>
            <w:tcW w:w="1095" w:type="dxa"/>
            <w:tcBorders>
              <w:top w:val="single" w:sz="4" w:space="0" w:color="auto"/>
            </w:tcBorders>
          </w:tcPr>
          <w:p w14:paraId="092335E0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26D689E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11.3 ± 3.03</w:t>
            </w:r>
          </w:p>
        </w:tc>
        <w:tc>
          <w:tcPr>
            <w:tcW w:w="1401" w:type="dxa"/>
            <w:tcBorders>
              <w:top w:val="single" w:sz="4" w:space="0" w:color="auto"/>
            </w:tcBorders>
          </w:tcPr>
          <w:p w14:paraId="0F7506E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10.6 ± 3.10</w:t>
            </w:r>
          </w:p>
        </w:tc>
        <w:tc>
          <w:tcPr>
            <w:tcW w:w="1489" w:type="dxa"/>
            <w:tcBorders>
              <w:top w:val="single" w:sz="4" w:space="0" w:color="auto"/>
            </w:tcBorders>
          </w:tcPr>
          <w:p w14:paraId="1795ED2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11.2 ± 3.48</w:t>
            </w:r>
          </w:p>
        </w:tc>
        <w:tc>
          <w:tcPr>
            <w:tcW w:w="1497" w:type="dxa"/>
            <w:tcBorders>
              <w:top w:val="single" w:sz="4" w:space="0" w:color="auto"/>
            </w:tcBorders>
          </w:tcPr>
          <w:p w14:paraId="6DB713C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11.2 ± 7.78</w:t>
            </w:r>
          </w:p>
        </w:tc>
        <w:tc>
          <w:tcPr>
            <w:tcW w:w="1113" w:type="dxa"/>
            <w:tcBorders>
              <w:top w:val="single" w:sz="4" w:space="0" w:color="auto"/>
            </w:tcBorders>
          </w:tcPr>
          <w:p w14:paraId="237FB99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4BDB29C0" w14:textId="77777777" w:rsidTr="00B51575">
        <w:trPr>
          <w:trHeight w:val="566"/>
          <w:jc w:val="center"/>
        </w:trPr>
        <w:tc>
          <w:tcPr>
            <w:tcW w:w="1796" w:type="dxa"/>
          </w:tcPr>
          <w:p w14:paraId="7C2CA2B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Total erythrocytes</w:t>
            </w:r>
          </w:p>
        </w:tc>
        <w:tc>
          <w:tcPr>
            <w:tcW w:w="1095" w:type="dxa"/>
          </w:tcPr>
          <w:p w14:paraId="576C520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trill/L</w:t>
            </w:r>
          </w:p>
        </w:tc>
        <w:tc>
          <w:tcPr>
            <w:tcW w:w="1429" w:type="dxa"/>
          </w:tcPr>
          <w:p w14:paraId="7193ABE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5.05 ± 0.45</w:t>
            </w:r>
          </w:p>
        </w:tc>
        <w:tc>
          <w:tcPr>
            <w:tcW w:w="1401" w:type="dxa"/>
          </w:tcPr>
          <w:p w14:paraId="4935F90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4.82 ± 0.58</w:t>
            </w:r>
          </w:p>
        </w:tc>
        <w:tc>
          <w:tcPr>
            <w:tcW w:w="1489" w:type="dxa"/>
          </w:tcPr>
          <w:p w14:paraId="369F928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5.15 ± 0.48</w:t>
            </w:r>
          </w:p>
        </w:tc>
        <w:tc>
          <w:tcPr>
            <w:tcW w:w="1497" w:type="dxa"/>
          </w:tcPr>
          <w:p w14:paraId="22C5311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4.93 ± 0.66</w:t>
            </w:r>
          </w:p>
        </w:tc>
        <w:tc>
          <w:tcPr>
            <w:tcW w:w="1113" w:type="dxa"/>
          </w:tcPr>
          <w:p w14:paraId="01F9165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61302189" w14:textId="77777777" w:rsidTr="00B51575">
        <w:trPr>
          <w:trHeight w:val="288"/>
          <w:jc w:val="center"/>
        </w:trPr>
        <w:tc>
          <w:tcPr>
            <w:tcW w:w="1796" w:type="dxa"/>
          </w:tcPr>
          <w:p w14:paraId="31DD874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Hemoglobin</w:t>
            </w:r>
          </w:p>
        </w:tc>
        <w:tc>
          <w:tcPr>
            <w:tcW w:w="1095" w:type="dxa"/>
          </w:tcPr>
          <w:p w14:paraId="1A9BF8E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mmol/L</w:t>
            </w:r>
          </w:p>
        </w:tc>
        <w:tc>
          <w:tcPr>
            <w:tcW w:w="1429" w:type="dxa"/>
          </w:tcPr>
          <w:p w14:paraId="6CA77EC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5.67 ± 0.50</w:t>
            </w:r>
          </w:p>
        </w:tc>
        <w:tc>
          <w:tcPr>
            <w:tcW w:w="1401" w:type="dxa"/>
          </w:tcPr>
          <w:p w14:paraId="70B80E4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5.48 ± 0.60</w:t>
            </w:r>
          </w:p>
        </w:tc>
        <w:tc>
          <w:tcPr>
            <w:tcW w:w="1489" w:type="dxa"/>
          </w:tcPr>
          <w:p w14:paraId="6008C69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5.85 ± 0.49</w:t>
            </w:r>
          </w:p>
        </w:tc>
        <w:tc>
          <w:tcPr>
            <w:tcW w:w="1497" w:type="dxa"/>
          </w:tcPr>
          <w:p w14:paraId="4BB727A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5.65 ± 0.69</w:t>
            </w:r>
          </w:p>
        </w:tc>
        <w:tc>
          <w:tcPr>
            <w:tcW w:w="1113" w:type="dxa"/>
          </w:tcPr>
          <w:p w14:paraId="4C79369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00D47F85" w14:textId="77777777" w:rsidTr="00B51575">
        <w:trPr>
          <w:trHeight w:val="288"/>
          <w:jc w:val="center"/>
        </w:trPr>
        <w:tc>
          <w:tcPr>
            <w:tcW w:w="1796" w:type="dxa"/>
          </w:tcPr>
          <w:p w14:paraId="0E83671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Hematocrit</w:t>
            </w:r>
          </w:p>
        </w:tc>
        <w:tc>
          <w:tcPr>
            <w:tcW w:w="1095" w:type="dxa"/>
          </w:tcPr>
          <w:p w14:paraId="621629B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L/L</w:t>
            </w:r>
          </w:p>
        </w:tc>
        <w:tc>
          <w:tcPr>
            <w:tcW w:w="1429" w:type="dxa"/>
          </w:tcPr>
          <w:p w14:paraId="074BBF0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0.29 ± 0.03</w:t>
            </w:r>
          </w:p>
        </w:tc>
        <w:tc>
          <w:tcPr>
            <w:tcW w:w="1401" w:type="dxa"/>
          </w:tcPr>
          <w:p w14:paraId="7FEB5B8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0.28 ± 0.03</w:t>
            </w:r>
          </w:p>
        </w:tc>
        <w:tc>
          <w:tcPr>
            <w:tcW w:w="1489" w:type="dxa"/>
          </w:tcPr>
          <w:p w14:paraId="032460C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0.30 ± 0.02</w:t>
            </w:r>
          </w:p>
        </w:tc>
        <w:tc>
          <w:tcPr>
            <w:tcW w:w="1497" w:type="dxa"/>
          </w:tcPr>
          <w:p w14:paraId="25A0A3D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0.29 ± 0.04</w:t>
            </w:r>
          </w:p>
        </w:tc>
        <w:tc>
          <w:tcPr>
            <w:tcW w:w="1113" w:type="dxa"/>
          </w:tcPr>
          <w:p w14:paraId="1EBAD6F0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3FD4AFAD" w14:textId="77777777" w:rsidTr="00B51575">
        <w:trPr>
          <w:trHeight w:val="288"/>
          <w:jc w:val="center"/>
        </w:trPr>
        <w:tc>
          <w:tcPr>
            <w:tcW w:w="1796" w:type="dxa"/>
          </w:tcPr>
          <w:p w14:paraId="732CCBFC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MCH</w:t>
            </w:r>
            <w:r>
              <w:rPr>
                <w:rFonts w:cs="Times New Roman"/>
                <w:szCs w:val="24"/>
                <w:vertAlign w:val="superscript"/>
              </w:rPr>
              <w:t>5</w:t>
            </w:r>
            <w:proofErr w:type="spellEnd"/>
          </w:p>
        </w:tc>
        <w:tc>
          <w:tcPr>
            <w:tcW w:w="1095" w:type="dxa"/>
          </w:tcPr>
          <w:p w14:paraId="189A650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fmol</w:t>
            </w:r>
            <w:proofErr w:type="spellEnd"/>
          </w:p>
        </w:tc>
        <w:tc>
          <w:tcPr>
            <w:tcW w:w="1429" w:type="dxa"/>
          </w:tcPr>
          <w:p w14:paraId="7621B04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1.13 ± 0.04</w:t>
            </w:r>
          </w:p>
        </w:tc>
        <w:tc>
          <w:tcPr>
            <w:tcW w:w="1401" w:type="dxa"/>
          </w:tcPr>
          <w:p w14:paraId="05756B1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1.14 ± 0.05</w:t>
            </w:r>
          </w:p>
        </w:tc>
        <w:tc>
          <w:tcPr>
            <w:tcW w:w="1489" w:type="dxa"/>
          </w:tcPr>
          <w:p w14:paraId="049B1C2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1.14 ± 0.04</w:t>
            </w:r>
          </w:p>
        </w:tc>
        <w:tc>
          <w:tcPr>
            <w:tcW w:w="1497" w:type="dxa"/>
          </w:tcPr>
          <w:p w14:paraId="4D944EE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1.15 ± 0.07</w:t>
            </w:r>
          </w:p>
        </w:tc>
        <w:tc>
          <w:tcPr>
            <w:tcW w:w="1113" w:type="dxa"/>
          </w:tcPr>
          <w:p w14:paraId="4DA4A18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0C7A33EA" w14:textId="77777777" w:rsidTr="00B51575">
        <w:trPr>
          <w:trHeight w:val="288"/>
          <w:jc w:val="center"/>
        </w:trPr>
        <w:tc>
          <w:tcPr>
            <w:tcW w:w="1796" w:type="dxa"/>
          </w:tcPr>
          <w:p w14:paraId="5D644335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MCHC</w:t>
            </w:r>
            <w:r>
              <w:rPr>
                <w:rFonts w:cs="Times New Roman"/>
                <w:szCs w:val="24"/>
                <w:vertAlign w:val="superscript"/>
              </w:rPr>
              <w:t>6</w:t>
            </w:r>
            <w:proofErr w:type="spellEnd"/>
          </w:p>
        </w:tc>
        <w:tc>
          <w:tcPr>
            <w:tcW w:w="1095" w:type="dxa"/>
          </w:tcPr>
          <w:p w14:paraId="6A732D6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mmol/L</w:t>
            </w:r>
          </w:p>
        </w:tc>
        <w:tc>
          <w:tcPr>
            <w:tcW w:w="1429" w:type="dxa"/>
          </w:tcPr>
          <w:p w14:paraId="5FA1D0D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19.6 ± 0.56</w:t>
            </w:r>
          </w:p>
        </w:tc>
        <w:tc>
          <w:tcPr>
            <w:tcW w:w="1401" w:type="dxa"/>
          </w:tcPr>
          <w:p w14:paraId="5DD67F3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19.4 ± 0.55</w:t>
            </w:r>
          </w:p>
        </w:tc>
        <w:tc>
          <w:tcPr>
            <w:tcW w:w="1489" w:type="dxa"/>
          </w:tcPr>
          <w:p w14:paraId="08DAF4B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19.6 ± 0.63</w:t>
            </w:r>
          </w:p>
        </w:tc>
        <w:tc>
          <w:tcPr>
            <w:tcW w:w="1497" w:type="dxa"/>
          </w:tcPr>
          <w:p w14:paraId="52E9D50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19.5 ± 0.52</w:t>
            </w:r>
          </w:p>
        </w:tc>
        <w:tc>
          <w:tcPr>
            <w:tcW w:w="1113" w:type="dxa"/>
          </w:tcPr>
          <w:p w14:paraId="6F9D9C1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60C378D0" w14:textId="77777777" w:rsidTr="00B51575">
        <w:trPr>
          <w:trHeight w:val="288"/>
          <w:jc w:val="center"/>
        </w:trPr>
        <w:tc>
          <w:tcPr>
            <w:tcW w:w="1796" w:type="dxa"/>
          </w:tcPr>
          <w:p w14:paraId="472660C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Trombocytter</w:t>
            </w:r>
            <w:proofErr w:type="spellEnd"/>
          </w:p>
        </w:tc>
        <w:tc>
          <w:tcPr>
            <w:tcW w:w="1095" w:type="dxa"/>
          </w:tcPr>
          <w:p w14:paraId="265B00F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0C41D62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416 ± 141</w:t>
            </w:r>
          </w:p>
        </w:tc>
        <w:tc>
          <w:tcPr>
            <w:tcW w:w="1401" w:type="dxa"/>
          </w:tcPr>
          <w:p w14:paraId="54C28E9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411 ± 120</w:t>
            </w:r>
          </w:p>
        </w:tc>
        <w:tc>
          <w:tcPr>
            <w:tcW w:w="1489" w:type="dxa"/>
          </w:tcPr>
          <w:p w14:paraId="46E5BFB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403 ± 188</w:t>
            </w:r>
          </w:p>
        </w:tc>
        <w:tc>
          <w:tcPr>
            <w:tcW w:w="1497" w:type="dxa"/>
          </w:tcPr>
          <w:p w14:paraId="76F9203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365 ± 156</w:t>
            </w:r>
          </w:p>
        </w:tc>
        <w:tc>
          <w:tcPr>
            <w:tcW w:w="1113" w:type="dxa"/>
          </w:tcPr>
          <w:p w14:paraId="4E56533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73B73E03" w14:textId="77777777" w:rsidTr="00B51575">
        <w:trPr>
          <w:trHeight w:val="288"/>
          <w:jc w:val="center"/>
        </w:trPr>
        <w:tc>
          <w:tcPr>
            <w:tcW w:w="1796" w:type="dxa"/>
          </w:tcPr>
          <w:p w14:paraId="45FEABDD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MPC</w:t>
            </w:r>
            <w:r>
              <w:rPr>
                <w:rFonts w:cs="Times New Roman"/>
                <w:szCs w:val="24"/>
                <w:vertAlign w:val="superscript"/>
              </w:rPr>
              <w:t>7</w:t>
            </w:r>
            <w:proofErr w:type="spellEnd"/>
          </w:p>
        </w:tc>
        <w:tc>
          <w:tcPr>
            <w:tcW w:w="1095" w:type="dxa"/>
          </w:tcPr>
          <w:p w14:paraId="5614112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fL</w:t>
            </w:r>
            <w:proofErr w:type="spellEnd"/>
          </w:p>
        </w:tc>
        <w:tc>
          <w:tcPr>
            <w:tcW w:w="1429" w:type="dxa"/>
          </w:tcPr>
          <w:p w14:paraId="5AE202A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9.46 ± 1.60</w:t>
            </w:r>
          </w:p>
        </w:tc>
        <w:tc>
          <w:tcPr>
            <w:tcW w:w="1401" w:type="dxa"/>
          </w:tcPr>
          <w:p w14:paraId="2B8C3DB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9.06 ± 1.07</w:t>
            </w:r>
          </w:p>
        </w:tc>
        <w:tc>
          <w:tcPr>
            <w:tcW w:w="1489" w:type="dxa"/>
          </w:tcPr>
          <w:p w14:paraId="3E299F0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9.19 ± 1.22</w:t>
            </w:r>
          </w:p>
        </w:tc>
        <w:tc>
          <w:tcPr>
            <w:tcW w:w="1497" w:type="dxa"/>
          </w:tcPr>
          <w:p w14:paraId="5DC5C24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10.3 ± 1.80</w:t>
            </w:r>
          </w:p>
        </w:tc>
        <w:tc>
          <w:tcPr>
            <w:tcW w:w="1113" w:type="dxa"/>
          </w:tcPr>
          <w:p w14:paraId="06BBF51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47856AF6" w14:textId="77777777" w:rsidTr="00B51575">
        <w:trPr>
          <w:trHeight w:val="288"/>
          <w:jc w:val="center"/>
        </w:trPr>
        <w:tc>
          <w:tcPr>
            <w:tcW w:w="1796" w:type="dxa"/>
          </w:tcPr>
          <w:p w14:paraId="57D2E92E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MCV</w:t>
            </w:r>
            <w:r>
              <w:rPr>
                <w:rFonts w:cs="Times New Roman"/>
                <w:szCs w:val="24"/>
                <w:vertAlign w:val="superscript"/>
              </w:rPr>
              <w:t>8</w:t>
            </w:r>
            <w:proofErr w:type="spellEnd"/>
          </w:p>
        </w:tc>
        <w:tc>
          <w:tcPr>
            <w:tcW w:w="1095" w:type="dxa"/>
          </w:tcPr>
          <w:p w14:paraId="51487FB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fL</w:t>
            </w:r>
            <w:proofErr w:type="spellEnd"/>
          </w:p>
        </w:tc>
        <w:tc>
          <w:tcPr>
            <w:tcW w:w="1429" w:type="dxa"/>
          </w:tcPr>
          <w:p w14:paraId="6558B94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57.2 ± 2.31</w:t>
            </w:r>
          </w:p>
        </w:tc>
        <w:tc>
          <w:tcPr>
            <w:tcW w:w="1401" w:type="dxa"/>
          </w:tcPr>
          <w:p w14:paraId="17C8567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58.9 ± 3.34</w:t>
            </w:r>
          </w:p>
        </w:tc>
        <w:tc>
          <w:tcPr>
            <w:tcW w:w="1489" w:type="dxa"/>
          </w:tcPr>
          <w:p w14:paraId="7BAA219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58.0 ± 2.09</w:t>
            </w:r>
          </w:p>
        </w:tc>
        <w:tc>
          <w:tcPr>
            <w:tcW w:w="1497" w:type="dxa"/>
          </w:tcPr>
          <w:p w14:paraId="48D7A28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58.7 ± 3.61</w:t>
            </w:r>
          </w:p>
        </w:tc>
        <w:tc>
          <w:tcPr>
            <w:tcW w:w="1113" w:type="dxa"/>
          </w:tcPr>
          <w:p w14:paraId="1383EF7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4DE804E8" w14:textId="77777777" w:rsidTr="00B51575">
        <w:trPr>
          <w:trHeight w:val="288"/>
          <w:jc w:val="center"/>
        </w:trPr>
        <w:tc>
          <w:tcPr>
            <w:tcW w:w="1796" w:type="dxa"/>
          </w:tcPr>
          <w:p w14:paraId="64653FF3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MPV</w:t>
            </w:r>
            <w:r>
              <w:rPr>
                <w:rFonts w:cs="Times New Roman"/>
                <w:szCs w:val="24"/>
                <w:vertAlign w:val="superscript"/>
              </w:rPr>
              <w:t>9</w:t>
            </w:r>
            <w:proofErr w:type="spellEnd"/>
          </w:p>
        </w:tc>
        <w:tc>
          <w:tcPr>
            <w:tcW w:w="1095" w:type="dxa"/>
          </w:tcPr>
          <w:p w14:paraId="1B532C4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g/L</w:t>
            </w:r>
          </w:p>
        </w:tc>
        <w:tc>
          <w:tcPr>
            <w:tcW w:w="1429" w:type="dxa"/>
          </w:tcPr>
          <w:p w14:paraId="60D6D2A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236 ± 14.1</w:t>
            </w:r>
          </w:p>
        </w:tc>
        <w:tc>
          <w:tcPr>
            <w:tcW w:w="1401" w:type="dxa"/>
          </w:tcPr>
          <w:p w14:paraId="2C5BF3E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237 ± 20.0</w:t>
            </w:r>
          </w:p>
        </w:tc>
        <w:tc>
          <w:tcPr>
            <w:tcW w:w="1489" w:type="dxa"/>
          </w:tcPr>
          <w:p w14:paraId="5EA80D2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235 ± 15.9</w:t>
            </w:r>
          </w:p>
        </w:tc>
        <w:tc>
          <w:tcPr>
            <w:tcW w:w="1497" w:type="dxa"/>
          </w:tcPr>
          <w:p w14:paraId="700E5CA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237 ± 16.0</w:t>
            </w:r>
          </w:p>
        </w:tc>
        <w:tc>
          <w:tcPr>
            <w:tcW w:w="1113" w:type="dxa"/>
          </w:tcPr>
          <w:p w14:paraId="72053C5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30953842" w14:textId="77777777" w:rsidTr="00B51575">
        <w:trPr>
          <w:trHeight w:val="288"/>
          <w:jc w:val="center"/>
        </w:trPr>
        <w:tc>
          <w:tcPr>
            <w:tcW w:w="1796" w:type="dxa"/>
          </w:tcPr>
          <w:p w14:paraId="5911208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Neutrophiles</w:t>
            </w:r>
          </w:p>
        </w:tc>
        <w:tc>
          <w:tcPr>
            <w:tcW w:w="1095" w:type="dxa"/>
          </w:tcPr>
          <w:p w14:paraId="0118E81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338D153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60.3 ± 5.64</w:t>
            </w:r>
          </w:p>
        </w:tc>
        <w:tc>
          <w:tcPr>
            <w:tcW w:w="1401" w:type="dxa"/>
          </w:tcPr>
          <w:p w14:paraId="4673F52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60.8 ± 7.97</w:t>
            </w:r>
          </w:p>
        </w:tc>
        <w:tc>
          <w:tcPr>
            <w:tcW w:w="1489" w:type="dxa"/>
          </w:tcPr>
          <w:p w14:paraId="6990255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56.6 ± 14.0</w:t>
            </w:r>
          </w:p>
        </w:tc>
        <w:tc>
          <w:tcPr>
            <w:tcW w:w="1497" w:type="dxa"/>
          </w:tcPr>
          <w:p w14:paraId="59F5E9E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59.5 ± 12.3</w:t>
            </w:r>
          </w:p>
        </w:tc>
        <w:tc>
          <w:tcPr>
            <w:tcW w:w="1113" w:type="dxa"/>
          </w:tcPr>
          <w:p w14:paraId="4A1C091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4041C2D9" w14:textId="77777777" w:rsidTr="00B51575">
        <w:trPr>
          <w:trHeight w:val="288"/>
          <w:jc w:val="center"/>
        </w:trPr>
        <w:tc>
          <w:tcPr>
            <w:tcW w:w="1796" w:type="dxa"/>
          </w:tcPr>
          <w:p w14:paraId="679BF65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Lymphocytes</w:t>
            </w:r>
          </w:p>
        </w:tc>
        <w:tc>
          <w:tcPr>
            <w:tcW w:w="1095" w:type="dxa"/>
          </w:tcPr>
          <w:p w14:paraId="65467AE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5BE640E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34.6 ± 5.90</w:t>
            </w:r>
          </w:p>
        </w:tc>
        <w:tc>
          <w:tcPr>
            <w:tcW w:w="1401" w:type="dxa"/>
          </w:tcPr>
          <w:p w14:paraId="2B545B8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34.0 ± 7.44</w:t>
            </w:r>
          </w:p>
        </w:tc>
        <w:tc>
          <w:tcPr>
            <w:tcW w:w="1489" w:type="dxa"/>
          </w:tcPr>
          <w:p w14:paraId="5E47DE5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39.0 ± 13.5</w:t>
            </w:r>
          </w:p>
        </w:tc>
        <w:tc>
          <w:tcPr>
            <w:tcW w:w="1497" w:type="dxa"/>
          </w:tcPr>
          <w:p w14:paraId="0629DEC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36.2 ± 11.6</w:t>
            </w:r>
          </w:p>
        </w:tc>
        <w:tc>
          <w:tcPr>
            <w:tcW w:w="1113" w:type="dxa"/>
          </w:tcPr>
          <w:p w14:paraId="0F54B8C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5AE9B9F5" w14:textId="77777777" w:rsidTr="00B51575">
        <w:trPr>
          <w:trHeight w:val="288"/>
          <w:jc w:val="center"/>
        </w:trPr>
        <w:tc>
          <w:tcPr>
            <w:tcW w:w="1796" w:type="dxa"/>
          </w:tcPr>
          <w:p w14:paraId="35DCD1C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Monocytes</w:t>
            </w:r>
          </w:p>
        </w:tc>
        <w:tc>
          <w:tcPr>
            <w:tcW w:w="1095" w:type="dxa"/>
          </w:tcPr>
          <w:p w14:paraId="73689C0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0F3799F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3.13 ± 1.64</w:t>
            </w:r>
          </w:p>
        </w:tc>
        <w:tc>
          <w:tcPr>
            <w:tcW w:w="1401" w:type="dxa"/>
          </w:tcPr>
          <w:p w14:paraId="631B046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3.27 ± 2.90</w:t>
            </w:r>
          </w:p>
        </w:tc>
        <w:tc>
          <w:tcPr>
            <w:tcW w:w="1489" w:type="dxa"/>
          </w:tcPr>
          <w:p w14:paraId="1E83E10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2.26 ± 1.02</w:t>
            </w:r>
          </w:p>
        </w:tc>
        <w:tc>
          <w:tcPr>
            <w:tcW w:w="1497" w:type="dxa"/>
          </w:tcPr>
          <w:p w14:paraId="445D3AB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2.23 ± 0.84</w:t>
            </w:r>
          </w:p>
        </w:tc>
        <w:tc>
          <w:tcPr>
            <w:tcW w:w="1113" w:type="dxa"/>
          </w:tcPr>
          <w:p w14:paraId="47A3330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3712A497" w14:textId="77777777" w:rsidTr="00B51575">
        <w:trPr>
          <w:trHeight w:val="288"/>
          <w:jc w:val="center"/>
        </w:trPr>
        <w:tc>
          <w:tcPr>
            <w:tcW w:w="1796" w:type="dxa"/>
          </w:tcPr>
          <w:p w14:paraId="538FD61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Eosinphils</w:t>
            </w:r>
            <w:proofErr w:type="spellEnd"/>
          </w:p>
        </w:tc>
        <w:tc>
          <w:tcPr>
            <w:tcW w:w="1095" w:type="dxa"/>
          </w:tcPr>
          <w:p w14:paraId="5015851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649F1DB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1.23 ± 1.04</w:t>
            </w:r>
          </w:p>
        </w:tc>
        <w:tc>
          <w:tcPr>
            <w:tcW w:w="1401" w:type="dxa"/>
          </w:tcPr>
          <w:p w14:paraId="4744D4D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1.12 ± 0.68</w:t>
            </w:r>
          </w:p>
        </w:tc>
        <w:tc>
          <w:tcPr>
            <w:tcW w:w="1489" w:type="dxa"/>
          </w:tcPr>
          <w:p w14:paraId="36A54B1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1.25 ± 1.77</w:t>
            </w:r>
          </w:p>
        </w:tc>
        <w:tc>
          <w:tcPr>
            <w:tcW w:w="1497" w:type="dxa"/>
          </w:tcPr>
          <w:p w14:paraId="7E3F74A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1.23 ± 1.04</w:t>
            </w:r>
          </w:p>
        </w:tc>
        <w:tc>
          <w:tcPr>
            <w:tcW w:w="1113" w:type="dxa"/>
          </w:tcPr>
          <w:p w14:paraId="636BBBD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3BD40314" w14:textId="77777777" w:rsidTr="00B51575">
        <w:trPr>
          <w:trHeight w:val="288"/>
          <w:jc w:val="center"/>
        </w:trPr>
        <w:tc>
          <w:tcPr>
            <w:tcW w:w="1796" w:type="dxa"/>
          </w:tcPr>
          <w:p w14:paraId="6140FB2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Basophils</w:t>
            </w:r>
          </w:p>
        </w:tc>
        <w:tc>
          <w:tcPr>
            <w:tcW w:w="1095" w:type="dxa"/>
          </w:tcPr>
          <w:p w14:paraId="14EF561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3CC68B2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0.16 ± 0.09</w:t>
            </w:r>
          </w:p>
        </w:tc>
        <w:tc>
          <w:tcPr>
            <w:tcW w:w="1401" w:type="dxa"/>
          </w:tcPr>
          <w:p w14:paraId="27D5D02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0.13 ± 0.08</w:t>
            </w:r>
          </w:p>
        </w:tc>
        <w:tc>
          <w:tcPr>
            <w:tcW w:w="1489" w:type="dxa"/>
          </w:tcPr>
          <w:p w14:paraId="509F58B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0.19 ± 0.24</w:t>
            </w:r>
          </w:p>
        </w:tc>
        <w:tc>
          <w:tcPr>
            <w:tcW w:w="1497" w:type="dxa"/>
          </w:tcPr>
          <w:p w14:paraId="0C1B113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0.12 ± 0.07</w:t>
            </w:r>
          </w:p>
        </w:tc>
        <w:tc>
          <w:tcPr>
            <w:tcW w:w="1113" w:type="dxa"/>
          </w:tcPr>
          <w:p w14:paraId="05702F5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07FDAC0C" w14:textId="77777777" w:rsidTr="00B51575">
        <w:trPr>
          <w:trHeight w:val="288"/>
          <w:jc w:val="center"/>
        </w:trPr>
        <w:tc>
          <w:tcPr>
            <w:tcW w:w="1796" w:type="dxa"/>
          </w:tcPr>
          <w:p w14:paraId="4F86E923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LUC</w:t>
            </w:r>
            <w:r>
              <w:rPr>
                <w:rFonts w:cs="Times New Roman"/>
                <w:szCs w:val="24"/>
                <w:vertAlign w:val="superscript"/>
              </w:rPr>
              <w:t>10</w:t>
            </w:r>
            <w:proofErr w:type="spellEnd"/>
          </w:p>
        </w:tc>
        <w:tc>
          <w:tcPr>
            <w:tcW w:w="1095" w:type="dxa"/>
          </w:tcPr>
          <w:p w14:paraId="05AAB983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019B893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0.53 ± 0.44</w:t>
            </w:r>
          </w:p>
        </w:tc>
        <w:tc>
          <w:tcPr>
            <w:tcW w:w="1401" w:type="dxa"/>
          </w:tcPr>
          <w:p w14:paraId="46ECE14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0.69 ± 0.45</w:t>
            </w:r>
          </w:p>
        </w:tc>
        <w:tc>
          <w:tcPr>
            <w:tcW w:w="1489" w:type="dxa"/>
          </w:tcPr>
          <w:p w14:paraId="088AF46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0.67 ± 0.31</w:t>
            </w:r>
          </w:p>
        </w:tc>
        <w:tc>
          <w:tcPr>
            <w:tcW w:w="1497" w:type="dxa"/>
          </w:tcPr>
          <w:p w14:paraId="55CFCF2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0.63 ± 0.38</w:t>
            </w:r>
          </w:p>
        </w:tc>
        <w:tc>
          <w:tcPr>
            <w:tcW w:w="1113" w:type="dxa"/>
          </w:tcPr>
          <w:p w14:paraId="204B68B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3E92A9FF" w14:textId="77777777" w:rsidTr="00B51575">
        <w:trPr>
          <w:trHeight w:val="288"/>
          <w:jc w:val="center"/>
        </w:trPr>
        <w:tc>
          <w:tcPr>
            <w:tcW w:w="1796" w:type="dxa"/>
          </w:tcPr>
          <w:p w14:paraId="29BE013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Neutrophils</w:t>
            </w:r>
          </w:p>
        </w:tc>
        <w:tc>
          <w:tcPr>
            <w:tcW w:w="1095" w:type="dxa"/>
          </w:tcPr>
          <w:p w14:paraId="7942091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75640E0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6.91 ± 2.30</w:t>
            </w:r>
          </w:p>
        </w:tc>
        <w:tc>
          <w:tcPr>
            <w:tcW w:w="1401" w:type="dxa"/>
          </w:tcPr>
          <w:p w14:paraId="1A7AE57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6.61 ± 2.55</w:t>
            </w:r>
          </w:p>
        </w:tc>
        <w:tc>
          <w:tcPr>
            <w:tcW w:w="1489" w:type="dxa"/>
          </w:tcPr>
          <w:p w14:paraId="77C174E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6.68 ± 2.78</w:t>
            </w:r>
          </w:p>
        </w:tc>
        <w:tc>
          <w:tcPr>
            <w:tcW w:w="1497" w:type="dxa"/>
          </w:tcPr>
          <w:p w14:paraId="53AF5D2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7.28 ± 6.70</w:t>
            </w:r>
          </w:p>
        </w:tc>
        <w:tc>
          <w:tcPr>
            <w:tcW w:w="1113" w:type="dxa"/>
          </w:tcPr>
          <w:p w14:paraId="0995455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4EFAB042" w14:textId="77777777" w:rsidTr="00B51575">
        <w:trPr>
          <w:trHeight w:val="288"/>
          <w:jc w:val="center"/>
        </w:trPr>
        <w:tc>
          <w:tcPr>
            <w:tcW w:w="1796" w:type="dxa"/>
          </w:tcPr>
          <w:p w14:paraId="1B9071B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Lymphocytes</w:t>
            </w:r>
          </w:p>
        </w:tc>
        <w:tc>
          <w:tcPr>
            <w:tcW w:w="1095" w:type="dxa"/>
          </w:tcPr>
          <w:p w14:paraId="0F67E17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1F412D2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3.84 ± 0.94</w:t>
            </w:r>
          </w:p>
        </w:tc>
        <w:tc>
          <w:tcPr>
            <w:tcW w:w="1401" w:type="dxa"/>
          </w:tcPr>
          <w:p w14:paraId="226D2CD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3.53 ± 0.90</w:t>
            </w:r>
          </w:p>
        </w:tc>
        <w:tc>
          <w:tcPr>
            <w:tcW w:w="1489" w:type="dxa"/>
          </w:tcPr>
          <w:p w14:paraId="515E3CD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4.05 ± 1.28</w:t>
            </w:r>
          </w:p>
        </w:tc>
        <w:tc>
          <w:tcPr>
            <w:tcW w:w="1497" w:type="dxa"/>
          </w:tcPr>
          <w:p w14:paraId="27513DA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3.65 ± 1.23</w:t>
            </w:r>
          </w:p>
        </w:tc>
        <w:tc>
          <w:tcPr>
            <w:tcW w:w="1113" w:type="dxa"/>
          </w:tcPr>
          <w:p w14:paraId="72B6196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1C9BF645" w14:textId="77777777" w:rsidTr="00B51575">
        <w:trPr>
          <w:trHeight w:val="288"/>
          <w:jc w:val="center"/>
        </w:trPr>
        <w:tc>
          <w:tcPr>
            <w:tcW w:w="1796" w:type="dxa"/>
          </w:tcPr>
          <w:p w14:paraId="0248B46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Monocytes</w:t>
            </w:r>
          </w:p>
        </w:tc>
        <w:tc>
          <w:tcPr>
            <w:tcW w:w="1095" w:type="dxa"/>
          </w:tcPr>
          <w:p w14:paraId="3A3DF13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755BB95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0.35 ± 0.16</w:t>
            </w:r>
          </w:p>
        </w:tc>
        <w:tc>
          <w:tcPr>
            <w:tcW w:w="1401" w:type="dxa"/>
          </w:tcPr>
          <w:p w14:paraId="5AE2918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0.33 ± 0.29</w:t>
            </w:r>
          </w:p>
        </w:tc>
        <w:tc>
          <w:tcPr>
            <w:tcW w:w="1489" w:type="dxa"/>
          </w:tcPr>
          <w:p w14:paraId="40F5CE2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0.24 ± 0.12</w:t>
            </w:r>
          </w:p>
        </w:tc>
        <w:tc>
          <w:tcPr>
            <w:tcW w:w="1497" w:type="dxa"/>
          </w:tcPr>
          <w:p w14:paraId="30F3379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0.24 ± 0.14</w:t>
            </w:r>
          </w:p>
        </w:tc>
        <w:tc>
          <w:tcPr>
            <w:tcW w:w="1113" w:type="dxa"/>
          </w:tcPr>
          <w:p w14:paraId="7DA7776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1D5A970D" w14:textId="77777777" w:rsidTr="00B51575">
        <w:trPr>
          <w:trHeight w:val="288"/>
          <w:jc w:val="center"/>
        </w:trPr>
        <w:tc>
          <w:tcPr>
            <w:tcW w:w="1796" w:type="dxa"/>
          </w:tcPr>
          <w:p w14:paraId="26437EB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Eosinophils</w:t>
            </w:r>
          </w:p>
        </w:tc>
        <w:tc>
          <w:tcPr>
            <w:tcW w:w="1095" w:type="dxa"/>
          </w:tcPr>
          <w:p w14:paraId="066147E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5D0FB0A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0.14 ± 0.12</w:t>
            </w:r>
          </w:p>
        </w:tc>
        <w:tc>
          <w:tcPr>
            <w:tcW w:w="1401" w:type="dxa"/>
          </w:tcPr>
          <w:p w14:paraId="3DF89A56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0.12 ± 0.07</w:t>
            </w:r>
          </w:p>
        </w:tc>
        <w:tc>
          <w:tcPr>
            <w:tcW w:w="1489" w:type="dxa"/>
          </w:tcPr>
          <w:p w14:paraId="05459A6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0.15 ± 0.23</w:t>
            </w:r>
          </w:p>
        </w:tc>
        <w:tc>
          <w:tcPr>
            <w:tcW w:w="1497" w:type="dxa"/>
          </w:tcPr>
          <w:p w14:paraId="5A412DFE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0.16 ± 0.18</w:t>
            </w:r>
          </w:p>
        </w:tc>
        <w:tc>
          <w:tcPr>
            <w:tcW w:w="1113" w:type="dxa"/>
          </w:tcPr>
          <w:p w14:paraId="118E5B8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0F53B4E6" w14:textId="77777777" w:rsidTr="00B51575">
        <w:trPr>
          <w:trHeight w:val="288"/>
          <w:jc w:val="center"/>
        </w:trPr>
        <w:tc>
          <w:tcPr>
            <w:tcW w:w="1796" w:type="dxa"/>
          </w:tcPr>
          <w:p w14:paraId="37618000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Basophils</w:t>
            </w:r>
          </w:p>
        </w:tc>
        <w:tc>
          <w:tcPr>
            <w:tcW w:w="1095" w:type="dxa"/>
          </w:tcPr>
          <w:p w14:paraId="3278554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4D6C06A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0.02 ± 0.01</w:t>
            </w:r>
          </w:p>
        </w:tc>
        <w:tc>
          <w:tcPr>
            <w:tcW w:w="1401" w:type="dxa"/>
          </w:tcPr>
          <w:p w14:paraId="4448965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0.02 ± 0.01</w:t>
            </w:r>
          </w:p>
        </w:tc>
        <w:tc>
          <w:tcPr>
            <w:tcW w:w="1489" w:type="dxa"/>
          </w:tcPr>
          <w:p w14:paraId="2FBCD86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0.02 ± 0.01</w:t>
            </w:r>
          </w:p>
        </w:tc>
        <w:tc>
          <w:tcPr>
            <w:tcW w:w="1497" w:type="dxa"/>
          </w:tcPr>
          <w:p w14:paraId="7AC7D6B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0.01 ± 0.01</w:t>
            </w:r>
          </w:p>
        </w:tc>
        <w:tc>
          <w:tcPr>
            <w:tcW w:w="1113" w:type="dxa"/>
          </w:tcPr>
          <w:p w14:paraId="5F8513C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6EE67051" w14:textId="77777777" w:rsidTr="00B51575">
        <w:trPr>
          <w:trHeight w:val="288"/>
          <w:jc w:val="center"/>
        </w:trPr>
        <w:tc>
          <w:tcPr>
            <w:tcW w:w="1796" w:type="dxa"/>
          </w:tcPr>
          <w:p w14:paraId="194F909B" w14:textId="77777777" w:rsidR="00D85224" w:rsidRPr="00721387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  <w:vertAlign w:val="superscript"/>
              </w:rPr>
            </w:pPr>
            <w:proofErr w:type="spellStart"/>
            <w:r w:rsidRPr="00361185">
              <w:rPr>
                <w:rFonts w:cs="Times New Roman"/>
                <w:szCs w:val="24"/>
              </w:rPr>
              <w:t>LUC</w:t>
            </w:r>
            <w:r>
              <w:rPr>
                <w:rFonts w:cs="Times New Roman"/>
                <w:szCs w:val="24"/>
                <w:vertAlign w:val="superscript"/>
              </w:rPr>
              <w:t>10</w:t>
            </w:r>
            <w:proofErr w:type="spellEnd"/>
          </w:p>
        </w:tc>
        <w:tc>
          <w:tcPr>
            <w:tcW w:w="1095" w:type="dxa"/>
          </w:tcPr>
          <w:p w14:paraId="1C6B54D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5CA371D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0.06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0.04</w:t>
            </w:r>
          </w:p>
        </w:tc>
        <w:tc>
          <w:tcPr>
            <w:tcW w:w="1401" w:type="dxa"/>
          </w:tcPr>
          <w:p w14:paraId="0553DB0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0.05</w:t>
            </w:r>
          </w:p>
        </w:tc>
        <w:tc>
          <w:tcPr>
            <w:tcW w:w="1489" w:type="dxa"/>
          </w:tcPr>
          <w:p w14:paraId="7D05F6F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0.03</w:t>
            </w:r>
          </w:p>
        </w:tc>
        <w:tc>
          <w:tcPr>
            <w:tcW w:w="1497" w:type="dxa"/>
          </w:tcPr>
          <w:p w14:paraId="68E0BC72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0.07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0.06</w:t>
            </w:r>
          </w:p>
        </w:tc>
        <w:tc>
          <w:tcPr>
            <w:tcW w:w="1113" w:type="dxa"/>
          </w:tcPr>
          <w:p w14:paraId="10AA435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75C5DEE9" w14:textId="77777777" w:rsidTr="00B51575">
        <w:trPr>
          <w:trHeight w:val="288"/>
          <w:jc w:val="center"/>
        </w:trPr>
        <w:tc>
          <w:tcPr>
            <w:tcW w:w="1796" w:type="dxa"/>
          </w:tcPr>
          <w:p w14:paraId="196FBC1A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Reticulocytes</w:t>
            </w:r>
          </w:p>
        </w:tc>
        <w:tc>
          <w:tcPr>
            <w:tcW w:w="1095" w:type="dxa"/>
          </w:tcPr>
          <w:p w14:paraId="6E9001D7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%</w:t>
            </w:r>
          </w:p>
        </w:tc>
        <w:tc>
          <w:tcPr>
            <w:tcW w:w="1429" w:type="dxa"/>
          </w:tcPr>
          <w:p w14:paraId="25A3917D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2.28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1.48</w:t>
            </w:r>
          </w:p>
        </w:tc>
        <w:tc>
          <w:tcPr>
            <w:tcW w:w="1401" w:type="dxa"/>
          </w:tcPr>
          <w:p w14:paraId="0F112FF8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2.63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1.61</w:t>
            </w:r>
          </w:p>
        </w:tc>
        <w:tc>
          <w:tcPr>
            <w:tcW w:w="1489" w:type="dxa"/>
          </w:tcPr>
          <w:p w14:paraId="216A027B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2.57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1.63</w:t>
            </w:r>
          </w:p>
        </w:tc>
        <w:tc>
          <w:tcPr>
            <w:tcW w:w="1497" w:type="dxa"/>
          </w:tcPr>
          <w:p w14:paraId="7AEDE3CC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2.54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1.71</w:t>
            </w:r>
          </w:p>
        </w:tc>
        <w:tc>
          <w:tcPr>
            <w:tcW w:w="1113" w:type="dxa"/>
          </w:tcPr>
          <w:p w14:paraId="13491561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  <w:tr w:rsidR="00D85224" w:rsidRPr="00361185" w14:paraId="2C247997" w14:textId="77777777" w:rsidTr="00B51575">
        <w:trPr>
          <w:trHeight w:val="288"/>
          <w:jc w:val="center"/>
        </w:trPr>
        <w:tc>
          <w:tcPr>
            <w:tcW w:w="1796" w:type="dxa"/>
          </w:tcPr>
          <w:p w14:paraId="4305851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Absolut reticulocytes</w:t>
            </w:r>
          </w:p>
        </w:tc>
        <w:tc>
          <w:tcPr>
            <w:tcW w:w="1095" w:type="dxa"/>
          </w:tcPr>
          <w:p w14:paraId="45CF5AF5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bill/L</w:t>
            </w:r>
          </w:p>
        </w:tc>
        <w:tc>
          <w:tcPr>
            <w:tcW w:w="1429" w:type="dxa"/>
          </w:tcPr>
          <w:p w14:paraId="3EE14B2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114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71.2</w:t>
            </w:r>
          </w:p>
        </w:tc>
        <w:tc>
          <w:tcPr>
            <w:tcW w:w="1401" w:type="dxa"/>
          </w:tcPr>
          <w:p w14:paraId="640D3BC9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121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64.7</w:t>
            </w:r>
          </w:p>
        </w:tc>
        <w:tc>
          <w:tcPr>
            <w:tcW w:w="1489" w:type="dxa"/>
          </w:tcPr>
          <w:p w14:paraId="6ABB6A5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131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79.2</w:t>
            </w:r>
          </w:p>
        </w:tc>
        <w:tc>
          <w:tcPr>
            <w:tcW w:w="1497" w:type="dxa"/>
          </w:tcPr>
          <w:p w14:paraId="32EB1054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 xml:space="preserve">120 </w:t>
            </w:r>
            <w:r w:rsidRPr="00361185">
              <w:rPr>
                <w:rFonts w:eastAsia="Times New Roman" w:cs="Times New Roman"/>
                <w:color w:val="000000"/>
                <w:szCs w:val="24"/>
                <w:lang w:eastAsia="en-GB"/>
              </w:rPr>
              <w:t>± 73.7</w:t>
            </w:r>
          </w:p>
        </w:tc>
        <w:tc>
          <w:tcPr>
            <w:tcW w:w="1113" w:type="dxa"/>
          </w:tcPr>
          <w:p w14:paraId="7EDE2AFF" w14:textId="77777777" w:rsidR="00D85224" w:rsidRPr="00361185" w:rsidRDefault="00D85224" w:rsidP="00B51575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61185">
              <w:rPr>
                <w:rFonts w:cs="Times New Roman"/>
                <w:szCs w:val="24"/>
              </w:rPr>
              <w:t>NS</w:t>
            </w:r>
          </w:p>
        </w:tc>
      </w:tr>
    </w:tbl>
    <w:p w14:paraId="0E596090" w14:textId="77777777" w:rsidR="00D85224" w:rsidRPr="00361185" w:rsidRDefault="00D85224" w:rsidP="00D85224">
      <w:pPr>
        <w:spacing w:before="0" w:after="0" w:line="480" w:lineRule="auto"/>
        <w:jc w:val="both"/>
        <w:rPr>
          <w:rFonts w:eastAsia="Times New Roman" w:cs="Times New Roman"/>
          <w:szCs w:val="24"/>
          <w:lang w:eastAsia="en-GB"/>
        </w:rPr>
      </w:pPr>
      <w:proofErr w:type="spellStart"/>
      <w:r>
        <w:rPr>
          <w:vertAlign w:val="superscript"/>
        </w:rPr>
        <w:t>1</w:t>
      </w:r>
      <w:r>
        <w:t>Control</w:t>
      </w:r>
      <w:proofErr w:type="spellEnd"/>
      <w:r>
        <w:t xml:space="preserve">, CON; n = 16; </w:t>
      </w:r>
      <w:proofErr w:type="spellStart"/>
      <w:r>
        <w:rPr>
          <w:vertAlign w:val="superscript"/>
        </w:rPr>
        <w:t>2</w:t>
      </w:r>
      <w:r>
        <w:t>CcFT</w:t>
      </w:r>
      <w:proofErr w:type="spellEnd"/>
      <w:r>
        <w:t xml:space="preserve">, Colonic content transplantation, </w:t>
      </w:r>
      <w:proofErr w:type="spellStart"/>
      <w:r>
        <w:t>CcFT</w:t>
      </w:r>
      <w:proofErr w:type="spellEnd"/>
      <w:r>
        <w:t xml:space="preserve">; = 16; </w:t>
      </w:r>
      <w:proofErr w:type="spellStart"/>
      <w:r>
        <w:rPr>
          <w:vertAlign w:val="superscript"/>
        </w:rPr>
        <w:t>3</w:t>
      </w:r>
      <w:r>
        <w:t>CMT</w:t>
      </w:r>
      <w:proofErr w:type="spellEnd"/>
      <w:r>
        <w:t>, Colonic</w:t>
      </w:r>
      <w:r w:rsidRPr="00361185">
        <w:t xml:space="preserve"> microbiota tr</w:t>
      </w:r>
      <w:r>
        <w:t xml:space="preserve">ansplantation, </w:t>
      </w:r>
      <w:proofErr w:type="spellStart"/>
      <w:r>
        <w:t>CMT</w:t>
      </w:r>
      <w:proofErr w:type="spellEnd"/>
      <w:r>
        <w:t xml:space="preserve">; n = 15; </w:t>
      </w:r>
      <w:proofErr w:type="spellStart"/>
      <w:r>
        <w:rPr>
          <w:vertAlign w:val="superscript"/>
        </w:rPr>
        <w:t>4</w:t>
      </w:r>
      <w:r>
        <w:t>GMT</w:t>
      </w:r>
      <w:proofErr w:type="spellEnd"/>
      <w:r>
        <w:t>, G</w:t>
      </w:r>
      <w:r w:rsidRPr="00361185">
        <w:t>astric microbi</w:t>
      </w:r>
      <w:r>
        <w:t xml:space="preserve">ota transplantation, GMT; n =15; </w:t>
      </w:r>
      <w:proofErr w:type="spellStart"/>
      <w:r>
        <w:rPr>
          <w:vertAlign w:val="superscript"/>
        </w:rPr>
        <w:t>5</w:t>
      </w:r>
      <w:r w:rsidRPr="00361185">
        <w:rPr>
          <w:rFonts w:eastAsia="Times New Roman" w:cs="Times New Roman"/>
          <w:color w:val="000000"/>
          <w:szCs w:val="24"/>
          <w:lang w:eastAsia="en-GB"/>
        </w:rPr>
        <w:t>MC</w:t>
      </w:r>
      <w:r>
        <w:rPr>
          <w:rFonts w:eastAsia="Times New Roman" w:cs="Times New Roman"/>
          <w:color w:val="000000"/>
          <w:szCs w:val="24"/>
          <w:lang w:eastAsia="en-GB"/>
        </w:rPr>
        <w:t>H</w:t>
      </w:r>
      <w:proofErr w:type="spellEnd"/>
      <w:r>
        <w:rPr>
          <w:rFonts w:eastAsia="Times New Roman" w:cs="Times New Roman"/>
          <w:color w:val="000000"/>
          <w:szCs w:val="24"/>
          <w:lang w:eastAsia="en-GB"/>
        </w:rPr>
        <w:t xml:space="preserve">, mean corpuscular </w:t>
      </w:r>
      <w:proofErr w:type="spellStart"/>
      <w:r>
        <w:rPr>
          <w:rFonts w:eastAsia="Times New Roman" w:cs="Times New Roman"/>
          <w:color w:val="000000"/>
          <w:szCs w:val="24"/>
          <w:lang w:eastAsia="en-GB"/>
        </w:rPr>
        <w:t>haemoglobin</w:t>
      </w:r>
      <w:proofErr w:type="spellEnd"/>
      <w:r>
        <w:rPr>
          <w:rFonts w:eastAsia="Times New Roman" w:cs="Times New Roman"/>
          <w:color w:val="000000"/>
          <w:szCs w:val="24"/>
          <w:lang w:eastAsia="en-GB"/>
        </w:rPr>
        <w:t>;</w:t>
      </w:r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 </w:t>
      </w:r>
      <w:proofErr w:type="spellStart"/>
      <w:r>
        <w:rPr>
          <w:rFonts w:eastAsia="Times New Roman" w:cs="Times New Roman"/>
          <w:color w:val="000000"/>
          <w:szCs w:val="24"/>
          <w:vertAlign w:val="superscript"/>
          <w:lang w:eastAsia="en-GB"/>
        </w:rPr>
        <w:t>6</w:t>
      </w:r>
      <w:r w:rsidRPr="00361185">
        <w:rPr>
          <w:rFonts w:eastAsia="Times New Roman" w:cs="Times New Roman"/>
          <w:color w:val="000000"/>
          <w:szCs w:val="24"/>
          <w:lang w:eastAsia="en-GB"/>
        </w:rPr>
        <w:t>MCHC</w:t>
      </w:r>
      <w:proofErr w:type="spellEnd"/>
      <w:r w:rsidRPr="00361185">
        <w:rPr>
          <w:rFonts w:eastAsia="Times New Roman" w:cs="Times New Roman"/>
          <w:color w:val="000000"/>
          <w:szCs w:val="24"/>
          <w:lang w:eastAsia="en-GB"/>
        </w:rPr>
        <w:t>, mean corpus</w:t>
      </w:r>
      <w:r>
        <w:rPr>
          <w:rFonts w:eastAsia="Times New Roman" w:cs="Times New Roman"/>
          <w:color w:val="000000"/>
          <w:szCs w:val="24"/>
          <w:lang w:eastAsia="en-GB"/>
        </w:rPr>
        <w:t xml:space="preserve">cular </w:t>
      </w:r>
      <w:proofErr w:type="spellStart"/>
      <w:r>
        <w:rPr>
          <w:rFonts w:eastAsia="Times New Roman" w:cs="Times New Roman"/>
          <w:color w:val="000000"/>
          <w:szCs w:val="24"/>
          <w:lang w:eastAsia="en-GB"/>
        </w:rPr>
        <w:t>haemoglobin</w:t>
      </w:r>
      <w:proofErr w:type="spellEnd"/>
      <w:r>
        <w:rPr>
          <w:rFonts w:eastAsia="Times New Roman" w:cs="Times New Roman"/>
          <w:color w:val="000000"/>
          <w:szCs w:val="24"/>
          <w:lang w:eastAsia="en-GB"/>
        </w:rPr>
        <w:t xml:space="preserve"> concentration;</w:t>
      </w:r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 </w:t>
      </w:r>
      <w:proofErr w:type="spellStart"/>
      <w:r>
        <w:rPr>
          <w:rFonts w:eastAsia="Times New Roman" w:cs="Times New Roman"/>
          <w:color w:val="000000"/>
          <w:szCs w:val="24"/>
          <w:vertAlign w:val="superscript"/>
          <w:lang w:eastAsia="en-GB"/>
        </w:rPr>
        <w:t>7</w:t>
      </w:r>
      <w:r>
        <w:rPr>
          <w:rFonts w:cs="Times New Roman"/>
          <w:szCs w:val="24"/>
        </w:rPr>
        <w:t>MPC</w:t>
      </w:r>
      <w:proofErr w:type="spellEnd"/>
      <w:r w:rsidRPr="00361185">
        <w:rPr>
          <w:rFonts w:cs="Times New Roman"/>
          <w:szCs w:val="24"/>
        </w:rPr>
        <w:t xml:space="preserve">, </w:t>
      </w:r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Mean platelet </w:t>
      </w:r>
      <w:r>
        <w:rPr>
          <w:rFonts w:eastAsia="Times New Roman" w:cs="Times New Roman"/>
          <w:color w:val="000000"/>
          <w:szCs w:val="24"/>
          <w:lang w:eastAsia="en-GB"/>
        </w:rPr>
        <w:t>count;</w:t>
      </w:r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 </w:t>
      </w:r>
      <w:proofErr w:type="spellStart"/>
      <w:r>
        <w:rPr>
          <w:rFonts w:eastAsia="Times New Roman" w:cs="Times New Roman"/>
          <w:color w:val="000000"/>
          <w:szCs w:val="24"/>
          <w:vertAlign w:val="superscript"/>
          <w:lang w:eastAsia="en-GB"/>
        </w:rPr>
        <w:t>8</w:t>
      </w:r>
      <w:r w:rsidRPr="00361185">
        <w:rPr>
          <w:rFonts w:eastAsia="Times New Roman" w:cs="Times New Roman"/>
          <w:color w:val="000000"/>
          <w:szCs w:val="24"/>
          <w:lang w:eastAsia="en-GB"/>
        </w:rPr>
        <w:t>MCV</w:t>
      </w:r>
      <w:proofErr w:type="spellEnd"/>
      <w:r w:rsidRPr="00361185">
        <w:rPr>
          <w:rFonts w:eastAsia="Times New Roman" w:cs="Times New Roman"/>
          <w:color w:val="000000"/>
          <w:szCs w:val="24"/>
          <w:lang w:eastAsia="en-GB"/>
        </w:rPr>
        <w:t>, Mean</w:t>
      </w:r>
      <w:r>
        <w:rPr>
          <w:rFonts w:eastAsia="Times New Roman" w:cs="Times New Roman"/>
          <w:color w:val="000000"/>
          <w:szCs w:val="24"/>
          <w:lang w:eastAsia="en-GB"/>
        </w:rPr>
        <w:t xml:space="preserve"> cell volume;</w:t>
      </w:r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 </w:t>
      </w:r>
      <w:proofErr w:type="spellStart"/>
      <w:r>
        <w:rPr>
          <w:rFonts w:eastAsia="Times New Roman" w:cs="Times New Roman"/>
          <w:color w:val="000000"/>
          <w:szCs w:val="24"/>
          <w:vertAlign w:val="superscript"/>
          <w:lang w:eastAsia="en-GB"/>
        </w:rPr>
        <w:t>9</w:t>
      </w:r>
      <w:r>
        <w:rPr>
          <w:rFonts w:eastAsia="Times New Roman" w:cs="Times New Roman"/>
          <w:color w:val="000000"/>
          <w:szCs w:val="24"/>
          <w:lang w:eastAsia="en-GB"/>
        </w:rPr>
        <w:t>MPV</w:t>
      </w:r>
      <w:proofErr w:type="spellEnd"/>
      <w:r w:rsidRPr="00361185">
        <w:rPr>
          <w:rFonts w:eastAsia="Times New Roman" w:cs="Times New Roman"/>
          <w:color w:val="000000"/>
          <w:szCs w:val="24"/>
          <w:lang w:eastAsia="en-GB"/>
        </w:rPr>
        <w:t xml:space="preserve">, Mean platelet </w:t>
      </w:r>
      <w:r>
        <w:rPr>
          <w:rFonts w:eastAsia="Times New Roman" w:cs="Times New Roman"/>
          <w:color w:val="000000"/>
          <w:szCs w:val="24"/>
          <w:lang w:eastAsia="en-GB"/>
        </w:rPr>
        <w:t xml:space="preserve">volume; </w:t>
      </w:r>
      <w:proofErr w:type="spellStart"/>
      <w:r>
        <w:rPr>
          <w:rFonts w:eastAsia="Times New Roman" w:cs="Times New Roman"/>
          <w:color w:val="000000"/>
          <w:szCs w:val="24"/>
          <w:vertAlign w:val="superscript"/>
          <w:lang w:eastAsia="en-GB"/>
        </w:rPr>
        <w:t>10</w:t>
      </w:r>
      <w:r>
        <w:rPr>
          <w:rFonts w:eastAsia="Times New Roman" w:cs="Times New Roman"/>
          <w:color w:val="000000"/>
          <w:szCs w:val="24"/>
          <w:lang w:eastAsia="en-GB"/>
        </w:rPr>
        <w:t>LUC</w:t>
      </w:r>
      <w:proofErr w:type="spellEnd"/>
      <w:r>
        <w:rPr>
          <w:rFonts w:eastAsia="Times New Roman" w:cs="Times New Roman"/>
          <w:color w:val="000000"/>
          <w:szCs w:val="24"/>
          <w:lang w:eastAsia="en-GB"/>
        </w:rPr>
        <w:t xml:space="preserve">, Large unstained cells. </w:t>
      </w:r>
      <w:r w:rsidRPr="00361185">
        <w:rPr>
          <w:rFonts w:cs="Times New Roman"/>
          <w:szCs w:val="24"/>
        </w:rPr>
        <w:t xml:space="preserve">Values are expressed as mean ± SD. NS: Not significant. </w:t>
      </w:r>
    </w:p>
    <w:p w14:paraId="720BF012" w14:textId="77777777" w:rsidR="00B604B3" w:rsidRDefault="00B604B3"/>
    <w:sectPr w:rsidR="00B604B3" w:rsidSect="00D85224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AYCQ0MzEwMTA0sDS0MjQyUdpeDU4uLM/DyQAsNaAGzeLvMsAAAA"/>
  </w:docVars>
  <w:rsids>
    <w:rsidRoot w:val="00D85224"/>
    <w:rsid w:val="00135AC9"/>
    <w:rsid w:val="002050CB"/>
    <w:rsid w:val="00A9547E"/>
    <w:rsid w:val="00B604B3"/>
    <w:rsid w:val="00D85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30687"/>
  <w15:chartTrackingRefBased/>
  <w15:docId w15:val="{58A7959B-2210-4CD1-B161-6DDDDA7E9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5224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39"/>
    <w:rsid w:val="00D85224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jenummer">
    <w:name w:val="line number"/>
    <w:basedOn w:val="Standardskrifttypeiafsnit"/>
    <w:uiPriority w:val="99"/>
    <w:semiHidden/>
    <w:unhideWhenUsed/>
    <w:rsid w:val="00D852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350</Words>
  <Characters>1792</Characters>
  <Application>Microsoft Office Word</Application>
  <DocSecurity>0</DocSecurity>
  <Lines>51</Lines>
  <Paragraphs>11</Paragraphs>
  <ScaleCrop>false</ScaleCrop>
  <Company>University of Copenhagen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Larsen</dc:creator>
  <cp:keywords/>
  <dc:description/>
  <cp:lastModifiedBy>Christina Larsen</cp:lastModifiedBy>
  <cp:revision>1</cp:revision>
  <dcterms:created xsi:type="dcterms:W3CDTF">2023-07-06T11:26:00Z</dcterms:created>
  <dcterms:modified xsi:type="dcterms:W3CDTF">2023-07-06T11:28:00Z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Remapped">
    <vt:lpwstr>true</vt:lpwstr>
  </property>
  <property fmtid="{D5CDD505-2E9C-101B-9397-08002B2CF9AE}" pid="3" name="MSIP_Label_6a2630e2-1ac5-455e-8217-0156b1936a76_Enabled">
    <vt:lpwstr>true</vt:lpwstr>
  </property>
  <property fmtid="{D5CDD505-2E9C-101B-9397-08002B2CF9AE}" pid="4" name="MSIP_Label_6a2630e2-1ac5-455e-8217-0156b1936a76_SetDate">
    <vt:lpwstr>2023-07-06T11:28:03Z</vt:lpwstr>
  </property>
  <property fmtid="{D5CDD505-2E9C-101B-9397-08002B2CF9AE}" pid="5" name="MSIP_Label_6a2630e2-1ac5-455e-8217-0156b1936a76_Method">
    <vt:lpwstr>Standard</vt:lpwstr>
  </property>
  <property fmtid="{D5CDD505-2E9C-101B-9397-08002B2CF9AE}" pid="6" name="MSIP_Label_6a2630e2-1ac5-455e-8217-0156b1936a76_Name">
    <vt:lpwstr>Notclass</vt:lpwstr>
  </property>
  <property fmtid="{D5CDD505-2E9C-101B-9397-08002B2CF9AE}" pid="7" name="MSIP_Label_6a2630e2-1ac5-455e-8217-0156b1936a76_SiteId">
    <vt:lpwstr>a3927f91-cda1-4696-af89-8c9f1ceffa91</vt:lpwstr>
  </property>
  <property fmtid="{D5CDD505-2E9C-101B-9397-08002B2CF9AE}" pid="8" name="MSIP_Label_6a2630e2-1ac5-455e-8217-0156b1936a76_ActionId">
    <vt:lpwstr>f9dba8b5-28db-4ea9-aa1b-586ec13b9a3c</vt:lpwstr>
  </property>
  <property fmtid="{D5CDD505-2E9C-101B-9397-08002B2CF9AE}" pid="9" name="MSIP_Label_6a2630e2-1ac5-455e-8217-0156b1936a76_ContentBits">
    <vt:lpwstr>0</vt:lpwstr>
  </property>
</Properties>
</file>