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3BCBD7" w14:textId="77777777" w:rsidR="00E061D6" w:rsidRDefault="00E061D6" w:rsidP="00E061D6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  <w:r w:rsidRPr="00A40A33">
        <w:rPr>
          <w:rFonts w:ascii="Times New Roman" w:hAnsi="Times New Roman" w:cs="Times New Roman"/>
        </w:rPr>
        <w:t>Dear Editor:</w:t>
      </w:r>
    </w:p>
    <w:p w14:paraId="3307B2D3" w14:textId="77777777" w:rsidR="00E061D6" w:rsidRPr="00A40A33" w:rsidRDefault="00E061D6" w:rsidP="00E061D6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  <w:r w:rsidRPr="00A40A33">
        <w:rPr>
          <w:rFonts w:ascii="Times New Roman" w:hAnsi="Times New Roman" w:cs="Times New Roman"/>
        </w:rPr>
        <w:br/>
      </w:r>
      <w:r w:rsidRPr="00A40A33">
        <w:rPr>
          <w:rFonts w:ascii="Times New Roman" w:hAnsi="Times New Roman" w:cs="Times New Roman"/>
          <w:kern w:val="0"/>
          <w:sz w:val="22"/>
        </w:rPr>
        <w:t xml:space="preserve">Thank you and the reviewers’ for assessing our manuscript “Transcriptome </w:t>
      </w:r>
      <w:r>
        <w:rPr>
          <w:rFonts w:ascii="Times New Roman" w:hAnsi="Times New Roman" w:cs="Times New Roman"/>
          <w:kern w:val="0"/>
          <w:sz w:val="22"/>
        </w:rPr>
        <w:t>a</w:t>
      </w:r>
      <w:r w:rsidRPr="00A40A33">
        <w:rPr>
          <w:rFonts w:ascii="Times New Roman" w:hAnsi="Times New Roman" w:cs="Times New Roman"/>
          <w:kern w:val="0"/>
          <w:sz w:val="22"/>
        </w:rPr>
        <w:t xml:space="preserve">nalyses </w:t>
      </w:r>
      <w:r>
        <w:rPr>
          <w:rFonts w:ascii="Times New Roman" w:hAnsi="Times New Roman" w:cs="Times New Roman"/>
          <w:kern w:val="0"/>
          <w:sz w:val="22"/>
        </w:rPr>
        <w:t>r</w:t>
      </w:r>
      <w:r w:rsidRPr="00A40A33">
        <w:rPr>
          <w:rFonts w:ascii="Times New Roman" w:hAnsi="Times New Roman" w:cs="Times New Roman"/>
          <w:kern w:val="0"/>
          <w:sz w:val="22"/>
        </w:rPr>
        <w:t xml:space="preserve">evealed the </w:t>
      </w:r>
      <w:r>
        <w:rPr>
          <w:rFonts w:ascii="Times New Roman" w:hAnsi="Times New Roman" w:cs="Times New Roman"/>
          <w:kern w:val="0"/>
          <w:sz w:val="22"/>
        </w:rPr>
        <w:t>u</w:t>
      </w:r>
      <w:r w:rsidRPr="00A40A33">
        <w:rPr>
          <w:rFonts w:ascii="Times New Roman" w:hAnsi="Times New Roman" w:cs="Times New Roman"/>
          <w:kern w:val="0"/>
          <w:sz w:val="22"/>
        </w:rPr>
        <w:t xml:space="preserve">ltraviolet B </w:t>
      </w:r>
      <w:r>
        <w:rPr>
          <w:rFonts w:ascii="Times New Roman" w:hAnsi="Times New Roman" w:cs="Times New Roman"/>
          <w:kern w:val="0"/>
          <w:sz w:val="22"/>
        </w:rPr>
        <w:t>i</w:t>
      </w:r>
      <w:r w:rsidRPr="00A40A33">
        <w:rPr>
          <w:rFonts w:ascii="Times New Roman" w:hAnsi="Times New Roman" w:cs="Times New Roman"/>
          <w:kern w:val="0"/>
          <w:sz w:val="22"/>
        </w:rPr>
        <w:t>rradiation and</w:t>
      </w:r>
      <w:r>
        <w:rPr>
          <w:rFonts w:ascii="Times New Roman" w:hAnsi="Times New Roman" w:cs="Times New Roman"/>
          <w:kern w:val="0"/>
          <w:sz w:val="22"/>
        </w:rPr>
        <w:t xml:space="preserve"> p</w:t>
      </w:r>
      <w:r w:rsidRPr="00A40A33">
        <w:rPr>
          <w:rFonts w:ascii="Times New Roman" w:hAnsi="Times New Roman" w:cs="Times New Roman"/>
          <w:kern w:val="0"/>
          <w:sz w:val="22"/>
        </w:rPr>
        <w:t xml:space="preserve">hytohormone </w:t>
      </w:r>
      <w:r>
        <w:rPr>
          <w:rFonts w:ascii="Times New Roman" w:hAnsi="Times New Roman" w:cs="Times New Roman"/>
          <w:kern w:val="0"/>
          <w:sz w:val="22"/>
        </w:rPr>
        <w:t>g</w:t>
      </w:r>
      <w:r w:rsidRPr="00A40A33">
        <w:rPr>
          <w:rFonts w:ascii="Times New Roman" w:hAnsi="Times New Roman" w:cs="Times New Roman"/>
          <w:kern w:val="0"/>
          <w:sz w:val="22"/>
        </w:rPr>
        <w:t xml:space="preserve">ibberellins </w:t>
      </w:r>
      <w:r>
        <w:rPr>
          <w:rFonts w:ascii="Times New Roman" w:hAnsi="Times New Roman" w:cs="Times New Roman"/>
          <w:kern w:val="0"/>
          <w:sz w:val="22"/>
        </w:rPr>
        <w:t>c</w:t>
      </w:r>
      <w:r w:rsidRPr="00A40A33">
        <w:rPr>
          <w:rFonts w:ascii="Times New Roman" w:hAnsi="Times New Roman" w:cs="Times New Roman"/>
          <w:kern w:val="0"/>
          <w:sz w:val="22"/>
        </w:rPr>
        <w:t xml:space="preserve">oordinately </w:t>
      </w:r>
      <w:r>
        <w:rPr>
          <w:rFonts w:ascii="Times New Roman" w:hAnsi="Times New Roman" w:cs="Times New Roman"/>
          <w:kern w:val="0"/>
          <w:sz w:val="22"/>
        </w:rPr>
        <w:t>p</w:t>
      </w:r>
      <w:r w:rsidRPr="00A40A33">
        <w:rPr>
          <w:rFonts w:ascii="Times New Roman" w:hAnsi="Times New Roman" w:cs="Times New Roman"/>
          <w:kern w:val="0"/>
          <w:sz w:val="22"/>
        </w:rPr>
        <w:t xml:space="preserve">romoted the </w:t>
      </w:r>
      <w:r>
        <w:rPr>
          <w:rFonts w:ascii="Times New Roman" w:hAnsi="Times New Roman" w:cs="Times New Roman"/>
          <w:kern w:val="0"/>
          <w:sz w:val="22"/>
        </w:rPr>
        <w:t>a</w:t>
      </w:r>
      <w:r w:rsidRPr="00A40A33">
        <w:rPr>
          <w:rFonts w:ascii="Times New Roman" w:hAnsi="Times New Roman" w:cs="Times New Roman"/>
          <w:kern w:val="0"/>
          <w:sz w:val="22"/>
        </w:rPr>
        <w:t xml:space="preserve">ccumulation of </w:t>
      </w:r>
      <w:r>
        <w:rPr>
          <w:rFonts w:ascii="Times New Roman" w:hAnsi="Times New Roman" w:cs="Times New Roman"/>
          <w:kern w:val="0"/>
          <w:sz w:val="22"/>
        </w:rPr>
        <w:t>a</w:t>
      </w:r>
      <w:r w:rsidRPr="00A40A33">
        <w:rPr>
          <w:rFonts w:ascii="Times New Roman" w:hAnsi="Times New Roman" w:cs="Times New Roman"/>
          <w:kern w:val="0"/>
          <w:sz w:val="22"/>
        </w:rPr>
        <w:t xml:space="preserve">rtemisinin in </w:t>
      </w:r>
      <w:r w:rsidRPr="00A40A33">
        <w:rPr>
          <w:rFonts w:ascii="Times New Roman" w:hAnsi="Times New Roman" w:cs="Times New Roman"/>
          <w:i/>
          <w:iCs/>
          <w:kern w:val="0"/>
          <w:sz w:val="22"/>
        </w:rPr>
        <w:t>Artemisia annua</w:t>
      </w:r>
      <w:r w:rsidRPr="00A40A33">
        <w:rPr>
          <w:rFonts w:ascii="Times New Roman" w:hAnsi="Times New Roman" w:cs="Times New Roman"/>
          <w:kern w:val="0"/>
          <w:sz w:val="22"/>
        </w:rPr>
        <w:t xml:space="preserve"> L.” and providing helpful comments. </w:t>
      </w:r>
      <w:bookmarkStart w:id="0" w:name="OLE_LINK12"/>
      <w:r w:rsidRPr="00A40A33">
        <w:rPr>
          <w:rFonts w:ascii="Times New Roman" w:hAnsi="Times New Roman" w:cs="Times New Roman"/>
          <w:kern w:val="0"/>
          <w:sz w:val="22"/>
        </w:rPr>
        <w:t>We have revised the manuscript and supplementary materials to address all points raised by the reviewers. We provide detailed point-by-point responses to each of the reviewers’ comments below.</w:t>
      </w:r>
    </w:p>
    <w:bookmarkEnd w:id="0"/>
    <w:p w14:paraId="49641993" w14:textId="77777777" w:rsidR="00E061D6" w:rsidRDefault="00E061D6" w:rsidP="00E061D6">
      <w:pPr>
        <w:rPr>
          <w:rFonts w:ascii="Times New Roman" w:hAnsi="Times New Roman" w:cs="Times New Roman"/>
          <w:b/>
          <w:bCs/>
        </w:rPr>
      </w:pPr>
      <w:r w:rsidRPr="00A40A33">
        <w:rPr>
          <w:rFonts w:ascii="Times New Roman" w:hAnsi="Times New Roman" w:cs="Times New Roman"/>
        </w:rPr>
        <w:br/>
      </w:r>
      <w:r w:rsidRPr="00A40A33">
        <w:rPr>
          <w:rFonts w:ascii="Times New Roman" w:hAnsi="Times New Roman" w:cs="Times New Roman"/>
          <w:b/>
          <w:bCs/>
        </w:rPr>
        <w:t xml:space="preserve">Reviewer #1: </w:t>
      </w:r>
    </w:p>
    <w:p w14:paraId="2035FCD6" w14:textId="77777777" w:rsidR="00E061D6" w:rsidRDefault="00E061D6" w:rsidP="00E061D6">
      <w:pPr>
        <w:rPr>
          <w:rFonts w:ascii="Times New Roman" w:hAnsi="Times New Roman" w:cs="Times New Roman"/>
          <w:b/>
          <w:bCs/>
        </w:rPr>
      </w:pPr>
      <w:r w:rsidRPr="00A40A33">
        <w:rPr>
          <w:rFonts w:ascii="Times New Roman" w:hAnsi="Times New Roman" w:cs="Times New Roman"/>
        </w:rPr>
        <w:br/>
        <w:t>The manuscript investigated the transcriptional changes associated with artemisinin accumulation in Artemisia annua L. in response to combined treatment with GA and UV-B. Although some research</w:t>
      </w:r>
      <w:r>
        <w:rPr>
          <w:rFonts w:ascii="Times New Roman" w:hAnsi="Times New Roman" w:cs="Times New Roman"/>
        </w:rPr>
        <w:t>es</w:t>
      </w:r>
      <w:r w:rsidRPr="00A40A33">
        <w:rPr>
          <w:rFonts w:ascii="Times New Roman" w:hAnsi="Times New Roman" w:cs="Times New Roman"/>
        </w:rPr>
        <w:t xml:space="preserve"> have studied the transcriptome responses involved in artemisinin production by treated with GA or UV-B, this is the first report to demonstrate the co-regulation of artemisinin biosynthetic pathway genes under UV-B and GA treatment. </w:t>
      </w:r>
      <w:bookmarkStart w:id="1" w:name="_Hlk41081960"/>
      <w:r w:rsidRPr="00A40A33">
        <w:rPr>
          <w:rFonts w:ascii="Times New Roman" w:hAnsi="Times New Roman" w:cs="Times New Roman"/>
        </w:rPr>
        <w:t>It could be considered for publication after minor modification</w:t>
      </w:r>
      <w:bookmarkEnd w:id="1"/>
      <w:r w:rsidRPr="00A40A33">
        <w:rPr>
          <w:rFonts w:ascii="Times New Roman" w:hAnsi="Times New Roman" w:cs="Times New Roman"/>
        </w:rPr>
        <w:t>:</w:t>
      </w:r>
      <w:r w:rsidRPr="00A40A33">
        <w:rPr>
          <w:rFonts w:ascii="Times New Roman" w:hAnsi="Times New Roman" w:cs="Times New Roman"/>
        </w:rPr>
        <w:br/>
      </w:r>
      <w:bookmarkStart w:id="2" w:name="OLE_LINK4"/>
      <w:bookmarkStart w:id="3" w:name="OLE_LINK5"/>
    </w:p>
    <w:p w14:paraId="52316ED0" w14:textId="77777777" w:rsidR="00E061D6" w:rsidRPr="00A40A33" w:rsidRDefault="00E061D6" w:rsidP="00E061D6">
      <w:pPr>
        <w:rPr>
          <w:rFonts w:ascii="Times New Roman" w:hAnsi="Times New Roman" w:cs="Times New Roman"/>
        </w:rPr>
      </w:pPr>
      <w:r w:rsidRPr="00A40A33">
        <w:rPr>
          <w:rFonts w:ascii="Times New Roman" w:hAnsi="Times New Roman" w:cs="Times New Roman"/>
          <w:b/>
          <w:bCs/>
        </w:rPr>
        <w:t xml:space="preserve">Comment </w:t>
      </w:r>
      <w:bookmarkEnd w:id="2"/>
      <w:bookmarkEnd w:id="3"/>
      <w:r w:rsidRPr="00A40A33">
        <w:rPr>
          <w:rFonts w:ascii="Times New Roman" w:hAnsi="Times New Roman" w:cs="Times New Roman"/>
          <w:b/>
          <w:bCs/>
        </w:rPr>
        <w:t>1</w:t>
      </w:r>
      <w:r w:rsidRPr="00A40A33">
        <w:rPr>
          <w:rFonts w:ascii="Times New Roman" w:hAnsi="Times New Roman" w:cs="Times New Roman"/>
        </w:rPr>
        <w:t>. What parts of the plant were used for the experiment? How to collect the samples?</w:t>
      </w:r>
    </w:p>
    <w:p w14:paraId="4D750FEE" w14:textId="77777777" w:rsidR="00E061D6" w:rsidRPr="00A40A33" w:rsidRDefault="00E061D6" w:rsidP="00E061D6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  <w:bookmarkStart w:id="4" w:name="OLE_LINK1"/>
      <w:r w:rsidRPr="00A40A33">
        <w:rPr>
          <w:rFonts w:ascii="Times New Roman" w:hAnsi="Times New Roman" w:cs="Times New Roman"/>
          <w:b/>
          <w:bCs/>
          <w:color w:val="0070C1"/>
          <w:kern w:val="0"/>
          <w:sz w:val="22"/>
        </w:rPr>
        <w:t xml:space="preserve">Response: </w:t>
      </w:r>
      <w:bookmarkStart w:id="5" w:name="OLE_LINK2"/>
      <w:bookmarkEnd w:id="4"/>
      <w:r w:rsidRPr="00A40A33">
        <w:rPr>
          <w:rFonts w:ascii="Times New Roman" w:hAnsi="Times New Roman" w:cs="Times New Roman"/>
          <w:color w:val="0070C1"/>
          <w:kern w:val="0"/>
          <w:sz w:val="22"/>
        </w:rPr>
        <w:t>Thanks for your comment on our manuscript.</w:t>
      </w:r>
      <w:bookmarkEnd w:id="5"/>
      <w:r w:rsidRPr="00A40A33">
        <w:rPr>
          <w:rFonts w:ascii="Times New Roman" w:hAnsi="Times New Roman" w:cs="Times New Roman"/>
          <w:color w:val="0070C1"/>
          <w:kern w:val="0"/>
          <w:sz w:val="22"/>
        </w:rPr>
        <w:t xml:space="preserve"> We have added the samples information </w:t>
      </w:r>
      <w:r>
        <w:rPr>
          <w:rFonts w:ascii="Times New Roman" w:hAnsi="Times New Roman" w:cs="Times New Roman"/>
          <w:color w:val="0070C1"/>
          <w:kern w:val="0"/>
          <w:sz w:val="22"/>
        </w:rPr>
        <w:t>on</w:t>
      </w:r>
      <w:r w:rsidRPr="007A5112">
        <w:rPr>
          <w:rFonts w:ascii="Times New Roman" w:hAnsi="Times New Roman" w:cs="Times New Roman"/>
          <w:color w:val="4472C4" w:themeColor="accent1"/>
          <w:kern w:val="0"/>
          <w:sz w:val="22"/>
        </w:rPr>
        <w:t xml:space="preserve"> page 4 line 166-1</w:t>
      </w:r>
      <w:r>
        <w:rPr>
          <w:rFonts w:ascii="Times New Roman" w:hAnsi="Times New Roman" w:cs="Times New Roman" w:hint="eastAsia"/>
          <w:color w:val="4472C4" w:themeColor="accent1"/>
          <w:kern w:val="0"/>
          <w:sz w:val="22"/>
        </w:rPr>
        <w:t>67</w:t>
      </w:r>
      <w:r w:rsidRPr="007A5112">
        <w:rPr>
          <w:rFonts w:ascii="Times New Roman" w:hAnsi="Times New Roman" w:cs="Times New Roman"/>
          <w:color w:val="4472C4" w:themeColor="accent1"/>
          <w:kern w:val="0"/>
          <w:sz w:val="22"/>
        </w:rPr>
        <w:t xml:space="preserve">, </w:t>
      </w:r>
      <w:bookmarkStart w:id="6" w:name="_Hlk29415763"/>
      <w:bookmarkStart w:id="7" w:name="_Hlk29415800"/>
      <w:r w:rsidRPr="00A40A33">
        <w:rPr>
          <w:rFonts w:ascii="Times New Roman" w:hAnsi="Times New Roman" w:cs="Times New Roman"/>
          <w:color w:val="0070C1"/>
          <w:kern w:val="0"/>
          <w:sz w:val="22"/>
        </w:rPr>
        <w:t>as follows</w:t>
      </w:r>
      <w:r>
        <w:rPr>
          <w:rFonts w:ascii="Times New Roman" w:hAnsi="Times New Roman" w:cs="Times New Roman"/>
          <w:color w:val="0070C1"/>
          <w:kern w:val="0"/>
          <w:sz w:val="22"/>
        </w:rPr>
        <w:t>:</w:t>
      </w:r>
      <w:r w:rsidRPr="00A40A33">
        <w:rPr>
          <w:rFonts w:ascii="Times New Roman" w:hAnsi="Times New Roman" w:cs="Times New Roman"/>
          <w:color w:val="0070C1"/>
          <w:kern w:val="0"/>
          <w:sz w:val="22"/>
        </w:rPr>
        <w:t xml:space="preserve"> “We collected the aboveground portion of the seedlings </w:t>
      </w:r>
      <w:bookmarkStart w:id="8" w:name="_Hlk29417968"/>
      <w:r w:rsidRPr="00A40A33">
        <w:rPr>
          <w:rFonts w:ascii="Times New Roman" w:hAnsi="Times New Roman" w:cs="Times New Roman"/>
          <w:color w:val="0070C1"/>
          <w:kern w:val="0"/>
          <w:sz w:val="22"/>
        </w:rPr>
        <w:t>(which were cultivated for 4 weeks)</w:t>
      </w:r>
      <w:bookmarkEnd w:id="8"/>
      <w:r w:rsidRPr="00A40A33">
        <w:rPr>
          <w:rFonts w:ascii="Times New Roman" w:hAnsi="Times New Roman" w:cs="Times New Roman"/>
          <w:color w:val="0070C1"/>
          <w:kern w:val="0"/>
          <w:sz w:val="22"/>
        </w:rPr>
        <w:t xml:space="preserve"> treated with GA or </w:t>
      </w:r>
      <w:bookmarkStart w:id="9" w:name="_Hlk29417447"/>
      <w:bookmarkEnd w:id="6"/>
      <w:r w:rsidRPr="00A40A33">
        <w:rPr>
          <w:rFonts w:ascii="Times New Roman" w:hAnsi="Times New Roman" w:cs="Times New Roman"/>
          <w:color w:val="0070C1"/>
          <w:kern w:val="0"/>
          <w:sz w:val="22"/>
        </w:rPr>
        <w:t>UV</w:t>
      </w:r>
      <w:proofErr w:type="gramStart"/>
      <w:r w:rsidRPr="00A40A33">
        <w:rPr>
          <w:rFonts w:ascii="Times New Roman" w:hAnsi="Times New Roman" w:cs="Times New Roman"/>
          <w:color w:val="0070C1"/>
          <w:kern w:val="0"/>
          <w:sz w:val="22"/>
        </w:rPr>
        <w:t xml:space="preserve">. </w:t>
      </w:r>
      <w:r>
        <w:rPr>
          <w:rFonts w:ascii="Times New Roman" w:hAnsi="Times New Roman" w:cs="Times New Roman"/>
          <w:color w:val="0070C1"/>
          <w:kern w:val="0"/>
          <w:sz w:val="22"/>
        </w:rPr>
        <w:t>”</w:t>
      </w:r>
      <w:proofErr w:type="gramEnd"/>
      <w:r>
        <w:rPr>
          <w:rFonts w:ascii="Times New Roman" w:hAnsi="Times New Roman" w:cs="Times New Roman"/>
          <w:color w:val="0070C1"/>
          <w:kern w:val="0"/>
          <w:sz w:val="22"/>
        </w:rPr>
        <w:t xml:space="preserve"> </w:t>
      </w:r>
      <w:r w:rsidRPr="00A40A33">
        <w:rPr>
          <w:rFonts w:ascii="Times New Roman" w:hAnsi="Times New Roman" w:cs="Times New Roman"/>
          <w:color w:val="0070C1"/>
          <w:kern w:val="0"/>
          <w:sz w:val="22"/>
        </w:rPr>
        <w:t>And we have described the process of collecting sample</w:t>
      </w:r>
      <w:r w:rsidRPr="007A5112">
        <w:rPr>
          <w:rFonts w:ascii="Times New Roman" w:hAnsi="Times New Roman" w:cs="Times New Roman"/>
          <w:color w:val="4472C4" w:themeColor="accent1"/>
          <w:kern w:val="0"/>
          <w:sz w:val="22"/>
        </w:rPr>
        <w:t xml:space="preserve">s page </w:t>
      </w:r>
      <w:r w:rsidRPr="007A5112">
        <w:rPr>
          <w:rFonts w:ascii="Times New Roman" w:hAnsi="Times New Roman" w:cs="Times New Roman" w:hint="eastAsia"/>
          <w:color w:val="4472C4" w:themeColor="accent1"/>
          <w:kern w:val="0"/>
          <w:sz w:val="22"/>
        </w:rPr>
        <w:t>4</w:t>
      </w:r>
      <w:r w:rsidRPr="007A5112">
        <w:rPr>
          <w:rFonts w:ascii="Times New Roman" w:hAnsi="Times New Roman" w:cs="Times New Roman"/>
          <w:color w:val="4472C4" w:themeColor="accent1"/>
          <w:kern w:val="0"/>
          <w:sz w:val="22"/>
        </w:rPr>
        <w:t xml:space="preserve"> line </w:t>
      </w:r>
      <w:r w:rsidRPr="007A5112">
        <w:rPr>
          <w:rFonts w:ascii="Times New Roman" w:hAnsi="Times New Roman" w:cs="Times New Roman" w:hint="eastAsia"/>
          <w:color w:val="4472C4" w:themeColor="accent1"/>
          <w:kern w:val="0"/>
          <w:sz w:val="22"/>
        </w:rPr>
        <w:t>16</w:t>
      </w:r>
      <w:r w:rsidRPr="007A5112">
        <w:rPr>
          <w:rFonts w:ascii="Times New Roman" w:hAnsi="Times New Roman" w:cs="Times New Roman"/>
          <w:color w:val="4472C4" w:themeColor="accent1"/>
          <w:kern w:val="0"/>
          <w:sz w:val="22"/>
        </w:rPr>
        <w:t>7-170</w:t>
      </w:r>
      <w:bookmarkEnd w:id="7"/>
      <w:bookmarkEnd w:id="9"/>
      <w:r>
        <w:rPr>
          <w:rFonts w:ascii="Times New Roman" w:hAnsi="Times New Roman" w:cs="Times New Roman"/>
          <w:color w:val="4472C4" w:themeColor="accent1"/>
          <w:kern w:val="0"/>
          <w:sz w:val="22"/>
        </w:rPr>
        <w:t>.</w:t>
      </w:r>
    </w:p>
    <w:p w14:paraId="1EF10CA8" w14:textId="77777777" w:rsidR="00E061D6" w:rsidRPr="00A40A33" w:rsidRDefault="00E061D6" w:rsidP="00E061D6">
      <w:pPr>
        <w:rPr>
          <w:rFonts w:ascii="Times New Roman" w:hAnsi="Times New Roman" w:cs="Times New Roman"/>
        </w:rPr>
      </w:pPr>
    </w:p>
    <w:p w14:paraId="207F51CA" w14:textId="04FA491F" w:rsidR="00E061D6" w:rsidRPr="00A40A33" w:rsidRDefault="00E061D6" w:rsidP="00E061D6">
      <w:pPr>
        <w:rPr>
          <w:rFonts w:ascii="Times New Roman" w:hAnsi="Times New Roman" w:cs="Times New Roman"/>
        </w:rPr>
      </w:pPr>
      <w:r w:rsidRPr="00A40A33">
        <w:rPr>
          <w:rFonts w:ascii="Times New Roman" w:hAnsi="Times New Roman" w:cs="Times New Roman"/>
        </w:rPr>
        <w:br/>
      </w:r>
      <w:r w:rsidRPr="00A40A33">
        <w:rPr>
          <w:rFonts w:ascii="Times New Roman" w:hAnsi="Times New Roman" w:cs="Times New Roman"/>
          <w:b/>
          <w:bCs/>
        </w:rPr>
        <w:t>Comment 2.</w:t>
      </w:r>
      <w:r w:rsidRPr="00A40A33">
        <w:rPr>
          <w:rFonts w:ascii="Times New Roman" w:hAnsi="Times New Roman" w:cs="Times New Roman"/>
        </w:rPr>
        <w:t xml:space="preserve"> Fig</w:t>
      </w:r>
      <w:r w:rsidR="00AB463C">
        <w:rPr>
          <w:rFonts w:ascii="Times New Roman" w:hAnsi="Times New Roman" w:cs="Times New Roman"/>
        </w:rPr>
        <w:t>ure</w:t>
      </w:r>
      <w:r w:rsidRPr="00A40A33">
        <w:rPr>
          <w:rFonts w:ascii="Times New Roman" w:hAnsi="Times New Roman" w:cs="Times New Roman"/>
        </w:rPr>
        <w:t xml:space="preserve">1: The artemisinin concentrations under GA treatment increased at 6h, but decrease at 12h and 18h. What's the possible reason? </w:t>
      </w:r>
      <w:bookmarkStart w:id="10" w:name="OLE_LINK3"/>
      <w:r w:rsidRPr="00A40A33">
        <w:rPr>
          <w:rFonts w:ascii="Times New Roman" w:hAnsi="Times New Roman" w:cs="Times New Roman"/>
        </w:rPr>
        <w:t xml:space="preserve">Is </w:t>
      </w:r>
      <w:bookmarkStart w:id="11" w:name="OLE_LINK9"/>
      <w:r w:rsidRPr="00A40A33">
        <w:rPr>
          <w:rFonts w:ascii="Times New Roman" w:hAnsi="Times New Roman" w:cs="Times New Roman"/>
        </w:rPr>
        <w:t>the variation trend consistent with other reports</w:t>
      </w:r>
      <w:bookmarkEnd w:id="10"/>
      <w:bookmarkEnd w:id="11"/>
      <w:r w:rsidRPr="00A40A33">
        <w:rPr>
          <w:rFonts w:ascii="Times New Roman" w:hAnsi="Times New Roman" w:cs="Times New Roman"/>
        </w:rPr>
        <w:t>?</w:t>
      </w:r>
    </w:p>
    <w:p w14:paraId="4F71742B" w14:textId="0E2B85A1" w:rsidR="00E061D6" w:rsidRPr="00A40A33" w:rsidRDefault="00E061D6" w:rsidP="00E061D6">
      <w:pPr>
        <w:rPr>
          <w:rFonts w:ascii="Times New Roman" w:hAnsi="Times New Roman" w:cs="Times New Roman"/>
          <w:color w:val="0070C1"/>
          <w:kern w:val="0"/>
          <w:sz w:val="22"/>
        </w:rPr>
      </w:pPr>
      <w:r w:rsidRPr="00A40A33">
        <w:rPr>
          <w:rFonts w:ascii="Times New Roman" w:hAnsi="Times New Roman" w:cs="Times New Roman"/>
          <w:b/>
          <w:bCs/>
          <w:color w:val="0070C1"/>
          <w:kern w:val="0"/>
          <w:sz w:val="22"/>
        </w:rPr>
        <w:t xml:space="preserve">Response: </w:t>
      </w:r>
      <w:r w:rsidRPr="003A1946">
        <w:rPr>
          <w:rFonts w:ascii="Times New Roman" w:hAnsi="Times New Roman" w:cs="Times New Roman"/>
          <w:color w:val="4472C4" w:themeColor="accent1"/>
          <w:kern w:val="0"/>
          <w:sz w:val="22"/>
        </w:rPr>
        <w:t>Thanks for your comment on our manuscript. This is an interesting and thought-provoking question</w:t>
      </w:r>
      <w:r w:rsidRPr="003A1946">
        <w:rPr>
          <w:rFonts w:ascii="Times New Roman" w:hAnsi="Times New Roman" w:cs="Times New Roman" w:hint="eastAsia"/>
          <w:color w:val="4472C4" w:themeColor="accent1"/>
          <w:kern w:val="0"/>
          <w:sz w:val="22"/>
        </w:rPr>
        <w:t>.</w:t>
      </w:r>
      <w:r w:rsidRPr="003A1946">
        <w:rPr>
          <w:rFonts w:ascii="Times New Roman" w:hAnsi="Times New Roman" w:cs="Times New Roman"/>
          <w:color w:val="4472C4" w:themeColor="accent1"/>
          <w:kern w:val="0"/>
          <w:sz w:val="22"/>
        </w:rPr>
        <w:t xml:space="preserve"> O</w:t>
      </w:r>
      <w:r w:rsidRPr="003A1946">
        <w:rPr>
          <w:rFonts w:ascii="Times New Roman" w:hAnsi="Times New Roman" w:cs="Times New Roman" w:hint="eastAsia"/>
          <w:color w:val="4472C4" w:themeColor="accent1"/>
          <w:kern w:val="0"/>
          <w:sz w:val="22"/>
        </w:rPr>
        <w:t>ur</w:t>
      </w:r>
      <w:r w:rsidRPr="003A1946">
        <w:rPr>
          <w:rFonts w:ascii="Times New Roman" w:hAnsi="Times New Roman" w:cs="Times New Roman"/>
          <w:color w:val="4472C4" w:themeColor="accent1"/>
          <w:kern w:val="0"/>
          <w:sz w:val="22"/>
        </w:rPr>
        <w:t xml:space="preserve"> results show</w:t>
      </w:r>
      <w:r w:rsidRPr="003A1946">
        <w:rPr>
          <w:rFonts w:ascii="Times New Roman" w:hAnsi="Times New Roman" w:cs="Times New Roman" w:hint="eastAsia"/>
          <w:color w:val="4472C4" w:themeColor="accent1"/>
          <w:kern w:val="0"/>
          <w:sz w:val="22"/>
        </w:rPr>
        <w:t>n</w:t>
      </w:r>
      <w:r w:rsidRPr="003A1946">
        <w:rPr>
          <w:rFonts w:ascii="Times New Roman" w:hAnsi="Times New Roman" w:cs="Times New Roman"/>
          <w:color w:val="4472C4" w:themeColor="accent1"/>
          <w:kern w:val="0"/>
          <w:sz w:val="22"/>
        </w:rPr>
        <w:t xml:space="preserve"> that the expression of ADS and CYP71AV1 genes were high</w:t>
      </w:r>
      <w:r w:rsidRPr="00533031">
        <w:rPr>
          <w:rFonts w:ascii="Times New Roman" w:hAnsi="Times New Roman" w:cs="Times New Roman"/>
          <w:color w:val="4472C4" w:themeColor="accent1"/>
          <w:kern w:val="0"/>
          <w:sz w:val="22"/>
        </w:rPr>
        <w:t xml:space="preserve">er, </w:t>
      </w:r>
      <w:r w:rsidRPr="00533031">
        <w:rPr>
          <w:rFonts w:ascii="Times New Roman" w:hAnsi="Times New Roman" w:cs="Times New Roman"/>
          <w:color w:val="4472C4" w:themeColor="accent1"/>
        </w:rPr>
        <w:t>the variation trend consistent with other reports</w:t>
      </w:r>
      <w:r>
        <w:rPr>
          <w:rFonts w:ascii="Times New Roman" w:hAnsi="Times New Roman" w:cs="Times New Roman"/>
          <w:color w:val="4472C4" w:themeColor="accent1"/>
        </w:rPr>
        <w:t xml:space="preserve"> (reference [18,24])</w:t>
      </w:r>
      <w:r w:rsidRPr="00533031">
        <w:rPr>
          <w:rFonts w:ascii="Times New Roman" w:hAnsi="Times New Roman" w:cs="Times New Roman"/>
          <w:color w:val="4472C4" w:themeColor="accent1"/>
        </w:rPr>
        <w:t>.</w:t>
      </w:r>
      <w:r w:rsidRPr="003A1946">
        <w:rPr>
          <w:rFonts w:ascii="Times New Roman" w:hAnsi="Times New Roman" w:cs="Times New Roman"/>
          <w:color w:val="4472C4" w:themeColor="accent1"/>
          <w:kern w:val="0"/>
          <w:sz w:val="22"/>
        </w:rPr>
        <w:t xml:space="preserve"> </w:t>
      </w:r>
      <w:r>
        <w:rPr>
          <w:rFonts w:ascii="Times New Roman" w:hAnsi="Times New Roman" w:cs="Times New Roman"/>
          <w:color w:val="4472C4" w:themeColor="accent1"/>
          <w:kern w:val="0"/>
          <w:sz w:val="22"/>
        </w:rPr>
        <w:t>A</w:t>
      </w:r>
      <w:r w:rsidRPr="003A1946">
        <w:rPr>
          <w:rFonts w:ascii="Times New Roman" w:hAnsi="Times New Roman" w:cs="Times New Roman"/>
          <w:color w:val="4472C4" w:themeColor="accent1"/>
          <w:kern w:val="0"/>
          <w:sz w:val="22"/>
        </w:rPr>
        <w:t xml:space="preserve">nd </w:t>
      </w:r>
      <w:r w:rsidRPr="003A1946">
        <w:rPr>
          <w:rFonts w:ascii="Times New Roman" w:hAnsi="Times New Roman" w:cs="Times New Roman"/>
          <w:color w:val="4472C4" w:themeColor="accent1"/>
        </w:rPr>
        <w:t>artemisinin concentrations increased at 6h under GA treatment</w:t>
      </w:r>
      <w:r w:rsidRPr="003A1946">
        <w:rPr>
          <w:rFonts w:ascii="Times New Roman" w:hAnsi="Times New Roman" w:cs="Times New Roman"/>
          <w:color w:val="4472C4" w:themeColor="accent1"/>
          <w:kern w:val="0"/>
          <w:sz w:val="22"/>
        </w:rPr>
        <w:t>, but decrease</w:t>
      </w:r>
      <w:r w:rsidRPr="003A1946">
        <w:rPr>
          <w:rFonts w:ascii="Times New Roman" w:hAnsi="Times New Roman" w:cs="Times New Roman" w:hint="eastAsia"/>
          <w:color w:val="4472C4" w:themeColor="accent1"/>
          <w:kern w:val="0"/>
          <w:sz w:val="22"/>
        </w:rPr>
        <w:t>d</w:t>
      </w:r>
      <w:r w:rsidRPr="003A1946">
        <w:rPr>
          <w:rFonts w:ascii="Times New Roman" w:hAnsi="Times New Roman" w:cs="Times New Roman"/>
          <w:color w:val="4472C4" w:themeColor="accent1"/>
          <w:kern w:val="0"/>
          <w:sz w:val="22"/>
        </w:rPr>
        <w:t xml:space="preserve"> at 12h and 18h. It may be because the response of </w:t>
      </w:r>
      <w:r w:rsidRPr="003A1946">
        <w:rPr>
          <w:rFonts w:ascii="Times New Roman" w:hAnsi="Times New Roman" w:cs="Times New Roman"/>
          <w:i/>
          <w:iCs/>
          <w:color w:val="4472C4" w:themeColor="accent1"/>
          <w:kern w:val="0"/>
          <w:sz w:val="22"/>
        </w:rPr>
        <w:t>A. annua</w:t>
      </w:r>
      <w:r w:rsidRPr="003A1946">
        <w:rPr>
          <w:rFonts w:ascii="Times New Roman" w:hAnsi="Times New Roman" w:cs="Times New Roman"/>
          <w:color w:val="4472C4" w:themeColor="accent1"/>
          <w:kern w:val="0"/>
          <w:sz w:val="22"/>
        </w:rPr>
        <w:t xml:space="preserve"> to GA is not continuously enhanced and reaches the response threshold at </w:t>
      </w:r>
      <w:r>
        <w:rPr>
          <w:rFonts w:ascii="Times New Roman" w:hAnsi="Times New Roman" w:cs="Times New Roman"/>
          <w:color w:val="4472C4" w:themeColor="accent1"/>
          <w:kern w:val="0"/>
          <w:sz w:val="22"/>
        </w:rPr>
        <w:t xml:space="preserve">about </w:t>
      </w:r>
      <w:r w:rsidRPr="003A1946">
        <w:rPr>
          <w:rFonts w:ascii="Times New Roman" w:hAnsi="Times New Roman" w:cs="Times New Roman"/>
          <w:color w:val="4472C4" w:themeColor="accent1"/>
          <w:kern w:val="0"/>
          <w:sz w:val="22"/>
        </w:rPr>
        <w:t xml:space="preserve">6h. We provide a model to analyze the signal transduction pathway of the synergistic effect of UV-B light </w:t>
      </w:r>
      <w:r>
        <w:rPr>
          <w:rFonts w:ascii="Times New Roman" w:hAnsi="Times New Roman" w:cs="Times New Roman"/>
          <w:color w:val="0070C1"/>
          <w:kern w:val="0"/>
          <w:sz w:val="22"/>
        </w:rPr>
        <w:t xml:space="preserve">and </w:t>
      </w:r>
      <w:r w:rsidRPr="00B14301">
        <w:rPr>
          <w:rFonts w:ascii="Times New Roman" w:hAnsi="Times New Roman" w:cs="Times New Roman"/>
          <w:color w:val="0070C1"/>
          <w:kern w:val="0"/>
          <w:sz w:val="22"/>
        </w:rPr>
        <w:t>gibberellin</w:t>
      </w:r>
      <w:r>
        <w:rPr>
          <w:rFonts w:ascii="Times New Roman" w:hAnsi="Times New Roman" w:cs="Times New Roman"/>
          <w:color w:val="0070C1"/>
          <w:kern w:val="0"/>
          <w:sz w:val="22"/>
        </w:rPr>
        <w:t>s on figure 7</w:t>
      </w:r>
      <w:r w:rsidR="00CA6F1F">
        <w:rPr>
          <w:rFonts w:ascii="Times New Roman" w:hAnsi="Times New Roman" w:cs="Times New Roman"/>
          <w:color w:val="0070C1"/>
          <w:kern w:val="0"/>
          <w:sz w:val="22"/>
        </w:rPr>
        <w:t>, which was</w:t>
      </w:r>
      <w:r w:rsidR="00CA6F1F" w:rsidRPr="00CA6F1F">
        <w:rPr>
          <w:rFonts w:ascii="Times New Roman" w:hAnsi="Times New Roman" w:cs="Times New Roman"/>
          <w:color w:val="0070C1"/>
          <w:kern w:val="0"/>
          <w:sz w:val="22"/>
        </w:rPr>
        <w:t xml:space="preserve"> described</w:t>
      </w:r>
      <w:r w:rsidR="00CA6F1F">
        <w:rPr>
          <w:rFonts w:ascii="Times New Roman" w:hAnsi="Times New Roman" w:cs="Times New Roman"/>
          <w:color w:val="0070C1"/>
          <w:kern w:val="0"/>
          <w:sz w:val="22"/>
        </w:rPr>
        <w:t xml:space="preserve"> on </w:t>
      </w:r>
      <w:r w:rsidR="00CA6F1F">
        <w:rPr>
          <w:rFonts w:ascii="Times New Roman" w:hAnsi="Times New Roman" w:cs="Times New Roman"/>
          <w:color w:val="0070C1"/>
          <w:kern w:val="0"/>
          <w:sz w:val="22"/>
        </w:rPr>
        <w:t>pages 10, lines 4</w:t>
      </w:r>
      <w:r w:rsidR="00CA6F1F">
        <w:rPr>
          <w:rFonts w:ascii="Times New Roman" w:hAnsi="Times New Roman" w:cs="Times New Roman"/>
          <w:color w:val="0070C1"/>
          <w:kern w:val="0"/>
          <w:sz w:val="22"/>
        </w:rPr>
        <w:t>08</w:t>
      </w:r>
      <w:r w:rsidR="00CA6F1F">
        <w:rPr>
          <w:rFonts w:ascii="Times New Roman" w:hAnsi="Times New Roman" w:cs="Times New Roman"/>
          <w:color w:val="0070C1"/>
          <w:kern w:val="0"/>
          <w:sz w:val="22"/>
        </w:rPr>
        <w:t>-42</w:t>
      </w:r>
      <w:r w:rsidR="00CA6F1F">
        <w:rPr>
          <w:rFonts w:ascii="Times New Roman" w:hAnsi="Times New Roman" w:cs="Times New Roman"/>
          <w:color w:val="0070C1"/>
          <w:kern w:val="0"/>
          <w:sz w:val="22"/>
        </w:rPr>
        <w:t>7.</w:t>
      </w:r>
      <w:r>
        <w:rPr>
          <w:rFonts w:ascii="Times New Roman" w:hAnsi="Times New Roman" w:cs="Times New Roman"/>
          <w:color w:val="0070C1"/>
          <w:kern w:val="0"/>
          <w:sz w:val="22"/>
        </w:rPr>
        <w:t>We provide</w:t>
      </w:r>
      <w:r w:rsidR="00823BAB">
        <w:rPr>
          <w:rFonts w:ascii="Times New Roman" w:hAnsi="Times New Roman" w:cs="Times New Roman"/>
          <w:color w:val="0070C1"/>
          <w:kern w:val="0"/>
          <w:sz w:val="22"/>
        </w:rPr>
        <w:t>d more</w:t>
      </w:r>
      <w:r>
        <w:rPr>
          <w:rFonts w:ascii="Times New Roman" w:hAnsi="Times New Roman" w:cs="Times New Roman"/>
          <w:color w:val="0070C1"/>
          <w:kern w:val="0"/>
          <w:sz w:val="22"/>
        </w:rPr>
        <w:t xml:space="preserve"> discussion on pages 10, lines 4</w:t>
      </w:r>
      <w:r w:rsidR="00CA6F1F">
        <w:rPr>
          <w:rFonts w:ascii="Times New Roman" w:hAnsi="Times New Roman" w:cs="Times New Roman"/>
          <w:color w:val="0070C1"/>
          <w:kern w:val="0"/>
          <w:sz w:val="22"/>
        </w:rPr>
        <w:t>19</w:t>
      </w:r>
      <w:r>
        <w:rPr>
          <w:rFonts w:ascii="Times New Roman" w:hAnsi="Times New Roman" w:cs="Times New Roman"/>
          <w:color w:val="0070C1"/>
          <w:kern w:val="0"/>
          <w:sz w:val="22"/>
        </w:rPr>
        <w:t>-42</w:t>
      </w:r>
      <w:r w:rsidR="00CA6F1F">
        <w:rPr>
          <w:rFonts w:ascii="Times New Roman" w:hAnsi="Times New Roman" w:cs="Times New Roman"/>
          <w:color w:val="0070C1"/>
          <w:kern w:val="0"/>
          <w:sz w:val="22"/>
        </w:rPr>
        <w:t>2</w:t>
      </w:r>
      <w:r>
        <w:rPr>
          <w:rFonts w:ascii="Times New Roman" w:hAnsi="Times New Roman" w:cs="Times New Roman"/>
          <w:color w:val="0070C1"/>
          <w:kern w:val="0"/>
          <w:sz w:val="22"/>
        </w:rPr>
        <w:t>.</w:t>
      </w:r>
      <w:r w:rsidRPr="00E35685">
        <w:rPr>
          <w:rFonts w:ascii="Times New Roman" w:hAnsi="Times New Roman" w:cs="Times New Roman"/>
          <w:color w:val="0070C1"/>
          <w:kern w:val="0"/>
          <w:sz w:val="22"/>
        </w:rPr>
        <w:t xml:space="preserve"> </w:t>
      </w:r>
      <w:r>
        <w:rPr>
          <w:rFonts w:ascii="Times New Roman" w:hAnsi="Times New Roman" w:cs="Times New Roman"/>
          <w:color w:val="0070C1"/>
          <w:kern w:val="0"/>
          <w:sz w:val="22"/>
        </w:rPr>
        <w:t>“</w:t>
      </w:r>
      <w:r w:rsidRPr="00273B0B">
        <w:rPr>
          <w:rFonts w:ascii="Times New Roman" w:hAnsi="Times New Roman" w:cs="Times New Roman"/>
          <w:color w:val="0070C1"/>
          <w:kern w:val="0"/>
          <w:sz w:val="22"/>
        </w:rPr>
        <w:t>DELLA was degraded in a high GA level. It is beneficial for PIF3/4 to bind to the promoter of downstream genes. The seedling grown under light has a lower GA level and DELLA accumulation, which interacted with PIF3/4 and inhibition the binding of the promoter of downstream genes, which further hindered the regulation of artemisinin.</w:t>
      </w:r>
      <w:r>
        <w:rPr>
          <w:rFonts w:ascii="Times New Roman" w:hAnsi="Times New Roman" w:cs="Times New Roman"/>
          <w:color w:val="0070C1"/>
          <w:kern w:val="0"/>
          <w:sz w:val="22"/>
        </w:rPr>
        <w:t xml:space="preserve">” </w:t>
      </w:r>
      <w:r w:rsidRPr="00E35685">
        <w:rPr>
          <w:rFonts w:ascii="Times New Roman" w:hAnsi="Times New Roman" w:cs="Times New Roman"/>
          <w:color w:val="0070C1"/>
          <w:kern w:val="0"/>
          <w:sz w:val="22"/>
        </w:rPr>
        <w:t xml:space="preserve">The regulation of </w:t>
      </w:r>
      <w:r>
        <w:rPr>
          <w:rFonts w:ascii="Times New Roman" w:hAnsi="Times New Roman" w:cs="Times New Roman"/>
          <w:color w:val="0070C1"/>
          <w:kern w:val="0"/>
          <w:sz w:val="22"/>
        </w:rPr>
        <w:t xml:space="preserve">UV-B </w:t>
      </w:r>
      <w:r w:rsidRPr="00E35685">
        <w:rPr>
          <w:rFonts w:ascii="Times New Roman" w:hAnsi="Times New Roman" w:cs="Times New Roman"/>
          <w:color w:val="0070C1"/>
          <w:kern w:val="0"/>
          <w:sz w:val="22"/>
        </w:rPr>
        <w:t>light and gibberellin is a dynamic and complex process</w:t>
      </w:r>
      <w:r>
        <w:rPr>
          <w:rFonts w:ascii="Times New Roman" w:hAnsi="Times New Roman" w:cs="Times New Roman"/>
          <w:color w:val="0070C1"/>
          <w:kern w:val="0"/>
          <w:sz w:val="22"/>
        </w:rPr>
        <w:t>.</w:t>
      </w:r>
      <w:r w:rsidRPr="00E35685">
        <w:rPr>
          <w:rFonts w:ascii="Times New Roman" w:hAnsi="Times New Roman" w:cs="Times New Roman"/>
          <w:color w:val="0070C1"/>
          <w:kern w:val="0"/>
          <w:sz w:val="22"/>
        </w:rPr>
        <w:t xml:space="preserve"> </w:t>
      </w:r>
    </w:p>
    <w:p w14:paraId="4E8281E4" w14:textId="50073F09" w:rsidR="00E061D6" w:rsidRPr="00A40A33" w:rsidRDefault="00E061D6" w:rsidP="00E061D6">
      <w:pPr>
        <w:rPr>
          <w:rFonts w:ascii="Times New Roman" w:hAnsi="Times New Roman" w:cs="Times New Roman"/>
        </w:rPr>
      </w:pPr>
      <w:r w:rsidRPr="00A40A33">
        <w:rPr>
          <w:rFonts w:ascii="Times New Roman" w:hAnsi="Times New Roman" w:cs="Times New Roman"/>
        </w:rPr>
        <w:br/>
      </w:r>
      <w:r w:rsidRPr="00A40A33">
        <w:rPr>
          <w:rFonts w:ascii="Times New Roman" w:hAnsi="Times New Roman" w:cs="Times New Roman"/>
          <w:b/>
          <w:bCs/>
        </w:rPr>
        <w:t>Comment 3</w:t>
      </w:r>
      <w:r w:rsidRPr="00A40A33">
        <w:rPr>
          <w:rFonts w:ascii="Times New Roman" w:hAnsi="Times New Roman" w:cs="Times New Roman"/>
        </w:rPr>
        <w:t>. Line 6-7, Page 8: "HMGS expression was found to be down</w:t>
      </w:r>
      <w:r>
        <w:rPr>
          <w:rFonts w:ascii="Times New Roman" w:hAnsi="Times New Roman" w:cs="Times New Roman"/>
        </w:rPr>
        <w:t>-</w:t>
      </w:r>
      <w:r w:rsidRPr="00A40A33">
        <w:rPr>
          <w:rFonts w:ascii="Times New Roman" w:hAnsi="Times New Roman" w:cs="Times New Roman"/>
        </w:rPr>
        <w:t>regulated under UV-B and GA+UV treatments." But in Fig</w:t>
      </w:r>
      <w:r w:rsidR="00AB463C">
        <w:rPr>
          <w:rFonts w:ascii="Times New Roman" w:hAnsi="Times New Roman" w:cs="Times New Roman"/>
        </w:rPr>
        <w:t xml:space="preserve">ure </w:t>
      </w:r>
      <w:r w:rsidRPr="00A40A33">
        <w:rPr>
          <w:rFonts w:ascii="Times New Roman" w:hAnsi="Times New Roman" w:cs="Times New Roman"/>
        </w:rPr>
        <w:t xml:space="preserve">3B, there is no significant difference between these two </w:t>
      </w:r>
      <w:r w:rsidRPr="00A40A33">
        <w:rPr>
          <w:rFonts w:ascii="Times New Roman" w:hAnsi="Times New Roman" w:cs="Times New Roman"/>
        </w:rPr>
        <w:lastRenderedPageBreak/>
        <w:t>groups. In addition, the quantitative results of</w:t>
      </w:r>
      <w:bookmarkStart w:id="12" w:name="OLE_LINK13"/>
      <w:r w:rsidRPr="00A40A33">
        <w:rPr>
          <w:rFonts w:ascii="Times New Roman" w:hAnsi="Times New Roman" w:cs="Times New Roman"/>
        </w:rPr>
        <w:t xml:space="preserve"> SQS, CPS, and BFS</w:t>
      </w:r>
      <w:bookmarkEnd w:id="12"/>
      <w:r w:rsidRPr="00A40A33">
        <w:rPr>
          <w:rFonts w:ascii="Times New Roman" w:hAnsi="Times New Roman" w:cs="Times New Roman"/>
        </w:rPr>
        <w:t xml:space="preserve"> were not shown in Fig</w:t>
      </w:r>
      <w:r w:rsidR="00AB463C">
        <w:rPr>
          <w:rFonts w:ascii="Times New Roman" w:hAnsi="Times New Roman" w:cs="Times New Roman"/>
        </w:rPr>
        <w:t xml:space="preserve">ure </w:t>
      </w:r>
      <w:r w:rsidRPr="00A40A33">
        <w:rPr>
          <w:rFonts w:ascii="Times New Roman" w:hAnsi="Times New Roman" w:cs="Times New Roman"/>
        </w:rPr>
        <w:t>3.</w:t>
      </w:r>
    </w:p>
    <w:p w14:paraId="7FBDF3B9" w14:textId="2BA8C652" w:rsidR="00E061D6" w:rsidRPr="005B0FE1" w:rsidRDefault="00E061D6" w:rsidP="00E061D6">
      <w:pPr>
        <w:rPr>
          <w:rFonts w:ascii="Times New Roman" w:hAnsi="Times New Roman" w:cs="Times New Roman"/>
          <w:color w:val="4472C4" w:themeColor="accent1"/>
          <w:kern w:val="0"/>
          <w:sz w:val="22"/>
        </w:rPr>
      </w:pPr>
      <w:r w:rsidRPr="00A40A33">
        <w:rPr>
          <w:rFonts w:ascii="Times New Roman" w:hAnsi="Times New Roman" w:cs="Times New Roman"/>
          <w:b/>
          <w:bCs/>
          <w:color w:val="0070C1"/>
          <w:kern w:val="0"/>
          <w:sz w:val="22"/>
        </w:rPr>
        <w:t>Response:</w:t>
      </w:r>
      <w:r w:rsidRPr="0052513A">
        <w:rPr>
          <w:rFonts w:ascii="Times New Roman" w:hAnsi="Times New Roman" w:cs="Times New Roman"/>
          <w:b/>
          <w:bCs/>
          <w:color w:val="4472C4" w:themeColor="accent1"/>
          <w:kern w:val="0"/>
          <w:sz w:val="22"/>
        </w:rPr>
        <w:t xml:space="preserve"> </w:t>
      </w:r>
      <w:r w:rsidRPr="0052513A">
        <w:rPr>
          <w:rFonts w:ascii="Times New Roman" w:hAnsi="Times New Roman" w:cs="Times New Roman"/>
          <w:color w:val="4472C4" w:themeColor="accent1"/>
          <w:kern w:val="0"/>
          <w:sz w:val="22"/>
        </w:rPr>
        <w:t xml:space="preserve">Thanks for your suggestion for our manuscript. According to the result of </w:t>
      </w:r>
      <w:proofErr w:type="spellStart"/>
      <w:r w:rsidRPr="0052513A">
        <w:rPr>
          <w:rFonts w:ascii="Times New Roman" w:hAnsi="Times New Roman" w:cs="Times New Roman"/>
          <w:color w:val="4472C4" w:themeColor="accent1"/>
          <w:kern w:val="0"/>
          <w:sz w:val="22"/>
        </w:rPr>
        <w:t>qRT</w:t>
      </w:r>
      <w:proofErr w:type="spellEnd"/>
      <w:r w:rsidRPr="0052513A">
        <w:rPr>
          <w:rFonts w:ascii="Times New Roman" w:hAnsi="Times New Roman" w:cs="Times New Roman"/>
          <w:color w:val="4472C4" w:themeColor="accent1"/>
          <w:kern w:val="0"/>
          <w:sz w:val="22"/>
        </w:rPr>
        <w:t>-PCR,</w:t>
      </w:r>
      <w:r w:rsidRPr="0052513A">
        <w:rPr>
          <w:rFonts w:ascii="Times New Roman" w:hAnsi="Times New Roman" w:cs="Times New Roman"/>
          <w:color w:val="4472C4" w:themeColor="accent1"/>
        </w:rPr>
        <w:t xml:space="preserve"> we </w:t>
      </w:r>
      <w:r w:rsidRPr="0052513A">
        <w:rPr>
          <w:rFonts w:ascii="Times New Roman" w:hAnsi="Times New Roman" w:cs="Times New Roman"/>
          <w:color w:val="4472C4" w:themeColor="accent1"/>
          <w:kern w:val="0"/>
          <w:sz w:val="22"/>
        </w:rPr>
        <w:t xml:space="preserve">found that </w:t>
      </w:r>
      <w:r w:rsidRPr="0052513A">
        <w:rPr>
          <w:rFonts w:ascii="Times New Roman" w:hAnsi="Times New Roman" w:cs="Times New Roman"/>
          <w:color w:val="4472C4" w:themeColor="accent1"/>
        </w:rPr>
        <w:t xml:space="preserve">HMGS expression has no significant difference between UV-B and GA+UV treatments. </w:t>
      </w:r>
      <w:r w:rsidR="006623CF">
        <w:rPr>
          <w:rFonts w:ascii="Times New Roman" w:hAnsi="Times New Roman" w:cs="Times New Roman"/>
          <w:color w:val="4472C4" w:themeColor="accent1"/>
        </w:rPr>
        <w:t>W</w:t>
      </w:r>
      <w:r w:rsidRPr="0052513A">
        <w:rPr>
          <w:rFonts w:ascii="Times New Roman" w:hAnsi="Times New Roman" w:cs="Times New Roman"/>
          <w:color w:val="4472C4" w:themeColor="accent1"/>
        </w:rPr>
        <w:t xml:space="preserve">e </w:t>
      </w:r>
      <w:r w:rsidR="006623CF">
        <w:rPr>
          <w:rFonts w:ascii="Times New Roman" w:hAnsi="Times New Roman" w:cs="Times New Roman"/>
          <w:color w:val="4472C4" w:themeColor="accent1"/>
        </w:rPr>
        <w:t>chang</w:t>
      </w:r>
      <w:r w:rsidRPr="0052513A">
        <w:rPr>
          <w:rFonts w:ascii="Times New Roman" w:hAnsi="Times New Roman" w:cs="Times New Roman"/>
          <w:color w:val="4472C4" w:themeColor="accent1"/>
        </w:rPr>
        <w:t>ed this sentence</w:t>
      </w:r>
      <w:r w:rsidR="006623CF">
        <w:rPr>
          <w:rFonts w:ascii="Times New Roman" w:hAnsi="Times New Roman" w:cs="Times New Roman"/>
          <w:color w:val="4472C4" w:themeColor="accent1"/>
        </w:rPr>
        <w:t xml:space="preserve"> on page 7, lines 295-296 as follows:</w:t>
      </w:r>
      <w:r w:rsidR="006623CF" w:rsidRPr="006623CF">
        <w:rPr>
          <w:rFonts w:ascii="Times New Roman" w:hAnsi="Times New Roman" w:cs="Times New Roman"/>
          <w:color w:val="0070C1"/>
          <w:kern w:val="0"/>
          <w:sz w:val="22"/>
        </w:rPr>
        <w:t xml:space="preserve"> </w:t>
      </w:r>
      <w:r w:rsidR="006623CF">
        <w:rPr>
          <w:rFonts w:ascii="Times New Roman" w:hAnsi="Times New Roman" w:cs="Times New Roman"/>
          <w:color w:val="0070C1"/>
          <w:kern w:val="0"/>
          <w:sz w:val="22"/>
        </w:rPr>
        <w:t>“</w:t>
      </w:r>
      <w:r w:rsidR="006623CF" w:rsidRPr="006623CF">
        <w:rPr>
          <w:rFonts w:ascii="Times New Roman" w:hAnsi="Times New Roman" w:cs="Times New Roman"/>
          <w:color w:val="0070C1"/>
          <w:kern w:val="0"/>
          <w:sz w:val="22"/>
        </w:rPr>
        <w:t>we found the expression of HMGS was almost the same under GA, UV-B, GA+UV and control treatments, indicating that GA</w:t>
      </w:r>
      <w:r w:rsidR="006623CF">
        <w:rPr>
          <w:rFonts w:ascii="Times New Roman" w:hAnsi="Times New Roman" w:cs="Times New Roman"/>
          <w:color w:val="0070C1"/>
          <w:kern w:val="0"/>
          <w:sz w:val="22"/>
        </w:rPr>
        <w:t xml:space="preserve"> and UV-B</w:t>
      </w:r>
      <w:r w:rsidR="006623CF" w:rsidRPr="006623CF">
        <w:rPr>
          <w:rFonts w:ascii="Times New Roman" w:hAnsi="Times New Roman" w:cs="Times New Roman"/>
          <w:color w:val="0070C1"/>
          <w:kern w:val="0"/>
          <w:sz w:val="22"/>
        </w:rPr>
        <w:t xml:space="preserve"> does not promote the expression of HMGS</w:t>
      </w:r>
      <w:r w:rsidR="006623CF">
        <w:rPr>
          <w:rFonts w:ascii="Times New Roman" w:hAnsi="Times New Roman" w:cs="Times New Roman"/>
          <w:color w:val="4472C4" w:themeColor="accent1"/>
        </w:rPr>
        <w:t>”</w:t>
      </w:r>
      <w:r w:rsidRPr="0052513A">
        <w:rPr>
          <w:rFonts w:ascii="Times New Roman" w:hAnsi="Times New Roman" w:cs="Times New Roman"/>
          <w:color w:val="4472C4" w:themeColor="accent1"/>
        </w:rPr>
        <w:t xml:space="preserve">. </w:t>
      </w:r>
      <w:r w:rsidRPr="0052513A">
        <w:rPr>
          <w:rFonts w:ascii="Times New Roman" w:hAnsi="Times New Roman" w:cs="Times New Roman"/>
          <w:color w:val="4472C4" w:themeColor="accent1"/>
          <w:kern w:val="0"/>
          <w:sz w:val="22"/>
        </w:rPr>
        <w:t>Thanks for your suggestion.</w:t>
      </w:r>
      <w:r w:rsidRPr="0052513A">
        <w:rPr>
          <w:rFonts w:ascii="Times New Roman" w:hAnsi="Times New Roman" w:cs="Times New Roman"/>
          <w:color w:val="4472C4" w:themeColor="accent1"/>
        </w:rPr>
        <w:t xml:space="preserve"> </w:t>
      </w:r>
      <w:r w:rsidRPr="0052513A">
        <w:rPr>
          <w:rFonts w:ascii="Times New Roman" w:hAnsi="Times New Roman" w:cs="Times New Roman"/>
          <w:color w:val="4472C4" w:themeColor="accent1"/>
          <w:kern w:val="0"/>
          <w:sz w:val="22"/>
        </w:rPr>
        <w:t xml:space="preserve">We </w:t>
      </w:r>
      <w:r w:rsidRPr="00107502">
        <w:rPr>
          <w:rFonts w:ascii="Times New Roman" w:hAnsi="Times New Roman" w:cs="Times New Roman"/>
          <w:color w:val="0070C1"/>
          <w:kern w:val="0"/>
          <w:sz w:val="22"/>
        </w:rPr>
        <w:t xml:space="preserve">quantified SQS, CPS, and BFS genes related to </w:t>
      </w:r>
      <w:r>
        <w:rPr>
          <w:rFonts w:ascii="Times New Roman" w:hAnsi="Times New Roman" w:cs="Times New Roman"/>
          <w:color w:val="0070C1"/>
          <w:kern w:val="0"/>
          <w:sz w:val="22"/>
        </w:rPr>
        <w:t>artemisinin</w:t>
      </w:r>
      <w:r w:rsidRPr="00107502">
        <w:rPr>
          <w:rFonts w:ascii="Times New Roman" w:hAnsi="Times New Roman" w:cs="Times New Roman"/>
          <w:color w:val="0070C1"/>
          <w:kern w:val="0"/>
          <w:sz w:val="22"/>
        </w:rPr>
        <w:t xml:space="preserve"> biosynthesis using qPCR validation.</w:t>
      </w:r>
      <w:r>
        <w:rPr>
          <w:rFonts w:ascii="Times New Roman" w:hAnsi="Times New Roman" w:cs="Times New Roman"/>
          <w:color w:val="0070C1"/>
          <w:kern w:val="0"/>
          <w:sz w:val="22"/>
        </w:rPr>
        <w:t xml:space="preserve"> </w:t>
      </w:r>
      <w:r w:rsidRPr="00107502">
        <w:rPr>
          <w:rFonts w:ascii="Times New Roman" w:hAnsi="Times New Roman" w:cs="Times New Roman"/>
          <w:color w:val="0070C1"/>
          <w:kern w:val="0"/>
          <w:sz w:val="22"/>
        </w:rPr>
        <w:t>The primer</w:t>
      </w:r>
      <w:r>
        <w:rPr>
          <w:rFonts w:ascii="Times New Roman" w:hAnsi="Times New Roman" w:cs="Times New Roman"/>
          <w:color w:val="0070C1"/>
          <w:kern w:val="0"/>
          <w:sz w:val="22"/>
        </w:rPr>
        <w:t xml:space="preserve"> </w:t>
      </w:r>
      <w:r w:rsidRPr="00107502">
        <w:rPr>
          <w:rFonts w:ascii="Times New Roman" w:hAnsi="Times New Roman" w:cs="Times New Roman"/>
          <w:color w:val="0070C1"/>
          <w:kern w:val="0"/>
          <w:sz w:val="22"/>
        </w:rPr>
        <w:t>target locations are shown in</w:t>
      </w:r>
      <w:r w:rsidRPr="005B0FE1">
        <w:rPr>
          <w:rFonts w:ascii="Times New Roman" w:hAnsi="Times New Roman" w:cs="Times New Roman"/>
          <w:color w:val="4472C4" w:themeColor="accent1"/>
          <w:kern w:val="0"/>
          <w:sz w:val="22"/>
        </w:rPr>
        <w:t xml:space="preserve"> additional file 5 (Ta</w:t>
      </w:r>
      <w:r>
        <w:rPr>
          <w:rFonts w:ascii="Times New Roman" w:hAnsi="Times New Roman" w:cs="Times New Roman"/>
          <w:color w:val="0070C1"/>
          <w:kern w:val="0"/>
          <w:sz w:val="22"/>
        </w:rPr>
        <w:t>ble</w:t>
      </w:r>
      <w:r w:rsidRPr="00107502">
        <w:rPr>
          <w:rFonts w:ascii="Times New Roman" w:hAnsi="Times New Roman" w:cs="Times New Roman"/>
          <w:color w:val="0070C1"/>
          <w:kern w:val="0"/>
          <w:sz w:val="22"/>
        </w:rPr>
        <w:t xml:space="preserve"> S</w:t>
      </w:r>
      <w:r>
        <w:rPr>
          <w:rFonts w:ascii="Times New Roman" w:hAnsi="Times New Roman" w:cs="Times New Roman"/>
          <w:color w:val="0070C1"/>
          <w:kern w:val="0"/>
          <w:sz w:val="22"/>
        </w:rPr>
        <w:t>1). The experimental results are shown in</w:t>
      </w:r>
      <w:r w:rsidRPr="005B0FE1">
        <w:rPr>
          <w:rFonts w:ascii="Times New Roman" w:hAnsi="Times New Roman" w:cs="Times New Roman"/>
          <w:color w:val="4472C4" w:themeColor="accent1"/>
          <w:kern w:val="0"/>
          <w:sz w:val="22"/>
        </w:rPr>
        <w:t xml:space="preserve"> Fig</w:t>
      </w:r>
      <w:r w:rsidR="00AB463C">
        <w:rPr>
          <w:rFonts w:ascii="Times New Roman" w:hAnsi="Times New Roman" w:cs="Times New Roman"/>
          <w:color w:val="4472C4" w:themeColor="accent1"/>
          <w:kern w:val="0"/>
          <w:sz w:val="22"/>
        </w:rPr>
        <w:t>ure</w:t>
      </w:r>
      <w:r w:rsidRPr="005B0FE1">
        <w:rPr>
          <w:rFonts w:ascii="Times New Roman" w:hAnsi="Times New Roman" w:cs="Times New Roman"/>
          <w:color w:val="4472C4" w:themeColor="accent1"/>
          <w:kern w:val="0"/>
          <w:sz w:val="22"/>
        </w:rPr>
        <w:t xml:space="preserve"> 3B.</w:t>
      </w:r>
    </w:p>
    <w:p w14:paraId="353BEFA0" w14:textId="6CF9ECE1" w:rsidR="00E061D6" w:rsidRPr="00A40A33" w:rsidRDefault="00E061D6" w:rsidP="00E061D6">
      <w:pPr>
        <w:rPr>
          <w:rFonts w:ascii="Times New Roman" w:hAnsi="Times New Roman" w:cs="Times New Roman"/>
        </w:rPr>
      </w:pPr>
      <w:r w:rsidRPr="00A40A33">
        <w:rPr>
          <w:rFonts w:ascii="Times New Roman" w:hAnsi="Times New Roman" w:cs="Times New Roman"/>
        </w:rPr>
        <w:br/>
      </w:r>
      <w:r w:rsidRPr="00A40A33">
        <w:rPr>
          <w:rFonts w:ascii="Times New Roman" w:hAnsi="Times New Roman" w:cs="Times New Roman"/>
          <w:b/>
          <w:bCs/>
        </w:rPr>
        <w:t>Comment 4.</w:t>
      </w:r>
      <w:r w:rsidRPr="00A40A33">
        <w:rPr>
          <w:rFonts w:ascii="Times New Roman" w:hAnsi="Times New Roman" w:cs="Times New Roman"/>
        </w:rPr>
        <w:t xml:space="preserve"> Line 20-27, Page 11: "This synergistic interaction elevated the expressions of the artemisinin biosynthetic genes to levels that were higher than those induced in response to either UV-B or GA treatment alone." But from Fig</w:t>
      </w:r>
      <w:r w:rsidR="00AB463C">
        <w:rPr>
          <w:rFonts w:ascii="Times New Roman" w:hAnsi="Times New Roman" w:cs="Times New Roman"/>
        </w:rPr>
        <w:t xml:space="preserve">ure </w:t>
      </w:r>
      <w:r w:rsidRPr="00A40A33">
        <w:rPr>
          <w:rFonts w:ascii="Times New Roman" w:hAnsi="Times New Roman" w:cs="Times New Roman"/>
        </w:rPr>
        <w:t>3, not all the genes in GA+UV-B group are higher than those in UV-B or GA group, e.g., HMGR, RED1, HDR and FDS. Thus, it is not suitable to conclude that "these two treatments might enhance artemisinin levels via the same regulatory mechanisms".</w:t>
      </w:r>
    </w:p>
    <w:p w14:paraId="5764AADC" w14:textId="1DBB10A6" w:rsidR="00E061D6" w:rsidRPr="00A40A33" w:rsidRDefault="00E061D6" w:rsidP="00E061D6">
      <w:pPr>
        <w:rPr>
          <w:rFonts w:ascii="Times New Roman" w:hAnsi="Times New Roman" w:cs="Times New Roman"/>
        </w:rPr>
      </w:pPr>
      <w:r w:rsidRPr="00A40A33">
        <w:rPr>
          <w:rFonts w:ascii="Times New Roman" w:hAnsi="Times New Roman" w:cs="Times New Roman"/>
          <w:b/>
          <w:bCs/>
          <w:color w:val="0070C1"/>
          <w:kern w:val="0"/>
          <w:sz w:val="22"/>
        </w:rPr>
        <w:t>Response:</w:t>
      </w:r>
      <w:r w:rsidRPr="00A40A33">
        <w:rPr>
          <w:rFonts w:ascii="Times New Roman" w:hAnsi="Times New Roman" w:cs="Times New Roman"/>
        </w:rPr>
        <w:t xml:space="preserve"> </w:t>
      </w:r>
      <w:bookmarkStart w:id="13" w:name="OLE_LINK14"/>
      <w:r w:rsidRPr="00A40A33">
        <w:rPr>
          <w:rFonts w:ascii="Times New Roman" w:hAnsi="Times New Roman" w:cs="Times New Roman"/>
          <w:color w:val="0070C1"/>
          <w:kern w:val="0"/>
          <w:sz w:val="22"/>
        </w:rPr>
        <w:t xml:space="preserve">Thanks for your suggestion for our manuscript. According to the result of </w:t>
      </w:r>
      <w:proofErr w:type="spellStart"/>
      <w:r w:rsidRPr="00A40A33">
        <w:rPr>
          <w:rFonts w:ascii="Times New Roman" w:hAnsi="Times New Roman" w:cs="Times New Roman"/>
          <w:color w:val="0070C1"/>
          <w:kern w:val="0"/>
          <w:sz w:val="22"/>
        </w:rPr>
        <w:t>qRT</w:t>
      </w:r>
      <w:proofErr w:type="spellEnd"/>
      <w:r w:rsidRPr="00A40A33">
        <w:rPr>
          <w:rFonts w:ascii="Times New Roman" w:hAnsi="Times New Roman" w:cs="Times New Roman"/>
          <w:color w:val="0070C1"/>
          <w:kern w:val="0"/>
          <w:sz w:val="22"/>
        </w:rPr>
        <w:t xml:space="preserve">-PCR, we changed the description </w:t>
      </w:r>
      <w:r w:rsidRPr="00FD563E">
        <w:rPr>
          <w:rFonts w:ascii="Times New Roman" w:hAnsi="Times New Roman" w:cs="Times New Roman"/>
          <w:color w:val="4472C4" w:themeColor="accent1"/>
          <w:kern w:val="0"/>
          <w:sz w:val="22"/>
        </w:rPr>
        <w:t>on page 11 line 43</w:t>
      </w:r>
      <w:r w:rsidR="00ED4EC5">
        <w:rPr>
          <w:rFonts w:ascii="Times New Roman" w:hAnsi="Times New Roman" w:cs="Times New Roman"/>
          <w:color w:val="4472C4" w:themeColor="accent1"/>
          <w:kern w:val="0"/>
          <w:sz w:val="22"/>
        </w:rPr>
        <w:t>8</w:t>
      </w:r>
      <w:r w:rsidRPr="00FD563E">
        <w:rPr>
          <w:rFonts w:ascii="Times New Roman" w:hAnsi="Times New Roman" w:cs="Times New Roman"/>
          <w:color w:val="4472C4" w:themeColor="accent1"/>
          <w:kern w:val="0"/>
          <w:sz w:val="22"/>
        </w:rPr>
        <w:t>-4</w:t>
      </w:r>
      <w:r w:rsidR="00ED4EC5">
        <w:rPr>
          <w:rFonts w:ascii="Times New Roman" w:hAnsi="Times New Roman" w:cs="Times New Roman"/>
          <w:color w:val="4472C4" w:themeColor="accent1"/>
          <w:kern w:val="0"/>
          <w:sz w:val="22"/>
        </w:rPr>
        <w:t>42</w:t>
      </w:r>
      <w:r w:rsidRPr="00FD563E">
        <w:rPr>
          <w:rFonts w:ascii="Times New Roman" w:hAnsi="Times New Roman" w:cs="Times New Roman"/>
          <w:color w:val="4472C4" w:themeColor="accent1"/>
          <w:kern w:val="0"/>
          <w:sz w:val="22"/>
        </w:rPr>
        <w:t>, as follow “Thi</w:t>
      </w:r>
      <w:r w:rsidRPr="00A40A33">
        <w:rPr>
          <w:rFonts w:ascii="Times New Roman" w:hAnsi="Times New Roman" w:cs="Times New Roman"/>
          <w:color w:val="0070C1"/>
          <w:kern w:val="0"/>
          <w:sz w:val="22"/>
        </w:rPr>
        <w:t>s synergistic interaction elevated the expressions of some key genes in artemisinin biosynthetic to levels that were higher than those induced in response to either UV-B or GA treatment alone, e.g., ADS, CYP71AV1, DBR2, CPR</w:t>
      </w:r>
      <w:r>
        <w:rPr>
          <w:rFonts w:ascii="Times New Roman" w:hAnsi="Times New Roman" w:cs="Times New Roman"/>
          <w:color w:val="0070C1"/>
          <w:kern w:val="0"/>
          <w:sz w:val="22"/>
        </w:rPr>
        <w:t xml:space="preserve"> genes</w:t>
      </w:r>
      <w:r w:rsidRPr="00A40A33">
        <w:rPr>
          <w:rFonts w:ascii="Times New Roman" w:hAnsi="Times New Roman" w:cs="Times New Roman"/>
          <w:color w:val="0070C1"/>
          <w:kern w:val="0"/>
          <w:sz w:val="22"/>
        </w:rPr>
        <w:t>.</w:t>
      </w:r>
      <w:r>
        <w:rPr>
          <w:rFonts w:ascii="Times New Roman" w:hAnsi="Times New Roman" w:cs="Times New Roman"/>
          <w:color w:val="0070C1"/>
          <w:kern w:val="0"/>
          <w:sz w:val="22"/>
        </w:rPr>
        <w:t>”</w:t>
      </w:r>
      <w:r w:rsidRPr="00A40A33">
        <w:rPr>
          <w:rFonts w:ascii="Times New Roman" w:hAnsi="Times New Roman" w:cs="Times New Roman"/>
          <w:color w:val="0070C1"/>
          <w:kern w:val="0"/>
          <w:sz w:val="22"/>
        </w:rPr>
        <w:t xml:space="preserve"> Because of the synergistic interaction significantly up-regulates the expression of these important genes,</w:t>
      </w:r>
      <w:r w:rsidRPr="00A40A33">
        <w:rPr>
          <w:rFonts w:ascii="Times New Roman" w:hAnsi="Times New Roman" w:cs="Times New Roman"/>
        </w:rPr>
        <w:t xml:space="preserve"> </w:t>
      </w:r>
      <w:r w:rsidRPr="00A40A33">
        <w:rPr>
          <w:rFonts w:ascii="Times New Roman" w:hAnsi="Times New Roman" w:cs="Times New Roman"/>
          <w:color w:val="0070C1"/>
          <w:kern w:val="0"/>
          <w:sz w:val="22"/>
        </w:rPr>
        <w:t xml:space="preserve">the modification was as follows </w:t>
      </w:r>
      <w:r>
        <w:rPr>
          <w:rFonts w:ascii="Times New Roman" w:hAnsi="Times New Roman" w:cs="Times New Roman"/>
          <w:color w:val="0070C1"/>
          <w:kern w:val="0"/>
          <w:sz w:val="22"/>
        </w:rPr>
        <w:t>“</w:t>
      </w:r>
      <w:r w:rsidRPr="00A40A33">
        <w:rPr>
          <w:rFonts w:ascii="Times New Roman" w:hAnsi="Times New Roman" w:cs="Times New Roman"/>
          <w:color w:val="0070C1"/>
          <w:kern w:val="0"/>
          <w:sz w:val="22"/>
        </w:rPr>
        <w:t>We accordingly concluded that these two treatments might enhance artemisinin levels via the coordinated regulation mechanism.”</w:t>
      </w:r>
    </w:p>
    <w:bookmarkEnd w:id="13"/>
    <w:p w14:paraId="4BFB9CAD" w14:textId="77777777" w:rsidR="00E061D6" w:rsidRPr="00A40A33" w:rsidRDefault="00E061D6" w:rsidP="00E061D6">
      <w:pPr>
        <w:rPr>
          <w:rFonts w:ascii="Times New Roman" w:hAnsi="Times New Roman" w:cs="Times New Roman"/>
        </w:rPr>
      </w:pPr>
    </w:p>
    <w:p w14:paraId="0EB68220" w14:textId="77777777" w:rsidR="00E061D6" w:rsidRDefault="00E061D6" w:rsidP="00E061D6">
      <w:pPr>
        <w:rPr>
          <w:rFonts w:ascii="Times New Roman" w:hAnsi="Times New Roman" w:cs="Times New Roman"/>
        </w:rPr>
      </w:pPr>
    </w:p>
    <w:p w14:paraId="0AAAC0F9" w14:textId="77777777" w:rsidR="00E061D6" w:rsidRDefault="00E061D6" w:rsidP="00E061D6">
      <w:pPr>
        <w:rPr>
          <w:rFonts w:ascii="Times New Roman" w:hAnsi="Times New Roman" w:cs="Times New Roman"/>
        </w:rPr>
      </w:pPr>
      <w:r w:rsidRPr="00A40A33">
        <w:rPr>
          <w:rFonts w:ascii="Times New Roman" w:hAnsi="Times New Roman" w:cs="Times New Roman"/>
          <w:b/>
          <w:bCs/>
        </w:rPr>
        <w:t>Reviewer #2:</w:t>
      </w:r>
      <w:r w:rsidRPr="00A40A33">
        <w:rPr>
          <w:rFonts w:ascii="Times New Roman" w:hAnsi="Times New Roman" w:cs="Times New Roman"/>
        </w:rPr>
        <w:t xml:space="preserve"> </w:t>
      </w:r>
      <w:r w:rsidRPr="00A40A33">
        <w:rPr>
          <w:rFonts w:ascii="Times New Roman" w:hAnsi="Times New Roman" w:cs="Times New Roman"/>
        </w:rPr>
        <w:br/>
      </w:r>
    </w:p>
    <w:p w14:paraId="53B9BE89" w14:textId="6DAFE0D9" w:rsidR="00E061D6" w:rsidRPr="00A40A33" w:rsidRDefault="00E061D6" w:rsidP="00E061D6">
      <w:pPr>
        <w:rPr>
          <w:rFonts w:ascii="Times New Roman" w:hAnsi="Times New Roman" w:cs="Times New Roman"/>
          <w:color w:val="0070C1"/>
          <w:kern w:val="0"/>
          <w:sz w:val="22"/>
        </w:rPr>
      </w:pPr>
      <w:r w:rsidRPr="00A40A33">
        <w:rPr>
          <w:rFonts w:ascii="Times New Roman" w:hAnsi="Times New Roman" w:cs="Times New Roman"/>
        </w:rPr>
        <w:t xml:space="preserve">Apology for my late review. </w:t>
      </w:r>
      <w:bookmarkStart w:id="14" w:name="_Hlk41081993"/>
      <w:r w:rsidRPr="00A40A33">
        <w:rPr>
          <w:rFonts w:ascii="Times New Roman" w:hAnsi="Times New Roman" w:cs="Times New Roman"/>
        </w:rPr>
        <w:t>This is an interesting paper</w:t>
      </w:r>
      <w:bookmarkEnd w:id="14"/>
      <w:r w:rsidRPr="00A40A33">
        <w:rPr>
          <w:rFonts w:ascii="Times New Roman" w:hAnsi="Times New Roman" w:cs="Times New Roman"/>
        </w:rPr>
        <w:t xml:space="preserve"> but there are a lot of points that should be improved. </w:t>
      </w:r>
      <w:r w:rsidRPr="00A40A33">
        <w:rPr>
          <w:rFonts w:ascii="Times New Roman" w:hAnsi="Times New Roman" w:cs="Times New Roman"/>
        </w:rPr>
        <w:br/>
      </w:r>
      <w:r w:rsidRPr="00A40A33">
        <w:rPr>
          <w:rFonts w:ascii="Times New Roman" w:hAnsi="Times New Roman" w:cs="Times New Roman"/>
        </w:rPr>
        <w:br/>
      </w:r>
      <w:r w:rsidRPr="00A40A33">
        <w:rPr>
          <w:rFonts w:ascii="Times New Roman" w:hAnsi="Times New Roman" w:cs="Times New Roman"/>
          <w:b/>
          <w:bCs/>
        </w:rPr>
        <w:t>Comment 1.</w:t>
      </w:r>
      <w:r w:rsidRPr="00A40A33">
        <w:rPr>
          <w:rFonts w:ascii="Times New Roman" w:hAnsi="Times New Roman" w:cs="Times New Roman"/>
        </w:rPr>
        <w:t xml:space="preserve"> introduction is poorly written. It lacks the significance why the accumulation of artemisinin is a valuable problem to study and it is unknown </w:t>
      </w:r>
      <w:bookmarkStart w:id="15" w:name="OLE_LINK6"/>
      <w:r w:rsidRPr="00A40A33">
        <w:rPr>
          <w:rFonts w:ascii="Times New Roman" w:hAnsi="Times New Roman" w:cs="Times New Roman"/>
        </w:rPr>
        <w:t>how the</w:t>
      </w:r>
      <w:bookmarkEnd w:id="15"/>
      <w:r w:rsidRPr="00A40A33">
        <w:rPr>
          <w:rFonts w:ascii="Times New Roman" w:hAnsi="Times New Roman" w:cs="Times New Roman"/>
        </w:rPr>
        <w:t xml:space="preserve"> previous work led to this approach. </w:t>
      </w:r>
      <w:r w:rsidRPr="00A40A33">
        <w:rPr>
          <w:rFonts w:ascii="Times New Roman" w:hAnsi="Times New Roman" w:cs="Times New Roman"/>
        </w:rPr>
        <w:br/>
      </w:r>
      <w:r w:rsidRPr="00A40A33">
        <w:rPr>
          <w:rFonts w:ascii="Times New Roman" w:hAnsi="Times New Roman" w:cs="Times New Roman"/>
          <w:b/>
          <w:bCs/>
          <w:color w:val="0070C1"/>
          <w:kern w:val="0"/>
          <w:sz w:val="22"/>
        </w:rPr>
        <w:t xml:space="preserve">Response: </w:t>
      </w:r>
      <w:r w:rsidRPr="00A40A33">
        <w:rPr>
          <w:rFonts w:ascii="Times New Roman" w:hAnsi="Times New Roman" w:cs="Times New Roman"/>
          <w:color w:val="0070C1"/>
          <w:kern w:val="0"/>
          <w:sz w:val="22"/>
        </w:rPr>
        <w:t xml:space="preserve">Thanks for your comment on our manuscript. </w:t>
      </w:r>
      <w:bookmarkStart w:id="16" w:name="OLE_LINK7"/>
      <w:bookmarkStart w:id="17" w:name="OLE_LINK8"/>
      <w:r w:rsidRPr="00A40A33">
        <w:rPr>
          <w:rFonts w:ascii="Times New Roman" w:hAnsi="Times New Roman" w:cs="Times New Roman"/>
          <w:color w:val="0070C1"/>
          <w:kern w:val="0"/>
          <w:sz w:val="22"/>
        </w:rPr>
        <w:t xml:space="preserve">We </w:t>
      </w:r>
      <w:r>
        <w:rPr>
          <w:rFonts w:ascii="Times New Roman" w:hAnsi="Times New Roman" w:cs="Times New Roman"/>
          <w:color w:val="0070C1"/>
          <w:kern w:val="0"/>
          <w:sz w:val="22"/>
        </w:rPr>
        <w:t xml:space="preserve">carried out more </w:t>
      </w:r>
      <w:r>
        <w:rPr>
          <w:rFonts w:ascii="Times New Roman" w:hAnsi="Times New Roman" w:cs="Times New Roman" w:hint="eastAsia"/>
          <w:color w:val="0070C1"/>
          <w:kern w:val="0"/>
          <w:sz w:val="22"/>
        </w:rPr>
        <w:t>introduction</w:t>
      </w:r>
      <w:r>
        <w:rPr>
          <w:rFonts w:ascii="Times New Roman" w:hAnsi="Times New Roman" w:cs="Times New Roman"/>
          <w:color w:val="0070C1"/>
          <w:kern w:val="0"/>
          <w:sz w:val="22"/>
        </w:rPr>
        <w:t xml:space="preserve"> relating to the</w:t>
      </w:r>
      <w:r w:rsidRPr="00A40A33">
        <w:rPr>
          <w:rFonts w:ascii="Times New Roman" w:hAnsi="Times New Roman" w:cs="Times New Roman"/>
          <w:color w:val="0070C1"/>
          <w:kern w:val="0"/>
          <w:sz w:val="22"/>
        </w:rPr>
        <w:t xml:space="preserve"> </w:t>
      </w:r>
      <w:r>
        <w:rPr>
          <w:rFonts w:ascii="Times New Roman" w:hAnsi="Times New Roman" w:cs="Times New Roman"/>
          <w:color w:val="0070C1"/>
          <w:kern w:val="0"/>
          <w:sz w:val="22"/>
        </w:rPr>
        <w:t>two section</w:t>
      </w:r>
      <w:bookmarkEnd w:id="16"/>
      <w:bookmarkEnd w:id="17"/>
      <w:r>
        <w:rPr>
          <w:rFonts w:ascii="Times New Roman" w:hAnsi="Times New Roman" w:cs="Times New Roman"/>
          <w:color w:val="0070C1"/>
          <w:kern w:val="0"/>
          <w:sz w:val="22"/>
        </w:rPr>
        <w:t xml:space="preserve">. (1) The </w:t>
      </w:r>
      <w:r w:rsidRPr="00A40A33">
        <w:rPr>
          <w:rFonts w:ascii="Times New Roman" w:hAnsi="Times New Roman" w:cs="Times New Roman"/>
          <w:color w:val="0070C1"/>
          <w:kern w:val="0"/>
          <w:sz w:val="22"/>
        </w:rPr>
        <w:t xml:space="preserve">significance </w:t>
      </w:r>
      <w:r>
        <w:rPr>
          <w:rFonts w:ascii="Times New Roman" w:hAnsi="Times New Roman" w:cs="Times New Roman" w:hint="eastAsia"/>
          <w:color w:val="0070C1"/>
          <w:kern w:val="0"/>
          <w:sz w:val="22"/>
        </w:rPr>
        <w:t>of</w:t>
      </w:r>
      <w:r w:rsidRPr="00A40A33">
        <w:rPr>
          <w:rFonts w:ascii="Times New Roman" w:hAnsi="Times New Roman" w:cs="Times New Roman"/>
          <w:color w:val="0070C1"/>
          <w:kern w:val="0"/>
          <w:sz w:val="22"/>
        </w:rPr>
        <w:t xml:space="preserve"> the accumulation of artemisinin is a valuable problem to study</w:t>
      </w:r>
      <w:r w:rsidR="002E4ECC">
        <w:rPr>
          <w:rFonts w:ascii="Times New Roman" w:hAnsi="Times New Roman" w:cs="Times New Roman"/>
          <w:color w:val="0070C1"/>
          <w:kern w:val="0"/>
          <w:sz w:val="22"/>
        </w:rPr>
        <w:t xml:space="preserve">, and we </w:t>
      </w:r>
      <w:r w:rsidR="002E4ECC" w:rsidRPr="002E4ECC">
        <w:rPr>
          <w:rFonts w:ascii="Times New Roman" w:hAnsi="Times New Roman" w:cs="Times New Roman"/>
          <w:color w:val="0070C1"/>
          <w:kern w:val="0"/>
          <w:sz w:val="22"/>
        </w:rPr>
        <w:t>supplement</w:t>
      </w:r>
      <w:r w:rsidR="002E4ECC">
        <w:rPr>
          <w:rFonts w:ascii="Times New Roman" w:hAnsi="Times New Roman" w:cs="Times New Roman"/>
          <w:color w:val="0070C1"/>
          <w:kern w:val="0"/>
          <w:sz w:val="22"/>
        </w:rPr>
        <w:t xml:space="preserve">ed </w:t>
      </w:r>
      <w:r w:rsidR="002E4ECC" w:rsidRPr="002E4ECC">
        <w:rPr>
          <w:rFonts w:ascii="Times New Roman" w:hAnsi="Times New Roman" w:cs="Times New Roman"/>
          <w:color w:val="0070C1"/>
          <w:kern w:val="0"/>
          <w:sz w:val="22"/>
        </w:rPr>
        <w:t>reason</w:t>
      </w:r>
      <w:r>
        <w:rPr>
          <w:rFonts w:ascii="Times New Roman" w:hAnsi="Times New Roman" w:cs="Times New Roman"/>
          <w:color w:val="0070C1"/>
          <w:kern w:val="0"/>
          <w:sz w:val="22"/>
        </w:rPr>
        <w:t xml:space="preserve"> on </w:t>
      </w:r>
      <w:r w:rsidRPr="00362548">
        <w:rPr>
          <w:rFonts w:ascii="Times New Roman" w:hAnsi="Times New Roman" w:cs="Times New Roman"/>
          <w:color w:val="4472C4" w:themeColor="accent1"/>
          <w:kern w:val="0"/>
          <w:sz w:val="22"/>
        </w:rPr>
        <w:t>page 3 lines 9</w:t>
      </w:r>
      <w:r w:rsidR="00942EAC">
        <w:rPr>
          <w:rFonts w:ascii="Times New Roman" w:hAnsi="Times New Roman" w:cs="Times New Roman"/>
          <w:color w:val="4472C4" w:themeColor="accent1"/>
          <w:kern w:val="0"/>
          <w:sz w:val="22"/>
        </w:rPr>
        <w:t>2</w:t>
      </w:r>
      <w:r w:rsidRPr="00362548">
        <w:rPr>
          <w:rFonts w:ascii="Times New Roman" w:hAnsi="Times New Roman" w:cs="Times New Roman"/>
          <w:color w:val="4472C4" w:themeColor="accent1"/>
          <w:kern w:val="0"/>
          <w:sz w:val="22"/>
        </w:rPr>
        <w:t>-9</w:t>
      </w:r>
      <w:r w:rsidR="00942EAC">
        <w:rPr>
          <w:rFonts w:ascii="Times New Roman" w:hAnsi="Times New Roman" w:cs="Times New Roman"/>
          <w:color w:val="4472C4" w:themeColor="accent1"/>
          <w:kern w:val="0"/>
          <w:sz w:val="22"/>
        </w:rPr>
        <w:t>8</w:t>
      </w:r>
      <w:r w:rsidRPr="00362548">
        <w:rPr>
          <w:rFonts w:ascii="Times New Roman" w:hAnsi="Times New Roman" w:cs="Times New Roman"/>
          <w:color w:val="4472C4" w:themeColor="accent1"/>
          <w:kern w:val="0"/>
          <w:sz w:val="22"/>
        </w:rPr>
        <w:t xml:space="preserve">. </w:t>
      </w:r>
      <w:r>
        <w:rPr>
          <w:rFonts w:ascii="Times New Roman" w:hAnsi="Times New Roman" w:cs="Times New Roman"/>
          <w:color w:val="0070C1"/>
          <w:kern w:val="0"/>
          <w:sz w:val="22"/>
        </w:rPr>
        <w:t>(2) H</w:t>
      </w:r>
      <w:r w:rsidRPr="00BB7B1E">
        <w:rPr>
          <w:rFonts w:ascii="Times New Roman" w:hAnsi="Times New Roman" w:cs="Times New Roman"/>
          <w:color w:val="0070C1"/>
          <w:kern w:val="0"/>
          <w:sz w:val="22"/>
        </w:rPr>
        <w:t xml:space="preserve">ow the </w:t>
      </w:r>
      <w:r w:rsidRPr="00A40A33">
        <w:rPr>
          <w:rFonts w:ascii="Times New Roman" w:hAnsi="Times New Roman" w:cs="Times New Roman"/>
          <w:color w:val="0070C1"/>
          <w:kern w:val="0"/>
          <w:sz w:val="22"/>
        </w:rPr>
        <w:t>previous work led to this approach</w:t>
      </w:r>
      <w:r>
        <w:rPr>
          <w:rFonts w:ascii="Times New Roman" w:hAnsi="Times New Roman" w:cs="Times New Roman"/>
          <w:color w:val="0070C1"/>
          <w:kern w:val="0"/>
          <w:sz w:val="22"/>
        </w:rPr>
        <w:t xml:space="preserve"> as follow: the </w:t>
      </w:r>
      <w:r w:rsidRPr="009C39D2">
        <w:rPr>
          <w:rFonts w:ascii="Times New Roman" w:hAnsi="Times New Roman" w:cs="Times New Roman"/>
          <w:color w:val="0070C1"/>
          <w:kern w:val="0"/>
          <w:sz w:val="22"/>
        </w:rPr>
        <w:t>publication ha</w:t>
      </w:r>
      <w:r>
        <w:rPr>
          <w:rFonts w:ascii="Times New Roman" w:hAnsi="Times New Roman" w:cs="Times New Roman"/>
          <w:color w:val="0070C1"/>
          <w:kern w:val="0"/>
          <w:sz w:val="22"/>
        </w:rPr>
        <w:t>s</w:t>
      </w:r>
      <w:r w:rsidRPr="009C39D2">
        <w:rPr>
          <w:rFonts w:ascii="Times New Roman" w:hAnsi="Times New Roman" w:cs="Times New Roman"/>
          <w:color w:val="0070C1"/>
          <w:kern w:val="0"/>
          <w:sz w:val="22"/>
        </w:rPr>
        <w:t xml:space="preserve"> reported that</w:t>
      </w:r>
      <w:r>
        <w:rPr>
          <w:rFonts w:ascii="Times New Roman" w:hAnsi="Times New Roman" w:cs="Times New Roman"/>
          <w:color w:val="0070C1"/>
          <w:kern w:val="0"/>
          <w:sz w:val="22"/>
        </w:rPr>
        <w:t xml:space="preserve"> “</w:t>
      </w:r>
      <w:r w:rsidRPr="009C39D2">
        <w:rPr>
          <w:rFonts w:ascii="Times New Roman" w:hAnsi="Times New Roman" w:cs="Times New Roman"/>
          <w:color w:val="0070C1"/>
          <w:kern w:val="0"/>
          <w:sz w:val="22"/>
        </w:rPr>
        <w:t xml:space="preserve">It has been found that the activities of hormones </w:t>
      </w:r>
      <w:proofErr w:type="spellStart"/>
      <w:r w:rsidRPr="009C39D2">
        <w:rPr>
          <w:rFonts w:ascii="Times New Roman" w:hAnsi="Times New Roman" w:cs="Times New Roman"/>
          <w:color w:val="0070C1"/>
          <w:kern w:val="0"/>
          <w:sz w:val="22"/>
        </w:rPr>
        <w:t>jasmonic</w:t>
      </w:r>
      <w:proofErr w:type="spellEnd"/>
      <w:r w:rsidRPr="009C39D2">
        <w:rPr>
          <w:rFonts w:ascii="Times New Roman" w:hAnsi="Times New Roman" w:cs="Times New Roman"/>
          <w:color w:val="0070C1"/>
          <w:kern w:val="0"/>
          <w:sz w:val="22"/>
        </w:rPr>
        <w:t xml:space="preserve"> acid can be influenced to light, and thus light and </w:t>
      </w:r>
      <w:proofErr w:type="spellStart"/>
      <w:r w:rsidRPr="009C39D2">
        <w:rPr>
          <w:rFonts w:ascii="Times New Roman" w:hAnsi="Times New Roman" w:cs="Times New Roman"/>
          <w:color w:val="0070C1"/>
          <w:kern w:val="0"/>
          <w:sz w:val="22"/>
        </w:rPr>
        <w:t>jasmonic</w:t>
      </w:r>
      <w:proofErr w:type="spellEnd"/>
      <w:r w:rsidRPr="009C39D2">
        <w:rPr>
          <w:rFonts w:ascii="Times New Roman" w:hAnsi="Times New Roman" w:cs="Times New Roman"/>
          <w:color w:val="0070C1"/>
          <w:kern w:val="0"/>
          <w:sz w:val="22"/>
        </w:rPr>
        <w:t xml:space="preserve"> acid may jointly regulate accumulation of artemisinin in plants</w:t>
      </w:r>
      <w:r>
        <w:rPr>
          <w:rFonts w:ascii="Times New Roman" w:hAnsi="Times New Roman" w:cs="Times New Roman"/>
          <w:color w:val="0070C1"/>
          <w:kern w:val="0"/>
          <w:sz w:val="22"/>
        </w:rPr>
        <w:t>.</w:t>
      </w:r>
      <w:r w:rsidRPr="00362548">
        <w:rPr>
          <w:rFonts w:ascii="Times New Roman" w:hAnsi="Times New Roman" w:cs="Times New Roman"/>
          <w:color w:val="4472C4" w:themeColor="accent1"/>
          <w:kern w:val="0"/>
          <w:sz w:val="22"/>
        </w:rPr>
        <w:t>” (page 3-4, lines 132-133).</w:t>
      </w:r>
      <w:r w:rsidRPr="00362548">
        <w:rPr>
          <w:color w:val="4472C4" w:themeColor="accent1"/>
        </w:rPr>
        <w:t xml:space="preserve"> </w:t>
      </w:r>
      <w:r w:rsidRPr="00362548">
        <w:rPr>
          <w:rFonts w:ascii="Times New Roman" w:hAnsi="Times New Roman" w:cs="Times New Roman"/>
          <w:color w:val="4472C4" w:themeColor="accent1"/>
        </w:rPr>
        <w:t>W</w:t>
      </w:r>
      <w:r w:rsidRPr="00C96643">
        <w:rPr>
          <w:rFonts w:ascii="Times New Roman" w:hAnsi="Times New Roman" w:cs="Times New Roman"/>
          <w:color w:val="4472C4" w:themeColor="accent1"/>
        </w:rPr>
        <w:t xml:space="preserve">e found UV-B </w:t>
      </w:r>
      <w:r w:rsidRPr="00C96643">
        <w:rPr>
          <w:rFonts w:ascii="Times New Roman" w:hAnsi="Times New Roman" w:cs="Times New Roman"/>
          <w:color w:val="4472C4" w:themeColor="accent1"/>
          <w:kern w:val="0"/>
          <w:sz w:val="22"/>
        </w:rPr>
        <w:t>i</w:t>
      </w:r>
      <w:r w:rsidRPr="00B779FA">
        <w:rPr>
          <w:rFonts w:ascii="Times New Roman" w:hAnsi="Times New Roman" w:cs="Times New Roman"/>
          <w:color w:val="0070C1"/>
          <w:kern w:val="0"/>
          <w:sz w:val="22"/>
        </w:rPr>
        <w:t>s known to affect the synthesis of plant secondary metabolites</w:t>
      </w:r>
      <w:r>
        <w:rPr>
          <w:rFonts w:ascii="Times New Roman" w:hAnsi="Times New Roman" w:cs="Times New Roman"/>
          <w:color w:val="0070C1"/>
          <w:kern w:val="0"/>
          <w:sz w:val="22"/>
        </w:rPr>
        <w:t xml:space="preserve"> </w:t>
      </w:r>
      <w:r w:rsidRPr="00362548">
        <w:rPr>
          <w:rFonts w:ascii="Times New Roman" w:hAnsi="Times New Roman" w:cs="Times New Roman"/>
          <w:color w:val="4472C4" w:themeColor="accent1"/>
          <w:kern w:val="0"/>
          <w:sz w:val="22"/>
        </w:rPr>
        <w:t>(page 3, lines 102-106), and four examples on page 3 lines 106-116. Gibberellins (GA) are known to be important factor affecting the production of artemisinin (page 3, lines 118-120), and some reports on page 3 lines 121-129. However, whether there is a synergistic effect between</w:t>
      </w:r>
      <w:r w:rsidRPr="00B779FA">
        <w:rPr>
          <w:rFonts w:ascii="Times New Roman" w:hAnsi="Times New Roman" w:cs="Times New Roman"/>
          <w:color w:val="0070C1"/>
          <w:kern w:val="0"/>
          <w:sz w:val="22"/>
        </w:rPr>
        <w:t xml:space="preserve"> the</w:t>
      </w:r>
      <w:r>
        <w:rPr>
          <w:rFonts w:ascii="Times New Roman" w:hAnsi="Times New Roman" w:cs="Times New Roman"/>
          <w:color w:val="0070C1"/>
          <w:kern w:val="0"/>
          <w:sz w:val="22"/>
        </w:rPr>
        <w:t xml:space="preserve"> UV-B</w:t>
      </w:r>
      <w:r w:rsidRPr="00B779FA">
        <w:rPr>
          <w:rFonts w:ascii="Times New Roman" w:hAnsi="Times New Roman" w:cs="Times New Roman"/>
          <w:color w:val="0070C1"/>
          <w:kern w:val="0"/>
          <w:sz w:val="22"/>
        </w:rPr>
        <w:t xml:space="preserve"> and</w:t>
      </w:r>
      <w:r>
        <w:rPr>
          <w:rFonts w:ascii="Times New Roman" w:hAnsi="Times New Roman" w:cs="Times New Roman"/>
          <w:color w:val="0070C1"/>
          <w:kern w:val="0"/>
          <w:sz w:val="22"/>
        </w:rPr>
        <w:t xml:space="preserve"> </w:t>
      </w:r>
      <w:r>
        <w:rPr>
          <w:rFonts w:ascii="Times New Roman" w:hAnsi="Times New Roman" w:cs="Times New Roman"/>
          <w:color w:val="0070C1"/>
          <w:kern w:val="0"/>
          <w:sz w:val="22"/>
        </w:rPr>
        <w:lastRenderedPageBreak/>
        <w:t>g</w:t>
      </w:r>
      <w:r w:rsidRPr="00B779FA">
        <w:rPr>
          <w:rFonts w:ascii="Times New Roman" w:hAnsi="Times New Roman" w:cs="Times New Roman"/>
          <w:color w:val="0070C1"/>
          <w:kern w:val="0"/>
          <w:sz w:val="22"/>
        </w:rPr>
        <w:t>ibberellins</w:t>
      </w:r>
      <w:r>
        <w:rPr>
          <w:rFonts w:ascii="Times New Roman" w:hAnsi="Times New Roman" w:cs="Times New Roman"/>
          <w:color w:val="0070C1"/>
          <w:kern w:val="0"/>
          <w:sz w:val="22"/>
        </w:rPr>
        <w:t xml:space="preserve"> treatments, and </w:t>
      </w:r>
      <w:r w:rsidRPr="00B779FA">
        <w:rPr>
          <w:rFonts w:ascii="Times New Roman" w:hAnsi="Times New Roman" w:cs="Times New Roman"/>
          <w:color w:val="0070C1"/>
          <w:kern w:val="0"/>
          <w:sz w:val="22"/>
        </w:rPr>
        <w:t>the molecular mechanism of the synergistic effect have not been reported</w:t>
      </w:r>
      <w:r>
        <w:rPr>
          <w:rFonts w:ascii="Times New Roman" w:hAnsi="Times New Roman" w:cs="Times New Roman"/>
          <w:color w:val="0070C1"/>
          <w:kern w:val="0"/>
          <w:sz w:val="22"/>
        </w:rPr>
        <w:t>. We discussed this on page</w:t>
      </w:r>
      <w:r w:rsidRPr="00362548">
        <w:rPr>
          <w:rFonts w:ascii="Times New Roman" w:hAnsi="Times New Roman" w:cs="Times New Roman"/>
          <w:color w:val="4472C4" w:themeColor="accent1"/>
          <w:kern w:val="0"/>
          <w:sz w:val="22"/>
        </w:rPr>
        <w:t xml:space="preserve"> 4, lines 138-139.</w:t>
      </w:r>
    </w:p>
    <w:p w14:paraId="17CF82CF" w14:textId="77777777" w:rsidR="00E061D6" w:rsidRDefault="00E061D6" w:rsidP="00E061D6">
      <w:pPr>
        <w:rPr>
          <w:sz w:val="23"/>
          <w:szCs w:val="23"/>
        </w:rPr>
      </w:pPr>
    </w:p>
    <w:p w14:paraId="0EDA0E67" w14:textId="77777777" w:rsidR="00E061D6" w:rsidRPr="00A40A33" w:rsidRDefault="00E061D6" w:rsidP="00E061D6">
      <w:pPr>
        <w:rPr>
          <w:rFonts w:ascii="Times New Roman" w:hAnsi="Times New Roman" w:cs="Times New Roman"/>
          <w:b/>
          <w:bCs/>
          <w:color w:val="0070C1"/>
          <w:kern w:val="0"/>
          <w:sz w:val="22"/>
        </w:rPr>
      </w:pPr>
      <w:r w:rsidRPr="00A40A33">
        <w:rPr>
          <w:rFonts w:ascii="Times New Roman" w:hAnsi="Times New Roman" w:cs="Times New Roman"/>
          <w:b/>
          <w:bCs/>
        </w:rPr>
        <w:t>Comment 2</w:t>
      </w:r>
      <w:r>
        <w:rPr>
          <w:rFonts w:ascii="Times New Roman" w:hAnsi="Times New Roman" w:cs="Times New Roman"/>
          <w:b/>
          <w:bCs/>
        </w:rPr>
        <w:t>.</w:t>
      </w:r>
      <w:r w:rsidRPr="00A40A33">
        <w:rPr>
          <w:rFonts w:ascii="Times New Roman" w:hAnsi="Times New Roman" w:cs="Times New Roman"/>
        </w:rPr>
        <w:t xml:space="preserve"> for all the methods, proper control should be set. The approaches must be compared with established gold standard and effective methods as well as relevant UV or </w:t>
      </w:r>
      <w:proofErr w:type="gramStart"/>
      <w:r w:rsidRPr="00A40A33">
        <w:rPr>
          <w:rFonts w:ascii="Times New Roman" w:hAnsi="Times New Roman" w:cs="Times New Roman"/>
        </w:rPr>
        <w:t>light based</w:t>
      </w:r>
      <w:proofErr w:type="gramEnd"/>
      <w:r w:rsidRPr="00A40A33">
        <w:rPr>
          <w:rFonts w:ascii="Times New Roman" w:hAnsi="Times New Roman" w:cs="Times New Roman"/>
        </w:rPr>
        <w:t xml:space="preserve"> methods. </w:t>
      </w:r>
      <w:r w:rsidRPr="00A40A33">
        <w:rPr>
          <w:rFonts w:ascii="Times New Roman" w:hAnsi="Times New Roman" w:cs="Times New Roman"/>
        </w:rPr>
        <w:br/>
      </w:r>
      <w:r w:rsidRPr="00A40A33">
        <w:rPr>
          <w:rFonts w:ascii="Times New Roman" w:hAnsi="Times New Roman" w:cs="Times New Roman"/>
          <w:b/>
          <w:bCs/>
          <w:color w:val="0070C1"/>
          <w:kern w:val="0"/>
          <w:sz w:val="22"/>
        </w:rPr>
        <w:t xml:space="preserve">Response: </w:t>
      </w:r>
      <w:r w:rsidRPr="00A40A33">
        <w:rPr>
          <w:rFonts w:ascii="Times New Roman" w:hAnsi="Times New Roman" w:cs="Times New Roman"/>
          <w:color w:val="0070C1"/>
          <w:kern w:val="0"/>
          <w:sz w:val="22"/>
        </w:rPr>
        <w:t xml:space="preserve">Thanks for your suggestion for our manuscript. </w:t>
      </w:r>
      <w:bookmarkStart w:id="18" w:name="OLE_LINK30"/>
      <w:bookmarkStart w:id="19" w:name="OLE_LINK31"/>
      <w:r w:rsidRPr="00362548">
        <w:rPr>
          <w:rFonts w:ascii="Times New Roman" w:hAnsi="Times New Roman" w:cs="Times New Roman"/>
          <w:color w:val="0070C1"/>
          <w:kern w:val="0"/>
          <w:sz w:val="22"/>
        </w:rPr>
        <w:t>The literature</w:t>
      </w:r>
      <w:r>
        <w:rPr>
          <w:rFonts w:ascii="Times New Roman" w:hAnsi="Times New Roman" w:cs="Times New Roman"/>
          <w:color w:val="0070C1"/>
          <w:kern w:val="0"/>
          <w:sz w:val="22"/>
        </w:rPr>
        <w:t>s</w:t>
      </w:r>
      <w:r w:rsidRPr="00362548">
        <w:rPr>
          <w:rFonts w:ascii="Times New Roman" w:hAnsi="Times New Roman" w:cs="Times New Roman"/>
          <w:color w:val="0070C1"/>
          <w:kern w:val="0"/>
          <w:sz w:val="22"/>
        </w:rPr>
        <w:t xml:space="preserve"> found</w:t>
      </w:r>
      <w:r>
        <w:rPr>
          <w:rFonts w:ascii="Times New Roman" w:hAnsi="Times New Roman" w:cs="Times New Roman"/>
          <w:color w:val="0070C1"/>
          <w:kern w:val="0"/>
          <w:sz w:val="22"/>
        </w:rPr>
        <w:t xml:space="preserve"> that </w:t>
      </w:r>
      <w:r w:rsidRPr="00A40A33">
        <w:rPr>
          <w:rFonts w:ascii="Times New Roman" w:hAnsi="Times New Roman" w:cs="Times New Roman"/>
          <w:color w:val="0070C1"/>
          <w:kern w:val="0"/>
          <w:sz w:val="22"/>
        </w:rPr>
        <w:t xml:space="preserve">UV-B treatment </w:t>
      </w:r>
      <w:r>
        <w:rPr>
          <w:rFonts w:ascii="Times New Roman" w:hAnsi="Times New Roman" w:cs="Times New Roman"/>
          <w:color w:val="0070C1"/>
          <w:kern w:val="0"/>
          <w:sz w:val="22"/>
        </w:rPr>
        <w:t>wa</w:t>
      </w:r>
      <w:r w:rsidRPr="00A40A33">
        <w:rPr>
          <w:rFonts w:ascii="Times New Roman" w:hAnsi="Times New Roman" w:cs="Times New Roman"/>
          <w:color w:val="0070C1"/>
          <w:kern w:val="0"/>
          <w:sz w:val="22"/>
        </w:rPr>
        <w:t>s an effective method to improve plant secondary metabolites. Many studies of medicinal plants have been reported, such as references [</w:t>
      </w:r>
      <w:r>
        <w:rPr>
          <w:rFonts w:ascii="Times New Roman" w:hAnsi="Times New Roman" w:cs="Times New Roman"/>
          <w:color w:val="0070C1"/>
          <w:kern w:val="0"/>
          <w:sz w:val="22"/>
        </w:rPr>
        <w:t>13-16</w:t>
      </w:r>
      <w:r w:rsidRPr="00A40A33">
        <w:rPr>
          <w:rFonts w:ascii="Times New Roman" w:hAnsi="Times New Roman" w:cs="Times New Roman"/>
          <w:color w:val="0070C1"/>
          <w:kern w:val="0"/>
          <w:sz w:val="22"/>
        </w:rPr>
        <w:t>]</w:t>
      </w:r>
      <w:r>
        <w:rPr>
          <w:rFonts w:ascii="Times New Roman" w:hAnsi="Times New Roman" w:cs="Times New Roman"/>
          <w:color w:val="0070C1"/>
          <w:kern w:val="0"/>
          <w:sz w:val="22"/>
        </w:rPr>
        <w:t xml:space="preserve">. </w:t>
      </w:r>
      <w:r w:rsidRPr="00A40A33">
        <w:rPr>
          <w:rFonts w:ascii="Times New Roman" w:hAnsi="Times New Roman" w:cs="Times New Roman"/>
          <w:color w:val="0070C1"/>
          <w:kern w:val="0"/>
          <w:sz w:val="22"/>
        </w:rPr>
        <w:t>This paper refers to a literature which is reasonable in design</w:t>
      </w:r>
      <w:bookmarkEnd w:id="18"/>
      <w:bookmarkEnd w:id="19"/>
      <w:r w:rsidRPr="00A40A33">
        <w:rPr>
          <w:rFonts w:ascii="Times New Roman" w:hAnsi="Times New Roman" w:cs="Times New Roman"/>
          <w:color w:val="0070C1"/>
          <w:kern w:val="0"/>
          <w:sz w:val="22"/>
        </w:rPr>
        <w:t xml:space="preserve"> (references</w:t>
      </w:r>
      <w:r w:rsidRPr="00A40A33">
        <w:rPr>
          <w:rFonts w:ascii="Times New Roman" w:hAnsi="Times New Roman" w:cs="Times New Roman"/>
          <w:color w:val="FF0000"/>
          <w:kern w:val="0"/>
          <w:sz w:val="22"/>
        </w:rPr>
        <w:t xml:space="preserve"> </w:t>
      </w:r>
      <w:r w:rsidRPr="005F5552">
        <w:rPr>
          <w:rFonts w:ascii="Times New Roman" w:hAnsi="Times New Roman" w:cs="Times New Roman"/>
          <w:color w:val="4472C4" w:themeColor="accent1"/>
          <w:kern w:val="0"/>
          <w:sz w:val="22"/>
        </w:rPr>
        <w:t>[35]</w:t>
      </w:r>
      <w:r w:rsidRPr="00A40A33">
        <w:rPr>
          <w:rFonts w:ascii="Times New Roman" w:hAnsi="Times New Roman" w:cs="Times New Roman"/>
          <w:color w:val="0070C1"/>
          <w:kern w:val="0"/>
          <w:sz w:val="22"/>
        </w:rPr>
        <w:t>)</w:t>
      </w:r>
      <w:r>
        <w:rPr>
          <w:rFonts w:ascii="Times New Roman" w:hAnsi="Times New Roman" w:cs="Times New Roman" w:hint="eastAsia"/>
          <w:color w:val="0070C1"/>
          <w:kern w:val="0"/>
          <w:sz w:val="22"/>
        </w:rPr>
        <w:t>.</w:t>
      </w:r>
      <w:r>
        <w:rPr>
          <w:rFonts w:ascii="Times New Roman" w:hAnsi="Times New Roman" w:cs="Times New Roman"/>
          <w:color w:val="0070C1"/>
          <w:kern w:val="0"/>
          <w:sz w:val="22"/>
        </w:rPr>
        <w:t xml:space="preserve"> </w:t>
      </w:r>
      <w:r w:rsidRPr="00A40A33">
        <w:rPr>
          <w:rFonts w:ascii="Times New Roman" w:hAnsi="Times New Roman" w:cs="Times New Roman"/>
          <w:color w:val="0070C1"/>
          <w:kern w:val="0"/>
          <w:sz w:val="22"/>
        </w:rPr>
        <w:t xml:space="preserve">According to our experimental facilities, we supplemented the description </w:t>
      </w:r>
      <w:r>
        <w:rPr>
          <w:rFonts w:ascii="Times New Roman" w:hAnsi="Times New Roman" w:cs="Times New Roman"/>
          <w:color w:val="0070C1"/>
          <w:kern w:val="0"/>
          <w:sz w:val="22"/>
        </w:rPr>
        <w:t>on</w:t>
      </w:r>
      <w:r w:rsidRPr="00A40A33">
        <w:rPr>
          <w:rFonts w:ascii="Times New Roman" w:hAnsi="Times New Roman" w:cs="Times New Roman"/>
          <w:color w:val="0070C1"/>
          <w:kern w:val="0"/>
          <w:sz w:val="22"/>
        </w:rPr>
        <w:t xml:space="preserve"> </w:t>
      </w:r>
      <w:r w:rsidRPr="005F5552">
        <w:rPr>
          <w:rFonts w:ascii="Times New Roman" w:hAnsi="Times New Roman" w:cs="Times New Roman"/>
          <w:color w:val="4472C4" w:themeColor="accent1"/>
          <w:kern w:val="0"/>
          <w:sz w:val="22"/>
        </w:rPr>
        <w:t xml:space="preserve">page 4 lines 162-164 </w:t>
      </w:r>
      <w:r w:rsidRPr="00A40A33">
        <w:rPr>
          <w:rFonts w:ascii="Times New Roman" w:hAnsi="Times New Roman" w:cs="Times New Roman"/>
          <w:color w:val="0070C1"/>
          <w:kern w:val="0"/>
          <w:sz w:val="22"/>
        </w:rPr>
        <w:t xml:space="preserve">as follows: </w:t>
      </w:r>
      <w:bookmarkStart w:id="20" w:name="_Hlk34846115"/>
      <w:r w:rsidRPr="00A40A33">
        <w:rPr>
          <w:rFonts w:ascii="Times New Roman" w:hAnsi="Times New Roman" w:cs="Times New Roman"/>
          <w:color w:val="0070C1"/>
          <w:kern w:val="0"/>
          <w:sz w:val="22"/>
        </w:rPr>
        <w:t xml:space="preserve">“The UV-B light was UVB10.0-43B UVB tubes (275-320 nm </w:t>
      </w:r>
      <w:proofErr w:type="spellStart"/>
      <w:r w:rsidRPr="00A40A33">
        <w:rPr>
          <w:rFonts w:ascii="Times New Roman" w:hAnsi="Times New Roman" w:cs="Times New Roman"/>
          <w:color w:val="0070C1"/>
          <w:kern w:val="0"/>
          <w:sz w:val="22"/>
        </w:rPr>
        <w:t>Huaqiang</w:t>
      </w:r>
      <w:proofErr w:type="spellEnd"/>
      <w:r w:rsidRPr="00A40A33">
        <w:rPr>
          <w:rFonts w:ascii="Times New Roman" w:hAnsi="Times New Roman" w:cs="Times New Roman"/>
          <w:color w:val="0070C1"/>
          <w:kern w:val="0"/>
          <w:sz w:val="22"/>
        </w:rPr>
        <w:t xml:space="preserve"> Co. Ltd), 2W/m</w:t>
      </w:r>
      <w:r w:rsidRPr="00A40A33">
        <w:rPr>
          <w:rFonts w:ascii="Times New Roman" w:hAnsi="Times New Roman" w:cs="Times New Roman"/>
          <w:color w:val="0070C1"/>
          <w:kern w:val="0"/>
          <w:sz w:val="22"/>
          <w:vertAlign w:val="superscript"/>
        </w:rPr>
        <w:t>2</w:t>
      </w:r>
      <w:r w:rsidRPr="00A40A33">
        <w:rPr>
          <w:rFonts w:ascii="Times New Roman" w:hAnsi="Times New Roman" w:cs="Times New Roman"/>
          <w:color w:val="0070C1"/>
          <w:kern w:val="0"/>
          <w:sz w:val="22"/>
        </w:rPr>
        <w:t>, measured using a UV-297 UV RADIOMETER (Dual channel).</w:t>
      </w:r>
      <w:bookmarkEnd w:id="20"/>
      <w:r w:rsidRPr="00A40A33">
        <w:rPr>
          <w:rFonts w:ascii="Times New Roman" w:hAnsi="Times New Roman" w:cs="Times New Roman"/>
          <w:color w:val="0070C1"/>
          <w:kern w:val="0"/>
          <w:sz w:val="22"/>
        </w:rPr>
        <w:t>”</w:t>
      </w:r>
    </w:p>
    <w:p w14:paraId="5E6738AB" w14:textId="77777777" w:rsidR="00E061D6" w:rsidRPr="00A40A33" w:rsidRDefault="00E061D6" w:rsidP="00E061D6">
      <w:pPr>
        <w:rPr>
          <w:rFonts w:ascii="Times New Roman" w:hAnsi="Times New Roman" w:cs="Times New Roman"/>
          <w:b/>
          <w:bCs/>
          <w:color w:val="0070C1"/>
          <w:kern w:val="0"/>
          <w:sz w:val="22"/>
        </w:rPr>
      </w:pPr>
      <w:r w:rsidRPr="00A40A33">
        <w:rPr>
          <w:rFonts w:ascii="Times New Roman" w:hAnsi="Times New Roman" w:cs="Times New Roman"/>
        </w:rPr>
        <w:t xml:space="preserve"> </w:t>
      </w:r>
      <w:r w:rsidRPr="00A40A33">
        <w:rPr>
          <w:rFonts w:ascii="Times New Roman" w:hAnsi="Times New Roman" w:cs="Times New Roman"/>
        </w:rPr>
        <w:br/>
      </w:r>
      <w:r w:rsidRPr="00A40A33">
        <w:rPr>
          <w:rFonts w:ascii="Times New Roman" w:hAnsi="Times New Roman" w:cs="Times New Roman"/>
          <w:b/>
          <w:bCs/>
        </w:rPr>
        <w:t>Comment 3.</w:t>
      </w:r>
      <w:r w:rsidRPr="00A40A33">
        <w:rPr>
          <w:rFonts w:ascii="Times New Roman" w:hAnsi="Times New Roman" w:cs="Times New Roman"/>
        </w:rPr>
        <w:t xml:space="preserve"> The figures are too few and too poorly presented. The authors should design carefully visual objects to present their data.</w:t>
      </w:r>
    </w:p>
    <w:p w14:paraId="38F5DB41" w14:textId="77777777" w:rsidR="00E061D6" w:rsidRPr="00A40A33" w:rsidRDefault="00E061D6" w:rsidP="00E061D6">
      <w:pPr>
        <w:rPr>
          <w:rFonts w:ascii="Times New Roman" w:hAnsi="Times New Roman" w:cs="Times New Roman"/>
          <w:b/>
          <w:bCs/>
          <w:color w:val="0070C1"/>
          <w:kern w:val="0"/>
          <w:sz w:val="22"/>
        </w:rPr>
      </w:pPr>
      <w:r w:rsidRPr="00A40A33">
        <w:rPr>
          <w:rFonts w:ascii="Times New Roman" w:hAnsi="Times New Roman" w:cs="Times New Roman"/>
          <w:b/>
          <w:bCs/>
          <w:color w:val="0070C1"/>
          <w:kern w:val="0"/>
          <w:sz w:val="22"/>
        </w:rPr>
        <w:t xml:space="preserve">Response: </w:t>
      </w:r>
      <w:r w:rsidRPr="00A40A33">
        <w:rPr>
          <w:rFonts w:ascii="Times New Roman" w:hAnsi="Times New Roman" w:cs="Times New Roman"/>
          <w:color w:val="0070C1"/>
          <w:kern w:val="0"/>
          <w:sz w:val="22"/>
        </w:rPr>
        <w:t>Thanks for your comment on our manuscript. We have changed the previous figure in this paper which was not well presented.</w:t>
      </w:r>
      <w:r>
        <w:rPr>
          <w:rFonts w:ascii="Times New Roman" w:hAnsi="Times New Roman" w:cs="Times New Roman"/>
          <w:color w:val="0070C1"/>
          <w:kern w:val="0"/>
          <w:sz w:val="22"/>
        </w:rPr>
        <w:t xml:space="preserve"> We changed </w:t>
      </w:r>
      <w:r w:rsidRPr="00A40A33">
        <w:rPr>
          <w:rFonts w:ascii="Times New Roman" w:hAnsi="Times New Roman" w:cs="Times New Roman"/>
          <w:color w:val="0070C1"/>
          <w:kern w:val="0"/>
          <w:sz w:val="22"/>
        </w:rPr>
        <w:t>figure 4</w:t>
      </w:r>
      <w:r>
        <w:rPr>
          <w:rFonts w:ascii="Times New Roman" w:hAnsi="Times New Roman" w:cs="Times New Roman"/>
          <w:color w:val="0070C1"/>
          <w:kern w:val="0"/>
          <w:sz w:val="22"/>
        </w:rPr>
        <w:t xml:space="preserve"> and </w:t>
      </w:r>
      <w:r w:rsidRPr="00A40A33">
        <w:rPr>
          <w:rFonts w:ascii="Times New Roman" w:hAnsi="Times New Roman" w:cs="Times New Roman"/>
          <w:color w:val="0070C1"/>
          <w:kern w:val="0"/>
          <w:sz w:val="22"/>
        </w:rPr>
        <w:t xml:space="preserve">figure </w:t>
      </w:r>
      <w:r>
        <w:rPr>
          <w:rFonts w:ascii="Times New Roman" w:hAnsi="Times New Roman" w:cs="Times New Roman"/>
          <w:color w:val="0070C1"/>
          <w:kern w:val="0"/>
          <w:sz w:val="22"/>
        </w:rPr>
        <w:t>7.</w:t>
      </w:r>
      <w:r w:rsidRPr="00A40A33">
        <w:rPr>
          <w:rFonts w:ascii="Times New Roman" w:hAnsi="Times New Roman" w:cs="Times New Roman"/>
          <w:color w:val="0070C1"/>
          <w:kern w:val="0"/>
          <w:sz w:val="22"/>
        </w:rPr>
        <w:t xml:space="preserve"> In order to better display, figure 4</w:t>
      </w:r>
      <w:r>
        <w:rPr>
          <w:rFonts w:ascii="Times New Roman" w:hAnsi="Times New Roman" w:cs="Times New Roman"/>
          <w:color w:val="0070C1"/>
          <w:kern w:val="0"/>
          <w:sz w:val="22"/>
        </w:rPr>
        <w:t xml:space="preserve">A and 4B </w:t>
      </w:r>
      <w:r w:rsidRPr="00A40A33">
        <w:rPr>
          <w:rFonts w:ascii="Times New Roman" w:hAnsi="Times New Roman" w:cs="Times New Roman"/>
          <w:color w:val="0070C1"/>
          <w:kern w:val="0"/>
          <w:sz w:val="22"/>
        </w:rPr>
        <w:t>were modified to make the chart design more visual, and the co-expression transcription factor (TF) information was described in</w:t>
      </w:r>
      <w:r w:rsidRPr="00D2460E">
        <w:rPr>
          <w:rFonts w:ascii="Times New Roman" w:hAnsi="Times New Roman" w:cs="Times New Roman"/>
          <w:color w:val="4472C4" w:themeColor="accent1"/>
          <w:kern w:val="0"/>
          <w:sz w:val="22"/>
        </w:rPr>
        <w:t xml:space="preserve"> additional file 6 (Table S2)</w:t>
      </w:r>
      <w:r w:rsidRPr="00A40A33">
        <w:rPr>
          <w:rFonts w:ascii="Times New Roman" w:hAnsi="Times New Roman" w:cs="Times New Roman"/>
          <w:color w:val="0070C1"/>
          <w:kern w:val="0"/>
          <w:sz w:val="22"/>
        </w:rPr>
        <w:t xml:space="preserve"> “Distribution of transcription factor (TF) families in the co-expression results.”</w:t>
      </w:r>
      <w:r>
        <w:rPr>
          <w:rFonts w:ascii="Times New Roman" w:hAnsi="Times New Roman" w:cs="Times New Roman"/>
          <w:color w:val="0070C1"/>
          <w:kern w:val="0"/>
          <w:sz w:val="22"/>
        </w:rPr>
        <w:t xml:space="preserve"> </w:t>
      </w:r>
      <w:r w:rsidRPr="00A40A33">
        <w:rPr>
          <w:rFonts w:ascii="Times New Roman" w:hAnsi="Times New Roman" w:cs="Times New Roman"/>
          <w:color w:val="0070C1"/>
          <w:kern w:val="0"/>
          <w:sz w:val="22"/>
        </w:rPr>
        <w:t>In order to better display</w:t>
      </w:r>
      <w:r>
        <w:rPr>
          <w:rFonts w:ascii="Times New Roman" w:hAnsi="Times New Roman" w:cs="Times New Roman"/>
          <w:color w:val="0070C1"/>
          <w:kern w:val="0"/>
          <w:sz w:val="22"/>
        </w:rPr>
        <w:t xml:space="preserve">, we </w:t>
      </w:r>
      <w:r w:rsidRPr="002F6139">
        <w:rPr>
          <w:rFonts w:ascii="Times New Roman" w:hAnsi="Times New Roman" w:cs="Times New Roman"/>
          <w:color w:val="0070C1"/>
          <w:kern w:val="0"/>
          <w:sz w:val="22"/>
        </w:rPr>
        <w:t>provide</w:t>
      </w:r>
      <w:r>
        <w:rPr>
          <w:rFonts w:ascii="Times New Roman" w:hAnsi="Times New Roman" w:cs="Times New Roman"/>
          <w:color w:val="0070C1"/>
          <w:kern w:val="0"/>
          <w:sz w:val="22"/>
        </w:rPr>
        <w:t>d a</w:t>
      </w:r>
      <w:r w:rsidRPr="002F6139">
        <w:t xml:space="preserve"> </w:t>
      </w:r>
      <w:r w:rsidRPr="002F6139">
        <w:rPr>
          <w:rFonts w:ascii="Times New Roman" w:hAnsi="Times New Roman" w:cs="Times New Roman"/>
          <w:color w:val="0070C1"/>
          <w:kern w:val="0"/>
          <w:sz w:val="22"/>
        </w:rPr>
        <w:t xml:space="preserve">model </w:t>
      </w:r>
      <w:r>
        <w:rPr>
          <w:rFonts w:ascii="Times New Roman" w:hAnsi="Times New Roman" w:cs="Times New Roman"/>
          <w:color w:val="0070C1"/>
          <w:kern w:val="0"/>
          <w:sz w:val="22"/>
        </w:rPr>
        <w:t>“</w:t>
      </w:r>
      <w:r w:rsidRPr="002F6139">
        <w:rPr>
          <w:rFonts w:ascii="Times New Roman" w:hAnsi="Times New Roman" w:cs="Times New Roman"/>
          <w:color w:val="0070C1"/>
          <w:kern w:val="0"/>
          <w:sz w:val="22"/>
        </w:rPr>
        <w:t>A proposed model of UV-B and GA signal nodes coordinately regulated key genes in the artemisinin metabolism pathway</w:t>
      </w:r>
      <w:r>
        <w:rPr>
          <w:rFonts w:ascii="Times New Roman" w:hAnsi="Times New Roman" w:cs="Times New Roman"/>
          <w:color w:val="0070C1"/>
          <w:kern w:val="0"/>
          <w:sz w:val="22"/>
        </w:rPr>
        <w:t>” in</w:t>
      </w:r>
      <w:r w:rsidRPr="00A40A33">
        <w:rPr>
          <w:rFonts w:ascii="Times New Roman" w:hAnsi="Times New Roman" w:cs="Times New Roman"/>
          <w:color w:val="0070C1"/>
          <w:kern w:val="0"/>
          <w:sz w:val="22"/>
        </w:rPr>
        <w:t xml:space="preserve"> </w:t>
      </w:r>
      <w:r>
        <w:rPr>
          <w:rFonts w:ascii="Times New Roman" w:hAnsi="Times New Roman" w:cs="Times New Roman"/>
          <w:color w:val="0070C1"/>
          <w:kern w:val="0"/>
          <w:sz w:val="22"/>
        </w:rPr>
        <w:t>figure 7,</w:t>
      </w:r>
      <w:r w:rsidRPr="002F6139">
        <w:rPr>
          <w:rFonts w:ascii="Times New Roman" w:hAnsi="Times New Roman" w:cs="Times New Roman"/>
          <w:color w:val="4472C4" w:themeColor="accent1"/>
        </w:rPr>
        <w:t xml:space="preserve"> which could </w:t>
      </w:r>
      <w:r w:rsidRPr="002F6139">
        <w:rPr>
          <w:rFonts w:ascii="Times New Roman" w:hAnsi="Times New Roman" w:cs="Times New Roman"/>
          <w:color w:val="4472C4" w:themeColor="accent1"/>
          <w:kern w:val="0"/>
          <w:sz w:val="22"/>
        </w:rPr>
        <w:t>h</w:t>
      </w:r>
      <w:r w:rsidRPr="002F6139">
        <w:rPr>
          <w:rFonts w:ascii="Times New Roman" w:hAnsi="Times New Roman" w:cs="Times New Roman"/>
          <w:color w:val="0070C1"/>
          <w:kern w:val="0"/>
          <w:sz w:val="22"/>
        </w:rPr>
        <w:t>elp us understand better</w:t>
      </w:r>
      <w:r>
        <w:rPr>
          <w:rFonts w:ascii="Times New Roman" w:hAnsi="Times New Roman" w:cs="Times New Roman"/>
          <w:color w:val="0070C1"/>
          <w:kern w:val="0"/>
          <w:sz w:val="22"/>
        </w:rPr>
        <w:t>.</w:t>
      </w:r>
    </w:p>
    <w:p w14:paraId="4AE90C01" w14:textId="77777777" w:rsidR="00E061D6" w:rsidRPr="00E061D6" w:rsidRDefault="00E061D6"/>
    <w:sectPr w:rsidR="00E061D6" w:rsidRPr="00E061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23F3D5" w14:textId="77777777" w:rsidR="007B0754" w:rsidRDefault="007B0754" w:rsidP="00CA6F1F">
      <w:r>
        <w:separator/>
      </w:r>
    </w:p>
  </w:endnote>
  <w:endnote w:type="continuationSeparator" w:id="0">
    <w:p w14:paraId="62C239D9" w14:textId="77777777" w:rsidR="007B0754" w:rsidRDefault="007B0754" w:rsidP="00CA6F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A61181" w14:textId="77777777" w:rsidR="007B0754" w:rsidRDefault="007B0754" w:rsidP="00CA6F1F">
      <w:r>
        <w:separator/>
      </w:r>
    </w:p>
  </w:footnote>
  <w:footnote w:type="continuationSeparator" w:id="0">
    <w:p w14:paraId="69D3FA22" w14:textId="77777777" w:rsidR="007B0754" w:rsidRDefault="007B0754" w:rsidP="00CA6F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1D6"/>
    <w:rsid w:val="002E4ECC"/>
    <w:rsid w:val="004871F2"/>
    <w:rsid w:val="006623CF"/>
    <w:rsid w:val="007B0754"/>
    <w:rsid w:val="00823BAB"/>
    <w:rsid w:val="00942EAC"/>
    <w:rsid w:val="00AB463C"/>
    <w:rsid w:val="00CA6F1F"/>
    <w:rsid w:val="00E061D6"/>
    <w:rsid w:val="00ED4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0CE95C"/>
  <w15:chartTrackingRefBased/>
  <w15:docId w15:val="{F0BB17CF-44F5-43D7-B7BD-737442BFB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61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6F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6F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6F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6F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1162</Words>
  <Characters>6630</Characters>
  <Application>Microsoft Office Word</Application>
  <DocSecurity>0</DocSecurity>
  <Lines>55</Lines>
  <Paragraphs>15</Paragraphs>
  <ScaleCrop>false</ScaleCrop>
  <Company/>
  <LinksUpToDate>false</LinksUpToDate>
  <CharactersWithSpaces>7777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 agnes</dc:creator>
  <cp:keywords/>
  <dc:description/>
  <cp:lastModifiedBy>ma agnes</cp:lastModifiedBy>
  <cp:revision>11</cp:revision>
  <dcterms:created xsi:type="dcterms:W3CDTF">2020-05-22T15:51:00Z</dcterms:created>
  <dcterms:modified xsi:type="dcterms:W3CDTF">2020-05-25T11:45:00Z</dcterms:modified>
</cp:coreProperties>
</file>