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ABFC3" w14:textId="77777777" w:rsidR="00713FA5" w:rsidRDefault="006C7D99" w:rsidP="00D31FC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84409181"/>
      <w:bookmarkStart w:id="1" w:name="_Hlk80303259"/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>upporting Information</w:t>
      </w:r>
    </w:p>
    <w:p w14:paraId="266B6ABE" w14:textId="77777777" w:rsidR="00713FA5" w:rsidRDefault="006C7D99" w:rsidP="00D31FC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f</w:t>
      </w:r>
      <w:r>
        <w:rPr>
          <w:rFonts w:ascii="Times New Roman" w:hAnsi="Times New Roman" w:cs="Times New Roman"/>
          <w:b/>
          <w:sz w:val="28"/>
          <w:szCs w:val="28"/>
        </w:rPr>
        <w:t>or</w:t>
      </w:r>
    </w:p>
    <w:p w14:paraId="01EAB8C5" w14:textId="77777777" w:rsidR="00713FA5" w:rsidRDefault="006C7D99" w:rsidP="00D31FC0">
      <w:pPr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  <w:vertAlign w:val="subscript"/>
        </w:rPr>
      </w:pPr>
      <w:bookmarkStart w:id="2" w:name="_Hlk125614828"/>
      <w:bookmarkStart w:id="3" w:name="_Hlk125614876"/>
      <w:bookmarkEnd w:id="0"/>
      <w:r>
        <w:rPr>
          <w:rFonts w:ascii="Times New Roman" w:hAnsi="Times New Roman" w:cs="Times New Roman"/>
          <w:b/>
          <w:bCs/>
          <w:sz w:val="30"/>
          <w:szCs w:val="30"/>
        </w:rPr>
        <w:t>Photocatalytic degradation of polyethylene and polystyrene microplastics by α-Fe</w:t>
      </w:r>
      <w:r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30"/>
          <w:szCs w:val="30"/>
        </w:rPr>
        <w:t>O</w:t>
      </w:r>
      <w:r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30"/>
          <w:szCs w:val="30"/>
        </w:rPr>
        <w:t>/</w:t>
      </w:r>
      <w:r>
        <w:rPr>
          <w:rFonts w:ascii="Times New Roman" w:hAnsi="Times New Roman" w:cs="Times New Roman"/>
          <w:b/>
          <w:bCs/>
          <w:i/>
          <w:iCs/>
          <w:sz w:val="30"/>
          <w:szCs w:val="30"/>
        </w:rPr>
        <w:t>g</w:t>
      </w:r>
      <w:r>
        <w:rPr>
          <w:rFonts w:ascii="Times New Roman" w:hAnsi="Times New Roman" w:cs="Times New Roman"/>
          <w:b/>
          <w:bCs/>
          <w:sz w:val="30"/>
          <w:szCs w:val="30"/>
        </w:rPr>
        <w:t>-C</w:t>
      </w:r>
      <w:r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30"/>
          <w:szCs w:val="30"/>
        </w:rPr>
        <w:t>N</w:t>
      </w:r>
      <w:r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4</w:t>
      </w:r>
    </w:p>
    <w:p w14:paraId="6C60E9FC" w14:textId="77777777" w:rsidR="00E82BBF" w:rsidRDefault="00E82BBF" w:rsidP="00D31FC0">
      <w:pPr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1ABA65" w14:textId="77448BB3" w:rsidR="00713FA5" w:rsidRDefault="006C7D99" w:rsidP="00D31FC0">
      <w:pPr>
        <w:snapToGrid w:val="0"/>
        <w:spacing w:line="480" w:lineRule="auto"/>
        <w:rPr>
          <w:rFonts w:ascii="Times New Roman" w:eastAsia="IPEPB L+ Gulliver RM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cs="Times New Roman"/>
          <w:bCs/>
          <w:sz w:val="24"/>
        </w:rPr>
        <w:t>Chao Chai</w:t>
      </w:r>
      <w:r>
        <w:rPr>
          <w:rFonts w:ascii="Times New Roman" w:hAnsi="Times New Roman" w:cs="Times New Roman"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Cs/>
          <w:sz w:val="24"/>
        </w:rPr>
        <w:t xml:space="preserve">, Hao </w:t>
      </w:r>
      <w:proofErr w:type="spellStart"/>
      <w:r>
        <w:rPr>
          <w:rFonts w:ascii="Times New Roman" w:hAnsi="Times New Roman" w:cs="Times New Roman"/>
          <w:bCs/>
          <w:sz w:val="24"/>
        </w:rPr>
        <w:t>Liang</w:t>
      </w:r>
      <w:r>
        <w:rPr>
          <w:rFonts w:ascii="Times New Roman" w:hAnsi="Times New Roman" w:cs="Times New Roman"/>
          <w:bCs/>
          <w:sz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="00CD5776">
        <w:rPr>
          <w:rFonts w:ascii="Times New Roman" w:hAnsi="Times New Roman" w:cs="Times New Roman"/>
          <w:bCs/>
          <w:sz w:val="24"/>
        </w:rPr>
        <w:t>Ruike</w:t>
      </w:r>
      <w:proofErr w:type="spellEnd"/>
      <w:r w:rsidR="00CD5776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 w:rsidR="00CD5776">
        <w:rPr>
          <w:rFonts w:ascii="Times New Roman" w:hAnsi="Times New Roman" w:cs="Times New Roman"/>
          <w:bCs/>
          <w:sz w:val="24"/>
        </w:rPr>
        <w:t>Yao</w:t>
      </w:r>
      <w:r w:rsidR="00CD5776">
        <w:rPr>
          <w:rFonts w:ascii="Times New Roman" w:hAnsi="Times New Roman" w:cs="Times New Roman"/>
          <w:bCs/>
          <w:sz w:val="24"/>
          <w:vertAlign w:val="superscript"/>
        </w:rPr>
        <w:t>a</w:t>
      </w:r>
      <w:proofErr w:type="spellEnd"/>
      <w:r w:rsidR="00CD5776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</w:rPr>
        <w:t>Fangli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Wang</w:t>
      </w:r>
      <w:r>
        <w:rPr>
          <w:rFonts w:ascii="Times New Roman" w:hAnsi="Times New Roman" w:cs="Times New Roman"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Cs/>
          <w:sz w:val="24"/>
        </w:rPr>
        <w:t>, Ningning Song</w:t>
      </w:r>
      <w:r>
        <w:rPr>
          <w:rFonts w:ascii="Times New Roman" w:hAnsi="Times New Roman" w:cs="Times New Roman"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Cs/>
          <w:sz w:val="24"/>
        </w:rPr>
        <w:t xml:space="preserve">, Juan </w:t>
      </w:r>
      <w:proofErr w:type="spellStart"/>
      <w:r>
        <w:rPr>
          <w:rFonts w:ascii="Times New Roman" w:hAnsi="Times New Roman" w:cs="Times New Roman"/>
          <w:bCs/>
          <w:sz w:val="24"/>
        </w:rPr>
        <w:t>Wu</w:t>
      </w:r>
      <w:r>
        <w:rPr>
          <w:rFonts w:ascii="Times New Roman" w:hAnsi="Times New Roman" w:cs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Yan </w:t>
      </w:r>
      <w:proofErr w:type="spellStart"/>
      <w:r>
        <w:rPr>
          <w:rFonts w:ascii="Times New Roman" w:hAnsi="Times New Roman" w:cs="Times New Roman"/>
          <w:bCs/>
          <w:sz w:val="24"/>
        </w:rPr>
        <w:t>Li</w:t>
      </w:r>
      <w:r>
        <w:rPr>
          <w:rFonts w:ascii="Times New Roman" w:hAnsi="Times New Roman" w:cs="Times New Roman"/>
          <w:bCs/>
          <w:sz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sz w:val="24"/>
          <w:vertAlign w:val="superscript"/>
        </w:rPr>
        <w:t>,</w:t>
      </w:r>
      <w:r w:rsidR="007E603E">
        <w:rPr>
          <w:rStyle w:val="ac"/>
          <w:rFonts w:ascii="Times New Roman" w:hAnsi="Times New Roman" w:cs="Times New Roman"/>
          <w:bCs/>
          <w:sz w:val="24"/>
        </w:rPr>
        <w:t>*</w:t>
      </w:r>
    </w:p>
    <w:p w14:paraId="5CFD6BBF" w14:textId="77777777" w:rsidR="00E82BBF" w:rsidRDefault="00E82BBF" w:rsidP="00D31FC0">
      <w:pPr>
        <w:pStyle w:val="a9"/>
        <w:spacing w:line="480" w:lineRule="auto"/>
        <w:jc w:val="both"/>
        <w:rPr>
          <w:rFonts w:ascii="Times New Roman" w:hAnsi="Times New Roman"/>
        </w:rPr>
      </w:pPr>
      <w:r>
        <w:rPr>
          <w:rStyle w:val="ac"/>
          <w:rFonts w:ascii="Times New Roman" w:hAnsi="Times New Roman"/>
        </w:rPr>
        <w:sym w:font="Symbol" w:char="F02A"/>
      </w:r>
      <w:r>
        <w:rPr>
          <w:rFonts w:ascii="Times New Roman" w:hAnsi="Times New Roman"/>
        </w:rPr>
        <w:t xml:space="preserve"> Corresponding author at: Institute of Agricultural Resource and Environment, Shandong Academy of Agricultural Sciences, Jinan 250100, China </w:t>
      </w:r>
    </w:p>
    <w:p w14:paraId="011B5A54" w14:textId="77777777" w:rsidR="00E82BBF" w:rsidRDefault="00E82BBF" w:rsidP="00D31FC0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i/>
          <w:iCs/>
        </w:rPr>
        <w:t>E-mail address</w:t>
      </w:r>
      <w:r>
        <w:rPr>
          <w:rFonts w:ascii="Times New Roman" w:hAnsi="Times New Roman"/>
        </w:rPr>
        <w:t>: nkyliyan@126.com</w:t>
      </w:r>
    </w:p>
    <w:p w14:paraId="4F6DA6E2" w14:textId="77777777" w:rsidR="00713FA5" w:rsidRDefault="00713FA5" w:rsidP="00D31FC0">
      <w:pPr>
        <w:autoSpaceDE w:val="0"/>
        <w:autoSpaceDN w:val="0"/>
        <w:adjustRightInd w:val="0"/>
        <w:snapToGrid w:val="0"/>
        <w:spacing w:line="480" w:lineRule="auto"/>
        <w:rPr>
          <w:bCs/>
          <w:szCs w:val="21"/>
          <w:vertAlign w:val="superscript"/>
        </w:rPr>
      </w:pPr>
    </w:p>
    <w:p w14:paraId="3CA7FF0C" w14:textId="77777777" w:rsidR="00713FA5" w:rsidRDefault="006C7D99" w:rsidP="00D31FC0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i/>
          <w:szCs w:val="21"/>
        </w:rPr>
      </w:pPr>
      <w:bookmarkStart w:id="4" w:name="_Hlk136197646"/>
      <w:r>
        <w:rPr>
          <w:rFonts w:ascii="Times New Roman" w:hAnsi="Times New Roman" w:cs="Times New Roman"/>
          <w:bCs/>
          <w:szCs w:val="21"/>
          <w:vertAlign w:val="superscript"/>
        </w:rPr>
        <w:t>a</w:t>
      </w:r>
      <w:r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szCs w:val="21"/>
        </w:rPr>
        <w:t>School of Resources and Environment, Qingdao Engineering Research Center for Rural Environment, Qingdao Agricultural University, Qingdao, 266109, China</w:t>
      </w:r>
    </w:p>
    <w:p w14:paraId="13F04C20" w14:textId="77777777" w:rsidR="00713FA5" w:rsidRDefault="006C7D99" w:rsidP="00D31FC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Cs/>
          <w:i/>
          <w:szCs w:val="21"/>
        </w:rPr>
      </w:pPr>
      <w:bookmarkStart w:id="5" w:name="_Hlk136195999"/>
      <w:r>
        <w:rPr>
          <w:rFonts w:ascii="Times New Roman" w:hAnsi="Times New Roman" w:cs="Times New Roman"/>
          <w:bCs/>
          <w:szCs w:val="21"/>
          <w:vertAlign w:val="superscript"/>
        </w:rPr>
        <w:t xml:space="preserve">b </w:t>
      </w:r>
      <w:r>
        <w:rPr>
          <w:rFonts w:ascii="Times New Roman" w:hAnsi="Times New Roman" w:cs="Times New Roman"/>
          <w:bCs/>
          <w:i/>
          <w:szCs w:val="21"/>
        </w:rPr>
        <w:t>School of Engineering, China Pharmaceutical University, Nanjing 210009, China</w:t>
      </w:r>
    </w:p>
    <w:bookmarkEnd w:id="5"/>
    <w:p w14:paraId="04A51629" w14:textId="77777777" w:rsidR="00713FA5" w:rsidRDefault="006C7D99" w:rsidP="00D31FC0">
      <w:pPr>
        <w:autoSpaceDE w:val="0"/>
        <w:autoSpaceDN w:val="0"/>
        <w:adjustRightInd w:val="0"/>
        <w:snapToGrid w:val="0"/>
        <w:spacing w:line="480" w:lineRule="auto"/>
        <w:jc w:val="left"/>
        <w:rPr>
          <w:bCs/>
          <w:i/>
          <w:iCs/>
          <w:szCs w:val="21"/>
        </w:rPr>
      </w:pPr>
      <w:r>
        <w:rPr>
          <w:rFonts w:ascii="Times New Roman" w:hAnsi="Times New Roman" w:cs="Times New Roman"/>
          <w:bCs/>
          <w:szCs w:val="21"/>
          <w:vertAlign w:val="superscript"/>
        </w:rPr>
        <w:t xml:space="preserve">c </w:t>
      </w:r>
      <w:r>
        <w:rPr>
          <w:rFonts w:ascii="Times New Roman" w:hAnsi="Times New Roman" w:cs="Times New Roman"/>
          <w:bCs/>
          <w:i/>
          <w:iCs/>
          <w:szCs w:val="21"/>
        </w:rPr>
        <w:t>Institute of Agricultural Resource and Environment, Shandong Academy of Agricultural Sciences, Jinan 250100, China</w:t>
      </w:r>
      <w:bookmarkEnd w:id="4"/>
    </w:p>
    <w:p w14:paraId="4C4FCEA7" w14:textId="77777777" w:rsidR="00713FA5" w:rsidRDefault="00713FA5" w:rsidP="00D31FC0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bookmarkEnd w:id="3"/>
    <w:p w14:paraId="2CB7B981" w14:textId="77777777" w:rsidR="00713FA5" w:rsidRDefault="006C7D99" w:rsidP="00D31FC0">
      <w:pPr>
        <w:snapToGrid w:val="0"/>
        <w:spacing w:line="480" w:lineRule="auto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5465BA" w14:textId="77777777" w:rsidR="00713FA5" w:rsidRDefault="00713FA5" w:rsidP="00D31FC0">
      <w:pPr>
        <w:spacing w:line="480" w:lineRule="auto"/>
        <w:sectPr w:rsidR="00713FA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6" w:name="_Hlk125707397"/>
      <w:bookmarkEnd w:id="1"/>
    </w:p>
    <w:p w14:paraId="03CF5E93" w14:textId="77777777" w:rsidR="00713FA5" w:rsidRDefault="006C7D99" w:rsidP="00D31FC0">
      <w:pPr>
        <w:pStyle w:val="ad"/>
        <w:widowControl/>
        <w:numPr>
          <w:ilvl w:val="0"/>
          <w:numId w:val="1"/>
        </w:numPr>
        <w:adjustRightInd w:val="0"/>
        <w:snapToGrid w:val="0"/>
        <w:spacing w:beforeLines="100" w:before="312" w:afterLines="100" w:after="312" w:line="480" w:lineRule="auto"/>
        <w:ind w:firstLineChars="0"/>
        <w:rPr>
          <w:rFonts w:ascii="Times New Roman" w:eastAsia="宋体" w:hAnsi="Times New Roman" w:cs="Times New Roman"/>
          <w:i/>
          <w:iCs/>
          <w:sz w:val="24"/>
          <w:szCs w:val="24"/>
        </w:rPr>
      </w:pPr>
      <w:bookmarkStart w:id="7" w:name="_Hlk125707428"/>
      <w:bookmarkEnd w:id="6"/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lastRenderedPageBreak/>
        <w:t xml:space="preserve">Characterization of </w:t>
      </w:r>
      <w:bookmarkStart w:id="8" w:name="OLE_LINK4"/>
      <w:r>
        <w:rPr>
          <w:rFonts w:ascii="Times New Roman" w:eastAsia="宋体" w:hAnsi="Times New Roman" w:cs="Times New Roman"/>
          <w:i/>
          <w:iCs/>
          <w:sz w:val="24"/>
          <w:szCs w:val="24"/>
        </w:rPr>
        <w:t>α-</w:t>
      </w:r>
      <w:bookmarkEnd w:id="8"/>
      <w:r>
        <w:rPr>
          <w:rFonts w:ascii="Times New Roman" w:eastAsia="宋体" w:hAnsi="Times New Roman" w:cs="Times New Roman"/>
          <w:i/>
          <w:iCs/>
          <w:sz w:val="24"/>
          <w:szCs w:val="24"/>
        </w:rPr>
        <w:t>Fe</w:t>
      </w:r>
      <w:r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>O</w:t>
      </w:r>
      <w:r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>/g-C</w:t>
      </w:r>
      <w:r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4</w:t>
      </w:r>
    </w:p>
    <w:p w14:paraId="456BE440" w14:textId="77777777" w:rsidR="00713FA5" w:rsidRDefault="006C7D99" w:rsidP="00D31FC0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The SEM image of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bookmarkStart w:id="9" w:name="OLE_LINK28"/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bookmarkEnd w:id="9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Start w:id="10" w:name="OLE_LINK35"/>
      <w:r>
        <w:rPr>
          <w:rFonts w:ascii="Times New Roman" w:eastAsia="宋体" w:hAnsi="Times New Roman" w:cs="Times New Roman" w:hint="eastAsia"/>
          <w:sz w:val="24"/>
          <w:szCs w:val="24"/>
        </w:rPr>
        <w:t>composite</w:t>
      </w:r>
      <w:bookmarkEnd w:id="10"/>
      <w:r>
        <w:rPr>
          <w:rFonts w:ascii="Times New Roman" w:eastAsia="宋体" w:hAnsi="Times New Roman" w:cs="Times New Roman" w:hint="eastAsia"/>
          <w:sz w:val="24"/>
          <w:szCs w:val="24"/>
        </w:rPr>
        <w:t xml:space="preserve"> in Fig. 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1a indicates that the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are decorated on the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substrate, which results in the formation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a </w:t>
      </w:r>
      <w:r>
        <w:rPr>
          <w:rFonts w:ascii="Times New Roman" w:eastAsia="宋体" w:hAnsi="Times New Roman" w:cs="Times New Roman" w:hint="eastAsia"/>
          <w:sz w:val="24"/>
          <w:szCs w:val="24"/>
        </w:rPr>
        <w:t>heterogeneous interface. The existence of C, N,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O and Fe elements in the </w:t>
      </w:r>
      <w:bookmarkStart w:id="11" w:name="OLE_LINK29"/>
      <w:bookmarkStart w:id="12" w:name="OLE_LINK30"/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bookmarkEnd w:id="11"/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bookmarkEnd w:id="12"/>
      <w:r>
        <w:rPr>
          <w:rFonts w:ascii="Times New Roman" w:eastAsia="宋体" w:hAnsi="Times New Roman" w:cs="Times New Roman" w:hint="eastAsia"/>
          <w:sz w:val="24"/>
          <w:szCs w:val="24"/>
        </w:rPr>
        <w:t xml:space="preserve"> composite is proved by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EDX pattern (Fig. 1c). Meanwhile, the characteristic morphology of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in the TEM images of the </w:t>
      </w:r>
      <w:bookmarkStart w:id="13" w:name="OLE_LINK31"/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bookmarkEnd w:id="13"/>
      <w:r>
        <w:rPr>
          <w:rFonts w:ascii="Times New Roman" w:eastAsia="宋体" w:hAnsi="Times New Roman" w:cs="Times New Roman" w:hint="eastAsia"/>
          <w:sz w:val="24"/>
          <w:szCs w:val="24"/>
        </w:rPr>
        <w:t xml:space="preserve"> composite (Fig. 1b) demonstrates the existence of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in the</w:t>
      </w:r>
      <w:bookmarkStart w:id="14" w:name="OLE_LINK32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Start w:id="15" w:name="OLE_LINK33"/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bookmarkEnd w:id="14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bookmarkEnd w:id="15"/>
      <w:r>
        <w:rPr>
          <w:rFonts w:ascii="Times New Roman" w:eastAsia="宋体" w:hAnsi="Times New Roman" w:cs="Times New Roman" w:hint="eastAsia"/>
          <w:sz w:val="24"/>
          <w:szCs w:val="24"/>
        </w:rPr>
        <w:t>composite.</w:t>
      </w:r>
    </w:p>
    <w:p w14:paraId="57204397" w14:textId="77777777" w:rsidR="00713FA5" w:rsidRDefault="006C7D99" w:rsidP="00D31FC0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16" w:name="OLE_LINK41"/>
      <w:r>
        <w:rPr>
          <w:rFonts w:ascii="Times New Roman" w:eastAsia="宋体" w:hAnsi="Times New Roman" w:cs="Times New Roman" w:hint="eastAsia"/>
          <w:sz w:val="24"/>
          <w:szCs w:val="24"/>
        </w:rPr>
        <w:t xml:space="preserve">In order to reveal the crystalline and phase structures of the prepared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 xml:space="preserve">4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composites, </w:t>
      </w:r>
      <w:bookmarkStart w:id="17" w:name="OLE_LINK38"/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 w:hint="eastAsia"/>
          <w:sz w:val="24"/>
          <w:szCs w:val="24"/>
        </w:rPr>
        <w:t>XRD pattern</w:t>
      </w:r>
      <w:bookmarkEnd w:id="17"/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composites </w:t>
      </w:r>
      <w:r>
        <w:rPr>
          <w:rFonts w:ascii="Times New Roman" w:eastAsia="宋体" w:hAnsi="Times New Roman" w:cs="Times New Roman"/>
          <w:sz w:val="24"/>
          <w:szCs w:val="24"/>
        </w:rPr>
        <w:t>was</w:t>
      </w:r>
      <w:r>
        <w:rPr>
          <w:rFonts w:ascii="Times New Roman" w:eastAsia="宋体" w:hAnsi="Times New Roman" w:cs="Times New Roman" w:hint="eastAsia"/>
          <w:sz w:val="24"/>
          <w:szCs w:val="24"/>
        </w:rPr>
        <w:t> measured and shown in Fig. 1d. For</w:t>
      </w:r>
      <w:bookmarkStart w:id="18" w:name="OLE_LINK36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bookmarkEnd w:id="18"/>
      <w:r>
        <w:rPr>
          <w:rFonts w:ascii="Times New Roman" w:eastAsia="宋体" w:hAnsi="Times New Roman" w:cs="Times New Roman"/>
          <w:sz w:val="24"/>
          <w:szCs w:val="24"/>
        </w:rPr>
        <w:t>/</w:t>
      </w:r>
      <w:bookmarkStart w:id="19" w:name="OLE_LINK34"/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bookmarkEnd w:id="19"/>
      <w:r>
        <w:rPr>
          <w:rFonts w:ascii="Times New Roman" w:eastAsia="宋体" w:hAnsi="Times New Roman" w:cs="Times New Roman" w:hint="eastAsia"/>
          <w:sz w:val="24"/>
          <w:szCs w:val="24"/>
        </w:rPr>
        <w:t xml:space="preserve">, the two diffraction peaks at 12.91 and 27.53 are index to (100) and (002) planes of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. The diffraction peaks of the derived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are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corresponding with that of typical hematite (JCPDS No. 33-0664). Only reflection peaks of the corresponding components can be seen in the XRD patterns of the </w:t>
      </w:r>
      <w:r>
        <w:rPr>
          <w:rFonts w:ascii="Times New Roman" w:eastAsia="宋体" w:hAnsi="Times New Roman" w:cs="Times New Roman"/>
          <w:sz w:val="24"/>
          <w:szCs w:val="24"/>
        </w:rPr>
        <w:t>α-Fe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g</w:t>
      </w:r>
      <w:r>
        <w:rPr>
          <w:rFonts w:ascii="Times New Roman" w:eastAsia="宋体" w:hAnsi="Times New Roman" w:cs="Times New Roman" w:hint="eastAsia"/>
          <w:sz w:val="24"/>
          <w:szCs w:val="24"/>
        </w:rPr>
        <w:t>-C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composite. No other impurity peaks can be detected, which indicates the final synthetic substance with high purity.</w:t>
      </w:r>
      <w:bookmarkEnd w:id="16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14:paraId="0BCDD79E" w14:textId="77777777" w:rsidR="00713FA5" w:rsidRDefault="00713FA5" w:rsidP="00D31FC0">
      <w:pPr>
        <w:spacing w:line="480" w:lineRule="auto"/>
        <w:rPr>
          <w:rFonts w:ascii="Calibri" w:eastAsia="宋体" w:hAnsi="Calibri" w:cs="Times New Roman"/>
          <w:szCs w:val="21"/>
        </w:rPr>
      </w:pPr>
    </w:p>
    <w:p w14:paraId="72D5811E" w14:textId="77777777" w:rsidR="00713FA5" w:rsidRDefault="006C7D99" w:rsidP="00D31FC0">
      <w:pPr>
        <w:spacing w:line="480" w:lineRule="auto"/>
        <w:jc w:val="center"/>
        <w:rPr>
          <w:rFonts w:ascii="Calibri" w:eastAsia="宋体" w:hAnsi="Calibri" w:cs="Times New Roman"/>
          <w:szCs w:val="21"/>
        </w:rPr>
      </w:pPr>
      <w:r>
        <w:rPr>
          <w:rFonts w:ascii="Calibri" w:eastAsia="宋体" w:hAnsi="Calibri" w:cs="Times New Roman"/>
          <w:szCs w:val="21"/>
        </w:rPr>
        <w:br w:type="page"/>
      </w:r>
      <w:r>
        <w:rPr>
          <w:rFonts w:ascii="Calibri" w:eastAsia="宋体" w:hAnsi="Calibri" w:cs="Times New Roman"/>
          <w:noProof/>
          <w:szCs w:val="21"/>
        </w:rPr>
        <w:lastRenderedPageBreak/>
        <w:drawing>
          <wp:inline distT="0" distB="0" distL="0" distR="0" wp14:anchorId="0F482419" wp14:editId="5D9D952B">
            <wp:extent cx="5274310" cy="45485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748FF" w14:textId="77777777" w:rsidR="00713FA5" w:rsidRDefault="006C7D99" w:rsidP="00D31FC0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Fig. S1. </w:t>
      </w:r>
      <w:bookmarkStart w:id="20" w:name="OLE_LINK37"/>
      <w:r>
        <w:rPr>
          <w:rFonts w:ascii="Times New Roman" w:eastAsia="宋体" w:hAnsi="Times New Roman" w:cs="Times New Roman"/>
          <w:b/>
          <w:bCs/>
          <w:szCs w:val="21"/>
        </w:rPr>
        <w:t>SEM image (a)</w:t>
      </w:r>
      <w:bookmarkEnd w:id="20"/>
      <w:r>
        <w:rPr>
          <w:rFonts w:ascii="Times New Roman" w:eastAsia="宋体" w:hAnsi="Times New Roman" w:cs="Times New Roman"/>
          <w:b/>
          <w:bCs/>
          <w:szCs w:val="21"/>
        </w:rPr>
        <w:t xml:space="preserve"> TEM image (b) EDX (c) XRD pattern of α-Fe</w:t>
      </w:r>
      <w:r>
        <w:rPr>
          <w:rFonts w:ascii="Times New Roman" w:eastAsia="宋体" w:hAnsi="Times New Roman" w:cs="Times New Roman"/>
          <w:b/>
          <w:bCs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b/>
          <w:bCs/>
          <w:szCs w:val="21"/>
        </w:rPr>
        <w:t>O</w:t>
      </w:r>
      <w:r>
        <w:rPr>
          <w:rFonts w:ascii="Times New Roman" w:eastAsia="宋体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b/>
          <w:bCs/>
          <w:szCs w:val="21"/>
        </w:rPr>
        <w:t>/</w:t>
      </w:r>
      <w:r>
        <w:rPr>
          <w:rFonts w:ascii="Times New Roman" w:eastAsia="宋体" w:hAnsi="Times New Roman" w:cs="Times New Roman"/>
          <w:b/>
          <w:bCs/>
          <w:i/>
          <w:iCs/>
          <w:szCs w:val="21"/>
        </w:rPr>
        <w:t>g</w:t>
      </w:r>
      <w:r>
        <w:rPr>
          <w:rFonts w:ascii="Times New Roman" w:eastAsia="宋体" w:hAnsi="Times New Roman" w:cs="Times New Roman"/>
          <w:b/>
          <w:bCs/>
          <w:szCs w:val="21"/>
        </w:rPr>
        <w:t>-C</w:t>
      </w:r>
      <w:r>
        <w:rPr>
          <w:rFonts w:ascii="Times New Roman" w:eastAsia="宋体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b/>
          <w:bCs/>
          <w:szCs w:val="21"/>
        </w:rPr>
        <w:t>N</w:t>
      </w:r>
      <w:r>
        <w:rPr>
          <w:rFonts w:ascii="Times New Roman" w:eastAsia="宋体" w:hAnsi="Times New Roman" w:cs="Times New Roman"/>
          <w:b/>
          <w:bCs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composite.</w:t>
      </w:r>
      <w:bookmarkEnd w:id="7"/>
    </w:p>
    <w:sectPr w:rsidR="00713FA5" w:rsidSect="007E6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2136A" w14:textId="77777777" w:rsidR="000702F8" w:rsidRDefault="000702F8">
      <w:r>
        <w:separator/>
      </w:r>
    </w:p>
  </w:endnote>
  <w:endnote w:type="continuationSeparator" w:id="0">
    <w:p w14:paraId="4F9054BB" w14:textId="77777777" w:rsidR="000702F8" w:rsidRDefault="00070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PEPB L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5208C" w14:textId="77777777" w:rsidR="000702F8" w:rsidRDefault="000702F8">
      <w:r>
        <w:separator/>
      </w:r>
    </w:p>
  </w:footnote>
  <w:footnote w:type="continuationSeparator" w:id="0">
    <w:p w14:paraId="1582AAC4" w14:textId="77777777" w:rsidR="000702F8" w:rsidRDefault="00070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9315D"/>
    <w:multiLevelType w:val="multilevel"/>
    <w:tmpl w:val="3439315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88656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QyYWZlODViYzlhMWJmMWFjMjVhYzE0YmVkYzM4YzkifQ=="/>
  </w:docVars>
  <w:rsids>
    <w:rsidRoot w:val="00B774DD"/>
    <w:rsid w:val="00007641"/>
    <w:rsid w:val="0004589C"/>
    <w:rsid w:val="00046381"/>
    <w:rsid w:val="00054643"/>
    <w:rsid w:val="000702F8"/>
    <w:rsid w:val="0007122F"/>
    <w:rsid w:val="0008550B"/>
    <w:rsid w:val="00090419"/>
    <w:rsid w:val="0009364F"/>
    <w:rsid w:val="00155360"/>
    <w:rsid w:val="00156ED7"/>
    <w:rsid w:val="0016274B"/>
    <w:rsid w:val="00193270"/>
    <w:rsid w:val="001972D2"/>
    <w:rsid w:val="00197A3B"/>
    <w:rsid w:val="001B37FF"/>
    <w:rsid w:val="001C1135"/>
    <w:rsid w:val="0020394B"/>
    <w:rsid w:val="002074E4"/>
    <w:rsid w:val="00231EBE"/>
    <w:rsid w:val="00234474"/>
    <w:rsid w:val="002451A6"/>
    <w:rsid w:val="002F19E6"/>
    <w:rsid w:val="002F26AE"/>
    <w:rsid w:val="002F4B39"/>
    <w:rsid w:val="003139A2"/>
    <w:rsid w:val="0038047E"/>
    <w:rsid w:val="003A3D5C"/>
    <w:rsid w:val="003B0CFB"/>
    <w:rsid w:val="003D6F22"/>
    <w:rsid w:val="003E7DD9"/>
    <w:rsid w:val="00424D90"/>
    <w:rsid w:val="00425AF8"/>
    <w:rsid w:val="00453609"/>
    <w:rsid w:val="00454DD0"/>
    <w:rsid w:val="004A1148"/>
    <w:rsid w:val="004B6061"/>
    <w:rsid w:val="004B6F26"/>
    <w:rsid w:val="005038FC"/>
    <w:rsid w:val="00527D95"/>
    <w:rsid w:val="00532B53"/>
    <w:rsid w:val="0054232A"/>
    <w:rsid w:val="0055745B"/>
    <w:rsid w:val="005C1E64"/>
    <w:rsid w:val="005D649E"/>
    <w:rsid w:val="005E3C56"/>
    <w:rsid w:val="00601311"/>
    <w:rsid w:val="00634326"/>
    <w:rsid w:val="00643A89"/>
    <w:rsid w:val="00687073"/>
    <w:rsid w:val="006C4BC2"/>
    <w:rsid w:val="006C7D99"/>
    <w:rsid w:val="006D16E1"/>
    <w:rsid w:val="006E0094"/>
    <w:rsid w:val="00704012"/>
    <w:rsid w:val="00713FA5"/>
    <w:rsid w:val="00717DDD"/>
    <w:rsid w:val="0072513F"/>
    <w:rsid w:val="00725C5A"/>
    <w:rsid w:val="00767434"/>
    <w:rsid w:val="007A58C6"/>
    <w:rsid w:val="007C2040"/>
    <w:rsid w:val="007E603E"/>
    <w:rsid w:val="007F6DA8"/>
    <w:rsid w:val="008108EB"/>
    <w:rsid w:val="00811070"/>
    <w:rsid w:val="0081253F"/>
    <w:rsid w:val="00833CE6"/>
    <w:rsid w:val="00877FB2"/>
    <w:rsid w:val="008832A6"/>
    <w:rsid w:val="008B7307"/>
    <w:rsid w:val="008D1034"/>
    <w:rsid w:val="008D53F3"/>
    <w:rsid w:val="009070A7"/>
    <w:rsid w:val="00955410"/>
    <w:rsid w:val="00983409"/>
    <w:rsid w:val="00995DD0"/>
    <w:rsid w:val="009B1A58"/>
    <w:rsid w:val="009C19B0"/>
    <w:rsid w:val="009E349D"/>
    <w:rsid w:val="009F3330"/>
    <w:rsid w:val="00A62E57"/>
    <w:rsid w:val="00A90DA2"/>
    <w:rsid w:val="00A97E30"/>
    <w:rsid w:val="00AA6962"/>
    <w:rsid w:val="00AD2C70"/>
    <w:rsid w:val="00AE045C"/>
    <w:rsid w:val="00AE0B41"/>
    <w:rsid w:val="00AE47F1"/>
    <w:rsid w:val="00AE6170"/>
    <w:rsid w:val="00AF4934"/>
    <w:rsid w:val="00AF5050"/>
    <w:rsid w:val="00B05928"/>
    <w:rsid w:val="00B16ECC"/>
    <w:rsid w:val="00B22719"/>
    <w:rsid w:val="00B37BD3"/>
    <w:rsid w:val="00B61445"/>
    <w:rsid w:val="00B774DD"/>
    <w:rsid w:val="00B810C0"/>
    <w:rsid w:val="00B86CBF"/>
    <w:rsid w:val="00BC4DE3"/>
    <w:rsid w:val="00BE486A"/>
    <w:rsid w:val="00C03EDD"/>
    <w:rsid w:val="00C04592"/>
    <w:rsid w:val="00C269B9"/>
    <w:rsid w:val="00C53F0A"/>
    <w:rsid w:val="00C9600B"/>
    <w:rsid w:val="00CA1A30"/>
    <w:rsid w:val="00CD5776"/>
    <w:rsid w:val="00CE11FF"/>
    <w:rsid w:val="00D31FC0"/>
    <w:rsid w:val="00D33FC0"/>
    <w:rsid w:val="00D4796C"/>
    <w:rsid w:val="00D62E31"/>
    <w:rsid w:val="00DC2A5A"/>
    <w:rsid w:val="00DE1132"/>
    <w:rsid w:val="00DE499C"/>
    <w:rsid w:val="00E0583A"/>
    <w:rsid w:val="00E53A8C"/>
    <w:rsid w:val="00E603A6"/>
    <w:rsid w:val="00E6346B"/>
    <w:rsid w:val="00E65B76"/>
    <w:rsid w:val="00E82BBF"/>
    <w:rsid w:val="00E82FA3"/>
    <w:rsid w:val="00E867E1"/>
    <w:rsid w:val="00E87B01"/>
    <w:rsid w:val="00E948CF"/>
    <w:rsid w:val="00E94F02"/>
    <w:rsid w:val="00E97501"/>
    <w:rsid w:val="00EC6421"/>
    <w:rsid w:val="00EE7916"/>
    <w:rsid w:val="00F02326"/>
    <w:rsid w:val="00F227AD"/>
    <w:rsid w:val="00F36C1F"/>
    <w:rsid w:val="00F73907"/>
    <w:rsid w:val="00F754A9"/>
    <w:rsid w:val="00F76D16"/>
    <w:rsid w:val="00F80EEE"/>
    <w:rsid w:val="00F83CD3"/>
    <w:rsid w:val="00F86CDD"/>
    <w:rsid w:val="00FA2962"/>
    <w:rsid w:val="00FD372E"/>
    <w:rsid w:val="1B9B2C89"/>
    <w:rsid w:val="20A7671D"/>
    <w:rsid w:val="44907DCE"/>
    <w:rsid w:val="4FDC0917"/>
    <w:rsid w:val="7DFF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E10EE"/>
  <w15:docId w15:val="{E592C977-DB7B-44CC-8841-AF623F8F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nhideWhenUsed/>
    <w:qFormat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basedOn w:val="a0"/>
    <w:unhideWhenUsed/>
    <w:qFormat/>
    <w:rPr>
      <w:vertAlign w:val="superscript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脚注文本 字符"/>
    <w:basedOn w:val="a0"/>
    <w:link w:val="a9"/>
    <w:qFormat/>
    <w:rPr>
      <w:rFonts w:ascii="Calibri" w:eastAsia="宋体" w:hAnsi="Calibri" w:cs="Times New Roman" w:hint="default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semiHidden/>
    <w:rsid w:val="00532B53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line number"/>
    <w:basedOn w:val="a0"/>
    <w:uiPriority w:val="99"/>
    <w:semiHidden/>
    <w:unhideWhenUsed/>
    <w:rsid w:val="007E6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B08B1-B570-47B1-A68E-D51F51D88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294</Words>
  <Characters>1679</Characters>
  <Application>Microsoft Office Word</Application>
  <DocSecurity>0</DocSecurity>
  <Lines>13</Lines>
  <Paragraphs>3</Paragraphs>
  <ScaleCrop>false</ScaleCrop>
  <Company>daohangxitong.com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 L</cp:lastModifiedBy>
  <cp:revision>81</cp:revision>
  <dcterms:created xsi:type="dcterms:W3CDTF">2021-09-24T16:27:00Z</dcterms:created>
  <dcterms:modified xsi:type="dcterms:W3CDTF">2023-06-20T01:45:00Z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2052-11.8.2.11711</vt:lpwstr>
  </property>
  <property fmtid="{D5CDD505-2E9C-101B-9397-08002B2CF9AE}" pid="3" name="ICV">
    <vt:lpwstr>542B8E376F82467A8C4548F73208E263</vt:lpwstr>
  </property>
  <property fmtid="{D5CDD505-2E9C-101B-9397-08002B2CF9AE}" pid="4" name="GrammarlyDocumentId">
    <vt:lpwstr>10b0a64f2e2efddc98a990ce3ab0defe369c8329535b76fb1f9a8be3d521c48a</vt:lpwstr>
  </property>
</Properties>
</file>