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1E" w:rsidRDefault="0018781E" w:rsidP="0018781E">
      <w:pPr>
        <w:spacing w:after="240" w:line="240" w:lineRule="auto"/>
        <w:rPr>
          <w:rFonts w:ascii="Times New Roman" w:hAnsi="Times New Roman" w:cs="Times New Roman"/>
          <w:b/>
          <w:sz w:val="24"/>
          <w:szCs w:val="24"/>
        </w:rPr>
      </w:pPr>
      <w:r>
        <w:rPr>
          <w:rFonts w:ascii="Times New Roman" w:hAnsi="Times New Roman" w:cs="Times New Roman"/>
          <w:b/>
          <w:sz w:val="24"/>
          <w:szCs w:val="24"/>
        </w:rPr>
        <w:t>Supplementary Appendix to:</w:t>
      </w:r>
    </w:p>
    <w:p w:rsidR="0018781E" w:rsidRDefault="0018781E" w:rsidP="0018781E">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Compliance with antibiotic therapy guidelines in French p</w:t>
      </w:r>
      <w:r w:rsidR="00F32D76">
        <w:rPr>
          <w:rFonts w:ascii="Times New Roman" w:hAnsi="Times New Roman" w:cs="Times New Roman"/>
          <w:b/>
          <w:sz w:val="24"/>
          <w:szCs w:val="24"/>
          <w:lang w:val="en-US"/>
        </w:rPr>
        <w:t>a</w:t>
      </w:r>
      <w:r>
        <w:rPr>
          <w:rFonts w:ascii="Times New Roman" w:hAnsi="Times New Roman" w:cs="Times New Roman"/>
          <w:b/>
          <w:sz w:val="24"/>
          <w:szCs w:val="24"/>
          <w:lang w:val="en-US"/>
        </w:rPr>
        <w:t>ediatric intensive care u</w:t>
      </w:r>
      <w:r w:rsidRPr="00C921A3">
        <w:rPr>
          <w:rFonts w:ascii="Times New Roman" w:hAnsi="Times New Roman" w:cs="Times New Roman"/>
          <w:b/>
          <w:sz w:val="24"/>
          <w:szCs w:val="24"/>
          <w:lang w:val="en-US"/>
        </w:rPr>
        <w:t>nits</w:t>
      </w:r>
      <w:r w:rsidR="00F32D76">
        <w:rPr>
          <w:rFonts w:ascii="Times New Roman" w:hAnsi="Times New Roman" w:cs="Times New Roman"/>
          <w:b/>
          <w:sz w:val="24"/>
          <w:szCs w:val="24"/>
          <w:lang w:val="en-US"/>
        </w:rPr>
        <w:t>: a multicent</w:t>
      </w:r>
      <w:r w:rsidR="00F90A81">
        <w:rPr>
          <w:rFonts w:ascii="Times New Roman" w:hAnsi="Times New Roman" w:cs="Times New Roman"/>
          <w:b/>
          <w:sz w:val="24"/>
          <w:szCs w:val="24"/>
          <w:lang w:val="en-US"/>
        </w:rPr>
        <w:t>r</w:t>
      </w:r>
      <w:r w:rsidR="00F32D76">
        <w:rPr>
          <w:rFonts w:ascii="Times New Roman" w:hAnsi="Times New Roman" w:cs="Times New Roman"/>
          <w:b/>
          <w:sz w:val="24"/>
          <w:szCs w:val="24"/>
          <w:lang w:val="en-US"/>
        </w:rPr>
        <w:t>e</w:t>
      </w:r>
      <w:r w:rsidR="00F90A81">
        <w:rPr>
          <w:rFonts w:ascii="Times New Roman" w:hAnsi="Times New Roman" w:cs="Times New Roman"/>
          <w:b/>
          <w:sz w:val="24"/>
          <w:szCs w:val="24"/>
          <w:lang w:val="en-US"/>
        </w:rPr>
        <w:t xml:space="preserve"> observational study</w:t>
      </w:r>
    </w:p>
    <w:p w:rsidR="0018781E" w:rsidRPr="006B267C" w:rsidRDefault="0018781E" w:rsidP="0018781E">
      <w:pPr>
        <w:spacing w:line="240" w:lineRule="auto"/>
        <w:rPr>
          <w:rFonts w:ascii="Times New Roman" w:hAnsi="Times New Roman" w:cs="Times New Roman"/>
          <w:color w:val="000000" w:themeColor="text1"/>
          <w:sz w:val="24"/>
          <w:szCs w:val="24"/>
        </w:rPr>
      </w:pPr>
      <w:r w:rsidRPr="00670815">
        <w:rPr>
          <w:rFonts w:ascii="Times New Roman" w:hAnsi="Times New Roman" w:cs="Times New Roman"/>
          <w:sz w:val="24"/>
          <w:szCs w:val="24"/>
        </w:rPr>
        <w:t>Romain Amadieu</w:t>
      </w:r>
      <w:r w:rsidRPr="00670815">
        <w:rPr>
          <w:rFonts w:ascii="Times New Roman" w:hAnsi="Times New Roman" w:cs="Times New Roman"/>
          <w:sz w:val="24"/>
          <w:szCs w:val="24"/>
          <w:vertAlign w:val="superscript"/>
        </w:rPr>
        <w:t>1</w:t>
      </w:r>
      <w:r w:rsidRPr="00670815">
        <w:rPr>
          <w:rFonts w:ascii="Times New Roman" w:hAnsi="Times New Roman" w:cs="Times New Roman"/>
          <w:sz w:val="24"/>
          <w:szCs w:val="24"/>
        </w:rPr>
        <w:t>,</w:t>
      </w:r>
      <w:r>
        <w:rPr>
          <w:rFonts w:ascii="Times New Roman" w:hAnsi="Times New Roman" w:cs="Times New Roman"/>
          <w:sz w:val="24"/>
          <w:szCs w:val="24"/>
        </w:rPr>
        <w:t xml:space="preserve"> MD,</w:t>
      </w:r>
      <w:r w:rsidRPr="00670815">
        <w:rPr>
          <w:rFonts w:ascii="Times New Roman" w:hAnsi="Times New Roman" w:cs="Times New Roman"/>
          <w:sz w:val="24"/>
          <w:szCs w:val="24"/>
        </w:rPr>
        <w:t xml:space="preserve"> Camille Brehin</w:t>
      </w:r>
      <w:r w:rsidRPr="00670815">
        <w:rPr>
          <w:rFonts w:ascii="Times New Roman" w:hAnsi="Times New Roman" w:cs="Times New Roman"/>
          <w:sz w:val="24"/>
          <w:szCs w:val="24"/>
          <w:vertAlign w:val="superscript"/>
        </w:rPr>
        <w:t>2,3</w:t>
      </w:r>
      <w:r w:rsidRPr="00670815">
        <w:rPr>
          <w:rFonts w:ascii="Times New Roman" w:hAnsi="Times New Roman" w:cs="Times New Roman"/>
          <w:sz w:val="24"/>
          <w:szCs w:val="24"/>
        </w:rPr>
        <w:t xml:space="preserve">, </w:t>
      </w:r>
      <w:r>
        <w:rPr>
          <w:rFonts w:ascii="Times New Roman" w:hAnsi="Times New Roman" w:cs="Times New Roman"/>
          <w:sz w:val="24"/>
          <w:szCs w:val="24"/>
        </w:rPr>
        <w:t xml:space="preserve">MD, PhD, </w:t>
      </w:r>
      <w:r w:rsidRPr="00670815">
        <w:rPr>
          <w:rFonts w:ascii="Times New Roman" w:hAnsi="Times New Roman" w:cs="Times New Roman"/>
          <w:sz w:val="24"/>
          <w:szCs w:val="24"/>
        </w:rPr>
        <w:t>Adéla Chahine</w:t>
      </w:r>
      <w:r w:rsidRPr="00670815">
        <w:rPr>
          <w:rFonts w:ascii="Times New Roman" w:hAnsi="Times New Roman" w:cs="Times New Roman"/>
          <w:sz w:val="24"/>
          <w:szCs w:val="24"/>
          <w:vertAlign w:val="superscript"/>
        </w:rPr>
        <w:t>1</w:t>
      </w:r>
      <w:r w:rsidRPr="00670815">
        <w:rPr>
          <w:rFonts w:ascii="Times New Roman" w:hAnsi="Times New Roman" w:cs="Times New Roman"/>
          <w:sz w:val="24"/>
          <w:szCs w:val="24"/>
        </w:rPr>
        <w:t xml:space="preserve">, </w:t>
      </w:r>
      <w:r>
        <w:rPr>
          <w:rFonts w:ascii="Times New Roman" w:hAnsi="Times New Roman" w:cs="Times New Roman"/>
          <w:sz w:val="24"/>
          <w:szCs w:val="24"/>
        </w:rPr>
        <w:t xml:space="preserve">MD, </w:t>
      </w:r>
      <w:r w:rsidRPr="00670815">
        <w:rPr>
          <w:rFonts w:ascii="Times New Roman" w:hAnsi="Times New Roman" w:cs="Times New Roman"/>
          <w:sz w:val="24"/>
          <w:szCs w:val="24"/>
        </w:rPr>
        <w:t xml:space="preserve">Erick </w:t>
      </w:r>
      <w:r w:rsidRPr="00670815">
        <w:rPr>
          <w:rFonts w:ascii="Times New Roman" w:hAnsi="Times New Roman" w:cs="Times New Roman"/>
          <w:color w:val="000000" w:themeColor="text1"/>
          <w:sz w:val="24"/>
          <w:szCs w:val="24"/>
        </w:rPr>
        <w:t>Grouteau</w:t>
      </w:r>
      <w:r w:rsidRPr="00670815">
        <w:rPr>
          <w:rFonts w:ascii="Times New Roman" w:hAnsi="Times New Roman" w:cs="Times New Roman"/>
          <w:color w:val="000000" w:themeColor="text1"/>
          <w:sz w:val="24"/>
          <w:szCs w:val="24"/>
          <w:vertAlign w:val="superscript"/>
        </w:rPr>
        <w:t>2,3</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MD, Damien Dubois</w:t>
      </w:r>
      <w:r>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 MD, PhD, Caroline Munzer</w:t>
      </w:r>
      <w:r>
        <w:rPr>
          <w:rFonts w:ascii="Times New Roman" w:hAnsi="Times New Roman" w:cs="Times New Roman"/>
          <w:color w:val="000000" w:themeColor="text1"/>
          <w:sz w:val="24"/>
          <w:szCs w:val="24"/>
          <w:vertAlign w:val="superscript"/>
        </w:rPr>
        <w:t>5</w:t>
      </w:r>
      <w:r>
        <w:rPr>
          <w:rFonts w:ascii="Times New Roman" w:hAnsi="Times New Roman" w:cs="Times New Roman"/>
          <w:color w:val="000000" w:themeColor="text1"/>
          <w:sz w:val="24"/>
          <w:szCs w:val="24"/>
        </w:rPr>
        <w:t xml:space="preserve">, </w:t>
      </w:r>
      <w:r w:rsidRPr="00670815">
        <w:rPr>
          <w:rFonts w:ascii="Times New Roman" w:hAnsi="Times New Roman" w:cs="Times New Roman"/>
          <w:color w:val="000000" w:themeColor="text1"/>
          <w:sz w:val="24"/>
          <w:szCs w:val="24"/>
        </w:rPr>
        <w:t>Olivier Brissaud</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PhD, </w:t>
      </w:r>
      <w:r w:rsidRPr="00670815">
        <w:rPr>
          <w:rFonts w:ascii="Times New Roman" w:hAnsi="Times New Roman" w:cs="Times New Roman"/>
          <w:color w:val="000000" w:themeColor="text1"/>
          <w:sz w:val="24"/>
          <w:szCs w:val="24"/>
        </w:rPr>
        <w:t>Barbara Ros</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Gael Jean</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Camille Brotelande</w:t>
      </w:r>
      <w:r>
        <w:rPr>
          <w:rFonts w:ascii="Times New Roman" w:hAnsi="Times New Roman" w:cs="Times New Roman"/>
          <w:color w:val="000000" w:themeColor="text1"/>
          <w:sz w:val="24"/>
          <w:szCs w:val="24"/>
          <w:vertAlign w:val="superscript"/>
        </w:rPr>
        <w:t>7</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Brendan Travert</w:t>
      </w:r>
      <w:r>
        <w:rPr>
          <w:rFonts w:ascii="Times New Roman" w:hAnsi="Times New Roman" w:cs="Times New Roman"/>
          <w:color w:val="000000" w:themeColor="text1"/>
          <w:sz w:val="24"/>
          <w:szCs w:val="24"/>
          <w:vertAlign w:val="superscript"/>
        </w:rPr>
        <w:t>8</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Nadia Savy</w:t>
      </w:r>
      <w:r>
        <w:rPr>
          <w:rFonts w:ascii="Times New Roman" w:hAnsi="Times New Roman" w:cs="Times New Roman"/>
          <w:color w:val="000000" w:themeColor="text1"/>
          <w:sz w:val="24"/>
          <w:szCs w:val="24"/>
          <w:vertAlign w:val="superscript"/>
        </w:rPr>
        <w:t>9</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Benoit Bœuf</w:t>
      </w:r>
      <w:r>
        <w:rPr>
          <w:rFonts w:ascii="Times New Roman" w:hAnsi="Times New Roman" w:cs="Times New Roman"/>
          <w:color w:val="000000" w:themeColor="text1"/>
          <w:sz w:val="24"/>
          <w:szCs w:val="24"/>
          <w:vertAlign w:val="superscript"/>
        </w:rPr>
        <w:t>9</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Ghida Ghostine</w:t>
      </w:r>
      <w:r>
        <w:rPr>
          <w:rFonts w:ascii="Times New Roman" w:hAnsi="Times New Roman" w:cs="Times New Roman"/>
          <w:color w:val="000000" w:themeColor="text1"/>
          <w:sz w:val="24"/>
          <w:szCs w:val="24"/>
          <w:vertAlign w:val="superscript"/>
        </w:rPr>
        <w:t>10</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Isabelle Popov</w:t>
      </w:r>
      <w:r>
        <w:rPr>
          <w:rFonts w:ascii="Times New Roman" w:hAnsi="Times New Roman" w:cs="Times New Roman"/>
          <w:color w:val="000000" w:themeColor="text1"/>
          <w:sz w:val="24"/>
          <w:szCs w:val="24"/>
          <w:vertAlign w:val="superscript"/>
        </w:rPr>
        <w:t>10</w:t>
      </w:r>
      <w:r w:rsidRPr="00670815">
        <w:rPr>
          <w:rFonts w:ascii="Times New Roman" w:hAnsi="Times New Roman" w:cs="Times New Roman"/>
          <w:color w:val="000000" w:themeColor="text1"/>
          <w:sz w:val="24"/>
          <w:szCs w:val="24"/>
        </w:rPr>
        <w:t>, Pauline Duport</w:t>
      </w:r>
      <w:r>
        <w:rPr>
          <w:rFonts w:ascii="Times New Roman" w:hAnsi="Times New Roman" w:cs="Times New Roman"/>
          <w:color w:val="000000" w:themeColor="text1"/>
          <w:sz w:val="24"/>
          <w:szCs w:val="24"/>
          <w:vertAlign w:val="superscript"/>
        </w:rPr>
        <w:t>11</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Richard Wolff</w:t>
      </w:r>
      <w:r>
        <w:rPr>
          <w:rFonts w:ascii="Times New Roman" w:hAnsi="Times New Roman" w:cs="Times New Roman"/>
          <w:color w:val="000000" w:themeColor="text1"/>
          <w:sz w:val="24"/>
          <w:szCs w:val="24"/>
          <w:vertAlign w:val="superscript"/>
        </w:rPr>
        <w:t>12</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Laure Maurice</w:t>
      </w:r>
      <w:r>
        <w:rPr>
          <w:rFonts w:ascii="Times New Roman" w:hAnsi="Times New Roman" w:cs="Times New Roman"/>
          <w:color w:val="000000" w:themeColor="text1"/>
          <w:sz w:val="24"/>
          <w:szCs w:val="24"/>
          <w:vertAlign w:val="superscript"/>
        </w:rPr>
        <w:t>12</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 xml:space="preserve">Stephane </w:t>
      </w:r>
      <w:r w:rsidRPr="00395496">
        <w:rPr>
          <w:rFonts w:ascii="Times New Roman" w:hAnsi="Times New Roman" w:cs="Times New Roman"/>
          <w:color w:val="000000" w:themeColor="text1"/>
          <w:sz w:val="24"/>
          <w:szCs w:val="24"/>
        </w:rPr>
        <w:t>Dauger</w:t>
      </w:r>
      <w:r w:rsidRPr="0039549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MD, PhD, </w:t>
      </w:r>
      <w:r w:rsidRPr="00395496">
        <w:rPr>
          <w:rFonts w:ascii="Times New Roman" w:hAnsi="Times New Roman" w:cs="Times New Roman"/>
          <w:color w:val="000000" w:themeColor="text1"/>
          <w:sz w:val="24"/>
          <w:szCs w:val="24"/>
        </w:rPr>
        <w:t>Sophie Breinig</w:t>
      </w:r>
      <w:r w:rsidRPr="0039549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MD</w:t>
      </w:r>
    </w:p>
    <w:p w:rsidR="0018781E" w:rsidRDefault="0018781E" w:rsidP="0018781E">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1</w:t>
      </w:r>
      <w:proofErr w:type="gramEnd"/>
      <w:r>
        <w:rPr>
          <w:rFonts w:ascii="Times New Roman" w:hAnsi="Times New Roman" w:cs="Times New Roman"/>
          <w:sz w:val="24"/>
          <w:szCs w:val="24"/>
          <w:lang w:val="en-US"/>
        </w:rPr>
        <w:t xml:space="preserve"> Neonatal and P</w:t>
      </w:r>
      <w:r w:rsidR="00F32D76">
        <w:rPr>
          <w:rFonts w:ascii="Times New Roman" w:hAnsi="Times New Roman" w:cs="Times New Roman"/>
          <w:sz w:val="24"/>
          <w:szCs w:val="24"/>
          <w:lang w:val="en-US"/>
        </w:rPr>
        <w:t>a</w:t>
      </w:r>
      <w:r>
        <w:rPr>
          <w:rFonts w:ascii="Times New Roman" w:hAnsi="Times New Roman" w:cs="Times New Roman"/>
          <w:sz w:val="24"/>
          <w:szCs w:val="24"/>
          <w:lang w:val="en-US"/>
        </w:rPr>
        <w:t xml:space="preserve">ediatric Intensive Care Unit, </w:t>
      </w:r>
      <w:r>
        <w:rPr>
          <w:rFonts w:ascii="Times New Roman" w:hAnsi="Times New Roman" w:cs="Times New Roman"/>
          <w:sz w:val="24"/>
          <w:szCs w:val="24"/>
          <w:lang w:val="en-GB"/>
        </w:rPr>
        <w:t xml:space="preserve">Children’s Hospital, </w:t>
      </w:r>
      <w:r w:rsidRPr="00670815">
        <w:rPr>
          <w:rFonts w:ascii="Times New Roman" w:hAnsi="Times New Roman" w:cs="Times New Roman"/>
          <w:sz w:val="24"/>
          <w:szCs w:val="24"/>
          <w:lang w:val="en-GB"/>
        </w:rPr>
        <w:t xml:space="preserve">Toulouse University Hospital, </w:t>
      </w:r>
      <w:r>
        <w:rPr>
          <w:rFonts w:ascii="Times New Roman" w:hAnsi="Times New Roman" w:cs="Times New Roman"/>
          <w:sz w:val="24"/>
          <w:szCs w:val="24"/>
          <w:lang w:val="en-GB"/>
        </w:rPr>
        <w:t>Toulouse, France.</w:t>
      </w:r>
    </w:p>
    <w:p w:rsidR="0018781E" w:rsidRDefault="0018781E" w:rsidP="0018781E">
      <w:pPr>
        <w:spacing w:after="0" w:line="240" w:lineRule="auto"/>
        <w:rPr>
          <w:rFonts w:ascii="Times New Roman" w:hAnsi="Times New Roman" w:cs="Times New Roman"/>
          <w:sz w:val="24"/>
          <w:szCs w:val="24"/>
          <w:lang w:val="en-GB"/>
        </w:rPr>
      </w:pPr>
      <w:proofErr w:type="gramStart"/>
      <w:r>
        <w:rPr>
          <w:rFonts w:ascii="Times New Roman" w:hAnsi="Times New Roman" w:cs="Times New Roman"/>
          <w:sz w:val="24"/>
          <w:szCs w:val="24"/>
          <w:vertAlign w:val="superscript"/>
          <w:lang w:val="en-GB"/>
        </w:rPr>
        <w:t>2</w:t>
      </w:r>
      <w:proofErr w:type="gramEnd"/>
      <w:r>
        <w:rPr>
          <w:rFonts w:ascii="Times New Roman" w:hAnsi="Times New Roman" w:cs="Times New Roman"/>
          <w:sz w:val="24"/>
          <w:szCs w:val="24"/>
          <w:lang w:val="en-GB"/>
        </w:rPr>
        <w:t xml:space="preserve"> Department of P</w:t>
      </w:r>
      <w:r w:rsidR="00F32D76">
        <w:rPr>
          <w:rFonts w:ascii="Times New Roman" w:hAnsi="Times New Roman" w:cs="Times New Roman"/>
          <w:sz w:val="24"/>
          <w:szCs w:val="24"/>
          <w:lang w:val="en-GB"/>
        </w:rPr>
        <w:t>a</w:t>
      </w:r>
      <w:r>
        <w:rPr>
          <w:rFonts w:ascii="Times New Roman" w:hAnsi="Times New Roman" w:cs="Times New Roman"/>
          <w:sz w:val="24"/>
          <w:szCs w:val="24"/>
          <w:lang w:val="en-GB"/>
        </w:rPr>
        <w:t xml:space="preserve">ediatric </w:t>
      </w:r>
      <w:r w:rsidRPr="00C921A3">
        <w:rPr>
          <w:rFonts w:ascii="Times New Roman" w:hAnsi="Times New Roman" w:cs="Times New Roman"/>
          <w:sz w:val="24"/>
          <w:szCs w:val="24"/>
          <w:lang w:val="en-GB"/>
        </w:rPr>
        <w:t>Infectious Diseases</w:t>
      </w:r>
      <w:r>
        <w:rPr>
          <w:rFonts w:ascii="Times New Roman" w:hAnsi="Times New Roman" w:cs="Times New Roman"/>
          <w:sz w:val="24"/>
          <w:szCs w:val="24"/>
          <w:lang w:val="en-GB"/>
        </w:rPr>
        <w:t xml:space="preserve">, 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Toulouse, France.</w:t>
      </w:r>
    </w:p>
    <w:p w:rsidR="0018781E" w:rsidRDefault="0018781E" w:rsidP="0018781E">
      <w:pPr>
        <w:spacing w:after="0" w:line="240" w:lineRule="auto"/>
        <w:rPr>
          <w:rFonts w:ascii="Times New Roman" w:hAnsi="Times New Roman" w:cs="Times New Roman"/>
          <w:sz w:val="24"/>
          <w:szCs w:val="24"/>
          <w:lang w:val="en-GB"/>
        </w:rPr>
      </w:pPr>
      <w:proofErr w:type="gramStart"/>
      <w:r w:rsidRPr="00F87BF0">
        <w:rPr>
          <w:rFonts w:ascii="Times New Roman" w:hAnsi="Times New Roman" w:cs="Times New Roman"/>
          <w:sz w:val="24"/>
          <w:szCs w:val="24"/>
          <w:vertAlign w:val="superscript"/>
          <w:lang w:val="en-GB"/>
        </w:rPr>
        <w:t>3</w:t>
      </w:r>
      <w:proofErr w:type="gramEnd"/>
      <w:r>
        <w:rPr>
          <w:rFonts w:ascii="Times New Roman" w:hAnsi="Times New Roman" w:cs="Times New Roman"/>
          <w:sz w:val="24"/>
          <w:szCs w:val="24"/>
          <w:lang w:val="en-GB"/>
        </w:rPr>
        <w:t xml:space="preserve"> General P</w:t>
      </w:r>
      <w:r w:rsidR="00F32D76">
        <w:rPr>
          <w:rFonts w:ascii="Times New Roman" w:hAnsi="Times New Roman" w:cs="Times New Roman"/>
          <w:sz w:val="24"/>
          <w:szCs w:val="24"/>
          <w:lang w:val="en-GB"/>
        </w:rPr>
        <w:t>a</w:t>
      </w:r>
      <w:r w:rsidRPr="00011380">
        <w:rPr>
          <w:rFonts w:ascii="Times New Roman" w:hAnsi="Times New Roman" w:cs="Times New Roman"/>
          <w:sz w:val="24"/>
          <w:szCs w:val="24"/>
          <w:lang w:val="en-GB"/>
        </w:rPr>
        <w:t>ediatrics Department</w:t>
      </w:r>
      <w:r w:rsidRPr="00F6390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F63904">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0A1D46" w:rsidRDefault="0018781E" w:rsidP="0018781E">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4</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 xml:space="preserve">Department of </w:t>
      </w:r>
      <w:r>
        <w:rPr>
          <w:rFonts w:ascii="Times New Roman" w:hAnsi="Times New Roman" w:cs="Times New Roman"/>
          <w:sz w:val="24"/>
          <w:szCs w:val="24"/>
          <w:lang w:val="en-GB"/>
        </w:rPr>
        <w:t>Bacteriology-Hygiene</w:t>
      </w:r>
      <w:r w:rsidRPr="0064415B">
        <w:rPr>
          <w:rFonts w:ascii="Times New Roman" w:hAnsi="Times New Roman" w:cs="Times New Roman"/>
          <w:sz w:val="24"/>
          <w:szCs w:val="24"/>
          <w:lang w:val="en-GB"/>
        </w:rPr>
        <w:t xml:space="preserve">,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BC4450" w:rsidRDefault="0018781E" w:rsidP="0018781E">
      <w:pPr>
        <w:spacing w:after="0" w:line="240" w:lineRule="auto"/>
        <w:rPr>
          <w:rFonts w:ascii="Times New Roman" w:hAnsi="Times New Roman" w:cs="Times New Roman"/>
          <w:sz w:val="24"/>
          <w:szCs w:val="24"/>
          <w:lang w:val="en-GB"/>
        </w:rPr>
      </w:pPr>
      <w:proofErr w:type="gramStart"/>
      <w:r>
        <w:rPr>
          <w:rFonts w:ascii="Times New Roman" w:hAnsi="Times New Roman" w:cs="Times New Roman"/>
          <w:sz w:val="24"/>
          <w:szCs w:val="24"/>
          <w:vertAlign w:val="superscript"/>
          <w:lang w:val="en-GB"/>
        </w:rPr>
        <w:t>5</w:t>
      </w:r>
      <w:proofErr w:type="gramEnd"/>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Department of P</w:t>
      </w:r>
      <w:r w:rsidR="00F32D76">
        <w:rPr>
          <w:rFonts w:ascii="Times New Roman" w:hAnsi="Times New Roman" w:cs="Times New Roman"/>
          <w:sz w:val="24"/>
          <w:szCs w:val="24"/>
          <w:lang w:val="en-GB"/>
        </w:rPr>
        <w:t>a</w:t>
      </w:r>
      <w:r w:rsidRPr="0064415B">
        <w:rPr>
          <w:rFonts w:ascii="Times New Roman" w:hAnsi="Times New Roman" w:cs="Times New Roman"/>
          <w:sz w:val="24"/>
          <w:szCs w:val="24"/>
          <w:lang w:val="en-GB"/>
        </w:rPr>
        <w:t xml:space="preserve">ediatric Clinical Research, 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6</w:t>
      </w:r>
      <w:r w:rsidRPr="00C17491">
        <w:rPr>
          <w:rFonts w:ascii="Times New Roman" w:hAnsi="Times New Roman" w:cs="Times New Roman"/>
          <w:sz w:val="24"/>
          <w:szCs w:val="24"/>
        </w:rPr>
        <w:t xml:space="preserve"> Neonatal and P</w:t>
      </w:r>
      <w:r w:rsidR="00F32D76">
        <w:rPr>
          <w:rFonts w:ascii="Times New Roman" w:hAnsi="Times New Roman" w:cs="Times New Roman"/>
          <w:sz w:val="24"/>
          <w:szCs w:val="24"/>
        </w:rPr>
        <w:t>a</w:t>
      </w:r>
      <w:r w:rsidRPr="00C17491">
        <w:rPr>
          <w:rFonts w:ascii="Times New Roman" w:hAnsi="Times New Roman" w:cs="Times New Roman"/>
          <w:sz w:val="24"/>
          <w:szCs w:val="24"/>
        </w:rPr>
        <w:t>ediatric Intensive Care Unit, Hôpital Universitaire Pellegrin, Univ</w:t>
      </w:r>
      <w:r>
        <w:rPr>
          <w:rFonts w:ascii="Times New Roman" w:hAnsi="Times New Roman" w:cs="Times New Roman"/>
          <w:sz w:val="24"/>
          <w:szCs w:val="24"/>
        </w:rPr>
        <w:t xml:space="preserve">ersité de Bordeaux, </w:t>
      </w:r>
      <w:r w:rsidRPr="00C17491">
        <w:rPr>
          <w:rFonts w:ascii="Times New Roman" w:hAnsi="Times New Roman" w:cs="Times New Roman"/>
          <w:sz w:val="24"/>
          <w:szCs w:val="24"/>
        </w:rPr>
        <w:t xml:space="preserve">Bordeaux, </w:t>
      </w:r>
      <w:r>
        <w:rPr>
          <w:rFonts w:ascii="Times New Roman" w:hAnsi="Times New Roman" w:cs="Times New Roman"/>
          <w:sz w:val="24"/>
          <w:szCs w:val="24"/>
        </w:rPr>
        <w:t>France.</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7</w:t>
      </w:r>
      <w:r w:rsidRPr="00C17491">
        <w:rPr>
          <w:rFonts w:ascii="Times New Roman" w:hAnsi="Times New Roman" w:cs="Times New Roman"/>
          <w:sz w:val="24"/>
          <w:szCs w:val="24"/>
        </w:rPr>
        <w:t xml:space="preserve"> P</w:t>
      </w:r>
      <w:r w:rsidR="00F32D76">
        <w:rPr>
          <w:rFonts w:ascii="Times New Roman" w:hAnsi="Times New Roman" w:cs="Times New Roman"/>
          <w:sz w:val="24"/>
          <w:szCs w:val="24"/>
        </w:rPr>
        <w:t>a</w:t>
      </w:r>
      <w:r w:rsidRPr="00C17491">
        <w:rPr>
          <w:rFonts w:ascii="Times New Roman" w:hAnsi="Times New Roman" w:cs="Times New Roman"/>
          <w:sz w:val="24"/>
          <w:szCs w:val="24"/>
        </w:rPr>
        <w:t>ediatric Intensive Care Unit, Hôpital Universitaire Arnaud de Villeneuve, Univ</w:t>
      </w:r>
      <w:r>
        <w:rPr>
          <w:rFonts w:ascii="Times New Roman" w:hAnsi="Times New Roman" w:cs="Times New Roman"/>
          <w:sz w:val="24"/>
          <w:szCs w:val="24"/>
        </w:rPr>
        <w:t>ersité de</w:t>
      </w:r>
      <w:r w:rsidRPr="00C17491">
        <w:rPr>
          <w:rFonts w:ascii="Times New Roman" w:hAnsi="Times New Roman" w:cs="Times New Roman"/>
          <w:sz w:val="24"/>
          <w:szCs w:val="24"/>
        </w:rPr>
        <w:t xml:space="preserve"> Montpellier</w:t>
      </w:r>
      <w:r>
        <w:rPr>
          <w:rFonts w:ascii="Times New Roman" w:hAnsi="Times New Roman" w:cs="Times New Roman"/>
          <w:sz w:val="24"/>
          <w:szCs w:val="24"/>
        </w:rPr>
        <w:t>, Montpellier, France.</w:t>
      </w:r>
    </w:p>
    <w:p w:rsidR="0018781E" w:rsidRPr="000B519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8</w:t>
      </w:r>
      <w:r w:rsidRPr="000B519E">
        <w:rPr>
          <w:rFonts w:ascii="Times New Roman" w:hAnsi="Times New Roman" w:cs="Times New Roman"/>
          <w:sz w:val="24"/>
          <w:szCs w:val="24"/>
        </w:rPr>
        <w:t xml:space="preserve"> Neonatal and P</w:t>
      </w:r>
      <w:r w:rsidR="00F32D76">
        <w:rPr>
          <w:rFonts w:ascii="Times New Roman" w:hAnsi="Times New Roman" w:cs="Times New Roman"/>
          <w:sz w:val="24"/>
          <w:szCs w:val="24"/>
        </w:rPr>
        <w:t>a</w:t>
      </w:r>
      <w:r w:rsidRPr="000B519E">
        <w:rPr>
          <w:rFonts w:ascii="Times New Roman" w:hAnsi="Times New Roman" w:cs="Times New Roman"/>
          <w:sz w:val="24"/>
          <w:szCs w:val="24"/>
        </w:rPr>
        <w:t xml:space="preserve">ediatric Intensive Care Unit, Hôpital </w:t>
      </w:r>
      <w:r w:rsidRPr="00C17491">
        <w:rPr>
          <w:rFonts w:ascii="Times New Roman" w:hAnsi="Times New Roman" w:cs="Times New Roman"/>
          <w:sz w:val="24"/>
          <w:szCs w:val="24"/>
        </w:rPr>
        <w:t>Universitaire</w:t>
      </w:r>
      <w:r w:rsidRPr="000B519E">
        <w:rPr>
          <w:rFonts w:ascii="Times New Roman" w:hAnsi="Times New Roman" w:cs="Times New Roman"/>
          <w:sz w:val="24"/>
          <w:szCs w:val="24"/>
        </w:rPr>
        <w:t xml:space="preserve"> mère-enfant</w:t>
      </w:r>
      <w:r>
        <w:rPr>
          <w:rFonts w:ascii="Times New Roman" w:hAnsi="Times New Roman" w:cs="Times New Roman"/>
          <w:sz w:val="24"/>
          <w:szCs w:val="24"/>
        </w:rPr>
        <w:t xml:space="preserve">, </w:t>
      </w:r>
      <w:r w:rsidRPr="000B519E">
        <w:rPr>
          <w:rFonts w:ascii="Times New Roman" w:hAnsi="Times New Roman" w:cs="Times New Roman"/>
          <w:sz w:val="24"/>
          <w:szCs w:val="24"/>
        </w:rPr>
        <w:t>Université de Nantes, Nantes,</w:t>
      </w:r>
      <w:r>
        <w:rPr>
          <w:rFonts w:ascii="Times New Roman" w:hAnsi="Times New Roman" w:cs="Times New Roman"/>
          <w:sz w:val="24"/>
          <w:szCs w:val="24"/>
        </w:rPr>
        <w:t xml:space="preserve"> </w:t>
      </w:r>
      <w:r w:rsidRPr="000B519E">
        <w:rPr>
          <w:rFonts w:ascii="Times New Roman" w:hAnsi="Times New Roman" w:cs="Times New Roman"/>
          <w:sz w:val="24"/>
          <w:szCs w:val="24"/>
        </w:rPr>
        <w:t>France.</w:t>
      </w:r>
    </w:p>
    <w:p w:rsidR="0018781E" w:rsidRPr="000B519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9</w:t>
      </w:r>
      <w:r w:rsidRPr="000B519E">
        <w:rPr>
          <w:rFonts w:ascii="Times New Roman" w:hAnsi="Times New Roman" w:cs="Times New Roman"/>
          <w:sz w:val="24"/>
          <w:szCs w:val="24"/>
        </w:rPr>
        <w:t xml:space="preserve"> Neonatal and P</w:t>
      </w:r>
      <w:r w:rsidR="00F32D76">
        <w:rPr>
          <w:rFonts w:ascii="Times New Roman" w:hAnsi="Times New Roman" w:cs="Times New Roman"/>
          <w:sz w:val="24"/>
          <w:szCs w:val="24"/>
        </w:rPr>
        <w:t>a</w:t>
      </w:r>
      <w:r w:rsidRPr="000B519E">
        <w:rPr>
          <w:rFonts w:ascii="Times New Roman" w:hAnsi="Times New Roman" w:cs="Times New Roman"/>
          <w:sz w:val="24"/>
          <w:szCs w:val="24"/>
        </w:rPr>
        <w:t xml:space="preserve">ediatric Intensive Care Unit, Hôpital </w:t>
      </w:r>
      <w:r w:rsidRPr="00C17491">
        <w:rPr>
          <w:rFonts w:ascii="Times New Roman" w:hAnsi="Times New Roman" w:cs="Times New Roman"/>
          <w:sz w:val="24"/>
          <w:szCs w:val="24"/>
        </w:rPr>
        <w:t>Universitaire</w:t>
      </w:r>
      <w:r>
        <w:rPr>
          <w:rFonts w:ascii="Times New Roman" w:hAnsi="Times New Roman" w:cs="Times New Roman"/>
          <w:sz w:val="24"/>
          <w:szCs w:val="24"/>
        </w:rPr>
        <w:t xml:space="preserve"> </w:t>
      </w:r>
      <w:r w:rsidRPr="000B519E">
        <w:rPr>
          <w:rFonts w:ascii="Times New Roman" w:hAnsi="Times New Roman" w:cs="Times New Roman"/>
          <w:sz w:val="24"/>
          <w:szCs w:val="24"/>
        </w:rPr>
        <w:t>Estaing, Université de Clermont-Ferrand, Clermont-Ferrand</w:t>
      </w:r>
      <w:r>
        <w:rPr>
          <w:rFonts w:ascii="Times New Roman" w:hAnsi="Times New Roman" w:cs="Times New Roman"/>
          <w:sz w:val="24"/>
          <w:szCs w:val="24"/>
        </w:rPr>
        <w:t xml:space="preserve">, </w:t>
      </w:r>
      <w:r w:rsidRPr="000B519E">
        <w:rPr>
          <w:rFonts w:ascii="Times New Roman" w:hAnsi="Times New Roman" w:cs="Times New Roman"/>
          <w:sz w:val="24"/>
          <w:szCs w:val="24"/>
        </w:rPr>
        <w:t>France.</w:t>
      </w:r>
    </w:p>
    <w:p w:rsidR="0018781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10</w:t>
      </w:r>
      <w:r w:rsidRPr="00C17491">
        <w:rPr>
          <w:rFonts w:ascii="Times New Roman" w:hAnsi="Times New Roman" w:cs="Times New Roman"/>
          <w:sz w:val="24"/>
          <w:szCs w:val="24"/>
        </w:rPr>
        <w:t xml:space="preserve"> Neonatal and P</w:t>
      </w:r>
      <w:r w:rsidR="00F32D76">
        <w:rPr>
          <w:rFonts w:ascii="Times New Roman" w:hAnsi="Times New Roman" w:cs="Times New Roman"/>
          <w:sz w:val="24"/>
          <w:szCs w:val="24"/>
        </w:rPr>
        <w:t>a</w:t>
      </w:r>
      <w:r w:rsidRPr="00C17491">
        <w:rPr>
          <w:rFonts w:ascii="Times New Roman" w:hAnsi="Times New Roman" w:cs="Times New Roman"/>
          <w:sz w:val="24"/>
          <w:szCs w:val="24"/>
        </w:rPr>
        <w:t xml:space="preserve">ediatric Intensive Care Unit, Hôpital </w:t>
      </w:r>
      <w:r>
        <w:rPr>
          <w:rFonts w:ascii="Times New Roman" w:hAnsi="Times New Roman" w:cs="Times New Roman"/>
          <w:sz w:val="24"/>
          <w:szCs w:val="24"/>
        </w:rPr>
        <w:t xml:space="preserve">Universitaire </w:t>
      </w:r>
      <w:r w:rsidRPr="00C17491">
        <w:rPr>
          <w:rFonts w:ascii="Times New Roman" w:hAnsi="Times New Roman" w:cs="Times New Roman"/>
          <w:sz w:val="24"/>
          <w:szCs w:val="24"/>
        </w:rPr>
        <w:t xml:space="preserve">Amiens-Picardie, </w:t>
      </w:r>
      <w:r w:rsidRPr="000B519E">
        <w:rPr>
          <w:rFonts w:ascii="Times New Roman" w:hAnsi="Times New Roman" w:cs="Times New Roman"/>
          <w:sz w:val="24"/>
          <w:szCs w:val="24"/>
        </w:rPr>
        <w:t xml:space="preserve">Université </w:t>
      </w:r>
      <w:r>
        <w:rPr>
          <w:rFonts w:ascii="Times New Roman" w:hAnsi="Times New Roman" w:cs="Times New Roman"/>
          <w:sz w:val="24"/>
          <w:szCs w:val="24"/>
        </w:rPr>
        <w:t xml:space="preserve">d’Amiens, </w:t>
      </w:r>
      <w:r w:rsidRPr="00C17491">
        <w:rPr>
          <w:rFonts w:ascii="Times New Roman" w:hAnsi="Times New Roman" w:cs="Times New Roman"/>
          <w:sz w:val="24"/>
          <w:szCs w:val="24"/>
        </w:rPr>
        <w:t xml:space="preserve">Amiens, </w:t>
      </w:r>
      <w:r>
        <w:rPr>
          <w:rFonts w:ascii="Times New Roman" w:hAnsi="Times New Roman" w:cs="Times New Roman"/>
          <w:sz w:val="24"/>
          <w:szCs w:val="24"/>
        </w:rPr>
        <w:t>France.</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11</w:t>
      </w:r>
      <w:r w:rsidRPr="00C17491">
        <w:rPr>
          <w:rFonts w:ascii="Times New Roman" w:hAnsi="Times New Roman" w:cs="Times New Roman"/>
          <w:sz w:val="24"/>
          <w:szCs w:val="24"/>
        </w:rPr>
        <w:t xml:space="preserve"> Neonatal and P</w:t>
      </w:r>
      <w:r w:rsidR="00F32D76">
        <w:rPr>
          <w:rFonts w:ascii="Times New Roman" w:hAnsi="Times New Roman" w:cs="Times New Roman"/>
          <w:sz w:val="24"/>
          <w:szCs w:val="24"/>
        </w:rPr>
        <w:t>a</w:t>
      </w:r>
      <w:r w:rsidRPr="00C17491">
        <w:rPr>
          <w:rFonts w:ascii="Times New Roman" w:hAnsi="Times New Roman" w:cs="Times New Roman"/>
          <w:sz w:val="24"/>
          <w:szCs w:val="24"/>
        </w:rPr>
        <w:t xml:space="preserve">ediatric Intensive Care Unit, Hôpital </w:t>
      </w:r>
      <w:r>
        <w:rPr>
          <w:rFonts w:ascii="Times New Roman" w:hAnsi="Times New Roman" w:cs="Times New Roman"/>
          <w:sz w:val="24"/>
          <w:szCs w:val="24"/>
        </w:rPr>
        <w:t xml:space="preserve">Universitaire </w:t>
      </w:r>
      <w:r w:rsidRPr="00C17491">
        <w:rPr>
          <w:rFonts w:ascii="Times New Roman" w:hAnsi="Times New Roman" w:cs="Times New Roman"/>
          <w:sz w:val="24"/>
          <w:szCs w:val="24"/>
        </w:rPr>
        <w:t xml:space="preserve">Felix Guyon, </w:t>
      </w:r>
      <w:r w:rsidRPr="000B519E">
        <w:rPr>
          <w:rFonts w:ascii="Times New Roman" w:hAnsi="Times New Roman" w:cs="Times New Roman"/>
          <w:sz w:val="24"/>
          <w:szCs w:val="24"/>
        </w:rPr>
        <w:t>Université de</w:t>
      </w:r>
      <w:r w:rsidRPr="00C17491">
        <w:rPr>
          <w:rFonts w:ascii="Times New Roman" w:hAnsi="Times New Roman" w:cs="Times New Roman"/>
          <w:sz w:val="24"/>
          <w:szCs w:val="24"/>
        </w:rPr>
        <w:t xml:space="preserve"> </w:t>
      </w:r>
      <w:r>
        <w:rPr>
          <w:rFonts w:ascii="Times New Roman" w:hAnsi="Times New Roman" w:cs="Times New Roman"/>
          <w:sz w:val="24"/>
          <w:szCs w:val="24"/>
        </w:rPr>
        <w:t>La Réunion</w:t>
      </w:r>
      <w:r w:rsidRPr="00C17491">
        <w:rPr>
          <w:rFonts w:ascii="Times New Roman" w:hAnsi="Times New Roman" w:cs="Times New Roman"/>
          <w:sz w:val="24"/>
          <w:szCs w:val="24"/>
        </w:rPr>
        <w:t xml:space="preserve">, Saint-Denis, Ile de la Réunion, </w:t>
      </w:r>
      <w:r>
        <w:rPr>
          <w:rFonts w:ascii="Times New Roman" w:hAnsi="Times New Roman" w:cs="Times New Roman"/>
          <w:sz w:val="24"/>
          <w:szCs w:val="24"/>
        </w:rPr>
        <w:t>France.</w:t>
      </w:r>
    </w:p>
    <w:p w:rsidR="0018781E" w:rsidRDefault="0018781E" w:rsidP="0018781E">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12</w:t>
      </w:r>
      <w:r w:rsidRPr="00C17491">
        <w:rPr>
          <w:rFonts w:ascii="Times New Roman" w:hAnsi="Times New Roman" w:cs="Times New Roman"/>
          <w:sz w:val="24"/>
          <w:szCs w:val="24"/>
        </w:rPr>
        <w:t xml:space="preserve"> P</w:t>
      </w:r>
      <w:r w:rsidR="00F32D76">
        <w:rPr>
          <w:rFonts w:ascii="Times New Roman" w:hAnsi="Times New Roman" w:cs="Times New Roman"/>
          <w:sz w:val="24"/>
          <w:szCs w:val="24"/>
        </w:rPr>
        <w:t>a</w:t>
      </w:r>
      <w:r w:rsidRPr="00C17491">
        <w:rPr>
          <w:rFonts w:ascii="Times New Roman" w:hAnsi="Times New Roman" w:cs="Times New Roman"/>
          <w:sz w:val="24"/>
          <w:szCs w:val="24"/>
        </w:rPr>
        <w:t>ediatric Intensive Care Unit, Assistance Publ</w:t>
      </w:r>
      <w:r>
        <w:rPr>
          <w:rFonts w:ascii="Times New Roman" w:hAnsi="Times New Roman" w:cs="Times New Roman"/>
          <w:sz w:val="24"/>
          <w:szCs w:val="24"/>
        </w:rPr>
        <w:t xml:space="preserve">ique-Hôpitaux de Paris, Hôpital Universitaire </w:t>
      </w:r>
      <w:r w:rsidRPr="00C17491">
        <w:rPr>
          <w:rFonts w:ascii="Times New Roman" w:hAnsi="Times New Roman" w:cs="Times New Roman"/>
          <w:sz w:val="24"/>
          <w:szCs w:val="24"/>
        </w:rPr>
        <w:t>Rob</w:t>
      </w:r>
      <w:r>
        <w:rPr>
          <w:rFonts w:ascii="Times New Roman" w:hAnsi="Times New Roman" w:cs="Times New Roman"/>
          <w:sz w:val="24"/>
          <w:szCs w:val="24"/>
        </w:rPr>
        <w:t xml:space="preserve">ert Debré, Université de Paris, </w:t>
      </w:r>
      <w:r w:rsidRPr="00C17491">
        <w:rPr>
          <w:rFonts w:ascii="Times New Roman" w:hAnsi="Times New Roman" w:cs="Times New Roman"/>
          <w:sz w:val="24"/>
          <w:szCs w:val="24"/>
        </w:rPr>
        <w:t>Paris, France.</w:t>
      </w:r>
    </w:p>
    <w:p w:rsidR="0018781E" w:rsidRDefault="0018781E">
      <w:pPr>
        <w:rPr>
          <w:rFonts w:ascii="Times New Roman" w:hAnsi="Times New Roman" w:cs="Times New Roman"/>
          <w:sz w:val="24"/>
          <w:szCs w:val="24"/>
        </w:rPr>
      </w:pPr>
      <w:r>
        <w:rPr>
          <w:rFonts w:ascii="Times New Roman" w:hAnsi="Times New Roman" w:cs="Times New Roman"/>
          <w:sz w:val="24"/>
          <w:szCs w:val="24"/>
        </w:rPr>
        <w:br w:type="page"/>
      </w:r>
    </w:p>
    <w:p w:rsidR="0018781E" w:rsidRPr="00772B62" w:rsidRDefault="0018781E" w:rsidP="00772B62">
      <w:pPr>
        <w:spacing w:after="240" w:line="240" w:lineRule="auto"/>
        <w:rPr>
          <w:rFonts w:ascii="Times New Roman" w:hAnsi="Times New Roman" w:cs="Times New Roman"/>
          <w:b/>
          <w:sz w:val="24"/>
          <w:szCs w:val="24"/>
        </w:rPr>
      </w:pPr>
      <w:r w:rsidRPr="00772B62">
        <w:rPr>
          <w:rFonts w:ascii="Times New Roman" w:hAnsi="Times New Roman" w:cs="Times New Roman"/>
          <w:b/>
          <w:sz w:val="24"/>
          <w:szCs w:val="24"/>
        </w:rPr>
        <w:lastRenderedPageBreak/>
        <w:t>Table of contents</w:t>
      </w:r>
    </w:p>
    <w:tbl>
      <w:tblPr>
        <w:tblStyle w:val="Grilledutableau"/>
        <w:tblW w:w="9782" w:type="dxa"/>
        <w:tblInd w:w="-284" w:type="dxa"/>
        <w:tblLook w:val="04A0" w:firstRow="1" w:lastRow="0" w:firstColumn="1" w:lastColumn="0" w:noHBand="0" w:noVBand="1"/>
      </w:tblPr>
      <w:tblGrid>
        <w:gridCol w:w="1553"/>
        <w:gridCol w:w="7520"/>
        <w:gridCol w:w="709"/>
      </w:tblGrid>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r w:rsidRPr="00772B62">
              <w:rPr>
                <w:rFonts w:ascii="Times New Roman" w:hAnsi="Times New Roman" w:cs="Times New Roman"/>
                <w:b/>
                <w:sz w:val="24"/>
                <w:szCs w:val="24"/>
              </w:rPr>
              <w:t>Appendix 1</w:t>
            </w:r>
          </w:p>
        </w:tc>
        <w:tc>
          <w:tcPr>
            <w:tcW w:w="7520" w:type="dxa"/>
            <w:tcBorders>
              <w:top w:val="nil"/>
              <w:left w:val="nil"/>
              <w:bottom w:val="nil"/>
              <w:right w:val="nil"/>
            </w:tcBorders>
          </w:tcPr>
          <w:p w:rsidR="0018781E" w:rsidRPr="00772B62" w:rsidRDefault="00FB2559" w:rsidP="0074602D">
            <w:pPr>
              <w:spacing w:after="120"/>
              <w:rPr>
                <w:rFonts w:ascii="Times New Roman" w:hAnsi="Times New Roman" w:cs="Times New Roman"/>
                <w:b/>
                <w:bCs/>
                <w:iCs/>
                <w:color w:val="000000" w:themeColor="text1"/>
                <w:lang w:val="en-US"/>
              </w:rPr>
            </w:pPr>
            <w:r w:rsidRPr="00864E56">
              <w:rPr>
                <w:rFonts w:ascii="Times New Roman" w:hAnsi="Times New Roman" w:cs="Times New Roman"/>
                <w:b/>
                <w:sz w:val="24"/>
                <w:szCs w:val="24"/>
              </w:rPr>
              <w:t>Supplementary Table 1</w:t>
            </w:r>
            <w:r w:rsidRPr="00864E56">
              <w:rPr>
                <w:rFonts w:ascii="Times New Roman" w:hAnsi="Times New Roman" w:cs="Times New Roman"/>
                <w:sz w:val="24"/>
                <w:szCs w:val="24"/>
              </w:rPr>
              <w:t>. Characteristics of the eight participating intensive care units.</w:t>
            </w:r>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3</w:t>
            </w:r>
          </w:p>
        </w:tc>
      </w:tr>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r w:rsidRPr="00772B62">
              <w:rPr>
                <w:rFonts w:ascii="Times New Roman" w:hAnsi="Times New Roman" w:cs="Times New Roman"/>
                <w:b/>
                <w:sz w:val="24"/>
                <w:szCs w:val="24"/>
              </w:rPr>
              <w:t xml:space="preserve">Appendix 2 </w:t>
            </w:r>
          </w:p>
        </w:tc>
        <w:tc>
          <w:tcPr>
            <w:tcW w:w="7520" w:type="dxa"/>
            <w:tcBorders>
              <w:top w:val="nil"/>
              <w:left w:val="nil"/>
              <w:bottom w:val="nil"/>
              <w:right w:val="nil"/>
            </w:tcBorders>
          </w:tcPr>
          <w:p w:rsidR="0018781E" w:rsidRPr="00864E56" w:rsidRDefault="00FB2559" w:rsidP="0074602D">
            <w:pPr>
              <w:spacing w:after="120"/>
              <w:rPr>
                <w:rFonts w:ascii="Times New Roman" w:hAnsi="Times New Roman" w:cs="Times New Roman"/>
                <w:bCs/>
                <w:iCs/>
                <w:color w:val="000000" w:themeColor="text1"/>
                <w:sz w:val="24"/>
                <w:szCs w:val="24"/>
                <w:lang w:val="en-US"/>
              </w:rPr>
            </w:pPr>
            <w:r>
              <w:rPr>
                <w:rFonts w:ascii="Times New Roman" w:hAnsi="Times New Roman" w:cs="Times New Roman"/>
                <w:b/>
                <w:sz w:val="24"/>
                <w:szCs w:val="24"/>
              </w:rPr>
              <w:t>Supplementary Methods</w:t>
            </w:r>
          </w:p>
        </w:tc>
        <w:tc>
          <w:tcPr>
            <w:tcW w:w="709" w:type="dxa"/>
            <w:tcBorders>
              <w:top w:val="nil"/>
              <w:left w:val="nil"/>
              <w:bottom w:val="nil"/>
              <w:right w:val="nil"/>
            </w:tcBorders>
          </w:tcPr>
          <w:p w:rsidR="0018781E" w:rsidRPr="00805BB2" w:rsidRDefault="006E7BC4"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4</w:t>
            </w:r>
          </w:p>
        </w:tc>
      </w:tr>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r w:rsidRPr="00772B62">
              <w:rPr>
                <w:rFonts w:ascii="Times New Roman" w:hAnsi="Times New Roman" w:cs="Times New Roman"/>
                <w:b/>
                <w:sz w:val="24"/>
                <w:szCs w:val="24"/>
              </w:rPr>
              <w:t>Appendix 3</w:t>
            </w:r>
          </w:p>
        </w:tc>
        <w:tc>
          <w:tcPr>
            <w:tcW w:w="7520" w:type="dxa"/>
            <w:tcBorders>
              <w:top w:val="nil"/>
              <w:left w:val="nil"/>
              <w:bottom w:val="nil"/>
              <w:right w:val="nil"/>
            </w:tcBorders>
          </w:tcPr>
          <w:p w:rsidR="0018781E" w:rsidRPr="00931545" w:rsidRDefault="00931545" w:rsidP="0074602D">
            <w:pPr>
              <w:spacing w:after="120"/>
              <w:rPr>
                <w:rFonts w:ascii="Times New Roman" w:hAnsi="Times New Roman" w:cs="Times New Roman"/>
                <w:bCs/>
                <w:iCs/>
                <w:color w:val="000000" w:themeColor="text1"/>
                <w:lang w:val="en-US"/>
              </w:rPr>
            </w:pPr>
            <w:r w:rsidRPr="00931545">
              <w:rPr>
                <w:rFonts w:ascii="Times New Roman" w:hAnsi="Times New Roman" w:cs="Times New Roman"/>
                <w:b/>
              </w:rPr>
              <w:t>Supplementary Table 2</w:t>
            </w:r>
            <w:r w:rsidRPr="00931545">
              <w:rPr>
                <w:rFonts w:ascii="Times New Roman" w:hAnsi="Times New Roman" w:cs="Times New Roman"/>
              </w:rPr>
              <w:t>. Duration of antibiotic therapy as recommended by guidelines used for analysis of compliance by p</w:t>
            </w:r>
            <w:r w:rsidR="00F32D76">
              <w:rPr>
                <w:rFonts w:ascii="Times New Roman" w:hAnsi="Times New Roman" w:cs="Times New Roman"/>
              </w:rPr>
              <w:t>a</w:t>
            </w:r>
            <w:r w:rsidRPr="00931545">
              <w:rPr>
                <w:rFonts w:ascii="Times New Roman" w:hAnsi="Times New Roman" w:cs="Times New Roman"/>
              </w:rPr>
              <w:t>ediatric infectious disease experts.</w:t>
            </w:r>
          </w:p>
        </w:tc>
        <w:tc>
          <w:tcPr>
            <w:tcW w:w="709" w:type="dxa"/>
            <w:tcBorders>
              <w:top w:val="nil"/>
              <w:left w:val="nil"/>
              <w:bottom w:val="nil"/>
              <w:right w:val="nil"/>
            </w:tcBorders>
          </w:tcPr>
          <w:p w:rsidR="0018781E" w:rsidRPr="00805BB2" w:rsidRDefault="009C1A32"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7</w:t>
            </w:r>
          </w:p>
        </w:tc>
      </w:tr>
      <w:tr w:rsidR="00734CD7" w:rsidRPr="00772B62" w:rsidTr="00390EA4">
        <w:tc>
          <w:tcPr>
            <w:tcW w:w="1553" w:type="dxa"/>
            <w:tcBorders>
              <w:top w:val="nil"/>
              <w:left w:val="nil"/>
              <w:bottom w:val="nil"/>
              <w:right w:val="nil"/>
            </w:tcBorders>
          </w:tcPr>
          <w:p w:rsidR="00734CD7" w:rsidRPr="00772B62" w:rsidRDefault="00734CD7" w:rsidP="0074602D">
            <w:pPr>
              <w:spacing w:after="120"/>
              <w:rPr>
                <w:rFonts w:ascii="Times New Roman" w:hAnsi="Times New Roman" w:cs="Times New Roman"/>
                <w:b/>
                <w:sz w:val="24"/>
                <w:szCs w:val="24"/>
              </w:rPr>
            </w:pPr>
          </w:p>
        </w:tc>
        <w:tc>
          <w:tcPr>
            <w:tcW w:w="7520" w:type="dxa"/>
            <w:tcBorders>
              <w:top w:val="nil"/>
              <w:left w:val="nil"/>
              <w:bottom w:val="nil"/>
              <w:right w:val="nil"/>
            </w:tcBorders>
          </w:tcPr>
          <w:p w:rsidR="00734CD7" w:rsidRPr="00931545" w:rsidRDefault="00931545" w:rsidP="0074602D">
            <w:pPr>
              <w:spacing w:after="120"/>
              <w:rPr>
                <w:rFonts w:ascii="Times New Roman" w:hAnsi="Times New Roman" w:cs="Times New Roman"/>
                <w:bCs/>
                <w:iCs/>
                <w:color w:val="000000" w:themeColor="text1"/>
                <w:lang w:val="en-US"/>
              </w:rPr>
            </w:pPr>
            <w:r w:rsidRPr="00931545">
              <w:rPr>
                <w:rFonts w:ascii="Times New Roman" w:hAnsi="Times New Roman" w:cs="Times New Roman"/>
                <w:b/>
              </w:rPr>
              <w:t>Supplementary Table 3</w:t>
            </w:r>
            <w:r w:rsidRPr="00931545">
              <w:rPr>
                <w:rFonts w:ascii="Times New Roman" w:hAnsi="Times New Roman" w:cs="Times New Roman"/>
              </w:rPr>
              <w:t>. Choice of antimicrobials</w:t>
            </w:r>
            <w:r w:rsidR="007C4D61">
              <w:rPr>
                <w:rFonts w:ascii="Times New Roman" w:hAnsi="Times New Roman" w:cs="Times New Roman"/>
              </w:rPr>
              <w:t xml:space="preserve">, number of antibiotic doses in </w:t>
            </w:r>
            <w:r w:rsidRPr="00931545">
              <w:rPr>
                <w:rFonts w:ascii="Times New Roman" w:hAnsi="Times New Roman" w:cs="Times New Roman"/>
              </w:rPr>
              <w:t>24 hours, and daily dose of antibiotic therapy as recommended by guidelines used for analysis of compliance by p</w:t>
            </w:r>
            <w:r w:rsidR="00F32D76">
              <w:rPr>
                <w:rFonts w:ascii="Times New Roman" w:hAnsi="Times New Roman" w:cs="Times New Roman"/>
              </w:rPr>
              <w:t>a</w:t>
            </w:r>
            <w:r w:rsidRPr="00931545">
              <w:rPr>
                <w:rFonts w:ascii="Times New Roman" w:hAnsi="Times New Roman" w:cs="Times New Roman"/>
              </w:rPr>
              <w:t>ediatric infectious disease experts.</w:t>
            </w:r>
          </w:p>
        </w:tc>
        <w:tc>
          <w:tcPr>
            <w:tcW w:w="709" w:type="dxa"/>
            <w:tcBorders>
              <w:top w:val="nil"/>
              <w:left w:val="nil"/>
              <w:bottom w:val="nil"/>
              <w:right w:val="nil"/>
            </w:tcBorders>
          </w:tcPr>
          <w:p w:rsidR="00734CD7" w:rsidRDefault="00931545"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11</w:t>
            </w:r>
          </w:p>
        </w:tc>
      </w:tr>
      <w:tr w:rsidR="00734CD7" w:rsidRPr="00772B62" w:rsidTr="00390EA4">
        <w:tc>
          <w:tcPr>
            <w:tcW w:w="1553" w:type="dxa"/>
            <w:tcBorders>
              <w:top w:val="nil"/>
              <w:left w:val="nil"/>
              <w:bottom w:val="nil"/>
              <w:right w:val="nil"/>
            </w:tcBorders>
          </w:tcPr>
          <w:p w:rsidR="00734CD7" w:rsidRPr="00772B62" w:rsidRDefault="00734CD7" w:rsidP="0074602D">
            <w:pPr>
              <w:spacing w:after="120"/>
              <w:rPr>
                <w:rFonts w:ascii="Times New Roman" w:hAnsi="Times New Roman" w:cs="Times New Roman"/>
                <w:b/>
                <w:sz w:val="24"/>
                <w:szCs w:val="24"/>
              </w:rPr>
            </w:pPr>
            <w:r>
              <w:rPr>
                <w:rFonts w:ascii="Times New Roman" w:hAnsi="Times New Roman" w:cs="Times New Roman"/>
                <w:b/>
                <w:sz w:val="24"/>
                <w:szCs w:val="24"/>
              </w:rPr>
              <w:t>Appendix 4</w:t>
            </w:r>
          </w:p>
        </w:tc>
        <w:tc>
          <w:tcPr>
            <w:tcW w:w="7520" w:type="dxa"/>
            <w:tcBorders>
              <w:top w:val="nil"/>
              <w:left w:val="nil"/>
              <w:bottom w:val="nil"/>
              <w:right w:val="nil"/>
            </w:tcBorders>
          </w:tcPr>
          <w:p w:rsidR="00734CD7" w:rsidRDefault="00734CD7" w:rsidP="0074602D">
            <w:pPr>
              <w:spacing w:after="120"/>
              <w:rPr>
                <w:rFonts w:ascii="Times New Roman" w:hAnsi="Times New Roman" w:cs="Times New Roman"/>
                <w:b/>
                <w:sz w:val="24"/>
                <w:szCs w:val="24"/>
              </w:rPr>
            </w:pPr>
            <w:r>
              <w:rPr>
                <w:rFonts w:ascii="Times New Roman" w:hAnsi="Times New Roman" w:cs="Times New Roman"/>
                <w:b/>
                <w:sz w:val="24"/>
                <w:szCs w:val="24"/>
              </w:rPr>
              <w:t>Local ICU microbiological data</w:t>
            </w:r>
          </w:p>
        </w:tc>
        <w:tc>
          <w:tcPr>
            <w:tcW w:w="709" w:type="dxa"/>
            <w:tcBorders>
              <w:top w:val="nil"/>
              <w:left w:val="nil"/>
              <w:bottom w:val="nil"/>
              <w:right w:val="nil"/>
            </w:tcBorders>
          </w:tcPr>
          <w:p w:rsidR="00734CD7" w:rsidRDefault="00931545"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32</w:t>
            </w:r>
          </w:p>
        </w:tc>
      </w:tr>
    </w:tbl>
    <w:p w:rsidR="00FB2559" w:rsidRDefault="00FB2559">
      <w:pPr>
        <w:rPr>
          <w:rFonts w:ascii="Times New Roman" w:hAnsi="Times New Roman" w:cs="Times New Roman"/>
          <w:b/>
          <w:sz w:val="24"/>
          <w:szCs w:val="24"/>
        </w:rPr>
      </w:pPr>
    </w:p>
    <w:p w:rsidR="00FB2559" w:rsidRDefault="00FB2559">
      <w:pPr>
        <w:rPr>
          <w:rFonts w:ascii="Times New Roman" w:hAnsi="Times New Roman" w:cs="Times New Roman"/>
          <w:b/>
          <w:sz w:val="24"/>
          <w:szCs w:val="24"/>
        </w:rPr>
      </w:pPr>
      <w:r>
        <w:rPr>
          <w:rFonts w:ascii="Times New Roman" w:hAnsi="Times New Roman" w:cs="Times New Roman"/>
          <w:b/>
          <w:sz w:val="24"/>
          <w:szCs w:val="24"/>
        </w:rPr>
        <w:br w:type="page"/>
      </w:r>
    </w:p>
    <w:p w:rsidR="00FB2559" w:rsidRPr="009E64B2" w:rsidRDefault="007661F2" w:rsidP="00FB2559">
      <w:pPr>
        <w:pStyle w:val="Titre1"/>
        <w:spacing w:after="200"/>
      </w:pPr>
      <w:r>
        <w:lastRenderedPageBreak/>
        <w:t>Appendix 1</w:t>
      </w:r>
      <w:r w:rsidR="00FB2559" w:rsidRPr="009E64B2">
        <w:t>.</w:t>
      </w:r>
    </w:p>
    <w:p w:rsidR="00FB2559" w:rsidRPr="00B57350" w:rsidRDefault="00FB2559" w:rsidP="00FB2559">
      <w:pPr>
        <w:spacing w:after="120" w:line="240" w:lineRule="auto"/>
        <w:rPr>
          <w:rFonts w:ascii="Times New Roman" w:hAnsi="Times New Roman" w:cs="Times New Roman"/>
          <w:bCs/>
          <w:iCs/>
          <w:color w:val="000000" w:themeColor="text1"/>
          <w:lang w:val="en-US"/>
        </w:rPr>
      </w:pPr>
      <w:r w:rsidRPr="00C92838">
        <w:rPr>
          <w:rFonts w:ascii="Times New Roman" w:hAnsi="Times New Roman" w:cs="Times New Roman"/>
          <w:b/>
        </w:rPr>
        <w:t>Supplementary Table 1</w:t>
      </w:r>
      <w:r>
        <w:rPr>
          <w:rFonts w:ascii="Times New Roman" w:hAnsi="Times New Roman" w:cs="Times New Roman"/>
        </w:rPr>
        <w:t>. Characteristics of the eight participating intensive care units.</w:t>
      </w:r>
    </w:p>
    <w:tbl>
      <w:tblPr>
        <w:tblStyle w:val="Grilledutableau"/>
        <w:tblW w:w="11058" w:type="dxa"/>
        <w:tblInd w:w="-993" w:type="dxa"/>
        <w:tblLayout w:type="fixed"/>
        <w:tblLook w:val="04A0" w:firstRow="1" w:lastRow="0" w:firstColumn="1" w:lastColumn="0" w:noHBand="0" w:noVBand="1"/>
      </w:tblPr>
      <w:tblGrid>
        <w:gridCol w:w="2028"/>
        <w:gridCol w:w="1035"/>
        <w:gridCol w:w="1074"/>
        <w:gridCol w:w="1255"/>
        <w:gridCol w:w="924"/>
        <w:gridCol w:w="1056"/>
        <w:gridCol w:w="992"/>
        <w:gridCol w:w="1418"/>
        <w:gridCol w:w="1276"/>
      </w:tblGrid>
      <w:tr w:rsidR="00FB2559" w:rsidTr="006F74D1">
        <w:tc>
          <w:tcPr>
            <w:tcW w:w="2028" w:type="dxa"/>
            <w:vMerge w:val="restart"/>
            <w:tcBorders>
              <w:top w:val="single" w:sz="18"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rPr>
                <w:rFonts w:ascii="Times New Roman" w:hAnsi="Times New Roman" w:cs="Times New Roman"/>
                <w:iCs/>
              </w:rPr>
            </w:pPr>
          </w:p>
        </w:tc>
        <w:tc>
          <w:tcPr>
            <w:tcW w:w="9030" w:type="dxa"/>
            <w:gridSpan w:val="8"/>
            <w:tcBorders>
              <w:top w:val="single" w:sz="18" w:space="0" w:color="auto"/>
              <w:left w:val="nil"/>
              <w:bottom w:val="single" w:sz="12" w:space="0" w:color="auto"/>
              <w:right w:val="nil"/>
            </w:tcBorders>
            <w:shd w:val="clear" w:color="auto" w:fill="BFBFBF" w:themeFill="background1" w:themeFillShade="BF"/>
            <w:vAlign w:val="center"/>
          </w:tcPr>
          <w:p w:rsidR="00FB2559" w:rsidRDefault="00FB2559" w:rsidP="00AC058C">
            <w:pPr>
              <w:spacing w:after="120"/>
              <w:rPr>
                <w:rFonts w:ascii="Times New Roman" w:hAnsi="Times New Roman" w:cs="Times New Roman"/>
                <w:iCs/>
              </w:rPr>
            </w:pPr>
            <w:r>
              <w:rPr>
                <w:rFonts w:ascii="Times New Roman" w:hAnsi="Times New Roman" w:cs="Times New Roman"/>
                <w:iCs/>
              </w:rPr>
              <w:t>Centres</w:t>
            </w:r>
          </w:p>
        </w:tc>
      </w:tr>
      <w:tr w:rsidR="00FB2559" w:rsidTr="006F74D1">
        <w:tc>
          <w:tcPr>
            <w:tcW w:w="2028" w:type="dxa"/>
            <w:vMerge/>
            <w:tcBorders>
              <w:top w:val="single" w:sz="18"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rPr>
                <w:rFonts w:ascii="Times New Roman" w:hAnsi="Times New Roman" w:cs="Times New Roman"/>
                <w:iCs/>
              </w:rPr>
            </w:pPr>
          </w:p>
        </w:tc>
        <w:tc>
          <w:tcPr>
            <w:tcW w:w="1035"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w:t>
            </w:r>
          </w:p>
        </w:tc>
        <w:tc>
          <w:tcPr>
            <w:tcW w:w="1074"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2</w:t>
            </w:r>
          </w:p>
        </w:tc>
        <w:tc>
          <w:tcPr>
            <w:tcW w:w="1255"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3</w:t>
            </w:r>
          </w:p>
        </w:tc>
        <w:tc>
          <w:tcPr>
            <w:tcW w:w="924"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4</w:t>
            </w:r>
          </w:p>
        </w:tc>
        <w:tc>
          <w:tcPr>
            <w:tcW w:w="1056"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5</w:t>
            </w:r>
          </w:p>
        </w:tc>
        <w:tc>
          <w:tcPr>
            <w:tcW w:w="992"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6</w:t>
            </w:r>
          </w:p>
        </w:tc>
        <w:tc>
          <w:tcPr>
            <w:tcW w:w="1418"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7</w:t>
            </w:r>
          </w:p>
        </w:tc>
        <w:tc>
          <w:tcPr>
            <w:tcW w:w="1276" w:type="dxa"/>
            <w:tcBorders>
              <w:top w:val="single" w:sz="12" w:space="0" w:color="auto"/>
              <w:left w:val="nil"/>
              <w:bottom w:val="single" w:sz="18" w:space="0" w:color="auto"/>
              <w:right w:val="nil"/>
            </w:tcBorders>
            <w:shd w:val="clear" w:color="auto" w:fill="BFBFBF" w:themeFill="background1" w:themeFillShade="BF"/>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8</w:t>
            </w:r>
          </w:p>
        </w:tc>
      </w:tr>
      <w:tr w:rsidR="00FB2559" w:rsidTr="00AC058C">
        <w:trPr>
          <w:trHeight w:hRule="exact" w:val="567"/>
        </w:trPr>
        <w:tc>
          <w:tcPr>
            <w:tcW w:w="2028" w:type="dxa"/>
            <w:tcBorders>
              <w:top w:val="single" w:sz="18" w:space="0" w:color="auto"/>
              <w:left w:val="nil"/>
              <w:bottom w:val="nil"/>
              <w:right w:val="nil"/>
            </w:tcBorders>
            <w:vAlign w:val="center"/>
          </w:tcPr>
          <w:p w:rsidR="00FB2559" w:rsidRDefault="00FB2559" w:rsidP="00AC058C">
            <w:pPr>
              <w:spacing w:after="120"/>
              <w:rPr>
                <w:rFonts w:ascii="Times New Roman" w:hAnsi="Times New Roman" w:cs="Times New Roman"/>
                <w:iCs/>
              </w:rPr>
            </w:pPr>
            <w:r>
              <w:rPr>
                <w:rFonts w:ascii="Times New Roman" w:hAnsi="Times New Roman" w:cs="Times New Roman"/>
              </w:rPr>
              <w:t>City</w:t>
            </w:r>
          </w:p>
        </w:tc>
        <w:tc>
          <w:tcPr>
            <w:tcW w:w="1035" w:type="dxa"/>
            <w:tcBorders>
              <w:top w:val="single" w:sz="18" w:space="0" w:color="auto"/>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Toulouse</w:t>
            </w:r>
          </w:p>
        </w:tc>
        <w:tc>
          <w:tcPr>
            <w:tcW w:w="1074" w:type="dxa"/>
            <w:tcBorders>
              <w:top w:val="single" w:sz="18" w:space="0" w:color="auto"/>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FA706B">
              <w:rPr>
                <w:rFonts w:ascii="Times New Roman" w:hAnsi="Times New Roman" w:cs="Times New Roman"/>
                <w:iCs/>
              </w:rPr>
              <w:t>Bordeaux</w:t>
            </w:r>
          </w:p>
        </w:tc>
        <w:tc>
          <w:tcPr>
            <w:tcW w:w="1255" w:type="dxa"/>
            <w:tcBorders>
              <w:top w:val="single" w:sz="18" w:space="0" w:color="auto"/>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FA706B">
              <w:rPr>
                <w:rFonts w:ascii="Times New Roman" w:hAnsi="Times New Roman" w:cs="Times New Roman"/>
                <w:iCs/>
              </w:rPr>
              <w:t>Montpellier</w:t>
            </w:r>
          </w:p>
        </w:tc>
        <w:tc>
          <w:tcPr>
            <w:tcW w:w="924" w:type="dxa"/>
            <w:tcBorders>
              <w:top w:val="single" w:sz="18" w:space="0" w:color="auto"/>
              <w:left w:val="nil"/>
              <w:bottom w:val="nil"/>
              <w:right w:val="nil"/>
            </w:tcBorders>
            <w:vAlign w:val="center"/>
          </w:tcPr>
          <w:p w:rsidR="00FB2559" w:rsidRPr="00FA706B" w:rsidRDefault="00FB2559" w:rsidP="00AC058C">
            <w:pPr>
              <w:spacing w:after="120"/>
              <w:jc w:val="center"/>
              <w:rPr>
                <w:rFonts w:ascii="Times New Roman" w:hAnsi="Times New Roman" w:cs="Times New Roman"/>
                <w:iCs/>
              </w:rPr>
            </w:pPr>
            <w:r w:rsidRPr="00FA706B">
              <w:rPr>
                <w:rStyle w:val="fontstyle01"/>
                <w:rFonts w:ascii="Times New Roman" w:hAnsi="Times New Roman" w:cs="Times New Roman"/>
                <w:sz w:val="22"/>
                <w:szCs w:val="22"/>
              </w:rPr>
              <w:t>Nantes</w:t>
            </w:r>
          </w:p>
        </w:tc>
        <w:tc>
          <w:tcPr>
            <w:tcW w:w="1056" w:type="dxa"/>
            <w:tcBorders>
              <w:top w:val="single" w:sz="18" w:space="0" w:color="auto"/>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FA706B">
              <w:rPr>
                <w:rFonts w:ascii="Times New Roman" w:hAnsi="Times New Roman" w:cs="Times New Roman"/>
                <w:iCs/>
              </w:rPr>
              <w:t>Clermont-Ferrand</w:t>
            </w:r>
          </w:p>
        </w:tc>
        <w:tc>
          <w:tcPr>
            <w:tcW w:w="992" w:type="dxa"/>
            <w:tcBorders>
              <w:top w:val="single" w:sz="18" w:space="0" w:color="auto"/>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Amiens</w:t>
            </w:r>
          </w:p>
        </w:tc>
        <w:tc>
          <w:tcPr>
            <w:tcW w:w="1418" w:type="dxa"/>
            <w:tcBorders>
              <w:top w:val="single" w:sz="18" w:space="0" w:color="auto"/>
              <w:left w:val="nil"/>
              <w:bottom w:val="nil"/>
              <w:right w:val="nil"/>
            </w:tcBorders>
            <w:vAlign w:val="center"/>
          </w:tcPr>
          <w:p w:rsidR="00FB2559" w:rsidRDefault="00FB2559" w:rsidP="00AC058C">
            <w:pPr>
              <w:jc w:val="center"/>
              <w:rPr>
                <w:rFonts w:ascii="Times New Roman" w:hAnsi="Times New Roman" w:cs="Times New Roman"/>
                <w:iCs/>
              </w:rPr>
            </w:pPr>
            <w:r>
              <w:rPr>
                <w:rFonts w:ascii="Times New Roman" w:hAnsi="Times New Roman" w:cs="Times New Roman"/>
                <w:iCs/>
              </w:rPr>
              <w:t xml:space="preserve">Paris </w:t>
            </w:r>
          </w:p>
          <w:p w:rsidR="00FB2559" w:rsidRDefault="00FB2559" w:rsidP="00AC058C">
            <w:pPr>
              <w:spacing w:after="120"/>
              <w:jc w:val="center"/>
              <w:rPr>
                <w:rFonts w:ascii="Times New Roman" w:hAnsi="Times New Roman" w:cs="Times New Roman"/>
                <w:iCs/>
              </w:rPr>
            </w:pPr>
            <w:r>
              <w:rPr>
                <w:rFonts w:ascii="Times New Roman" w:hAnsi="Times New Roman" w:cs="Times New Roman"/>
                <w:iCs/>
              </w:rPr>
              <w:t>Robert Debré</w:t>
            </w:r>
          </w:p>
        </w:tc>
        <w:tc>
          <w:tcPr>
            <w:tcW w:w="1276" w:type="dxa"/>
            <w:tcBorders>
              <w:top w:val="single" w:sz="18" w:space="0" w:color="auto"/>
              <w:left w:val="nil"/>
              <w:bottom w:val="nil"/>
              <w:right w:val="nil"/>
            </w:tcBorders>
            <w:vAlign w:val="center"/>
          </w:tcPr>
          <w:p w:rsidR="00FB2559" w:rsidRDefault="00822982" w:rsidP="00AC058C">
            <w:pPr>
              <w:spacing w:after="120"/>
              <w:jc w:val="center"/>
              <w:rPr>
                <w:rFonts w:ascii="Times New Roman" w:hAnsi="Times New Roman" w:cs="Times New Roman"/>
                <w:iCs/>
              </w:rPr>
            </w:pPr>
            <w:r>
              <w:rPr>
                <w:rFonts w:ascii="Times New Roman" w:hAnsi="Times New Roman" w:cs="Times New Roman"/>
                <w:iCs/>
              </w:rPr>
              <w:t>Saint-Denis Ré</w:t>
            </w:r>
            <w:r w:rsidR="00FB2559" w:rsidRPr="00FA706B">
              <w:rPr>
                <w:rFonts w:ascii="Times New Roman" w:hAnsi="Times New Roman" w:cs="Times New Roman"/>
                <w:iCs/>
              </w:rPr>
              <w:t>union</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iCs/>
              </w:rPr>
            </w:pPr>
            <w:r>
              <w:rPr>
                <w:rFonts w:ascii="Times New Roman" w:hAnsi="Times New Roman" w:cs="Times New Roman"/>
              </w:rPr>
              <w:t>Beds</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22</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16</w:t>
            </w:r>
          </w:p>
        </w:tc>
        <w:tc>
          <w:tcPr>
            <w:tcW w:w="1255" w:type="dxa"/>
            <w:tcBorders>
              <w:top w:val="nil"/>
              <w:left w:val="nil"/>
              <w:bottom w:val="nil"/>
              <w:right w:val="nil"/>
            </w:tcBorders>
            <w:vAlign w:val="center"/>
          </w:tcPr>
          <w:p w:rsidR="00FB2559" w:rsidRPr="00195AB1" w:rsidRDefault="00FB2559" w:rsidP="00AC058C">
            <w:pPr>
              <w:spacing w:after="120"/>
              <w:jc w:val="center"/>
              <w:rPr>
                <w:rFonts w:ascii="Times New Roman" w:hAnsi="Times New Roman" w:cs="Times New Roman"/>
                <w:iCs/>
              </w:rPr>
            </w:pPr>
            <w:r w:rsidRPr="00195AB1">
              <w:rPr>
                <w:rFonts w:ascii="Times New Roman" w:hAnsi="Times New Roman" w:cs="Times New Roman"/>
                <w:iCs/>
              </w:rPr>
              <w:t>8</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12</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6</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16</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20</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12</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Annual admissions</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5F45BE">
              <w:rPr>
                <w:rFonts w:ascii="Times New Roman" w:hAnsi="Times New Roman" w:cs="Times New Roman"/>
                <w:iCs/>
              </w:rPr>
              <w:t>918</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974</w:t>
            </w:r>
          </w:p>
        </w:tc>
        <w:tc>
          <w:tcPr>
            <w:tcW w:w="1255" w:type="dxa"/>
            <w:tcBorders>
              <w:top w:val="nil"/>
              <w:left w:val="nil"/>
              <w:bottom w:val="nil"/>
              <w:right w:val="nil"/>
            </w:tcBorders>
            <w:vAlign w:val="center"/>
          </w:tcPr>
          <w:p w:rsidR="00FB2559" w:rsidRPr="00195AB1" w:rsidRDefault="00FB2559" w:rsidP="00AC058C">
            <w:pPr>
              <w:spacing w:after="120"/>
              <w:jc w:val="center"/>
              <w:rPr>
                <w:rFonts w:ascii="Times New Roman" w:hAnsi="Times New Roman" w:cs="Times New Roman"/>
                <w:iCs/>
              </w:rPr>
            </w:pPr>
            <w:r w:rsidRPr="00195AB1">
              <w:rPr>
                <w:rFonts w:ascii="Times New Roman" w:hAnsi="Times New Roman" w:cs="Times New Roman"/>
                <w:iCs/>
              </w:rPr>
              <w:t>550</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734</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390</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490</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1150</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516</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Patient population</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 xml:space="preserve">   Neonatal</w:t>
            </w:r>
          </w:p>
        </w:tc>
        <w:tc>
          <w:tcPr>
            <w:tcW w:w="103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07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25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92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056"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992"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418"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No</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 xml:space="preserve">   P</w:t>
            </w:r>
            <w:r w:rsidR="00F32D76">
              <w:rPr>
                <w:rFonts w:ascii="Times New Roman" w:hAnsi="Times New Roman" w:cs="Times New Roman"/>
              </w:rPr>
              <w:t>a</w:t>
            </w:r>
            <w:r>
              <w:rPr>
                <w:rFonts w:ascii="Times New Roman" w:hAnsi="Times New Roman" w:cs="Times New Roman"/>
              </w:rPr>
              <w:t>ediatric</w:t>
            </w:r>
          </w:p>
        </w:tc>
        <w:tc>
          <w:tcPr>
            <w:tcW w:w="103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07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25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92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056"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992"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276"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r>
      <w:tr w:rsidR="00FB2559" w:rsidTr="00AC058C">
        <w:trPr>
          <w:trHeight w:hRule="exact" w:val="567"/>
        </w:trPr>
        <w:tc>
          <w:tcPr>
            <w:tcW w:w="2028" w:type="dxa"/>
            <w:tcBorders>
              <w:top w:val="nil"/>
              <w:left w:val="nil"/>
              <w:bottom w:val="nil"/>
              <w:right w:val="nil"/>
            </w:tcBorders>
            <w:vAlign w:val="center"/>
          </w:tcPr>
          <w:p w:rsidR="00FB2559" w:rsidRDefault="00FB2559" w:rsidP="00AC058C">
            <w:pPr>
              <w:spacing w:after="120"/>
              <w:ind w:left="284" w:hanging="284"/>
              <w:rPr>
                <w:rFonts w:ascii="Times New Roman" w:hAnsi="Times New Roman" w:cs="Times New Roman"/>
              </w:rPr>
            </w:pPr>
            <w:r>
              <w:rPr>
                <w:rFonts w:ascii="Times New Roman" w:hAnsi="Times New Roman" w:cs="Times New Roman"/>
              </w:rPr>
              <w:t xml:space="preserve">   Mixed medical and surgical</w:t>
            </w:r>
          </w:p>
        </w:tc>
        <w:tc>
          <w:tcPr>
            <w:tcW w:w="103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07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Pr>
                <w:rFonts w:ascii="Times New Roman" w:hAnsi="Times New Roman" w:cs="Times New Roman"/>
                <w:iCs/>
                <w:lang w:val="en-US"/>
              </w:rPr>
              <w:t>Yes</w:t>
            </w:r>
          </w:p>
        </w:tc>
        <w:tc>
          <w:tcPr>
            <w:tcW w:w="1255"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c>
          <w:tcPr>
            <w:tcW w:w="924"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c>
          <w:tcPr>
            <w:tcW w:w="1056"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c>
          <w:tcPr>
            <w:tcW w:w="992"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c>
          <w:tcPr>
            <w:tcW w:w="1418" w:type="dxa"/>
            <w:tcBorders>
              <w:top w:val="nil"/>
              <w:left w:val="nil"/>
              <w:bottom w:val="nil"/>
              <w:right w:val="nil"/>
            </w:tcBorders>
            <w:vAlign w:val="center"/>
          </w:tcPr>
          <w:p w:rsidR="00FB2559" w:rsidRPr="00E60E67"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lang w:val="en-US"/>
              </w:rPr>
            </w:pPr>
            <w:r w:rsidRPr="009639EF">
              <w:rPr>
                <w:rFonts w:ascii="Times New Roman" w:hAnsi="Times New Roman" w:cs="Times New Roman"/>
                <w:iCs/>
                <w:lang w:val="en-US"/>
              </w:rPr>
              <w:t>Yes</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iCs/>
              </w:rPr>
            </w:pPr>
            <w:r>
              <w:rPr>
                <w:rFonts w:ascii="Times New Roman" w:hAnsi="Times New Roman" w:cs="Times New Roman"/>
              </w:rPr>
              <w:t xml:space="preserve">   Cardiac surgery</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r>
      <w:tr w:rsidR="00FB2559" w:rsidTr="00E83EAB">
        <w:trPr>
          <w:trHeight w:hRule="exact" w:val="851"/>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iCs/>
              </w:rPr>
            </w:pPr>
            <w:r>
              <w:rPr>
                <w:rFonts w:ascii="Times New Roman" w:hAnsi="Times New Roman" w:cs="Times New Roman"/>
              </w:rPr>
              <w:t>Antimicrobial stewardship program</w:t>
            </w:r>
            <w:r w:rsidR="00442004">
              <w:rPr>
                <w:rFonts w:ascii="Times New Roman" w:hAnsi="Times New Roman" w:cs="Times New Roman"/>
              </w:rPr>
              <w:t>me</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r>
      <w:tr w:rsidR="00FB2559" w:rsidTr="00AC058C">
        <w:trPr>
          <w:trHeight w:hRule="exact" w:val="851"/>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Infectious m</w:t>
            </w:r>
            <w:r w:rsidRPr="009E4A42">
              <w:rPr>
                <w:rFonts w:ascii="Times New Roman" w:hAnsi="Times New Roman" w:cs="Times New Roman"/>
              </w:rPr>
              <w:t>ultidisciplinary staff meeting</w:t>
            </w:r>
            <w:r w:rsidRPr="00DC53F2">
              <w:rPr>
                <w:rFonts w:ascii="Times New Roman" w:hAnsi="Times New Roman" w:cs="Times New Roman"/>
                <w:vertAlign w:val="superscript"/>
              </w:rPr>
              <w:t>a</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r>
      <w:tr w:rsidR="00FB2559" w:rsidTr="00AC058C">
        <w:trPr>
          <w:trHeight w:hRule="exact" w:val="567"/>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rPr>
            </w:pPr>
            <w:r>
              <w:rPr>
                <w:rFonts w:ascii="Times New Roman" w:hAnsi="Times New Roman" w:cs="Times New Roman"/>
              </w:rPr>
              <w:t xml:space="preserve">   Frequency</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Once a week</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Once a week</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9E64B2">
              <w:rPr>
                <w:rFonts w:ascii="Times New Roman" w:hAnsi="Times New Roman" w:cs="Times New Roman"/>
              </w:rPr>
              <w:t>⸺</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Once a week</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9E64B2">
              <w:rPr>
                <w:rFonts w:ascii="Times New Roman" w:hAnsi="Times New Roman" w:cs="Times New Roman"/>
              </w:rPr>
              <w:t>⸺</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sidRPr="009E64B2">
              <w:rPr>
                <w:rFonts w:ascii="Times New Roman" w:hAnsi="Times New Roman" w:cs="Times New Roman"/>
              </w:rPr>
              <w:t>⸺</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Once a week</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Once every 10 days</w:t>
            </w:r>
          </w:p>
        </w:tc>
      </w:tr>
      <w:tr w:rsidR="00FB2559" w:rsidTr="00AC058C">
        <w:trPr>
          <w:trHeight w:hRule="exact" w:val="1134"/>
        </w:trPr>
        <w:tc>
          <w:tcPr>
            <w:tcW w:w="2028" w:type="dxa"/>
            <w:tcBorders>
              <w:top w:val="nil"/>
              <w:left w:val="nil"/>
              <w:bottom w:val="nil"/>
              <w:right w:val="nil"/>
            </w:tcBorders>
            <w:vAlign w:val="center"/>
          </w:tcPr>
          <w:p w:rsidR="00FB2559" w:rsidRDefault="00FB2559" w:rsidP="00AC058C">
            <w:pPr>
              <w:spacing w:after="120"/>
              <w:rPr>
                <w:rFonts w:ascii="Times New Roman" w:hAnsi="Times New Roman" w:cs="Times New Roman"/>
                <w:iCs/>
              </w:rPr>
            </w:pPr>
            <w:r>
              <w:rPr>
                <w:rFonts w:ascii="Times New Roman" w:hAnsi="Times New Roman" w:cs="Times New Roman"/>
              </w:rPr>
              <w:t>Possible audit with infectious disease specialist by phone call</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r>
      <w:tr w:rsidR="00FB2559" w:rsidTr="00AC058C">
        <w:trPr>
          <w:trHeight w:hRule="exact" w:val="284"/>
        </w:trPr>
        <w:tc>
          <w:tcPr>
            <w:tcW w:w="2028" w:type="dxa"/>
            <w:tcBorders>
              <w:top w:val="nil"/>
              <w:left w:val="nil"/>
              <w:bottom w:val="nil"/>
              <w:right w:val="nil"/>
            </w:tcBorders>
            <w:vAlign w:val="center"/>
          </w:tcPr>
          <w:p w:rsidR="00FB2559" w:rsidRDefault="00FB2559" w:rsidP="00AC058C">
            <w:pPr>
              <w:spacing w:after="120"/>
              <w:ind w:left="284" w:hanging="284"/>
              <w:rPr>
                <w:rFonts w:ascii="Times New Roman" w:hAnsi="Times New Roman" w:cs="Times New Roman"/>
              </w:rPr>
            </w:pPr>
            <w:r>
              <w:rPr>
                <w:rFonts w:ascii="Times New Roman" w:hAnsi="Times New Roman" w:cs="Times New Roman"/>
              </w:rPr>
              <w:t xml:space="preserve">   Weekdays</w:t>
            </w:r>
          </w:p>
        </w:tc>
        <w:tc>
          <w:tcPr>
            <w:tcW w:w="103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7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55"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924"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05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992"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418"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1276" w:type="dxa"/>
            <w:tcBorders>
              <w:top w:val="nil"/>
              <w:left w:val="nil"/>
              <w:bottom w:val="nil"/>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r>
      <w:tr w:rsidR="00FB2559" w:rsidTr="00AC058C">
        <w:trPr>
          <w:trHeight w:hRule="exact" w:val="284"/>
        </w:trPr>
        <w:tc>
          <w:tcPr>
            <w:tcW w:w="2028" w:type="dxa"/>
            <w:tcBorders>
              <w:top w:val="nil"/>
              <w:left w:val="nil"/>
              <w:bottom w:val="single" w:sz="18" w:space="0" w:color="auto"/>
              <w:right w:val="nil"/>
            </w:tcBorders>
            <w:vAlign w:val="center"/>
          </w:tcPr>
          <w:p w:rsidR="00FB2559" w:rsidRDefault="00FB2559" w:rsidP="00AC058C">
            <w:pPr>
              <w:spacing w:after="120"/>
              <w:ind w:left="284" w:hanging="284"/>
              <w:rPr>
                <w:rFonts w:ascii="Times New Roman" w:hAnsi="Times New Roman" w:cs="Times New Roman"/>
              </w:rPr>
            </w:pPr>
            <w:r>
              <w:rPr>
                <w:rFonts w:ascii="Times New Roman" w:hAnsi="Times New Roman" w:cs="Times New Roman"/>
              </w:rPr>
              <w:t xml:space="preserve">   Weekends</w:t>
            </w:r>
          </w:p>
        </w:tc>
        <w:tc>
          <w:tcPr>
            <w:tcW w:w="1035"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sidRPr="005F45BE">
              <w:rPr>
                <w:rFonts w:ascii="Times New Roman" w:hAnsi="Times New Roman" w:cs="Times New Roman"/>
                <w:iCs/>
              </w:rPr>
              <w:t>Yes</w:t>
            </w:r>
          </w:p>
        </w:tc>
        <w:tc>
          <w:tcPr>
            <w:tcW w:w="1074"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255" w:type="dxa"/>
            <w:tcBorders>
              <w:top w:val="nil"/>
              <w:left w:val="nil"/>
              <w:bottom w:val="single" w:sz="18" w:space="0" w:color="auto"/>
              <w:right w:val="nil"/>
            </w:tcBorders>
            <w:vAlign w:val="center"/>
          </w:tcPr>
          <w:p w:rsidR="00FB2559" w:rsidRPr="00DB32F8" w:rsidRDefault="00FB2559" w:rsidP="00AC058C">
            <w:pPr>
              <w:spacing w:after="120"/>
              <w:jc w:val="center"/>
              <w:rPr>
                <w:rFonts w:ascii="Times New Roman" w:hAnsi="Times New Roman" w:cs="Times New Roman"/>
                <w:iCs/>
                <w:highlight w:val="yellow"/>
              </w:rPr>
            </w:pPr>
            <w:r w:rsidRPr="00195AB1">
              <w:rPr>
                <w:rFonts w:ascii="Times New Roman" w:hAnsi="Times New Roman" w:cs="Times New Roman"/>
                <w:iCs/>
              </w:rPr>
              <w:t>Yes</w:t>
            </w:r>
          </w:p>
        </w:tc>
        <w:tc>
          <w:tcPr>
            <w:tcW w:w="924"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056"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Yes</w:t>
            </w:r>
          </w:p>
        </w:tc>
        <w:tc>
          <w:tcPr>
            <w:tcW w:w="992"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418"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c>
          <w:tcPr>
            <w:tcW w:w="1276" w:type="dxa"/>
            <w:tcBorders>
              <w:top w:val="nil"/>
              <w:left w:val="nil"/>
              <w:bottom w:val="single" w:sz="18" w:space="0" w:color="auto"/>
              <w:right w:val="nil"/>
            </w:tcBorders>
            <w:vAlign w:val="center"/>
          </w:tcPr>
          <w:p w:rsidR="00FB2559" w:rsidRDefault="00FB2559" w:rsidP="00AC058C">
            <w:pPr>
              <w:spacing w:after="120"/>
              <w:jc w:val="center"/>
              <w:rPr>
                <w:rFonts w:ascii="Times New Roman" w:hAnsi="Times New Roman" w:cs="Times New Roman"/>
                <w:iCs/>
              </w:rPr>
            </w:pPr>
            <w:r>
              <w:rPr>
                <w:rFonts w:ascii="Times New Roman" w:hAnsi="Times New Roman" w:cs="Times New Roman"/>
                <w:iCs/>
              </w:rPr>
              <w:t>No</w:t>
            </w:r>
          </w:p>
        </w:tc>
      </w:tr>
    </w:tbl>
    <w:p w:rsidR="00FB2559" w:rsidRPr="00DC53F2" w:rsidRDefault="00FB2559" w:rsidP="00FB2559">
      <w:pPr>
        <w:spacing w:after="0" w:line="240" w:lineRule="auto"/>
        <w:ind w:left="-851" w:right="-992"/>
        <w:rPr>
          <w:rFonts w:ascii="Times New Roman" w:hAnsi="Times New Roman" w:cs="Times New Roman"/>
          <w:sz w:val="20"/>
          <w:szCs w:val="20"/>
        </w:rPr>
      </w:pPr>
      <w:proofErr w:type="gramStart"/>
      <w:r w:rsidRPr="00DC53F2">
        <w:rPr>
          <w:rFonts w:ascii="Times New Roman" w:hAnsi="Times New Roman" w:cs="Times New Roman"/>
          <w:sz w:val="20"/>
          <w:szCs w:val="20"/>
          <w:vertAlign w:val="superscript"/>
        </w:rPr>
        <w:t>a</w:t>
      </w:r>
      <w:r w:rsidRPr="00DC53F2">
        <w:rPr>
          <w:rFonts w:ascii="Times New Roman" w:hAnsi="Times New Roman" w:cs="Times New Roman"/>
          <w:sz w:val="20"/>
          <w:szCs w:val="20"/>
        </w:rPr>
        <w:t>Infectious</w:t>
      </w:r>
      <w:proofErr w:type="gramEnd"/>
      <w:r w:rsidRPr="00DC53F2">
        <w:rPr>
          <w:rFonts w:ascii="Times New Roman" w:hAnsi="Times New Roman" w:cs="Times New Roman"/>
          <w:sz w:val="20"/>
          <w:szCs w:val="20"/>
        </w:rPr>
        <w:t xml:space="preserve"> multidisciplinary staff </w:t>
      </w:r>
      <w:r>
        <w:rPr>
          <w:rFonts w:ascii="Times New Roman" w:hAnsi="Times New Roman" w:cs="Times New Roman"/>
          <w:sz w:val="20"/>
          <w:szCs w:val="20"/>
        </w:rPr>
        <w:t xml:space="preserve">meeting </w:t>
      </w:r>
      <w:r w:rsidRPr="00DC53F2">
        <w:rPr>
          <w:rFonts w:ascii="Times New Roman" w:hAnsi="Times New Roman" w:cs="Times New Roman"/>
          <w:sz w:val="20"/>
          <w:szCs w:val="20"/>
        </w:rPr>
        <w:t>included microbiologist</w:t>
      </w:r>
      <w:r>
        <w:rPr>
          <w:rFonts w:ascii="Times New Roman" w:hAnsi="Times New Roman" w:cs="Times New Roman"/>
          <w:sz w:val="20"/>
          <w:szCs w:val="20"/>
        </w:rPr>
        <w:t>s</w:t>
      </w:r>
      <w:r w:rsidRPr="00DC53F2">
        <w:rPr>
          <w:rFonts w:ascii="Times New Roman" w:hAnsi="Times New Roman" w:cs="Times New Roman"/>
          <w:sz w:val="20"/>
          <w:szCs w:val="20"/>
        </w:rPr>
        <w:t>, infectious diseases specialist</w:t>
      </w:r>
      <w:r>
        <w:rPr>
          <w:rFonts w:ascii="Times New Roman" w:hAnsi="Times New Roman" w:cs="Times New Roman"/>
          <w:sz w:val="20"/>
          <w:szCs w:val="20"/>
        </w:rPr>
        <w:t>s, and inten</w:t>
      </w:r>
      <w:r w:rsidRPr="00DC53F2">
        <w:rPr>
          <w:rFonts w:ascii="Times New Roman" w:hAnsi="Times New Roman" w:cs="Times New Roman"/>
          <w:sz w:val="20"/>
          <w:szCs w:val="20"/>
        </w:rPr>
        <w:t>sivist</w:t>
      </w:r>
      <w:r>
        <w:rPr>
          <w:rFonts w:ascii="Times New Roman" w:hAnsi="Times New Roman" w:cs="Times New Roman"/>
          <w:sz w:val="20"/>
          <w:szCs w:val="20"/>
        </w:rPr>
        <w:t>s.</w:t>
      </w:r>
    </w:p>
    <w:p w:rsidR="00FB2559" w:rsidRDefault="00FB2559" w:rsidP="00FB2559">
      <w:pPr>
        <w:rPr>
          <w:rFonts w:ascii="Times New Roman" w:hAnsi="Times New Roman" w:cs="Times New Roman"/>
          <w:iCs/>
          <w:sz w:val="20"/>
          <w:szCs w:val="20"/>
        </w:rPr>
      </w:pPr>
      <w:r>
        <w:rPr>
          <w:rFonts w:ascii="Times New Roman" w:hAnsi="Times New Roman" w:cs="Times New Roman"/>
          <w:iCs/>
          <w:sz w:val="20"/>
          <w:szCs w:val="20"/>
        </w:rPr>
        <w:br w:type="page"/>
      </w:r>
    </w:p>
    <w:p w:rsidR="009E64B2" w:rsidRPr="00B857CA" w:rsidRDefault="00FB2559" w:rsidP="00B857CA">
      <w:pPr>
        <w:pStyle w:val="Titre1"/>
      </w:pPr>
      <w:r>
        <w:lastRenderedPageBreak/>
        <w:t>Appendix 2</w:t>
      </w:r>
      <w:r w:rsidR="0031155D" w:rsidRPr="00B857CA">
        <w:t xml:space="preserve">. </w:t>
      </w:r>
    </w:p>
    <w:p w:rsidR="00643477" w:rsidRPr="004803A6" w:rsidRDefault="0031155D" w:rsidP="004803A6">
      <w:pPr>
        <w:spacing w:after="200" w:line="240" w:lineRule="auto"/>
        <w:rPr>
          <w:rFonts w:ascii="Times New Roman" w:hAnsi="Times New Roman" w:cs="Times New Roman"/>
          <w:b/>
          <w:sz w:val="24"/>
          <w:szCs w:val="24"/>
        </w:rPr>
      </w:pPr>
      <w:r>
        <w:rPr>
          <w:rFonts w:ascii="Times New Roman" w:hAnsi="Times New Roman" w:cs="Times New Roman"/>
          <w:b/>
          <w:sz w:val="24"/>
          <w:szCs w:val="24"/>
        </w:rPr>
        <w:t>Supplementary Methods</w:t>
      </w:r>
      <w:r w:rsidR="009E64B2">
        <w:rPr>
          <w:rFonts w:ascii="Times New Roman" w:hAnsi="Times New Roman" w:cs="Times New Roman"/>
          <w:b/>
          <w:sz w:val="24"/>
          <w:szCs w:val="24"/>
        </w:rPr>
        <w:t>:</w:t>
      </w:r>
      <w:r w:rsidR="004803A6" w:rsidRPr="004803A6">
        <w:rPr>
          <w:rFonts w:ascii="Times New Roman" w:hAnsi="Times New Roman" w:cs="Times New Roman"/>
          <w:b/>
          <w:sz w:val="24"/>
          <w:szCs w:val="24"/>
        </w:rPr>
        <w:t xml:space="preserve"> </w:t>
      </w:r>
    </w:p>
    <w:p w:rsidR="004803A6" w:rsidRPr="004803A6" w:rsidRDefault="004803A6" w:rsidP="00EC2A09">
      <w:pPr>
        <w:pStyle w:val="Titre2"/>
        <w:rPr>
          <w:b w:val="0"/>
        </w:rPr>
      </w:pPr>
      <w:r w:rsidRPr="004803A6">
        <w:t>Study design</w:t>
      </w:r>
    </w:p>
    <w:p w:rsidR="004803A6" w:rsidRDefault="004803A6" w:rsidP="004803A6">
      <w:pPr>
        <w:spacing w:after="20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 xml:space="preserve">This </w:t>
      </w:r>
      <w:r w:rsidRPr="0047159E">
        <w:rPr>
          <w:rFonts w:ascii="Times New Roman" w:hAnsi="Times New Roman" w:cs="Times New Roman"/>
          <w:bCs/>
          <w:iCs/>
          <w:color w:val="000000" w:themeColor="text1"/>
          <w:sz w:val="24"/>
          <w:szCs w:val="24"/>
          <w:lang w:val="en-US"/>
        </w:rPr>
        <w:t>observ</w:t>
      </w:r>
      <w:r w:rsidR="00624711">
        <w:rPr>
          <w:rFonts w:ascii="Times New Roman" w:hAnsi="Times New Roman" w:cs="Times New Roman"/>
          <w:bCs/>
          <w:iCs/>
          <w:color w:val="000000" w:themeColor="text1"/>
          <w:sz w:val="24"/>
          <w:szCs w:val="24"/>
          <w:lang w:val="en-US"/>
        </w:rPr>
        <w:t>ational, prospective, multicent</w:t>
      </w:r>
      <w:r w:rsidRPr="0047159E">
        <w:rPr>
          <w:rFonts w:ascii="Times New Roman" w:hAnsi="Times New Roman" w:cs="Times New Roman"/>
          <w:bCs/>
          <w:iCs/>
          <w:color w:val="000000" w:themeColor="text1"/>
          <w:sz w:val="24"/>
          <w:szCs w:val="24"/>
          <w:lang w:val="en-US"/>
        </w:rPr>
        <w:t>r</w:t>
      </w:r>
      <w:r w:rsidR="00624711">
        <w:rPr>
          <w:rFonts w:ascii="Times New Roman" w:hAnsi="Times New Roman" w:cs="Times New Roman"/>
          <w:bCs/>
          <w:iCs/>
          <w:color w:val="000000" w:themeColor="text1"/>
          <w:sz w:val="24"/>
          <w:szCs w:val="24"/>
          <w:lang w:val="en-US"/>
        </w:rPr>
        <w:t>e</w:t>
      </w:r>
      <w:r w:rsidRPr="0047159E">
        <w:rPr>
          <w:rFonts w:ascii="Times New Roman" w:hAnsi="Times New Roman" w:cs="Times New Roman"/>
          <w:bCs/>
          <w:iCs/>
          <w:color w:val="000000" w:themeColor="text1"/>
          <w:sz w:val="24"/>
          <w:szCs w:val="24"/>
          <w:lang w:val="en-US"/>
        </w:rPr>
        <w:t xml:space="preserve"> study </w:t>
      </w:r>
      <w:r>
        <w:rPr>
          <w:rFonts w:ascii="Times New Roman" w:hAnsi="Times New Roman" w:cs="Times New Roman"/>
          <w:bCs/>
          <w:iCs/>
          <w:color w:val="000000" w:themeColor="text1"/>
          <w:sz w:val="24"/>
          <w:szCs w:val="24"/>
          <w:lang w:val="en-US"/>
        </w:rPr>
        <w:t xml:space="preserve">was conducted </w:t>
      </w:r>
      <w:r w:rsidRPr="0047159E">
        <w:rPr>
          <w:rFonts w:ascii="Times New Roman" w:hAnsi="Times New Roman" w:cs="Times New Roman"/>
          <w:bCs/>
          <w:iCs/>
          <w:color w:val="000000" w:themeColor="text1"/>
          <w:sz w:val="24"/>
          <w:szCs w:val="24"/>
          <w:lang w:val="en-US"/>
        </w:rPr>
        <w:t xml:space="preserve">in </w:t>
      </w:r>
      <w:r>
        <w:rPr>
          <w:rFonts w:ascii="Times New Roman" w:hAnsi="Times New Roman" w:cs="Times New Roman"/>
          <w:bCs/>
          <w:iCs/>
          <w:color w:val="000000" w:themeColor="text1"/>
          <w:sz w:val="24"/>
          <w:szCs w:val="24"/>
          <w:lang w:val="en-US"/>
        </w:rPr>
        <w:t>eight</w:t>
      </w:r>
      <w:r w:rsidRPr="00956D7D">
        <w:rPr>
          <w:rFonts w:ascii="Times New Roman" w:hAnsi="Times New Roman" w:cs="Times New Roman"/>
          <w:bCs/>
          <w:iCs/>
          <w:color w:val="000000" w:themeColor="text1"/>
          <w:sz w:val="24"/>
          <w:szCs w:val="24"/>
          <w:lang w:val="en-GB"/>
        </w:rPr>
        <w:t xml:space="preserve"> </w:t>
      </w:r>
      <w:r>
        <w:rPr>
          <w:rFonts w:ascii="Times New Roman" w:hAnsi="Times New Roman" w:cs="Times New Roman"/>
          <w:bCs/>
          <w:iCs/>
          <w:color w:val="000000" w:themeColor="text1"/>
          <w:sz w:val="24"/>
          <w:szCs w:val="24"/>
          <w:lang w:val="en-GB"/>
        </w:rPr>
        <w:t xml:space="preserve">French </w:t>
      </w:r>
      <w:r w:rsidRPr="0047159E">
        <w:rPr>
          <w:rFonts w:ascii="Times New Roman" w:hAnsi="Times New Roman" w:cs="Times New Roman"/>
          <w:bCs/>
          <w:iCs/>
          <w:color w:val="000000" w:themeColor="text1"/>
          <w:sz w:val="24"/>
          <w:szCs w:val="24"/>
          <w:lang w:val="en-US"/>
        </w:rPr>
        <w:t>P</w:t>
      </w:r>
      <w:r w:rsidR="00F32D76">
        <w:rPr>
          <w:rFonts w:ascii="Times New Roman" w:hAnsi="Times New Roman" w:cs="Times New Roman"/>
          <w:bCs/>
          <w:iCs/>
          <w:color w:val="000000" w:themeColor="text1"/>
          <w:sz w:val="24"/>
          <w:szCs w:val="24"/>
          <w:lang w:val="en-US"/>
        </w:rPr>
        <w:t>a</w:t>
      </w:r>
      <w:r w:rsidRPr="0047159E">
        <w:rPr>
          <w:rFonts w:ascii="Times New Roman" w:hAnsi="Times New Roman" w:cs="Times New Roman"/>
          <w:bCs/>
          <w:iCs/>
          <w:color w:val="000000" w:themeColor="text1"/>
          <w:sz w:val="24"/>
          <w:szCs w:val="24"/>
          <w:lang w:val="en-US"/>
        </w:rPr>
        <w:t>ediatric and Neonatal ICU</w:t>
      </w:r>
      <w:r>
        <w:rPr>
          <w:rFonts w:ascii="Times New Roman" w:hAnsi="Times New Roman" w:cs="Times New Roman"/>
          <w:bCs/>
          <w:iCs/>
          <w:color w:val="000000" w:themeColor="text1"/>
          <w:sz w:val="24"/>
          <w:szCs w:val="24"/>
          <w:lang w:val="en-US"/>
        </w:rPr>
        <w:t xml:space="preserve">s during six separate </w:t>
      </w:r>
      <w:proofErr w:type="gramStart"/>
      <w:r>
        <w:rPr>
          <w:rFonts w:ascii="Times New Roman" w:hAnsi="Times New Roman" w:cs="Times New Roman"/>
          <w:bCs/>
          <w:iCs/>
          <w:color w:val="000000" w:themeColor="text1"/>
          <w:sz w:val="24"/>
          <w:szCs w:val="24"/>
          <w:lang w:val="en-US"/>
        </w:rPr>
        <w:t>time periods</w:t>
      </w:r>
      <w:proofErr w:type="gramEnd"/>
      <w:r>
        <w:rPr>
          <w:rFonts w:ascii="Times New Roman" w:hAnsi="Times New Roman" w:cs="Times New Roman"/>
          <w:bCs/>
          <w:iCs/>
          <w:color w:val="000000" w:themeColor="text1"/>
          <w:sz w:val="24"/>
          <w:szCs w:val="24"/>
          <w:lang w:val="en-US"/>
        </w:rPr>
        <w:t xml:space="preserve"> between June, 2020, and May, 2021. After an inclusion period testing the feasibility of data col</w:t>
      </w:r>
      <w:r w:rsidR="00624711">
        <w:rPr>
          <w:rFonts w:ascii="Times New Roman" w:hAnsi="Times New Roman" w:cs="Times New Roman"/>
          <w:bCs/>
          <w:iCs/>
          <w:color w:val="000000" w:themeColor="text1"/>
          <w:sz w:val="24"/>
          <w:szCs w:val="24"/>
          <w:lang w:val="en-US"/>
        </w:rPr>
        <w:t>lection in the coordinator cent</w:t>
      </w:r>
      <w:r>
        <w:rPr>
          <w:rFonts w:ascii="Times New Roman" w:hAnsi="Times New Roman" w:cs="Times New Roman"/>
          <w:bCs/>
          <w:iCs/>
          <w:color w:val="000000" w:themeColor="text1"/>
          <w:sz w:val="24"/>
          <w:szCs w:val="24"/>
          <w:lang w:val="en-US"/>
        </w:rPr>
        <w:t>r</w:t>
      </w:r>
      <w:r w:rsidR="00624711">
        <w:rPr>
          <w:rFonts w:ascii="Times New Roman" w:hAnsi="Times New Roman" w:cs="Times New Roman"/>
          <w:bCs/>
          <w:iCs/>
          <w:color w:val="000000" w:themeColor="text1"/>
          <w:sz w:val="24"/>
          <w:szCs w:val="24"/>
          <w:lang w:val="en-US"/>
        </w:rPr>
        <w:t>e</w:t>
      </w:r>
      <w:r>
        <w:rPr>
          <w:rFonts w:ascii="Times New Roman" w:hAnsi="Times New Roman" w:cs="Times New Roman"/>
          <w:bCs/>
          <w:iCs/>
          <w:color w:val="000000" w:themeColor="text1"/>
          <w:sz w:val="24"/>
          <w:szCs w:val="24"/>
          <w:lang w:val="en-US"/>
        </w:rPr>
        <w:t xml:space="preserve"> (Toulouse) from June to August 2020, we then chose </w:t>
      </w:r>
      <w:r w:rsidR="00306610">
        <w:rPr>
          <w:rFonts w:ascii="Times New Roman" w:hAnsi="Times New Roman" w:cs="Times New Roman"/>
          <w:bCs/>
          <w:iCs/>
          <w:color w:val="000000" w:themeColor="text1"/>
          <w:sz w:val="24"/>
          <w:szCs w:val="24"/>
          <w:lang w:val="en-US"/>
        </w:rPr>
        <w:t xml:space="preserve">arbitrarily </w:t>
      </w:r>
      <w:r w:rsidR="00DE6339">
        <w:rPr>
          <w:rFonts w:ascii="Times New Roman" w:hAnsi="Times New Roman" w:cs="Times New Roman"/>
          <w:bCs/>
          <w:iCs/>
          <w:color w:val="000000" w:themeColor="text1"/>
          <w:sz w:val="24"/>
          <w:szCs w:val="24"/>
          <w:lang w:val="en-US"/>
        </w:rPr>
        <w:t xml:space="preserve">a priori </w:t>
      </w:r>
      <w:r>
        <w:rPr>
          <w:rFonts w:ascii="Times New Roman" w:hAnsi="Times New Roman" w:cs="Times New Roman"/>
          <w:bCs/>
          <w:iCs/>
          <w:color w:val="000000" w:themeColor="text1"/>
          <w:sz w:val="24"/>
          <w:szCs w:val="24"/>
          <w:lang w:val="en-US"/>
        </w:rPr>
        <w:t>five weeks each</w:t>
      </w:r>
      <w:r w:rsidR="00624711">
        <w:rPr>
          <w:rFonts w:ascii="Times New Roman" w:hAnsi="Times New Roman" w:cs="Times New Roman"/>
          <w:bCs/>
          <w:iCs/>
          <w:color w:val="000000" w:themeColor="text1"/>
          <w:sz w:val="24"/>
          <w:szCs w:val="24"/>
          <w:lang w:val="en-US"/>
        </w:rPr>
        <w:t xml:space="preserve"> two month apart for multicentre</w:t>
      </w:r>
      <w:r>
        <w:rPr>
          <w:rFonts w:ascii="Times New Roman" w:hAnsi="Times New Roman" w:cs="Times New Roman"/>
          <w:bCs/>
          <w:iCs/>
          <w:color w:val="000000" w:themeColor="text1"/>
          <w:sz w:val="24"/>
          <w:szCs w:val="24"/>
          <w:lang w:val="en-US"/>
        </w:rPr>
        <w:t xml:space="preserve"> inclusion over the course of one</w:t>
      </w:r>
      <w:r w:rsidRPr="007932BF">
        <w:rPr>
          <w:rFonts w:ascii="Times New Roman" w:hAnsi="Times New Roman" w:cs="Times New Roman"/>
          <w:bCs/>
          <w:iCs/>
          <w:color w:val="000000" w:themeColor="text1"/>
          <w:sz w:val="24"/>
          <w:szCs w:val="24"/>
          <w:lang w:val="en-US"/>
        </w:rPr>
        <w:t xml:space="preserve"> year</w:t>
      </w:r>
      <w:r>
        <w:rPr>
          <w:rFonts w:ascii="Times New Roman" w:hAnsi="Times New Roman" w:cs="Times New Roman"/>
          <w:bCs/>
          <w:iCs/>
          <w:color w:val="000000" w:themeColor="text1"/>
          <w:sz w:val="24"/>
          <w:szCs w:val="24"/>
          <w:lang w:val="en-US"/>
        </w:rPr>
        <w:t>.</w:t>
      </w:r>
    </w:p>
    <w:p w:rsidR="004803A6" w:rsidRPr="004803A6" w:rsidRDefault="004803A6" w:rsidP="00EC2A09">
      <w:pPr>
        <w:pStyle w:val="Titre2"/>
        <w:rPr>
          <w:lang w:val="en-US"/>
        </w:rPr>
      </w:pPr>
      <w:r w:rsidRPr="004803A6">
        <w:rPr>
          <w:lang w:val="en-US"/>
        </w:rPr>
        <w:t>Data collection</w:t>
      </w:r>
    </w:p>
    <w:p w:rsidR="00F026DB" w:rsidRDefault="00F026DB" w:rsidP="004803A6">
      <w:p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S</w:t>
      </w:r>
      <w:r w:rsidRPr="00274532">
        <w:rPr>
          <w:rFonts w:ascii="Times New Roman" w:hAnsi="Times New Roman" w:cs="Times New Roman"/>
          <w:bCs/>
          <w:iCs/>
          <w:color w:val="000000" w:themeColor="text1"/>
          <w:sz w:val="24"/>
          <w:szCs w:val="24"/>
          <w:lang w:val="en-US"/>
        </w:rPr>
        <w:t xml:space="preserve">o long </w:t>
      </w:r>
      <w:r>
        <w:rPr>
          <w:rFonts w:ascii="Times New Roman" w:hAnsi="Times New Roman" w:cs="Times New Roman"/>
          <w:bCs/>
          <w:iCs/>
          <w:color w:val="000000" w:themeColor="text1"/>
          <w:sz w:val="24"/>
          <w:szCs w:val="24"/>
          <w:lang w:val="en-US"/>
        </w:rPr>
        <w:t>as patient received</w:t>
      </w:r>
      <w:r w:rsidRPr="00274532">
        <w:rPr>
          <w:rFonts w:ascii="Times New Roman" w:hAnsi="Times New Roman" w:cs="Times New Roman"/>
          <w:bCs/>
          <w:iCs/>
          <w:color w:val="000000" w:themeColor="text1"/>
          <w:sz w:val="24"/>
          <w:szCs w:val="24"/>
          <w:lang w:val="en-US"/>
        </w:rPr>
        <w:t xml:space="preserve"> antibiotics in ho</w:t>
      </w:r>
      <w:r>
        <w:rPr>
          <w:rFonts w:ascii="Times New Roman" w:hAnsi="Times New Roman" w:cs="Times New Roman"/>
          <w:bCs/>
          <w:iCs/>
          <w:color w:val="000000" w:themeColor="text1"/>
          <w:sz w:val="24"/>
          <w:szCs w:val="24"/>
          <w:lang w:val="en-US"/>
        </w:rPr>
        <w:t>spital for the first suspected or proven</w:t>
      </w:r>
      <w:r w:rsidRPr="00274532">
        <w:rPr>
          <w:rFonts w:ascii="Times New Roman" w:hAnsi="Times New Roman" w:cs="Times New Roman"/>
          <w:bCs/>
          <w:iCs/>
          <w:color w:val="000000" w:themeColor="text1"/>
          <w:sz w:val="24"/>
          <w:szCs w:val="24"/>
          <w:lang w:val="en-US"/>
        </w:rPr>
        <w:t xml:space="preserve"> bacterial infection</w:t>
      </w:r>
      <w:r>
        <w:rPr>
          <w:rFonts w:ascii="Times New Roman" w:hAnsi="Times New Roman" w:cs="Times New Roman"/>
          <w:bCs/>
          <w:iCs/>
          <w:color w:val="000000" w:themeColor="text1"/>
          <w:sz w:val="24"/>
          <w:szCs w:val="24"/>
          <w:lang w:val="en-US"/>
        </w:rPr>
        <w:t xml:space="preserve"> episode (ICU or </w:t>
      </w:r>
      <w:r w:rsidRPr="0047159E">
        <w:rPr>
          <w:rFonts w:ascii="Times New Roman" w:hAnsi="Times New Roman" w:cs="Times New Roman"/>
          <w:bCs/>
          <w:iCs/>
          <w:color w:val="000000" w:themeColor="text1"/>
          <w:sz w:val="24"/>
          <w:szCs w:val="24"/>
          <w:lang w:val="en-US"/>
        </w:rPr>
        <w:t xml:space="preserve">general </w:t>
      </w:r>
      <w:r>
        <w:rPr>
          <w:rFonts w:ascii="Times New Roman" w:hAnsi="Times New Roman" w:cs="Times New Roman"/>
          <w:bCs/>
          <w:iCs/>
          <w:color w:val="000000" w:themeColor="text1"/>
          <w:sz w:val="24"/>
          <w:szCs w:val="24"/>
          <w:lang w:val="en-US"/>
        </w:rPr>
        <w:t>p</w:t>
      </w:r>
      <w:r w:rsidR="00F32D76">
        <w:rPr>
          <w:rFonts w:ascii="Times New Roman" w:hAnsi="Times New Roman" w:cs="Times New Roman"/>
          <w:bCs/>
          <w:iCs/>
          <w:color w:val="000000" w:themeColor="text1"/>
          <w:sz w:val="24"/>
          <w:szCs w:val="24"/>
          <w:lang w:val="en-US"/>
        </w:rPr>
        <w:t>a</w:t>
      </w:r>
      <w:r>
        <w:rPr>
          <w:rFonts w:ascii="Times New Roman" w:hAnsi="Times New Roman" w:cs="Times New Roman"/>
          <w:bCs/>
          <w:iCs/>
          <w:color w:val="000000" w:themeColor="text1"/>
          <w:sz w:val="24"/>
          <w:szCs w:val="24"/>
          <w:lang w:val="en-US"/>
        </w:rPr>
        <w:t xml:space="preserve">ediatric ward if antibiotic therapy </w:t>
      </w:r>
      <w:proofErr w:type="gramStart"/>
      <w:r>
        <w:rPr>
          <w:rFonts w:ascii="Times New Roman" w:hAnsi="Times New Roman" w:cs="Times New Roman"/>
          <w:bCs/>
          <w:iCs/>
          <w:color w:val="000000" w:themeColor="text1"/>
          <w:sz w:val="24"/>
          <w:szCs w:val="24"/>
          <w:lang w:val="en-US"/>
        </w:rPr>
        <w:t>was not completed</w:t>
      </w:r>
      <w:proofErr w:type="gramEnd"/>
      <w:r>
        <w:rPr>
          <w:rFonts w:ascii="Times New Roman" w:hAnsi="Times New Roman" w:cs="Times New Roman"/>
          <w:bCs/>
          <w:iCs/>
          <w:color w:val="000000" w:themeColor="text1"/>
          <w:sz w:val="24"/>
          <w:szCs w:val="24"/>
          <w:lang w:val="en-US"/>
        </w:rPr>
        <w:t xml:space="preserve"> in the ICU), the following data were </w:t>
      </w:r>
      <w:r w:rsidRPr="0047159E">
        <w:rPr>
          <w:rFonts w:ascii="Times New Roman" w:hAnsi="Times New Roman" w:cs="Times New Roman"/>
          <w:bCs/>
          <w:iCs/>
          <w:color w:val="000000" w:themeColor="text1"/>
          <w:sz w:val="24"/>
          <w:szCs w:val="24"/>
          <w:lang w:val="en-US"/>
        </w:rPr>
        <w:t xml:space="preserve">prospectively </w:t>
      </w:r>
      <w:r>
        <w:rPr>
          <w:rFonts w:ascii="Times New Roman" w:hAnsi="Times New Roman" w:cs="Times New Roman"/>
          <w:bCs/>
          <w:iCs/>
          <w:color w:val="000000" w:themeColor="text1"/>
          <w:sz w:val="24"/>
          <w:szCs w:val="24"/>
          <w:lang w:val="en-US"/>
        </w:rPr>
        <w:t>daily collected</w:t>
      </w:r>
      <w:r w:rsidR="00624711">
        <w:rPr>
          <w:rFonts w:ascii="Times New Roman" w:hAnsi="Times New Roman" w:cs="Times New Roman"/>
          <w:bCs/>
          <w:iCs/>
          <w:color w:val="000000" w:themeColor="text1"/>
          <w:sz w:val="24"/>
          <w:szCs w:val="24"/>
          <w:lang w:val="en-US"/>
        </w:rPr>
        <w:t xml:space="preserve"> and reported in a standardis</w:t>
      </w:r>
      <w:r w:rsidRPr="0047159E">
        <w:rPr>
          <w:rFonts w:ascii="Times New Roman" w:hAnsi="Times New Roman" w:cs="Times New Roman"/>
          <w:bCs/>
          <w:iCs/>
          <w:color w:val="000000" w:themeColor="text1"/>
          <w:sz w:val="24"/>
          <w:szCs w:val="24"/>
          <w:lang w:val="en-US"/>
        </w:rPr>
        <w:t>ed Case Report Form (CRF)</w:t>
      </w:r>
      <w:r>
        <w:rPr>
          <w:rFonts w:ascii="Times New Roman" w:hAnsi="Times New Roman" w:cs="Times New Roman"/>
          <w:bCs/>
          <w:iCs/>
          <w:color w:val="000000" w:themeColor="text1"/>
          <w:sz w:val="24"/>
          <w:szCs w:val="24"/>
          <w:lang w:val="en-US"/>
        </w:rPr>
        <w:t xml:space="preserve">: </w:t>
      </w:r>
    </w:p>
    <w:p w:rsidR="00F026DB" w:rsidRDefault="00F026DB" w:rsidP="004803A6">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F026DB">
        <w:rPr>
          <w:rFonts w:ascii="Times New Roman" w:hAnsi="Times New Roman" w:cs="Times New Roman"/>
          <w:bCs/>
          <w:iCs/>
          <w:color w:val="000000" w:themeColor="text1"/>
          <w:sz w:val="24"/>
          <w:szCs w:val="24"/>
          <w:lang w:val="en-US"/>
        </w:rPr>
        <w:t>Patient characteristics</w:t>
      </w:r>
      <w:r w:rsidR="005B1304">
        <w:rPr>
          <w:rFonts w:ascii="Times New Roman" w:hAnsi="Times New Roman" w:cs="Times New Roman"/>
          <w:bCs/>
          <w:iCs/>
          <w:color w:val="000000" w:themeColor="text1"/>
          <w:sz w:val="24"/>
          <w:szCs w:val="24"/>
          <w:lang w:val="en-US"/>
        </w:rPr>
        <w:t>:</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date of birth,</w:t>
      </w:r>
    </w:p>
    <w:p w:rsidR="005B1304" w:rsidRPr="005B1304" w:rsidRDefault="00EF4761"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birth status (born full</w:t>
      </w:r>
      <w:r w:rsidR="005B1304" w:rsidRPr="005B1304">
        <w:rPr>
          <w:rFonts w:ascii="Times New Roman" w:hAnsi="Times New Roman" w:cs="Times New Roman"/>
          <w:bCs/>
          <w:iCs/>
          <w:color w:val="000000" w:themeColor="text1"/>
          <w:sz w:val="24"/>
          <w:szCs w:val="24"/>
          <w:lang w:val="en-US"/>
        </w:rPr>
        <w:t xml:space="preserve"> term or born prematurely),</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postmenstrual age (if born prematurely),</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weight,</w:t>
      </w:r>
    </w:p>
    <w:p w:rsidR="005B1304" w:rsidRDefault="00826349"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sex,</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ICU admission data:</w:t>
      </w:r>
      <w:r w:rsidR="0046313C">
        <w:rPr>
          <w:rFonts w:ascii="Times New Roman" w:hAnsi="Times New Roman" w:cs="Times New Roman"/>
          <w:bCs/>
          <w:iCs/>
          <w:color w:val="000000" w:themeColor="text1"/>
          <w:sz w:val="24"/>
          <w:szCs w:val="24"/>
          <w:lang w:val="en-US"/>
        </w:rPr>
        <w:t xml:space="preserve"> </w:t>
      </w:r>
      <w:r w:rsidRPr="0046313C">
        <w:rPr>
          <w:rFonts w:ascii="Times New Roman" w:hAnsi="Times New Roman" w:cs="Times New Roman"/>
          <w:bCs/>
          <w:iCs/>
          <w:color w:val="000000" w:themeColor="text1"/>
          <w:sz w:val="24"/>
          <w:szCs w:val="24"/>
          <w:lang w:val="en-US"/>
        </w:rPr>
        <w:t>date of admission in ICU,</w:t>
      </w:r>
      <w:r w:rsidR="0046313C">
        <w:rPr>
          <w:rFonts w:ascii="Times New Roman" w:hAnsi="Times New Roman" w:cs="Times New Roman"/>
          <w:bCs/>
          <w:iCs/>
          <w:color w:val="000000" w:themeColor="text1"/>
          <w:sz w:val="24"/>
          <w:szCs w:val="24"/>
          <w:lang w:val="en-US"/>
        </w:rPr>
        <w:t xml:space="preserve"> </w:t>
      </w:r>
      <w:r w:rsidR="00EF4761">
        <w:rPr>
          <w:rFonts w:ascii="Times New Roman" w:hAnsi="Times New Roman" w:cs="Times New Roman"/>
          <w:bCs/>
          <w:iCs/>
          <w:color w:val="000000" w:themeColor="text1"/>
          <w:sz w:val="24"/>
          <w:szCs w:val="24"/>
          <w:lang w:val="en-US"/>
        </w:rPr>
        <w:t>reason for ICU admission</w:t>
      </w:r>
      <w:r w:rsidRPr="0046313C">
        <w:rPr>
          <w:rFonts w:ascii="Times New Roman" w:hAnsi="Times New Roman" w:cs="Times New Roman"/>
          <w:bCs/>
          <w:iCs/>
          <w:color w:val="000000" w:themeColor="text1"/>
          <w:sz w:val="24"/>
          <w:szCs w:val="24"/>
          <w:lang w:val="en-US"/>
        </w:rPr>
        <w:t>,</w:t>
      </w:r>
      <w:r w:rsidR="0046313C">
        <w:rPr>
          <w:rFonts w:ascii="Times New Roman" w:hAnsi="Times New Roman" w:cs="Times New Roman"/>
          <w:bCs/>
          <w:iCs/>
          <w:color w:val="000000" w:themeColor="text1"/>
          <w:sz w:val="24"/>
          <w:szCs w:val="24"/>
          <w:lang w:val="en-US"/>
        </w:rPr>
        <w:t xml:space="preserve"> </w:t>
      </w:r>
      <w:r w:rsidRPr="0046313C">
        <w:rPr>
          <w:rFonts w:ascii="Times New Roman" w:hAnsi="Times New Roman" w:cs="Times New Roman"/>
          <w:bCs/>
          <w:iCs/>
          <w:color w:val="000000" w:themeColor="text1"/>
          <w:sz w:val="24"/>
          <w:szCs w:val="24"/>
          <w:lang w:val="en-US"/>
        </w:rPr>
        <w:t>PIM-2 score at ICU admission,</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surgical history within 30 days before the onset of the first suspected or proven bacterial infection episode,</w:t>
      </w:r>
    </w:p>
    <w:p w:rsidR="00F10789" w:rsidRDefault="005B1304" w:rsidP="00EF4761">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 xml:space="preserve">comorbidities according to </w:t>
      </w:r>
      <w:r w:rsidR="00EF4761">
        <w:rPr>
          <w:rFonts w:ascii="Times New Roman" w:hAnsi="Times New Roman" w:cs="Times New Roman"/>
          <w:bCs/>
          <w:iCs/>
          <w:color w:val="000000" w:themeColor="text1"/>
          <w:sz w:val="24"/>
          <w:szCs w:val="24"/>
          <w:lang w:val="en-US"/>
        </w:rPr>
        <w:t xml:space="preserve">the </w:t>
      </w:r>
      <w:r w:rsidR="00EF4761" w:rsidRPr="00EF4761">
        <w:rPr>
          <w:rFonts w:ascii="Times New Roman" w:hAnsi="Times New Roman" w:cs="Times New Roman"/>
          <w:bCs/>
          <w:iCs/>
          <w:color w:val="000000" w:themeColor="text1"/>
          <w:sz w:val="24"/>
          <w:szCs w:val="24"/>
          <w:lang w:val="en-US"/>
        </w:rPr>
        <w:t>P</w:t>
      </w:r>
      <w:r w:rsidR="00F32D76">
        <w:rPr>
          <w:rFonts w:ascii="Times New Roman" w:hAnsi="Times New Roman" w:cs="Times New Roman"/>
          <w:bCs/>
          <w:iCs/>
          <w:color w:val="000000" w:themeColor="text1"/>
          <w:sz w:val="24"/>
          <w:szCs w:val="24"/>
          <w:lang w:val="en-US"/>
        </w:rPr>
        <w:t>a</w:t>
      </w:r>
      <w:r w:rsidR="00EF4761" w:rsidRPr="00EF4761">
        <w:rPr>
          <w:rFonts w:ascii="Times New Roman" w:hAnsi="Times New Roman" w:cs="Times New Roman"/>
          <w:bCs/>
          <w:iCs/>
          <w:color w:val="000000" w:themeColor="text1"/>
          <w:sz w:val="24"/>
          <w:szCs w:val="24"/>
          <w:lang w:val="en-US"/>
        </w:rPr>
        <w:t xml:space="preserve">ediatric complex chronic conditions </w:t>
      </w:r>
      <w:r w:rsidR="00EF4761">
        <w:rPr>
          <w:rFonts w:ascii="Times New Roman" w:hAnsi="Times New Roman" w:cs="Times New Roman"/>
          <w:bCs/>
          <w:iCs/>
          <w:color w:val="000000" w:themeColor="text1"/>
          <w:sz w:val="24"/>
          <w:szCs w:val="24"/>
          <w:lang w:val="en-US"/>
        </w:rPr>
        <w:t>(</w:t>
      </w:r>
      <w:r w:rsidRPr="00F10789">
        <w:rPr>
          <w:rFonts w:ascii="Times New Roman" w:hAnsi="Times New Roman" w:cs="Times New Roman"/>
          <w:bCs/>
          <w:iCs/>
          <w:color w:val="000000" w:themeColor="text1"/>
          <w:sz w:val="24"/>
          <w:szCs w:val="24"/>
          <w:lang w:val="en-US"/>
        </w:rPr>
        <w:t>CCC</w:t>
      </w:r>
      <w:r w:rsidR="00EF4761">
        <w:rPr>
          <w:rFonts w:ascii="Times New Roman" w:hAnsi="Times New Roman" w:cs="Times New Roman"/>
          <w:bCs/>
          <w:iCs/>
          <w:color w:val="000000" w:themeColor="text1"/>
          <w:sz w:val="24"/>
          <w:szCs w:val="24"/>
          <w:lang w:val="en-US"/>
        </w:rPr>
        <w:t>)</w:t>
      </w:r>
      <w:r w:rsidRPr="00F10789">
        <w:rPr>
          <w:rFonts w:ascii="Times New Roman" w:hAnsi="Times New Roman" w:cs="Times New Roman"/>
          <w:bCs/>
          <w:iCs/>
          <w:color w:val="000000" w:themeColor="text1"/>
          <w:sz w:val="24"/>
          <w:szCs w:val="24"/>
          <w:lang w:val="en-US"/>
        </w:rPr>
        <w:t xml:space="preserve"> </w:t>
      </w:r>
      <w:r w:rsidR="00EF4761" w:rsidRPr="00EF4761">
        <w:rPr>
          <w:rFonts w:ascii="Times New Roman" w:hAnsi="Times New Roman" w:cs="Times New Roman"/>
          <w:bCs/>
          <w:iCs/>
          <w:color w:val="000000" w:themeColor="text1"/>
          <w:sz w:val="24"/>
          <w:szCs w:val="24"/>
          <w:lang w:val="en-US"/>
        </w:rPr>
        <w:t xml:space="preserve">classification system version 2 </w:t>
      </w:r>
      <w:r w:rsidRPr="00F10789">
        <w:rPr>
          <w:rFonts w:ascii="Times New Roman" w:hAnsi="Times New Roman" w:cs="Times New Roman"/>
          <w:bCs/>
          <w:iCs/>
          <w:color w:val="000000" w:themeColor="text1"/>
          <w:sz w:val="24"/>
          <w:szCs w:val="24"/>
          <w:lang w:val="en-US"/>
        </w:rPr>
        <w:t>based on ICD-10 diagnostic coding,</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vaccination status,</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allergy to antibiotics,</w:t>
      </w:r>
    </w:p>
    <w:p w:rsidR="00F10789" w:rsidRDefault="00826349" w:rsidP="0082634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proofErr w:type="gramStart"/>
      <w:r>
        <w:rPr>
          <w:rFonts w:ascii="Times New Roman" w:hAnsi="Times New Roman" w:cs="Times New Roman"/>
          <w:sz w:val="24"/>
          <w:szCs w:val="24"/>
        </w:rPr>
        <w:t>m</w:t>
      </w:r>
      <w:r w:rsidRPr="00826349">
        <w:rPr>
          <w:rFonts w:ascii="Times New Roman" w:hAnsi="Times New Roman" w:cs="Times New Roman"/>
          <w:sz w:val="24"/>
          <w:szCs w:val="24"/>
        </w:rPr>
        <w:t>ultidrug</w:t>
      </w:r>
      <w:proofErr w:type="gramEnd"/>
      <w:r w:rsidRPr="00826349">
        <w:rPr>
          <w:rFonts w:ascii="Times New Roman" w:hAnsi="Times New Roman" w:cs="Times New Roman"/>
          <w:sz w:val="24"/>
          <w:szCs w:val="24"/>
        </w:rPr>
        <w:t xml:space="preserve">-resistant </w:t>
      </w:r>
      <w:r>
        <w:rPr>
          <w:rFonts w:ascii="Times New Roman" w:hAnsi="Times New Roman" w:cs="Times New Roman"/>
          <w:sz w:val="24"/>
          <w:szCs w:val="24"/>
        </w:rPr>
        <w:t>(</w:t>
      </w:r>
      <w:r w:rsidR="00F10789" w:rsidRPr="00F10789">
        <w:rPr>
          <w:rFonts w:ascii="Times New Roman" w:hAnsi="Times New Roman" w:cs="Times New Roman"/>
          <w:sz w:val="24"/>
          <w:szCs w:val="24"/>
        </w:rPr>
        <w:t>MDR</w:t>
      </w:r>
      <w:r>
        <w:rPr>
          <w:rFonts w:ascii="Times New Roman" w:hAnsi="Times New Roman" w:cs="Times New Roman"/>
          <w:sz w:val="24"/>
          <w:szCs w:val="24"/>
        </w:rPr>
        <w:t>)</w:t>
      </w:r>
      <w:r w:rsidR="00F10789" w:rsidRPr="00F10789">
        <w:rPr>
          <w:rFonts w:ascii="Times New Roman" w:hAnsi="Times New Roman" w:cs="Times New Roman"/>
          <w:sz w:val="24"/>
          <w:szCs w:val="24"/>
        </w:rPr>
        <w:t xml:space="preserve"> status</w:t>
      </w:r>
      <w:r>
        <w:rPr>
          <w:rFonts w:ascii="Times New Roman" w:hAnsi="Times New Roman" w:cs="Times New Roman"/>
          <w:bCs/>
          <w:iCs/>
          <w:color w:val="000000" w:themeColor="text1"/>
          <w:sz w:val="24"/>
          <w:szCs w:val="24"/>
          <w:lang w:val="en-US"/>
        </w:rPr>
        <w:t xml:space="preserve">: </w:t>
      </w:r>
      <w:r w:rsidR="00624711">
        <w:rPr>
          <w:rFonts w:ascii="Times New Roman" w:hAnsi="Times New Roman" w:cs="Times New Roman"/>
          <w:bCs/>
          <w:iCs/>
          <w:color w:val="000000" w:themeColor="text1"/>
          <w:sz w:val="24"/>
          <w:szCs w:val="24"/>
          <w:lang w:val="en-US"/>
        </w:rPr>
        <w:t>colonis</w:t>
      </w:r>
      <w:r w:rsidRPr="00826349">
        <w:rPr>
          <w:rFonts w:ascii="Times New Roman" w:hAnsi="Times New Roman" w:cs="Times New Roman"/>
          <w:bCs/>
          <w:iCs/>
          <w:color w:val="000000" w:themeColor="text1"/>
          <w:sz w:val="24"/>
          <w:szCs w:val="24"/>
          <w:lang w:val="en-US"/>
        </w:rPr>
        <w:t>ation or previous infection</w:t>
      </w:r>
      <w:r>
        <w:rPr>
          <w:rFonts w:ascii="Times New Roman" w:hAnsi="Times New Roman" w:cs="Times New Roman"/>
          <w:bCs/>
          <w:iCs/>
          <w:color w:val="000000" w:themeColor="text1"/>
          <w:sz w:val="24"/>
          <w:szCs w:val="24"/>
          <w:lang w:val="en-US"/>
        </w:rPr>
        <w:t xml:space="preserve">, </w:t>
      </w:r>
      <w:r w:rsidRPr="00826349">
        <w:rPr>
          <w:rFonts w:ascii="Times New Roman" w:hAnsi="Times New Roman" w:cs="Times New Roman"/>
          <w:bCs/>
          <w:iCs/>
          <w:color w:val="000000" w:themeColor="text1"/>
          <w:sz w:val="24"/>
          <w:szCs w:val="24"/>
          <w:lang w:val="en-US"/>
        </w:rPr>
        <w:t>risk factor</w:t>
      </w:r>
      <w:r>
        <w:rPr>
          <w:rFonts w:ascii="Times New Roman" w:hAnsi="Times New Roman" w:cs="Times New Roman"/>
          <w:bCs/>
          <w:iCs/>
          <w:color w:val="000000" w:themeColor="text1"/>
          <w:sz w:val="24"/>
          <w:szCs w:val="24"/>
          <w:lang w:val="en-US"/>
        </w:rPr>
        <w:t>,</w:t>
      </w:r>
    </w:p>
    <w:p w:rsidR="005B1304" w:rsidRDefault="00897FE1"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proofErr w:type="gramStart"/>
      <w:r w:rsidRPr="00F10789">
        <w:rPr>
          <w:rFonts w:ascii="Times New Roman" w:hAnsi="Times New Roman" w:cs="Times New Roman"/>
          <w:bCs/>
          <w:iCs/>
          <w:color w:val="000000" w:themeColor="text1"/>
          <w:sz w:val="24"/>
          <w:szCs w:val="24"/>
          <w:lang w:val="en-US"/>
        </w:rPr>
        <w:t>p</w:t>
      </w:r>
      <w:r w:rsidR="005B1304" w:rsidRPr="00F10789">
        <w:rPr>
          <w:rFonts w:ascii="Times New Roman" w:hAnsi="Times New Roman" w:cs="Times New Roman"/>
          <w:bCs/>
          <w:iCs/>
          <w:color w:val="000000" w:themeColor="text1"/>
          <w:sz w:val="24"/>
          <w:szCs w:val="24"/>
          <w:lang w:val="en-US"/>
        </w:rPr>
        <w:t>atient’s</w:t>
      </w:r>
      <w:proofErr w:type="gramEnd"/>
      <w:r w:rsidR="005B1304" w:rsidRPr="00F10789">
        <w:rPr>
          <w:rFonts w:ascii="Times New Roman" w:hAnsi="Times New Roman" w:cs="Times New Roman"/>
          <w:bCs/>
          <w:iCs/>
          <w:color w:val="000000" w:themeColor="text1"/>
          <w:sz w:val="24"/>
          <w:szCs w:val="24"/>
          <w:lang w:val="en-US"/>
        </w:rPr>
        <w:t xml:space="preserve"> context </w:t>
      </w:r>
      <w:r w:rsidR="00CB724C">
        <w:rPr>
          <w:rFonts w:ascii="Times New Roman" w:hAnsi="Times New Roman" w:cs="Times New Roman"/>
          <w:bCs/>
          <w:iCs/>
          <w:color w:val="000000" w:themeColor="text1"/>
          <w:sz w:val="24"/>
          <w:szCs w:val="24"/>
          <w:lang w:val="en-US"/>
        </w:rPr>
        <w:t xml:space="preserve">for onset of </w:t>
      </w:r>
      <w:r w:rsidRPr="00F10789">
        <w:rPr>
          <w:rFonts w:ascii="Times New Roman" w:hAnsi="Times New Roman" w:cs="Times New Roman"/>
          <w:bCs/>
          <w:iCs/>
          <w:color w:val="000000" w:themeColor="text1"/>
          <w:sz w:val="24"/>
          <w:szCs w:val="24"/>
          <w:lang w:val="en-US"/>
        </w:rPr>
        <w:t>first suspected or proven</w:t>
      </w:r>
      <w:r w:rsidR="005B1304" w:rsidRPr="00F10789">
        <w:rPr>
          <w:rFonts w:ascii="Times New Roman" w:hAnsi="Times New Roman" w:cs="Times New Roman"/>
          <w:bCs/>
          <w:iCs/>
          <w:color w:val="000000" w:themeColor="text1"/>
          <w:sz w:val="24"/>
          <w:szCs w:val="24"/>
          <w:lang w:val="en-US"/>
        </w:rPr>
        <w:t xml:space="preserve"> bacterial infection episode.</w:t>
      </w:r>
    </w:p>
    <w:p w:rsidR="00F026DB" w:rsidRPr="00F026DB" w:rsidRDefault="00F026DB" w:rsidP="004803A6">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F026DB">
        <w:rPr>
          <w:rFonts w:ascii="Times New Roman" w:hAnsi="Times New Roman" w:cs="Times New Roman"/>
          <w:bCs/>
          <w:iCs/>
          <w:color w:val="000000" w:themeColor="text1"/>
          <w:sz w:val="24"/>
          <w:szCs w:val="24"/>
          <w:lang w:val="en-US"/>
        </w:rPr>
        <w:t>Characteristics of the first suspected or proven bacterial infection episode</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bacterial infection site(s) initially suspected,</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final diagnosis −no bacterial infection, presumed [</w:t>
      </w:r>
      <w:r w:rsidRPr="00F026DB">
        <w:rPr>
          <w:rFonts w:ascii="Times New Roman" w:hAnsi="Times New Roman" w:cs="Times New Roman"/>
          <w:color w:val="000000" w:themeColor="text1"/>
          <w:sz w:val="24"/>
          <w:szCs w:val="24"/>
          <w:lang w:val="en-US" w:eastAsia="fr-FR"/>
        </w:rPr>
        <w:t>i.e., not documented]</w:t>
      </w:r>
      <w:r w:rsidR="009C4F37">
        <w:rPr>
          <w:rFonts w:ascii="Times New Roman" w:hAnsi="Times New Roman" w:cs="Times New Roman"/>
          <w:color w:val="000000" w:themeColor="text1"/>
          <w:sz w:val="24"/>
          <w:szCs w:val="24"/>
          <w:lang w:val="en-US" w:eastAsia="fr-FR"/>
        </w:rPr>
        <w:t xml:space="preserve"> bacterial infection</w:t>
      </w:r>
      <w:r w:rsidRPr="00F026DB">
        <w:rPr>
          <w:rFonts w:ascii="Times New Roman" w:hAnsi="Times New Roman" w:cs="Times New Roman"/>
          <w:color w:val="000000" w:themeColor="text1"/>
          <w:sz w:val="24"/>
          <w:szCs w:val="24"/>
          <w:lang w:val="en-US" w:eastAsia="fr-FR"/>
        </w:rPr>
        <w:t xml:space="preserve">, </w:t>
      </w:r>
      <w:r w:rsidRPr="00F026DB">
        <w:rPr>
          <w:rFonts w:ascii="Times New Roman" w:hAnsi="Times New Roman" w:cs="Times New Roman"/>
          <w:bCs/>
          <w:iCs/>
          <w:color w:val="000000" w:themeColor="text1"/>
          <w:sz w:val="24"/>
          <w:szCs w:val="24"/>
          <w:lang w:val="en-US"/>
        </w:rPr>
        <w:t>or documented bacteria</w:t>
      </w:r>
      <w:r w:rsidR="00826349">
        <w:rPr>
          <w:rFonts w:ascii="Times New Roman" w:hAnsi="Times New Roman" w:cs="Times New Roman"/>
          <w:bCs/>
          <w:iCs/>
          <w:color w:val="000000" w:themeColor="text1"/>
          <w:sz w:val="24"/>
          <w:szCs w:val="24"/>
          <w:lang w:val="en-US"/>
        </w:rPr>
        <w:t>l infection−,</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community or nosocomial origin of the infection,</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infection severity according to the 2005 International Pediatr</w:t>
      </w:r>
      <w:r w:rsidR="00CE3321">
        <w:rPr>
          <w:rFonts w:ascii="Times New Roman" w:hAnsi="Times New Roman" w:cs="Times New Roman"/>
          <w:bCs/>
          <w:iCs/>
          <w:color w:val="000000" w:themeColor="text1"/>
          <w:sz w:val="24"/>
          <w:szCs w:val="24"/>
          <w:lang w:val="en-US"/>
        </w:rPr>
        <w:t>ic Sepsis Consensus conference (IPSC)</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acute organ dysfunctions related to the infection as defined by 2005 IPSC</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bacterial infection site(s) ultimately</w:t>
      </w:r>
      <w:r w:rsidR="00826349">
        <w:rPr>
          <w:rFonts w:ascii="Times New Roman" w:hAnsi="Times New Roman" w:cs="Times New Roman"/>
          <w:bCs/>
          <w:iCs/>
          <w:color w:val="000000" w:themeColor="text1"/>
          <w:sz w:val="24"/>
          <w:szCs w:val="24"/>
          <w:lang w:val="en-US"/>
        </w:rPr>
        <w:t xml:space="preserve"> identified,</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causative bacteria</w:t>
      </w:r>
      <w:r w:rsidR="00897FE1">
        <w:rPr>
          <w:rFonts w:ascii="Times New Roman" w:hAnsi="Times New Roman" w:cs="Times New Roman"/>
          <w:bCs/>
          <w:iCs/>
          <w:color w:val="000000" w:themeColor="text1"/>
          <w:sz w:val="24"/>
          <w:szCs w:val="24"/>
          <w:lang w:val="en-US"/>
        </w:rPr>
        <w:t>.</w:t>
      </w:r>
    </w:p>
    <w:p w:rsidR="00CE3321" w:rsidRPr="00CE3321" w:rsidRDefault="00F026DB" w:rsidP="00CE3321">
      <w:pPr>
        <w:pStyle w:val="Paragraphedeliste"/>
        <w:numPr>
          <w:ilvl w:val="0"/>
          <w:numId w:val="2"/>
        </w:numPr>
        <w:spacing w:after="0" w:line="240" w:lineRule="auto"/>
        <w:rPr>
          <w:rFonts w:ascii="Times New Roman" w:hAnsi="Times New Roman" w:cs="Times New Roman"/>
          <w:sz w:val="24"/>
          <w:szCs w:val="24"/>
        </w:rPr>
      </w:pPr>
      <w:r w:rsidRPr="00CE3321">
        <w:rPr>
          <w:rFonts w:ascii="Times New Roman" w:hAnsi="Times New Roman" w:cs="Times New Roman"/>
          <w:bCs/>
          <w:iCs/>
          <w:color w:val="000000" w:themeColor="text1"/>
          <w:sz w:val="24"/>
          <w:szCs w:val="24"/>
          <w:lang w:val="en-US"/>
        </w:rPr>
        <w:t xml:space="preserve">Organ dysfunction </w:t>
      </w:r>
      <w:r w:rsidR="00897FE1">
        <w:rPr>
          <w:rFonts w:ascii="Times New Roman" w:hAnsi="Times New Roman" w:cs="Times New Roman"/>
          <w:bCs/>
          <w:iCs/>
          <w:color w:val="000000" w:themeColor="text1"/>
          <w:sz w:val="24"/>
          <w:szCs w:val="24"/>
          <w:lang w:val="en-US"/>
        </w:rPr>
        <w:t xml:space="preserve">scores </w:t>
      </w:r>
      <w:r w:rsidR="00897FE1" w:rsidRPr="00CE3321">
        <w:rPr>
          <w:rFonts w:ascii="Times New Roman" w:hAnsi="Times New Roman" w:cs="Times New Roman"/>
          <w:bCs/>
          <w:iCs/>
          <w:color w:val="000000" w:themeColor="text1"/>
          <w:sz w:val="24"/>
          <w:szCs w:val="24"/>
          <w:lang w:val="en-US"/>
        </w:rPr>
        <w:t>for the first suspected or proven bacterial infection episode</w:t>
      </w:r>
      <w:r w:rsidR="00897FE1">
        <w:rPr>
          <w:rFonts w:ascii="Times New Roman" w:hAnsi="Times New Roman" w:cs="Times New Roman"/>
          <w:bCs/>
          <w:iCs/>
          <w:color w:val="000000" w:themeColor="text1"/>
          <w:sz w:val="24"/>
          <w:szCs w:val="24"/>
          <w:lang w:val="en-US"/>
        </w:rPr>
        <w:t xml:space="preserve">: </w:t>
      </w:r>
      <w:r w:rsidRPr="00CE3321">
        <w:rPr>
          <w:rFonts w:ascii="Times New Roman" w:hAnsi="Times New Roman" w:cs="Times New Roman"/>
          <w:bCs/>
          <w:iCs/>
          <w:color w:val="000000" w:themeColor="text1"/>
          <w:sz w:val="24"/>
          <w:szCs w:val="24"/>
          <w:lang w:val="en-US"/>
        </w:rPr>
        <w:t>P</w:t>
      </w:r>
      <w:r w:rsidR="00F32D76">
        <w:rPr>
          <w:rFonts w:ascii="Times New Roman" w:hAnsi="Times New Roman" w:cs="Times New Roman"/>
          <w:bCs/>
          <w:iCs/>
          <w:color w:val="000000" w:themeColor="text1"/>
          <w:sz w:val="24"/>
          <w:szCs w:val="24"/>
          <w:lang w:val="en-US"/>
        </w:rPr>
        <w:t>a</w:t>
      </w:r>
      <w:r w:rsidRPr="00CE3321">
        <w:rPr>
          <w:rFonts w:ascii="Times New Roman" w:hAnsi="Times New Roman" w:cs="Times New Roman"/>
          <w:bCs/>
          <w:iCs/>
          <w:color w:val="000000" w:themeColor="text1"/>
          <w:sz w:val="24"/>
          <w:szCs w:val="24"/>
          <w:lang w:val="en-US"/>
        </w:rPr>
        <w:t>ediatric Logistic Organ Dysfunction-2 (PELOD-2) and Pediatric Sequential Organ Failure Assessment (pSOFA) scores (value on Day 0 and maximal value during the first episode)</w:t>
      </w:r>
      <w:r w:rsidR="00897FE1">
        <w:rPr>
          <w:rFonts w:ascii="Times New Roman" w:hAnsi="Times New Roman" w:cs="Times New Roman"/>
          <w:bCs/>
          <w:iCs/>
          <w:color w:val="000000" w:themeColor="text1"/>
          <w:sz w:val="24"/>
          <w:szCs w:val="24"/>
          <w:lang w:val="en-US"/>
        </w:rPr>
        <w:t>.</w:t>
      </w:r>
    </w:p>
    <w:p w:rsidR="00CE3321" w:rsidRPr="00897FE1" w:rsidRDefault="00F026DB" w:rsidP="00CE3321">
      <w:pPr>
        <w:pStyle w:val="Paragraphedeliste"/>
        <w:numPr>
          <w:ilvl w:val="0"/>
          <w:numId w:val="2"/>
        </w:numPr>
        <w:spacing w:after="0" w:line="240" w:lineRule="auto"/>
        <w:rPr>
          <w:rFonts w:ascii="Times New Roman" w:hAnsi="Times New Roman" w:cs="Times New Roman"/>
          <w:sz w:val="24"/>
          <w:szCs w:val="24"/>
        </w:rPr>
      </w:pPr>
      <w:r w:rsidRPr="00CE3321">
        <w:rPr>
          <w:rFonts w:ascii="Times New Roman" w:hAnsi="Times New Roman" w:cs="Times New Roman"/>
          <w:bCs/>
          <w:iCs/>
          <w:color w:val="000000" w:themeColor="text1"/>
          <w:sz w:val="24"/>
          <w:szCs w:val="24"/>
          <w:lang w:val="en-US"/>
        </w:rPr>
        <w:t>Antibiotic therapy for the first suspected or proven bacterial infection episode</w:t>
      </w:r>
      <w:r w:rsidR="00897FE1">
        <w:rPr>
          <w:rFonts w:ascii="Times New Roman" w:hAnsi="Times New Roman" w:cs="Times New Roman"/>
          <w:bCs/>
          <w:iCs/>
          <w:color w:val="000000" w:themeColor="text1"/>
          <w:sz w:val="24"/>
          <w:szCs w:val="24"/>
          <w:lang w:val="en-US"/>
        </w:rPr>
        <w:t xml:space="preserve">: </w:t>
      </w:r>
    </w:p>
    <w:p w:rsidR="008D4406" w:rsidRPr="008D4406" w:rsidRDefault="00EF4761" w:rsidP="008D4406">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8D4406" w:rsidRPr="008D4406">
        <w:rPr>
          <w:rFonts w:ascii="Times New Roman" w:hAnsi="Times New Roman" w:cs="Times New Roman"/>
          <w:sz w:val="24"/>
          <w:szCs w:val="24"/>
        </w:rPr>
        <w:t xml:space="preserve">tarting date, starting time, route of administration, dose </w:t>
      </w:r>
      <w:r w:rsidR="00D96C7B">
        <w:rPr>
          <w:rFonts w:ascii="Times New Roman" w:hAnsi="Times New Roman" w:cs="Times New Roman"/>
          <w:sz w:val="24"/>
          <w:szCs w:val="24"/>
        </w:rPr>
        <w:t>per 24 hours</w:t>
      </w:r>
      <w:r w:rsidR="008D4406" w:rsidRPr="008D4406">
        <w:rPr>
          <w:rFonts w:ascii="Times New Roman" w:hAnsi="Times New Roman" w:cs="Times New Roman"/>
          <w:sz w:val="24"/>
          <w:szCs w:val="24"/>
        </w:rPr>
        <w:t>, and</w:t>
      </w:r>
      <w:r w:rsidR="008D4406">
        <w:rPr>
          <w:rFonts w:ascii="Times New Roman" w:hAnsi="Times New Roman" w:cs="Times New Roman"/>
          <w:sz w:val="24"/>
          <w:szCs w:val="24"/>
        </w:rPr>
        <w:t xml:space="preserve"> </w:t>
      </w:r>
      <w:r w:rsidR="008D4406" w:rsidRPr="008D4406">
        <w:rPr>
          <w:rFonts w:ascii="Times New Roman" w:hAnsi="Times New Roman" w:cs="Times New Roman"/>
          <w:sz w:val="24"/>
          <w:szCs w:val="24"/>
        </w:rPr>
        <w:t xml:space="preserve">number of </w:t>
      </w:r>
      <w:r w:rsidR="004827A7">
        <w:rPr>
          <w:rFonts w:ascii="Times New Roman" w:hAnsi="Times New Roman" w:cs="Times New Roman"/>
          <w:sz w:val="24"/>
          <w:szCs w:val="24"/>
        </w:rPr>
        <w:t>antibiotic doses in</w:t>
      </w:r>
      <w:r w:rsidR="008D4406" w:rsidRPr="008D4406">
        <w:rPr>
          <w:rFonts w:ascii="Times New Roman" w:hAnsi="Times New Roman" w:cs="Times New Roman"/>
          <w:sz w:val="24"/>
          <w:szCs w:val="24"/>
        </w:rPr>
        <w:t xml:space="preserve"> 24 hours, by </w:t>
      </w:r>
      <w:r w:rsidR="007E501B">
        <w:rPr>
          <w:rFonts w:ascii="Times New Roman" w:hAnsi="Times New Roman" w:cs="Times New Roman"/>
          <w:sz w:val="24"/>
          <w:szCs w:val="24"/>
        </w:rPr>
        <w:t>antibiotics</w:t>
      </w:r>
      <w:r>
        <w:rPr>
          <w:rFonts w:ascii="Times New Roman" w:hAnsi="Times New Roman" w:cs="Times New Roman"/>
          <w:sz w:val="24"/>
          <w:szCs w:val="24"/>
        </w:rPr>
        <w:t>.</w:t>
      </w:r>
    </w:p>
    <w:p w:rsidR="00897FE1" w:rsidRDefault="00EF4761" w:rsidP="008D4406">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897FE1" w:rsidRPr="00897FE1">
        <w:rPr>
          <w:rFonts w:ascii="Times New Roman" w:hAnsi="Times New Roman" w:cs="Times New Roman"/>
          <w:sz w:val="24"/>
          <w:szCs w:val="24"/>
        </w:rPr>
        <w:t>udit with an antimicrobial stewards</w:t>
      </w:r>
      <w:r w:rsidR="000D3F99">
        <w:rPr>
          <w:rFonts w:ascii="Times New Roman" w:hAnsi="Times New Roman" w:cs="Times New Roman"/>
          <w:sz w:val="24"/>
          <w:szCs w:val="24"/>
        </w:rPr>
        <w:t>hip team</w:t>
      </w:r>
      <w:r>
        <w:rPr>
          <w:rFonts w:ascii="Times New Roman" w:hAnsi="Times New Roman" w:cs="Times New Roman"/>
          <w:sz w:val="24"/>
          <w:szCs w:val="24"/>
        </w:rPr>
        <w:t>.</w:t>
      </w:r>
    </w:p>
    <w:p w:rsidR="00897FE1" w:rsidRDefault="00624711" w:rsidP="00897FE1">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lang w:val="en-GB"/>
        </w:rPr>
        <w:lastRenderedPageBreak/>
        <w:t>Department</w:t>
      </w:r>
      <w:r w:rsidRPr="00897FE1">
        <w:rPr>
          <w:rFonts w:ascii="Times New Roman" w:hAnsi="Times New Roman" w:cs="Times New Roman"/>
          <w:sz w:val="24"/>
          <w:szCs w:val="24"/>
        </w:rPr>
        <w:t xml:space="preserve"> </w:t>
      </w:r>
      <w:r w:rsidR="00897FE1" w:rsidRPr="00897FE1">
        <w:rPr>
          <w:rFonts w:ascii="Times New Roman" w:hAnsi="Times New Roman" w:cs="Times New Roman"/>
          <w:sz w:val="24"/>
          <w:szCs w:val="24"/>
        </w:rPr>
        <w:t>protocol</w:t>
      </w:r>
      <w:r w:rsidR="00826349">
        <w:rPr>
          <w:rFonts w:ascii="Times New Roman" w:hAnsi="Times New Roman" w:cs="Times New Roman"/>
          <w:sz w:val="24"/>
          <w:szCs w:val="24"/>
        </w:rPr>
        <w:t>.</w:t>
      </w:r>
    </w:p>
    <w:p w:rsidR="00D96C7B" w:rsidRPr="00CE3321" w:rsidRDefault="00D96C7B" w:rsidP="005A7A3A">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Situation where</w:t>
      </w:r>
      <w:r w:rsidR="004D5C92">
        <w:rPr>
          <w:rFonts w:ascii="Times New Roman" w:hAnsi="Times New Roman" w:cs="Times New Roman"/>
          <w:sz w:val="24"/>
          <w:szCs w:val="24"/>
        </w:rPr>
        <w:t xml:space="preserve"> the</w:t>
      </w:r>
      <w:r>
        <w:rPr>
          <w:rFonts w:ascii="Times New Roman" w:hAnsi="Times New Roman" w:cs="Times New Roman"/>
          <w:sz w:val="24"/>
          <w:szCs w:val="24"/>
        </w:rPr>
        <w:t xml:space="preserve"> d</w:t>
      </w:r>
      <w:r w:rsidRPr="00D96C7B">
        <w:rPr>
          <w:rFonts w:ascii="Times New Roman" w:hAnsi="Times New Roman" w:cs="Times New Roman"/>
          <w:sz w:val="24"/>
          <w:szCs w:val="24"/>
        </w:rPr>
        <w:t>u</w:t>
      </w:r>
      <w:r>
        <w:rPr>
          <w:rFonts w:ascii="Times New Roman" w:hAnsi="Times New Roman" w:cs="Times New Roman"/>
          <w:sz w:val="24"/>
          <w:szCs w:val="24"/>
        </w:rPr>
        <w:t xml:space="preserve">ration of antibiotic therapy was </w:t>
      </w:r>
      <w:r w:rsidRPr="00D96C7B">
        <w:rPr>
          <w:rFonts w:ascii="Times New Roman" w:hAnsi="Times New Roman" w:cs="Times New Roman"/>
          <w:sz w:val="24"/>
          <w:szCs w:val="24"/>
        </w:rPr>
        <w:t xml:space="preserve">longer than </w:t>
      </w:r>
      <w:r>
        <w:rPr>
          <w:rFonts w:ascii="Times New Roman" w:hAnsi="Times New Roman" w:cs="Times New Roman"/>
          <w:sz w:val="24"/>
          <w:szCs w:val="24"/>
        </w:rPr>
        <w:t xml:space="preserve">that </w:t>
      </w:r>
      <w:r w:rsidR="005A7A3A" w:rsidRPr="005A7A3A">
        <w:rPr>
          <w:rFonts w:ascii="Times New Roman" w:hAnsi="Times New Roman" w:cs="Times New Roman"/>
          <w:sz w:val="24"/>
          <w:szCs w:val="24"/>
        </w:rPr>
        <w:t>recommended by infectious guidelines in the event of a favo</w:t>
      </w:r>
      <w:r w:rsidR="00987046">
        <w:rPr>
          <w:rFonts w:ascii="Times New Roman" w:hAnsi="Times New Roman" w:cs="Times New Roman"/>
          <w:sz w:val="24"/>
          <w:szCs w:val="24"/>
        </w:rPr>
        <w:t>u</w:t>
      </w:r>
      <w:r w:rsidR="005A7A3A" w:rsidRPr="005A7A3A">
        <w:rPr>
          <w:rFonts w:ascii="Times New Roman" w:hAnsi="Times New Roman" w:cs="Times New Roman"/>
          <w:sz w:val="24"/>
          <w:szCs w:val="24"/>
        </w:rPr>
        <w:t>rable evolution</w:t>
      </w:r>
      <w:r>
        <w:rPr>
          <w:rFonts w:ascii="Times New Roman" w:hAnsi="Times New Roman" w:cs="Times New Roman"/>
          <w:sz w:val="24"/>
          <w:szCs w:val="24"/>
        </w:rPr>
        <w:t>: s</w:t>
      </w:r>
      <w:r w:rsidR="00976DF4">
        <w:rPr>
          <w:rFonts w:ascii="Times New Roman" w:hAnsi="Times New Roman" w:cs="Times New Roman"/>
          <w:sz w:val="24"/>
          <w:szCs w:val="24"/>
        </w:rPr>
        <w:t xml:space="preserve">low clinical </w:t>
      </w:r>
      <w:r w:rsidRPr="00D96C7B">
        <w:rPr>
          <w:rFonts w:ascii="Times New Roman" w:hAnsi="Times New Roman" w:cs="Times New Roman"/>
          <w:sz w:val="24"/>
          <w:szCs w:val="24"/>
        </w:rPr>
        <w:t>biological and/or radiological course</w:t>
      </w:r>
      <w:r>
        <w:rPr>
          <w:rFonts w:ascii="Times New Roman" w:hAnsi="Times New Roman" w:cs="Times New Roman"/>
          <w:sz w:val="24"/>
          <w:szCs w:val="24"/>
        </w:rPr>
        <w:t>, c</w:t>
      </w:r>
      <w:r w:rsidRPr="00D96C7B">
        <w:rPr>
          <w:rFonts w:ascii="Times New Roman" w:hAnsi="Times New Roman" w:cs="Times New Roman"/>
          <w:sz w:val="24"/>
          <w:szCs w:val="24"/>
        </w:rPr>
        <w:t>omplication</w:t>
      </w:r>
      <w:r>
        <w:rPr>
          <w:rFonts w:ascii="Times New Roman" w:hAnsi="Times New Roman" w:cs="Times New Roman"/>
          <w:sz w:val="24"/>
          <w:szCs w:val="24"/>
        </w:rPr>
        <w:t>.</w:t>
      </w:r>
    </w:p>
    <w:p w:rsidR="00826349" w:rsidRDefault="00F026DB" w:rsidP="00826349">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CE3321">
        <w:rPr>
          <w:rFonts w:ascii="Times New Roman" w:hAnsi="Times New Roman" w:cs="Times New Roman"/>
          <w:bCs/>
          <w:iCs/>
          <w:color w:val="000000" w:themeColor="text1"/>
          <w:sz w:val="24"/>
          <w:szCs w:val="24"/>
          <w:lang w:val="en-US"/>
        </w:rPr>
        <w:t xml:space="preserve">Concomitant therapeutics other than antibiotics used </w:t>
      </w:r>
      <w:r w:rsidR="00897FE1" w:rsidRPr="005B1304">
        <w:rPr>
          <w:rFonts w:ascii="Times New Roman" w:hAnsi="Times New Roman" w:cs="Times New Roman"/>
          <w:bCs/>
          <w:iCs/>
          <w:color w:val="000000" w:themeColor="text1"/>
          <w:sz w:val="24"/>
          <w:szCs w:val="24"/>
          <w:lang w:val="en-US"/>
        </w:rPr>
        <w:t>within 48 h</w:t>
      </w:r>
      <w:r w:rsidR="00EF4761">
        <w:rPr>
          <w:rFonts w:ascii="Times New Roman" w:hAnsi="Times New Roman" w:cs="Times New Roman"/>
          <w:bCs/>
          <w:iCs/>
          <w:color w:val="000000" w:themeColor="text1"/>
          <w:sz w:val="24"/>
          <w:szCs w:val="24"/>
          <w:lang w:val="en-US"/>
        </w:rPr>
        <w:t>ours</w:t>
      </w:r>
      <w:r w:rsidR="00897FE1" w:rsidRPr="005B1304">
        <w:rPr>
          <w:rFonts w:ascii="Times New Roman" w:hAnsi="Times New Roman" w:cs="Times New Roman"/>
          <w:bCs/>
          <w:iCs/>
          <w:color w:val="000000" w:themeColor="text1"/>
          <w:sz w:val="24"/>
          <w:szCs w:val="24"/>
          <w:lang w:val="en-US"/>
        </w:rPr>
        <w:t xml:space="preserve"> </w:t>
      </w:r>
      <w:r w:rsidR="00F643C3">
        <w:rPr>
          <w:rFonts w:ascii="Times New Roman" w:hAnsi="Times New Roman" w:cs="Times New Roman"/>
          <w:bCs/>
          <w:iCs/>
          <w:color w:val="000000" w:themeColor="text1"/>
          <w:sz w:val="24"/>
          <w:szCs w:val="24"/>
          <w:lang w:val="en-US"/>
        </w:rPr>
        <w:t>before the</w:t>
      </w:r>
      <w:r w:rsidR="00897FE1">
        <w:rPr>
          <w:rFonts w:ascii="Times New Roman" w:hAnsi="Times New Roman" w:cs="Times New Roman"/>
          <w:bCs/>
          <w:iCs/>
          <w:color w:val="000000" w:themeColor="text1"/>
          <w:sz w:val="24"/>
          <w:szCs w:val="24"/>
          <w:lang w:val="en-US"/>
        </w:rPr>
        <w:t xml:space="preserve"> onset of the first suspected or proven </w:t>
      </w:r>
      <w:r w:rsidR="00897FE1" w:rsidRPr="005B1304">
        <w:rPr>
          <w:rFonts w:ascii="Times New Roman" w:hAnsi="Times New Roman" w:cs="Times New Roman"/>
          <w:bCs/>
          <w:iCs/>
          <w:color w:val="000000" w:themeColor="text1"/>
          <w:sz w:val="24"/>
          <w:szCs w:val="24"/>
          <w:lang w:val="en-US"/>
        </w:rPr>
        <w:t>bacterial infection episode</w:t>
      </w:r>
      <w:r w:rsidR="00897FE1">
        <w:rPr>
          <w:rFonts w:ascii="Times New Roman" w:hAnsi="Times New Roman" w:cs="Times New Roman"/>
          <w:bCs/>
          <w:iCs/>
          <w:color w:val="000000" w:themeColor="text1"/>
          <w:sz w:val="24"/>
          <w:szCs w:val="24"/>
          <w:lang w:val="en-US"/>
        </w:rPr>
        <w:t xml:space="preserve">, and </w:t>
      </w:r>
      <w:r w:rsidRPr="00CE3321">
        <w:rPr>
          <w:rFonts w:ascii="Times New Roman" w:hAnsi="Times New Roman" w:cs="Times New Roman"/>
          <w:bCs/>
          <w:iCs/>
          <w:color w:val="000000" w:themeColor="text1"/>
          <w:sz w:val="24"/>
          <w:szCs w:val="24"/>
          <w:lang w:val="en-US"/>
        </w:rPr>
        <w:t>during the first suspected or proven bacterial infection episode</w:t>
      </w:r>
      <w:r w:rsidR="00826349">
        <w:rPr>
          <w:rFonts w:ascii="Times New Roman" w:hAnsi="Times New Roman" w:cs="Times New Roman"/>
          <w:bCs/>
          <w:iCs/>
          <w:color w:val="000000" w:themeColor="text1"/>
          <w:sz w:val="24"/>
          <w:szCs w:val="24"/>
          <w:lang w:val="en-US"/>
        </w:rPr>
        <w:t>:</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mechanical ventilation,</w:t>
      </w:r>
    </w:p>
    <w:p w:rsidR="00826349" w:rsidRDefault="00F643C3"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F643C3">
        <w:rPr>
          <w:rFonts w:ascii="Times New Roman" w:hAnsi="Times New Roman" w:cs="Times New Roman"/>
          <w:bCs/>
          <w:iCs/>
          <w:color w:val="000000" w:themeColor="text1"/>
          <w:sz w:val="24"/>
          <w:szCs w:val="24"/>
          <w:lang w:val="en-US"/>
        </w:rPr>
        <w:t>vasoactive drugs (Dobutamine, Dopamine,</w:t>
      </w:r>
      <w:r>
        <w:rPr>
          <w:rFonts w:ascii="Times New Roman" w:hAnsi="Times New Roman" w:cs="Times New Roman"/>
          <w:bCs/>
          <w:iCs/>
          <w:color w:val="000000" w:themeColor="text1"/>
          <w:sz w:val="24"/>
          <w:szCs w:val="24"/>
          <w:lang w:val="en-US"/>
        </w:rPr>
        <w:t xml:space="preserve"> </w:t>
      </w:r>
      <w:r w:rsidRPr="00F643C3">
        <w:rPr>
          <w:rFonts w:ascii="Times New Roman" w:hAnsi="Times New Roman" w:cs="Times New Roman"/>
          <w:bCs/>
          <w:iCs/>
          <w:color w:val="000000" w:themeColor="text1"/>
          <w:sz w:val="24"/>
          <w:szCs w:val="24"/>
          <w:lang w:val="en-US"/>
        </w:rPr>
        <w:t>Epinephri</w:t>
      </w:r>
      <w:r w:rsidR="00826349">
        <w:rPr>
          <w:rFonts w:ascii="Times New Roman" w:hAnsi="Times New Roman" w:cs="Times New Roman"/>
          <w:bCs/>
          <w:iCs/>
          <w:color w:val="000000" w:themeColor="text1"/>
          <w:sz w:val="24"/>
          <w:szCs w:val="24"/>
          <w:lang w:val="en-US"/>
        </w:rPr>
        <w:t>ne, Norepinephrine, Milrinone),</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826349">
        <w:rPr>
          <w:rFonts w:ascii="Times New Roman" w:hAnsi="Times New Roman" w:cs="Times New Roman"/>
          <w:bCs/>
          <w:iCs/>
          <w:color w:val="000000" w:themeColor="text1"/>
          <w:sz w:val="24"/>
          <w:szCs w:val="24"/>
          <w:lang w:val="en-US"/>
        </w:rPr>
        <w:t xml:space="preserve">extracorporeal membrane oxygenation </w:t>
      </w:r>
      <w:r>
        <w:rPr>
          <w:rFonts w:ascii="Times New Roman" w:hAnsi="Times New Roman" w:cs="Times New Roman"/>
          <w:bCs/>
          <w:iCs/>
          <w:color w:val="000000" w:themeColor="text1"/>
          <w:sz w:val="24"/>
          <w:szCs w:val="24"/>
          <w:lang w:val="en-US"/>
        </w:rPr>
        <w:t>(</w:t>
      </w:r>
      <w:r w:rsidR="00F10789">
        <w:rPr>
          <w:rFonts w:ascii="Times New Roman" w:hAnsi="Times New Roman" w:cs="Times New Roman"/>
          <w:bCs/>
          <w:iCs/>
          <w:color w:val="000000" w:themeColor="text1"/>
          <w:sz w:val="24"/>
          <w:szCs w:val="24"/>
          <w:lang w:val="en-US"/>
        </w:rPr>
        <w:t>ECMO</w:t>
      </w:r>
      <w:r>
        <w:rPr>
          <w:rFonts w:ascii="Times New Roman" w:hAnsi="Times New Roman" w:cs="Times New Roman"/>
          <w:bCs/>
          <w:iCs/>
          <w:color w:val="000000" w:themeColor="text1"/>
          <w:sz w:val="24"/>
          <w:szCs w:val="24"/>
          <w:lang w:val="en-US"/>
        </w:rPr>
        <w:t>),</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renal replacement therapy,</w:t>
      </w:r>
    </w:p>
    <w:p w:rsidR="00826349" w:rsidRDefault="00F643C3"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F643C3">
        <w:rPr>
          <w:rFonts w:ascii="Times New Roman" w:hAnsi="Times New Roman" w:cs="Times New Roman"/>
          <w:bCs/>
          <w:iCs/>
          <w:color w:val="000000" w:themeColor="text1"/>
          <w:sz w:val="24"/>
          <w:szCs w:val="24"/>
          <w:lang w:val="en-US"/>
        </w:rPr>
        <w:t>infection treated by surgery,</w:t>
      </w:r>
      <w:r>
        <w:rPr>
          <w:rFonts w:ascii="Times New Roman" w:hAnsi="Times New Roman" w:cs="Times New Roman"/>
          <w:bCs/>
          <w:iCs/>
          <w:color w:val="000000" w:themeColor="text1"/>
          <w:sz w:val="24"/>
          <w:szCs w:val="24"/>
          <w:lang w:val="en-US"/>
        </w:rPr>
        <w:t xml:space="preserve"> </w:t>
      </w:r>
      <w:r w:rsidRPr="00F643C3">
        <w:rPr>
          <w:rFonts w:ascii="Times New Roman" w:hAnsi="Times New Roman" w:cs="Times New Roman"/>
          <w:bCs/>
          <w:iCs/>
          <w:color w:val="000000" w:themeColor="text1"/>
          <w:sz w:val="24"/>
          <w:szCs w:val="24"/>
          <w:lang w:val="en-US"/>
        </w:rPr>
        <w:t>percutaneous drainage or endoscopic drai</w:t>
      </w:r>
      <w:r w:rsidR="00826349">
        <w:rPr>
          <w:rFonts w:ascii="Times New Roman" w:hAnsi="Times New Roman" w:cs="Times New Roman"/>
          <w:bCs/>
          <w:iCs/>
          <w:color w:val="000000" w:themeColor="text1"/>
          <w:sz w:val="24"/>
          <w:szCs w:val="24"/>
          <w:lang w:val="en-US"/>
        </w:rPr>
        <w:t>nage,</w:t>
      </w:r>
    </w:p>
    <w:p w:rsidR="00F643C3" w:rsidRDefault="00826349" w:rsidP="00EC2A09">
      <w:pPr>
        <w:pStyle w:val="Paragraphedeliste"/>
        <w:numPr>
          <w:ilvl w:val="0"/>
          <w:numId w:val="10"/>
        </w:numPr>
        <w:spacing w:after="200" w:line="240" w:lineRule="auto"/>
        <w:ind w:left="714" w:hanging="357"/>
        <w:rPr>
          <w:rFonts w:ascii="Times New Roman" w:hAnsi="Times New Roman" w:cs="Times New Roman"/>
          <w:bCs/>
          <w:iCs/>
          <w:color w:val="000000" w:themeColor="text1"/>
          <w:sz w:val="24"/>
          <w:szCs w:val="24"/>
          <w:lang w:val="en-US"/>
        </w:rPr>
      </w:pPr>
      <w:proofErr w:type="gramStart"/>
      <w:r>
        <w:rPr>
          <w:rFonts w:ascii="Times New Roman" w:hAnsi="Times New Roman" w:cs="Times New Roman"/>
          <w:bCs/>
          <w:iCs/>
          <w:color w:val="000000" w:themeColor="text1"/>
          <w:sz w:val="24"/>
          <w:szCs w:val="24"/>
          <w:lang w:val="en-US"/>
        </w:rPr>
        <w:t>c</w:t>
      </w:r>
      <w:r w:rsidR="00F10789" w:rsidRPr="00F10789">
        <w:rPr>
          <w:rFonts w:ascii="Times New Roman" w:hAnsi="Times New Roman" w:cs="Times New Roman"/>
          <w:bCs/>
          <w:iCs/>
          <w:color w:val="000000" w:themeColor="text1"/>
          <w:sz w:val="24"/>
          <w:szCs w:val="24"/>
          <w:lang w:val="en-US"/>
        </w:rPr>
        <w:t>atheter</w:t>
      </w:r>
      <w:proofErr w:type="gramEnd"/>
      <w:r w:rsidR="00F10789" w:rsidRPr="00F10789">
        <w:rPr>
          <w:rFonts w:ascii="Times New Roman" w:hAnsi="Times New Roman" w:cs="Times New Roman"/>
          <w:bCs/>
          <w:iCs/>
          <w:color w:val="000000" w:themeColor="text1"/>
          <w:sz w:val="24"/>
          <w:szCs w:val="24"/>
          <w:lang w:val="en-US"/>
        </w:rPr>
        <w:t xml:space="preserve"> removed and apyrexia during the first 72 hours of antibiotic treatment</w:t>
      </w:r>
      <w:r w:rsidR="00F10789">
        <w:rPr>
          <w:rFonts w:ascii="Times New Roman" w:hAnsi="Times New Roman" w:cs="Times New Roman"/>
          <w:bCs/>
          <w:iCs/>
          <w:color w:val="000000" w:themeColor="text1"/>
          <w:sz w:val="24"/>
          <w:szCs w:val="24"/>
          <w:lang w:val="en-US"/>
        </w:rPr>
        <w:t>.</w:t>
      </w:r>
    </w:p>
    <w:p w:rsidR="00A04CC6" w:rsidRPr="00A04CC6" w:rsidRDefault="00A04CC6" w:rsidP="00EC2A09">
      <w:pPr>
        <w:pStyle w:val="Titre2"/>
        <w:rPr>
          <w:lang w:val="en-US"/>
        </w:rPr>
      </w:pPr>
      <w:r w:rsidRPr="00A04CC6">
        <w:rPr>
          <w:lang w:val="en-US"/>
        </w:rPr>
        <w:t>Definitions</w:t>
      </w:r>
    </w:p>
    <w:p w:rsidR="00A04CC6" w:rsidRDefault="00A04CC6" w:rsidP="00BD3C39">
      <w:pPr>
        <w:pStyle w:val="Paragraphedeliste"/>
        <w:numPr>
          <w:ilvl w:val="0"/>
          <w:numId w:val="9"/>
        </w:numPr>
        <w:spacing w:after="60" w:line="240" w:lineRule="auto"/>
        <w:ind w:left="357" w:hanging="357"/>
        <w:contextualSpacing w:val="0"/>
        <w:rPr>
          <w:rFonts w:ascii="Times New Roman" w:hAnsi="Times New Roman" w:cs="Times New Roman"/>
          <w:bCs/>
          <w:iCs/>
          <w:color w:val="000000" w:themeColor="text1"/>
          <w:sz w:val="24"/>
          <w:szCs w:val="24"/>
          <w:lang w:val="en-US"/>
        </w:rPr>
      </w:pPr>
      <w:r w:rsidRPr="00010C11">
        <w:rPr>
          <w:rFonts w:ascii="Times New Roman" w:hAnsi="Times New Roman" w:cs="Times New Roman"/>
          <w:bCs/>
          <w:iCs/>
          <w:color w:val="000000" w:themeColor="text1"/>
          <w:sz w:val="24"/>
          <w:szCs w:val="24"/>
          <w:lang w:val="en-US"/>
        </w:rPr>
        <w:t>Neonate</w:t>
      </w:r>
      <w:r w:rsidR="00987046">
        <w:rPr>
          <w:rFonts w:ascii="Times New Roman" w:hAnsi="Times New Roman" w:cs="Times New Roman"/>
          <w:bCs/>
          <w:iCs/>
          <w:color w:val="000000" w:themeColor="text1"/>
          <w:sz w:val="24"/>
          <w:szCs w:val="24"/>
          <w:lang w:val="en-US"/>
        </w:rPr>
        <w:t>s were</w:t>
      </w:r>
      <w:r w:rsidRPr="00010C11">
        <w:rPr>
          <w:rFonts w:ascii="Times New Roman" w:hAnsi="Times New Roman" w:cs="Times New Roman"/>
          <w:bCs/>
          <w:iCs/>
          <w:color w:val="000000" w:themeColor="text1"/>
          <w:sz w:val="24"/>
          <w:szCs w:val="24"/>
          <w:lang w:val="en-US"/>
        </w:rPr>
        <w:t xml:space="preserve"> defined as patients with chronological age at Day 0 (day of antibiotic therapy initiation) &gt;72 hours and (i) ≤28 days if born full term (gestational age ≥37 weeks), or (ii) with postmenstrual age at Day 0 ≥37 weeks + 0 day and ≤44 weeks + 6 days if born prematurely (gestational age &lt;37 weeks).</w:t>
      </w:r>
    </w:p>
    <w:p w:rsidR="009C4F37" w:rsidRPr="006E7751" w:rsidRDefault="009C4F37" w:rsidP="00BD3C39">
      <w:pPr>
        <w:pStyle w:val="Paragraphedeliste"/>
        <w:numPr>
          <w:ilvl w:val="0"/>
          <w:numId w:val="9"/>
        </w:numPr>
        <w:spacing w:after="60" w:line="240" w:lineRule="auto"/>
        <w:ind w:left="357" w:hanging="357"/>
        <w:contextualSpacing w:val="0"/>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 xml:space="preserve">Final diagnosis of the first suspected or proven bacterial infection episode was decided by </w:t>
      </w:r>
      <w:r w:rsidR="00D21786">
        <w:rPr>
          <w:rFonts w:ascii="Times New Roman" w:hAnsi="Times New Roman" w:cs="Times New Roman"/>
          <w:bCs/>
          <w:iCs/>
          <w:color w:val="000000" w:themeColor="text1"/>
          <w:sz w:val="24"/>
          <w:szCs w:val="24"/>
          <w:lang w:val="en-US"/>
        </w:rPr>
        <w:t xml:space="preserve">the </w:t>
      </w:r>
      <w:r>
        <w:rPr>
          <w:rFonts w:ascii="Times New Roman" w:hAnsi="Times New Roman" w:cs="Times New Roman"/>
          <w:bCs/>
          <w:iCs/>
          <w:color w:val="000000" w:themeColor="text1"/>
          <w:sz w:val="24"/>
          <w:szCs w:val="24"/>
          <w:lang w:val="en-US"/>
        </w:rPr>
        <w:t>clinical team in charge of the child. Based on clinical signs, and biological, radiological and microbiological results</w:t>
      </w:r>
      <w:r w:rsidR="006E7751">
        <w:rPr>
          <w:rFonts w:ascii="Times New Roman" w:hAnsi="Times New Roman" w:cs="Times New Roman"/>
          <w:bCs/>
          <w:iCs/>
          <w:color w:val="000000" w:themeColor="text1"/>
          <w:sz w:val="24"/>
          <w:szCs w:val="24"/>
          <w:lang w:val="en-US"/>
        </w:rPr>
        <w:t xml:space="preserve"> used in daily practice</w:t>
      </w:r>
      <w:r>
        <w:rPr>
          <w:rFonts w:ascii="Times New Roman" w:hAnsi="Times New Roman" w:cs="Times New Roman"/>
          <w:bCs/>
          <w:iCs/>
          <w:color w:val="000000" w:themeColor="text1"/>
          <w:sz w:val="24"/>
          <w:szCs w:val="24"/>
          <w:lang w:val="en-US"/>
        </w:rPr>
        <w:t xml:space="preserve">, </w:t>
      </w:r>
      <w:r w:rsidRPr="009C4F37">
        <w:rPr>
          <w:rFonts w:ascii="Times New Roman" w:hAnsi="Times New Roman" w:cs="Times New Roman"/>
          <w:bCs/>
          <w:iCs/>
          <w:color w:val="000000" w:themeColor="text1"/>
          <w:sz w:val="24"/>
          <w:szCs w:val="24"/>
          <w:lang w:val="en-US"/>
        </w:rPr>
        <w:t>each episode was classified in</w:t>
      </w:r>
      <w:r>
        <w:rPr>
          <w:rFonts w:ascii="Times New Roman" w:hAnsi="Times New Roman" w:cs="Times New Roman"/>
          <w:bCs/>
          <w:iCs/>
          <w:color w:val="000000" w:themeColor="text1"/>
          <w:sz w:val="24"/>
          <w:szCs w:val="24"/>
          <w:lang w:val="en-US"/>
        </w:rPr>
        <w:t>to</w:t>
      </w:r>
      <w:r w:rsidRPr="009C4F37">
        <w:rPr>
          <w:rFonts w:ascii="Times New Roman" w:hAnsi="Times New Roman" w:cs="Times New Roman"/>
          <w:bCs/>
          <w:iCs/>
          <w:color w:val="000000" w:themeColor="text1"/>
          <w:sz w:val="24"/>
          <w:szCs w:val="24"/>
          <w:lang w:val="en-US"/>
        </w:rPr>
        <w:t xml:space="preserve"> one of three </w:t>
      </w:r>
      <w:r>
        <w:rPr>
          <w:rFonts w:ascii="Times New Roman" w:hAnsi="Times New Roman" w:cs="Times New Roman"/>
          <w:bCs/>
          <w:iCs/>
          <w:color w:val="000000" w:themeColor="text1"/>
          <w:sz w:val="24"/>
          <w:szCs w:val="24"/>
          <w:lang w:val="en-US"/>
        </w:rPr>
        <w:t>f</w:t>
      </w:r>
      <w:r w:rsidR="006E7751">
        <w:rPr>
          <w:rFonts w:ascii="Times New Roman" w:hAnsi="Times New Roman" w:cs="Times New Roman"/>
          <w:bCs/>
          <w:iCs/>
          <w:color w:val="000000" w:themeColor="text1"/>
          <w:sz w:val="24"/>
          <w:szCs w:val="24"/>
          <w:lang w:val="en-US"/>
        </w:rPr>
        <w:t>o</w:t>
      </w:r>
      <w:r>
        <w:rPr>
          <w:rFonts w:ascii="Times New Roman" w:hAnsi="Times New Roman" w:cs="Times New Roman"/>
          <w:bCs/>
          <w:iCs/>
          <w:color w:val="000000" w:themeColor="text1"/>
          <w:sz w:val="24"/>
          <w:szCs w:val="24"/>
          <w:lang w:val="en-US"/>
        </w:rPr>
        <w:t xml:space="preserve">llowing </w:t>
      </w:r>
      <w:r w:rsidRPr="009C4F37">
        <w:rPr>
          <w:rFonts w:ascii="Times New Roman" w:hAnsi="Times New Roman" w:cs="Times New Roman"/>
          <w:bCs/>
          <w:iCs/>
          <w:color w:val="000000" w:themeColor="text1"/>
          <w:sz w:val="24"/>
          <w:szCs w:val="24"/>
          <w:lang w:val="en-US"/>
        </w:rPr>
        <w:t>categories</w:t>
      </w:r>
      <w:r>
        <w:rPr>
          <w:rFonts w:ascii="Times New Roman" w:hAnsi="Times New Roman" w:cs="Times New Roman"/>
          <w:bCs/>
          <w:iCs/>
          <w:color w:val="000000" w:themeColor="text1"/>
          <w:sz w:val="24"/>
          <w:szCs w:val="24"/>
          <w:lang w:val="en-US"/>
        </w:rPr>
        <w:t xml:space="preserve">: </w:t>
      </w:r>
      <w:r w:rsidRPr="00F026DB">
        <w:rPr>
          <w:rFonts w:ascii="Times New Roman" w:hAnsi="Times New Roman" w:cs="Times New Roman"/>
          <w:bCs/>
          <w:iCs/>
          <w:color w:val="000000" w:themeColor="text1"/>
          <w:sz w:val="24"/>
          <w:szCs w:val="24"/>
          <w:lang w:val="en-US"/>
        </w:rPr>
        <w:t>no bacterial infection, presumed [</w:t>
      </w:r>
      <w:r w:rsidRPr="00F026DB">
        <w:rPr>
          <w:rFonts w:ascii="Times New Roman" w:hAnsi="Times New Roman" w:cs="Times New Roman"/>
          <w:color w:val="000000" w:themeColor="text1"/>
          <w:sz w:val="24"/>
          <w:szCs w:val="24"/>
          <w:lang w:val="en-US" w:eastAsia="fr-FR"/>
        </w:rPr>
        <w:t>i.e., not documented]</w:t>
      </w:r>
      <w:r>
        <w:rPr>
          <w:rFonts w:ascii="Times New Roman" w:hAnsi="Times New Roman" w:cs="Times New Roman"/>
          <w:color w:val="000000" w:themeColor="text1"/>
          <w:sz w:val="24"/>
          <w:szCs w:val="24"/>
          <w:lang w:val="en-US" w:eastAsia="fr-FR"/>
        </w:rPr>
        <w:t xml:space="preserve"> bacterial infection</w:t>
      </w:r>
      <w:r w:rsidRPr="00F026DB">
        <w:rPr>
          <w:rFonts w:ascii="Times New Roman" w:hAnsi="Times New Roman" w:cs="Times New Roman"/>
          <w:color w:val="000000" w:themeColor="text1"/>
          <w:sz w:val="24"/>
          <w:szCs w:val="24"/>
          <w:lang w:val="en-US" w:eastAsia="fr-FR"/>
        </w:rPr>
        <w:t xml:space="preserve">, </w:t>
      </w:r>
      <w:r w:rsidRPr="00F026DB">
        <w:rPr>
          <w:rFonts w:ascii="Times New Roman" w:hAnsi="Times New Roman" w:cs="Times New Roman"/>
          <w:bCs/>
          <w:iCs/>
          <w:color w:val="000000" w:themeColor="text1"/>
          <w:sz w:val="24"/>
          <w:szCs w:val="24"/>
          <w:lang w:val="en-US"/>
        </w:rPr>
        <w:t>or documented bacteria</w:t>
      </w:r>
      <w:r>
        <w:rPr>
          <w:rFonts w:ascii="Times New Roman" w:hAnsi="Times New Roman" w:cs="Times New Roman"/>
          <w:bCs/>
          <w:iCs/>
          <w:color w:val="000000" w:themeColor="text1"/>
          <w:sz w:val="24"/>
          <w:szCs w:val="24"/>
          <w:lang w:val="en-US"/>
        </w:rPr>
        <w:t>l infection.</w:t>
      </w:r>
    </w:p>
    <w:p w:rsidR="00A04CC6" w:rsidRDefault="00010C11" w:rsidP="00BD3C39">
      <w:pPr>
        <w:pStyle w:val="Paragraphedeliste"/>
        <w:numPr>
          <w:ilvl w:val="0"/>
          <w:numId w:val="9"/>
        </w:numPr>
        <w:spacing w:after="60" w:line="240" w:lineRule="auto"/>
        <w:ind w:left="357" w:hanging="357"/>
        <w:contextualSpacing w:val="0"/>
        <w:rPr>
          <w:rFonts w:ascii="Times New Roman" w:hAnsi="Times New Roman" w:cs="Times New Roman"/>
          <w:bCs/>
          <w:iCs/>
          <w:color w:val="000000" w:themeColor="text1"/>
          <w:sz w:val="24"/>
          <w:szCs w:val="24"/>
          <w:lang w:val="en-US"/>
        </w:rPr>
      </w:pPr>
      <w:r w:rsidRPr="00010C11">
        <w:rPr>
          <w:rFonts w:ascii="Times New Roman" w:hAnsi="Times New Roman" w:cs="Times New Roman"/>
          <w:bCs/>
          <w:iCs/>
          <w:color w:val="000000" w:themeColor="text1"/>
          <w:sz w:val="24"/>
          <w:szCs w:val="24"/>
          <w:lang w:val="en-US"/>
        </w:rPr>
        <w:t xml:space="preserve">The duration of antibiotic therapy for the first suspected or proven bacterial infection episode was the time interval, expressed in days, between the starting time of systemic (intravenous, intramuscular or oral) antibiotics (Day 0) and the stopping time of the antibiotic therapy. If the patient </w:t>
      </w:r>
      <w:proofErr w:type="gramStart"/>
      <w:r w:rsidRPr="00010C11">
        <w:rPr>
          <w:rFonts w:ascii="Times New Roman" w:hAnsi="Times New Roman" w:cs="Times New Roman"/>
          <w:bCs/>
          <w:iCs/>
          <w:color w:val="000000" w:themeColor="text1"/>
          <w:sz w:val="24"/>
          <w:szCs w:val="24"/>
          <w:lang w:val="en-US"/>
        </w:rPr>
        <w:t>was discharged</w:t>
      </w:r>
      <w:proofErr w:type="gramEnd"/>
      <w:r w:rsidRPr="00010C11">
        <w:rPr>
          <w:rFonts w:ascii="Times New Roman" w:hAnsi="Times New Roman" w:cs="Times New Roman"/>
          <w:bCs/>
          <w:iCs/>
          <w:color w:val="000000" w:themeColor="text1"/>
          <w:sz w:val="24"/>
          <w:szCs w:val="24"/>
          <w:lang w:val="en-US"/>
        </w:rPr>
        <w:t xml:space="preserve"> from hospital before the end of antibiotic treatment, data related to </w:t>
      </w:r>
      <w:r w:rsidR="00987046">
        <w:rPr>
          <w:rFonts w:ascii="Times New Roman" w:hAnsi="Times New Roman" w:cs="Times New Roman"/>
          <w:bCs/>
          <w:iCs/>
          <w:color w:val="000000" w:themeColor="text1"/>
          <w:sz w:val="24"/>
          <w:szCs w:val="24"/>
          <w:lang w:val="en-US"/>
        </w:rPr>
        <w:t>outpatient</w:t>
      </w:r>
      <w:r w:rsidRPr="00010C11">
        <w:rPr>
          <w:rFonts w:ascii="Times New Roman" w:hAnsi="Times New Roman" w:cs="Times New Roman"/>
          <w:bCs/>
          <w:iCs/>
          <w:color w:val="000000" w:themeColor="text1"/>
          <w:sz w:val="24"/>
          <w:szCs w:val="24"/>
          <w:lang w:val="en-US"/>
        </w:rPr>
        <w:t xml:space="preserve"> antibiotic therapy given for the first bacterial infection episode were collected along with the discharge medical prescription.</w:t>
      </w:r>
    </w:p>
    <w:p w:rsidR="00EC2A09" w:rsidRDefault="000F2799" w:rsidP="00EC2A09">
      <w:pPr>
        <w:pStyle w:val="Paragraphedeliste"/>
        <w:numPr>
          <w:ilvl w:val="0"/>
          <w:numId w:val="9"/>
        </w:numPr>
        <w:spacing w:after="200" w:line="240" w:lineRule="auto"/>
        <w:ind w:left="357" w:hanging="357"/>
        <w:contextualSpacing w:val="0"/>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w:t>
      </w:r>
      <w:r w:rsidRPr="000F2799">
        <w:rPr>
          <w:rFonts w:ascii="Times New Roman" w:hAnsi="Times New Roman" w:cs="Times New Roman"/>
          <w:color w:val="000000" w:themeColor="text1"/>
          <w:sz w:val="24"/>
          <w:szCs w:val="24"/>
          <w:lang w:val="en-GB"/>
        </w:rPr>
        <w:t xml:space="preserve">o identify broad-spectrum antibiotics, we used two </w:t>
      </w:r>
      <w:r w:rsidR="00987046">
        <w:rPr>
          <w:rFonts w:ascii="Times New Roman" w:hAnsi="Times New Roman" w:cs="Times New Roman"/>
          <w:color w:val="000000" w:themeColor="text1"/>
          <w:sz w:val="24"/>
          <w:szCs w:val="24"/>
          <w:lang w:val="en-GB"/>
        </w:rPr>
        <w:t xml:space="preserve">separate </w:t>
      </w:r>
      <w:r w:rsidRPr="000F2799">
        <w:rPr>
          <w:rFonts w:ascii="Times New Roman" w:hAnsi="Times New Roman" w:cs="Times New Roman"/>
          <w:color w:val="000000" w:themeColor="text1"/>
          <w:sz w:val="24"/>
          <w:szCs w:val="24"/>
          <w:lang w:val="en-GB"/>
        </w:rPr>
        <w:t>definitions. Based o</w:t>
      </w:r>
      <w:r>
        <w:rPr>
          <w:rFonts w:ascii="Times New Roman" w:hAnsi="Times New Roman" w:cs="Times New Roman"/>
          <w:color w:val="000000" w:themeColor="text1"/>
          <w:sz w:val="24"/>
          <w:szCs w:val="24"/>
          <w:lang w:val="en-GB"/>
        </w:rPr>
        <w:t xml:space="preserve">n the </w:t>
      </w:r>
      <w:r w:rsidR="0097412B">
        <w:rPr>
          <w:rFonts w:ascii="Times New Roman" w:hAnsi="Times New Roman" w:cs="Times New Roman"/>
          <w:color w:val="000000" w:themeColor="text1"/>
          <w:sz w:val="24"/>
          <w:szCs w:val="24"/>
          <w:lang w:val="en-GB"/>
        </w:rPr>
        <w:t>standard</w:t>
      </w:r>
      <w:r>
        <w:rPr>
          <w:rFonts w:ascii="Times New Roman" w:hAnsi="Times New Roman" w:cs="Times New Roman"/>
          <w:color w:val="000000" w:themeColor="text1"/>
          <w:sz w:val="24"/>
          <w:szCs w:val="24"/>
          <w:lang w:val="en-GB"/>
        </w:rPr>
        <w:t xml:space="preserve"> definition</w:t>
      </w:r>
      <w:r w:rsidRPr="000F2799">
        <w:rPr>
          <w:rFonts w:ascii="Times New Roman" w:hAnsi="Times New Roman" w:cs="Times New Roman"/>
          <w:color w:val="000000" w:themeColor="text1"/>
          <w:sz w:val="24"/>
          <w:szCs w:val="24"/>
          <w:lang w:val="en-GB"/>
        </w:rPr>
        <w:t>, broad-spectrum antibiotics were all antibiotics except those with a useful activity against only Gram-positive bacteria (penicillin G, oxacillin, vancomycin, teicoplanin, linezolid, macrolides, clindamycin) and those whose main activity is against Gram-positive bacteria (amoxicillin, 1st generation cephalosporin [cefazolin, cephalexin], 2nd generation cephalosporin [cefuroxim</w:t>
      </w:r>
      <w:r w:rsidR="00BD3C39">
        <w:rPr>
          <w:rFonts w:ascii="Times New Roman" w:hAnsi="Times New Roman" w:cs="Times New Roman"/>
          <w:color w:val="000000" w:themeColor="text1"/>
          <w:sz w:val="24"/>
          <w:szCs w:val="24"/>
          <w:lang w:val="en-GB"/>
        </w:rPr>
        <w:t>e</w:t>
      </w:r>
      <w:r w:rsidRPr="000F2799">
        <w:rPr>
          <w:rFonts w:ascii="Times New Roman" w:hAnsi="Times New Roman" w:cs="Times New Roman"/>
          <w:color w:val="000000" w:themeColor="text1"/>
          <w:sz w:val="24"/>
          <w:szCs w:val="24"/>
          <w:lang w:val="en-GB"/>
        </w:rPr>
        <w:t>, cefaclor, cefamandol</w:t>
      </w:r>
      <w:r w:rsidR="00BD3C39">
        <w:rPr>
          <w:rFonts w:ascii="Times New Roman" w:hAnsi="Times New Roman" w:cs="Times New Roman"/>
          <w:color w:val="000000" w:themeColor="text1"/>
          <w:sz w:val="24"/>
          <w:szCs w:val="24"/>
          <w:lang w:val="en-GB"/>
        </w:rPr>
        <w:t>e</w:t>
      </w:r>
      <w:r w:rsidRPr="000F2799">
        <w:rPr>
          <w:rFonts w:ascii="Times New Roman" w:hAnsi="Times New Roman" w:cs="Times New Roman"/>
          <w:color w:val="000000" w:themeColor="text1"/>
          <w:sz w:val="24"/>
          <w:szCs w:val="24"/>
          <w:lang w:val="en-GB"/>
        </w:rPr>
        <w:t xml:space="preserve">], rifampicin). According to the 2019 AWaRe (Access, Watch, </w:t>
      </w:r>
      <w:r>
        <w:rPr>
          <w:rFonts w:ascii="Times New Roman" w:hAnsi="Times New Roman" w:cs="Times New Roman"/>
          <w:color w:val="000000" w:themeColor="text1"/>
          <w:sz w:val="24"/>
          <w:szCs w:val="24"/>
          <w:lang w:val="en-GB"/>
        </w:rPr>
        <w:t>Reserve) classification</w:t>
      </w:r>
      <w:r w:rsidRPr="000F2799">
        <w:rPr>
          <w:rFonts w:ascii="Times New Roman" w:hAnsi="Times New Roman" w:cs="Times New Roman"/>
          <w:color w:val="000000" w:themeColor="text1"/>
          <w:sz w:val="24"/>
          <w:szCs w:val="24"/>
          <w:lang w:val="en-GB"/>
        </w:rPr>
        <w:t>, based on the recommendation of a WHO Expert Committee, we considered as broad-spectrum antibiotics those from Watch and Reserve groups.</w:t>
      </w:r>
    </w:p>
    <w:p w:rsidR="009E64B2" w:rsidRDefault="009E64B2" w:rsidP="00616DD8">
      <w:pPr>
        <w:pStyle w:val="Titre2"/>
        <w:spacing w:after="200"/>
        <w:rPr>
          <w:rFonts w:cs="Times New Roman"/>
          <w:bCs/>
          <w:iCs/>
          <w:szCs w:val="24"/>
          <w:lang w:val="en-US"/>
        </w:rPr>
      </w:pPr>
      <w:r w:rsidRPr="00EC2A09">
        <w:rPr>
          <w:lang w:val="en-GB"/>
        </w:rPr>
        <w:br w:type="page"/>
      </w:r>
      <w:r w:rsidR="005D5476">
        <w:rPr>
          <w:lang w:val="en-GB"/>
        </w:rPr>
        <w:lastRenderedPageBreak/>
        <w:t xml:space="preserve">Analysis of compliance </w:t>
      </w:r>
      <w:r w:rsidR="00616DD8">
        <w:rPr>
          <w:lang w:val="en-GB"/>
        </w:rPr>
        <w:t>with antibiotic recommendations</w:t>
      </w:r>
    </w:p>
    <w:p w:rsidR="003628F2" w:rsidRDefault="005D5476" w:rsidP="00082348">
      <w:pPr>
        <w:spacing w:after="60" w:line="240" w:lineRule="auto"/>
        <w:rPr>
          <w:rFonts w:ascii="Times New Roman" w:hAnsi="Times New Roman" w:cs="Times New Roman"/>
          <w:sz w:val="24"/>
          <w:szCs w:val="24"/>
          <w:lang w:val="en-US"/>
        </w:rPr>
      </w:pPr>
      <w:r>
        <w:rPr>
          <w:rFonts w:ascii="Times New Roman" w:hAnsi="Times New Roman" w:cs="Times New Roman"/>
          <w:sz w:val="24"/>
          <w:szCs w:val="24"/>
          <w:lang w:val="en-US"/>
        </w:rPr>
        <w:t>Together,</w:t>
      </w:r>
      <w:r w:rsidRPr="005D5476">
        <w:rPr>
          <w:rFonts w:ascii="Times New Roman" w:hAnsi="Times New Roman" w:cs="Times New Roman"/>
          <w:sz w:val="24"/>
          <w:szCs w:val="24"/>
          <w:lang w:val="en-US"/>
        </w:rPr>
        <w:t xml:space="preserve"> </w:t>
      </w:r>
      <w:r>
        <w:rPr>
          <w:rFonts w:ascii="Times New Roman" w:hAnsi="Times New Roman" w:cs="Times New Roman"/>
          <w:sz w:val="24"/>
          <w:szCs w:val="24"/>
          <w:lang w:val="en-US"/>
        </w:rPr>
        <w:t>two</w:t>
      </w:r>
      <w:r w:rsidRPr="005D5476">
        <w:rPr>
          <w:rFonts w:ascii="Times New Roman" w:hAnsi="Times New Roman" w:cs="Times New Roman"/>
          <w:sz w:val="24"/>
          <w:szCs w:val="24"/>
          <w:lang w:val="en-US"/>
        </w:rPr>
        <w:t xml:space="preserve"> p</w:t>
      </w:r>
      <w:r w:rsidR="00F32D76">
        <w:rPr>
          <w:rFonts w:ascii="Times New Roman" w:hAnsi="Times New Roman" w:cs="Times New Roman"/>
          <w:sz w:val="24"/>
          <w:szCs w:val="24"/>
          <w:lang w:val="en-US"/>
        </w:rPr>
        <w:t>a</w:t>
      </w:r>
      <w:r w:rsidRPr="005D5476">
        <w:rPr>
          <w:rFonts w:ascii="Times New Roman" w:hAnsi="Times New Roman" w:cs="Times New Roman"/>
          <w:sz w:val="24"/>
          <w:szCs w:val="24"/>
          <w:lang w:val="en-US"/>
        </w:rPr>
        <w:t>edi</w:t>
      </w:r>
      <w:r>
        <w:rPr>
          <w:rFonts w:ascii="Times New Roman" w:hAnsi="Times New Roman" w:cs="Times New Roman"/>
          <w:sz w:val="24"/>
          <w:szCs w:val="24"/>
          <w:lang w:val="en-US"/>
        </w:rPr>
        <w:t xml:space="preserve">atric infectious disease experts </w:t>
      </w:r>
      <w:r w:rsidR="00BD3C39">
        <w:rPr>
          <w:rFonts w:ascii="Times New Roman" w:hAnsi="Times New Roman" w:cs="Times New Roman"/>
          <w:sz w:val="24"/>
          <w:szCs w:val="24"/>
          <w:lang w:val="en-US"/>
        </w:rPr>
        <w:t>analys</w:t>
      </w:r>
      <w:r w:rsidRPr="005D5476">
        <w:rPr>
          <w:rFonts w:ascii="Times New Roman" w:hAnsi="Times New Roman" w:cs="Times New Roman"/>
          <w:sz w:val="24"/>
          <w:szCs w:val="24"/>
          <w:lang w:val="en-US"/>
        </w:rPr>
        <w:t>ed the compliance with antibiotic recommendations</w:t>
      </w:r>
      <w:r>
        <w:rPr>
          <w:rFonts w:ascii="Times New Roman" w:hAnsi="Times New Roman" w:cs="Times New Roman"/>
          <w:sz w:val="24"/>
          <w:szCs w:val="24"/>
          <w:lang w:val="en-US"/>
        </w:rPr>
        <w:t xml:space="preserve"> f</w:t>
      </w:r>
      <w:r w:rsidRPr="005D5476">
        <w:rPr>
          <w:rFonts w:ascii="Times New Roman" w:hAnsi="Times New Roman" w:cs="Times New Roman"/>
          <w:sz w:val="24"/>
          <w:szCs w:val="24"/>
          <w:lang w:val="en-US"/>
        </w:rPr>
        <w:t xml:space="preserve">or each first suspected or proven BI episode, taking into account </w:t>
      </w:r>
      <w:r>
        <w:rPr>
          <w:rFonts w:ascii="Times New Roman" w:hAnsi="Times New Roman" w:cs="Times New Roman"/>
          <w:sz w:val="24"/>
          <w:szCs w:val="24"/>
          <w:lang w:val="en-US"/>
        </w:rPr>
        <w:t xml:space="preserve">the following </w:t>
      </w:r>
      <w:r w:rsidRPr="005D5476">
        <w:rPr>
          <w:rFonts w:ascii="Times New Roman" w:hAnsi="Times New Roman" w:cs="Times New Roman"/>
          <w:sz w:val="24"/>
          <w:szCs w:val="24"/>
          <w:lang w:val="en-US"/>
        </w:rPr>
        <w:t>parameter</w:t>
      </w:r>
      <w:r w:rsidR="003628F2">
        <w:rPr>
          <w:rFonts w:ascii="Times New Roman" w:hAnsi="Times New Roman" w:cs="Times New Roman"/>
          <w:sz w:val="24"/>
          <w:szCs w:val="24"/>
          <w:lang w:val="en-US"/>
        </w:rPr>
        <w:t>s</w:t>
      </w:r>
      <w:r>
        <w:rPr>
          <w:rFonts w:ascii="Times New Roman" w:hAnsi="Times New Roman" w:cs="Times New Roman"/>
          <w:sz w:val="24"/>
          <w:szCs w:val="24"/>
          <w:lang w:val="en-US"/>
        </w:rPr>
        <w:t>:</w:t>
      </w:r>
      <w:r w:rsidRPr="005D5476">
        <w:rPr>
          <w:rFonts w:ascii="Times New Roman" w:hAnsi="Times New Roman" w:cs="Times New Roman"/>
          <w:sz w:val="24"/>
          <w:szCs w:val="24"/>
          <w:lang w:val="en-US"/>
        </w:rPr>
        <w:t xml:space="preserve"> </w:t>
      </w:r>
      <w:r w:rsidR="003628F2" w:rsidRPr="006B15CC">
        <w:rPr>
          <w:rFonts w:ascii="Times New Roman" w:hAnsi="Times New Roman" w:cs="Times New Roman"/>
          <w:bCs/>
          <w:iCs/>
          <w:color w:val="000000" w:themeColor="text1"/>
          <w:sz w:val="24"/>
          <w:szCs w:val="24"/>
          <w:lang w:val="en-US"/>
        </w:rPr>
        <w:t xml:space="preserve">duration of antibiotic therapy, duration of each antimicrobial, choice of antimicrobials, </w:t>
      </w:r>
      <w:r w:rsidR="003628F2" w:rsidRPr="006B15CC">
        <w:rPr>
          <w:rFonts w:ascii="Times New Roman" w:hAnsi="Times New Roman" w:cs="Times New Roman"/>
          <w:sz w:val="24"/>
          <w:szCs w:val="24"/>
          <w:lang w:val="en-GB"/>
        </w:rPr>
        <w:t xml:space="preserve">number of antibiotic doses in 24 hours, </w:t>
      </w:r>
      <w:r w:rsidR="003628F2" w:rsidRPr="006B15CC">
        <w:rPr>
          <w:rFonts w:ascii="Times New Roman" w:hAnsi="Times New Roman" w:cs="Times New Roman"/>
          <w:bCs/>
          <w:iCs/>
          <w:color w:val="000000" w:themeColor="text1"/>
          <w:sz w:val="24"/>
          <w:szCs w:val="24"/>
          <w:lang w:val="en-US"/>
        </w:rPr>
        <w:t>daily dose of antibiotic therapy, and reassessment of antibiotic therapy at 72 hours</w:t>
      </w:r>
      <w:r w:rsidRPr="005D5476">
        <w:rPr>
          <w:rFonts w:ascii="Times New Roman" w:hAnsi="Times New Roman" w:cs="Times New Roman"/>
          <w:sz w:val="24"/>
          <w:szCs w:val="24"/>
          <w:lang w:val="en-US"/>
        </w:rPr>
        <w:t xml:space="preserve">. </w:t>
      </w:r>
    </w:p>
    <w:p w:rsidR="003628F2" w:rsidRDefault="003628F2" w:rsidP="00082348">
      <w:pPr>
        <w:spacing w:after="60" w:line="240" w:lineRule="auto"/>
        <w:rPr>
          <w:rFonts w:ascii="Times New Roman" w:hAnsi="Times New Roman" w:cs="Times New Roman"/>
          <w:sz w:val="24"/>
          <w:szCs w:val="24"/>
          <w:lang w:val="en-US"/>
        </w:rPr>
      </w:pPr>
      <w:r>
        <w:rPr>
          <w:rFonts w:ascii="Times New Roman" w:hAnsi="Times New Roman" w:cs="Times New Roman"/>
          <w:sz w:val="24"/>
          <w:szCs w:val="24"/>
          <w:lang w:val="en-US"/>
        </w:rPr>
        <w:t>The experts considered an episode compliant for the duration o</w:t>
      </w:r>
      <w:r w:rsidR="00BD3C39">
        <w:rPr>
          <w:rFonts w:ascii="Times New Roman" w:hAnsi="Times New Roman" w:cs="Times New Roman"/>
          <w:sz w:val="24"/>
          <w:szCs w:val="24"/>
          <w:lang w:val="en-US"/>
        </w:rPr>
        <w:t xml:space="preserve">f antibiotic therapy if: 1. </w:t>
      </w:r>
      <w:proofErr w:type="gramStart"/>
      <w:r w:rsidR="00BD3C39">
        <w:rPr>
          <w:rFonts w:ascii="Times New Roman" w:hAnsi="Times New Roman" w:cs="Times New Roman"/>
          <w:sz w:val="24"/>
          <w:szCs w:val="24"/>
          <w:lang w:val="en-US"/>
        </w:rPr>
        <w:t>The</w:t>
      </w:r>
      <w:proofErr w:type="gramEnd"/>
      <w:r w:rsidR="00BD3C3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duration was that </w:t>
      </w:r>
      <w:r w:rsidRPr="003628F2">
        <w:rPr>
          <w:rFonts w:ascii="Times New Roman" w:hAnsi="Times New Roman" w:cs="Times New Roman"/>
          <w:sz w:val="24"/>
          <w:szCs w:val="24"/>
          <w:lang w:val="en-US"/>
        </w:rPr>
        <w:t>recommended by infectious guidelines</w:t>
      </w:r>
      <w:r w:rsidR="00774352">
        <w:rPr>
          <w:rFonts w:ascii="Times New Roman" w:hAnsi="Times New Roman" w:cs="Times New Roman"/>
          <w:sz w:val="24"/>
          <w:szCs w:val="24"/>
          <w:lang w:val="en-US"/>
        </w:rPr>
        <w:t xml:space="preserve"> (mainly t</w:t>
      </w:r>
      <w:r w:rsidR="00774352" w:rsidRPr="003628F2">
        <w:rPr>
          <w:rFonts w:ascii="Times New Roman" w:hAnsi="Times New Roman" w:cs="Times New Roman"/>
          <w:sz w:val="24"/>
          <w:szCs w:val="24"/>
          <w:lang w:val="en-US"/>
        </w:rPr>
        <w:t>he SPILF and GPIP French</w:t>
      </w:r>
      <w:r w:rsidR="00774352">
        <w:rPr>
          <w:rFonts w:ascii="Times New Roman" w:hAnsi="Times New Roman" w:cs="Times New Roman"/>
          <w:sz w:val="24"/>
          <w:szCs w:val="24"/>
          <w:lang w:val="en-US"/>
        </w:rPr>
        <w:t xml:space="preserve"> </w:t>
      </w:r>
      <w:r w:rsidR="00774352" w:rsidRPr="005D5476">
        <w:rPr>
          <w:rFonts w:ascii="Times New Roman" w:hAnsi="Times New Roman" w:cs="Times New Roman"/>
          <w:sz w:val="24"/>
          <w:szCs w:val="24"/>
          <w:lang w:val="en-US"/>
        </w:rPr>
        <w:t>guidelines</w:t>
      </w:r>
      <w:r w:rsidR="00774352">
        <w:rPr>
          <w:rFonts w:ascii="Times New Roman" w:hAnsi="Times New Roman" w:cs="Times New Roman"/>
          <w:sz w:val="24"/>
          <w:szCs w:val="24"/>
          <w:lang w:val="en-US"/>
        </w:rPr>
        <w:t>)</w:t>
      </w:r>
      <w:r>
        <w:rPr>
          <w:rFonts w:ascii="Times New Roman" w:hAnsi="Times New Roman" w:cs="Times New Roman"/>
          <w:sz w:val="24"/>
          <w:szCs w:val="24"/>
          <w:lang w:val="en-US"/>
        </w:rPr>
        <w:t xml:space="preserve">, by accepting longer durations in </w:t>
      </w:r>
      <w:r w:rsidR="00BD3C39">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case of slow clinical </w:t>
      </w:r>
      <w:r w:rsidRPr="003628F2">
        <w:rPr>
          <w:rFonts w:ascii="Times New Roman" w:hAnsi="Times New Roman" w:cs="Times New Roman"/>
          <w:sz w:val="24"/>
          <w:szCs w:val="24"/>
          <w:lang w:val="en-US"/>
        </w:rPr>
        <w:t>biological and/or radiological course</w:t>
      </w:r>
      <w:r>
        <w:rPr>
          <w:rFonts w:ascii="Times New Roman" w:hAnsi="Times New Roman" w:cs="Times New Roman"/>
          <w:sz w:val="24"/>
          <w:szCs w:val="24"/>
          <w:lang w:val="en-US"/>
        </w:rPr>
        <w:t xml:space="preserve"> or complications; and 2. All antimicrobi</w:t>
      </w:r>
      <w:r w:rsidR="00BD3C39">
        <w:rPr>
          <w:rFonts w:ascii="Times New Roman" w:hAnsi="Times New Roman" w:cs="Times New Roman"/>
          <w:sz w:val="24"/>
          <w:szCs w:val="24"/>
          <w:lang w:val="en-US"/>
        </w:rPr>
        <w:t xml:space="preserve">als </w:t>
      </w:r>
      <w:proofErr w:type="gramStart"/>
      <w:r w:rsidR="00BD3C39">
        <w:rPr>
          <w:rFonts w:ascii="Times New Roman" w:hAnsi="Times New Roman" w:cs="Times New Roman"/>
          <w:sz w:val="24"/>
          <w:szCs w:val="24"/>
          <w:lang w:val="en-US"/>
        </w:rPr>
        <w:t>were discontinued</w:t>
      </w:r>
      <w:proofErr w:type="gramEnd"/>
      <w:r w:rsidR="00BD3C39">
        <w:rPr>
          <w:rFonts w:ascii="Times New Roman" w:hAnsi="Times New Roman" w:cs="Times New Roman"/>
          <w:sz w:val="24"/>
          <w:szCs w:val="24"/>
          <w:lang w:val="en-US"/>
        </w:rPr>
        <w:t xml:space="preserve"> within</w:t>
      </w:r>
      <w:r>
        <w:rPr>
          <w:rFonts w:ascii="Times New Roman" w:hAnsi="Times New Roman" w:cs="Times New Roman"/>
          <w:sz w:val="24"/>
          <w:szCs w:val="24"/>
          <w:lang w:val="en-US"/>
        </w:rPr>
        <w:t xml:space="preserve"> 72 </w:t>
      </w:r>
      <w:r w:rsidR="0081263D">
        <w:rPr>
          <w:rFonts w:ascii="Times New Roman" w:hAnsi="Times New Roman" w:cs="Times New Roman"/>
          <w:sz w:val="24"/>
          <w:szCs w:val="24"/>
          <w:lang w:val="en-US"/>
        </w:rPr>
        <w:t>hours of initiation of empiric</w:t>
      </w:r>
      <w:r>
        <w:rPr>
          <w:rFonts w:ascii="Times New Roman" w:hAnsi="Times New Roman" w:cs="Times New Roman"/>
          <w:sz w:val="24"/>
          <w:szCs w:val="24"/>
          <w:lang w:val="en-US"/>
        </w:rPr>
        <w:t xml:space="preserve"> therapy if bacterial infection was ruled out. </w:t>
      </w:r>
      <w:r w:rsidRPr="003628F2">
        <w:rPr>
          <w:rFonts w:ascii="Times New Roman" w:hAnsi="Times New Roman" w:cs="Times New Roman"/>
          <w:sz w:val="24"/>
          <w:szCs w:val="24"/>
          <w:lang w:val="en-US"/>
        </w:rPr>
        <w:t xml:space="preserve">In </w:t>
      </w:r>
      <w:r w:rsidR="00BD3C39">
        <w:rPr>
          <w:rFonts w:ascii="Times New Roman" w:hAnsi="Times New Roman" w:cs="Times New Roman"/>
          <w:sz w:val="24"/>
          <w:szCs w:val="24"/>
          <w:lang w:val="en-US"/>
        </w:rPr>
        <w:t xml:space="preserve">the </w:t>
      </w:r>
      <w:r w:rsidRPr="003628F2">
        <w:rPr>
          <w:rFonts w:ascii="Times New Roman" w:hAnsi="Times New Roman" w:cs="Times New Roman"/>
          <w:sz w:val="24"/>
          <w:szCs w:val="24"/>
          <w:lang w:val="en-US"/>
        </w:rPr>
        <w:t>case of documented infection, the duratio</w:t>
      </w:r>
      <w:r>
        <w:rPr>
          <w:rFonts w:ascii="Times New Roman" w:hAnsi="Times New Roman" w:cs="Times New Roman"/>
          <w:sz w:val="24"/>
          <w:szCs w:val="24"/>
          <w:lang w:val="en-US"/>
        </w:rPr>
        <w:t>n of antibiotic therapy included</w:t>
      </w:r>
      <w:r w:rsidR="0081263D">
        <w:rPr>
          <w:rFonts w:ascii="Times New Roman" w:hAnsi="Times New Roman" w:cs="Times New Roman"/>
          <w:sz w:val="24"/>
          <w:szCs w:val="24"/>
          <w:lang w:val="en-US"/>
        </w:rPr>
        <w:t xml:space="preserve"> the initial empiric</w:t>
      </w:r>
      <w:r w:rsidRPr="003628F2">
        <w:rPr>
          <w:rFonts w:ascii="Times New Roman" w:hAnsi="Times New Roman" w:cs="Times New Roman"/>
          <w:sz w:val="24"/>
          <w:szCs w:val="24"/>
          <w:lang w:val="en-US"/>
        </w:rPr>
        <w:t xml:space="preserve"> antibiotic therapy when active against isolated bacteria.</w:t>
      </w:r>
    </w:p>
    <w:p w:rsidR="003628F2" w:rsidRDefault="003628F2" w:rsidP="00082348">
      <w:pPr>
        <w:spacing w:after="6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experts considered an episode compliant for the duration of each antimicrobial if: 1.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duration of all antimicrobials used was that </w:t>
      </w:r>
      <w:r w:rsidRPr="003628F2">
        <w:rPr>
          <w:rFonts w:ascii="Times New Roman" w:hAnsi="Times New Roman" w:cs="Times New Roman"/>
          <w:sz w:val="24"/>
          <w:szCs w:val="24"/>
          <w:lang w:val="en-US"/>
        </w:rPr>
        <w:t>recommended by infectious guidelines</w:t>
      </w:r>
      <w:r w:rsidR="00774352">
        <w:rPr>
          <w:rFonts w:ascii="Times New Roman" w:hAnsi="Times New Roman" w:cs="Times New Roman"/>
          <w:sz w:val="24"/>
          <w:szCs w:val="24"/>
          <w:lang w:val="en-US"/>
        </w:rPr>
        <w:t xml:space="preserve"> (mainly t</w:t>
      </w:r>
      <w:r w:rsidR="00774352" w:rsidRPr="003628F2">
        <w:rPr>
          <w:rFonts w:ascii="Times New Roman" w:hAnsi="Times New Roman" w:cs="Times New Roman"/>
          <w:sz w:val="24"/>
          <w:szCs w:val="24"/>
          <w:lang w:val="en-US"/>
        </w:rPr>
        <w:t>he SPILF and GPIP French</w:t>
      </w:r>
      <w:r w:rsidR="00774352">
        <w:rPr>
          <w:rFonts w:ascii="Times New Roman" w:hAnsi="Times New Roman" w:cs="Times New Roman"/>
          <w:sz w:val="24"/>
          <w:szCs w:val="24"/>
          <w:lang w:val="en-US"/>
        </w:rPr>
        <w:t xml:space="preserve"> </w:t>
      </w:r>
      <w:r w:rsidR="00774352" w:rsidRPr="005D5476">
        <w:rPr>
          <w:rFonts w:ascii="Times New Roman" w:hAnsi="Times New Roman" w:cs="Times New Roman"/>
          <w:sz w:val="24"/>
          <w:szCs w:val="24"/>
          <w:lang w:val="en-US"/>
        </w:rPr>
        <w:t>guidelines</w:t>
      </w:r>
      <w:r w:rsidR="00774352">
        <w:rPr>
          <w:rFonts w:ascii="Times New Roman" w:hAnsi="Times New Roman" w:cs="Times New Roman"/>
          <w:sz w:val="24"/>
          <w:szCs w:val="24"/>
          <w:lang w:val="en-US"/>
        </w:rPr>
        <w:t>)</w:t>
      </w:r>
      <w:r>
        <w:rPr>
          <w:rFonts w:ascii="Times New Roman" w:hAnsi="Times New Roman" w:cs="Times New Roman"/>
          <w:sz w:val="24"/>
          <w:szCs w:val="24"/>
          <w:lang w:val="en-US"/>
        </w:rPr>
        <w:t>; 2. All antimicrobia</w:t>
      </w:r>
      <w:r w:rsidR="00BD3C39">
        <w:rPr>
          <w:rFonts w:ascii="Times New Roman" w:hAnsi="Times New Roman" w:cs="Times New Roman"/>
          <w:sz w:val="24"/>
          <w:szCs w:val="24"/>
          <w:lang w:val="en-US"/>
        </w:rPr>
        <w:t xml:space="preserve">ls were discontinued within </w:t>
      </w:r>
      <w:r>
        <w:rPr>
          <w:rFonts w:ascii="Times New Roman" w:hAnsi="Times New Roman" w:cs="Times New Roman"/>
          <w:sz w:val="24"/>
          <w:szCs w:val="24"/>
          <w:lang w:val="en-US"/>
        </w:rPr>
        <w:t xml:space="preserve">72 </w:t>
      </w:r>
      <w:r w:rsidR="0081263D">
        <w:rPr>
          <w:rFonts w:ascii="Times New Roman" w:hAnsi="Times New Roman" w:cs="Times New Roman"/>
          <w:sz w:val="24"/>
          <w:szCs w:val="24"/>
          <w:lang w:val="en-US"/>
        </w:rPr>
        <w:t>hours of initiation of empiric</w:t>
      </w:r>
      <w:r>
        <w:rPr>
          <w:rFonts w:ascii="Times New Roman" w:hAnsi="Times New Roman" w:cs="Times New Roman"/>
          <w:sz w:val="24"/>
          <w:szCs w:val="24"/>
          <w:lang w:val="en-US"/>
        </w:rPr>
        <w:t xml:space="preserve"> therapy if bacterial infection was ruled out; and </w:t>
      </w:r>
      <w:proofErr w:type="gramStart"/>
      <w:r>
        <w:rPr>
          <w:rFonts w:ascii="Times New Roman" w:hAnsi="Times New Roman" w:cs="Times New Roman"/>
          <w:sz w:val="24"/>
          <w:szCs w:val="24"/>
          <w:lang w:val="en-US"/>
        </w:rPr>
        <w:t>3</w:t>
      </w:r>
      <w:proofErr w:type="gramEnd"/>
      <w:r>
        <w:rPr>
          <w:rFonts w:ascii="Times New Roman" w:hAnsi="Times New Roman" w:cs="Times New Roman"/>
          <w:sz w:val="24"/>
          <w:szCs w:val="24"/>
          <w:lang w:val="en-US"/>
        </w:rPr>
        <w:t xml:space="preserve">. Antimicrobials started for an initially suspected bacterial infection site </w:t>
      </w:r>
      <w:proofErr w:type="gramStart"/>
      <w:r>
        <w:rPr>
          <w:rFonts w:ascii="Times New Roman" w:hAnsi="Times New Roman" w:cs="Times New Roman"/>
          <w:sz w:val="24"/>
          <w:szCs w:val="24"/>
          <w:lang w:val="en-US"/>
        </w:rPr>
        <w:t>were discontinued</w:t>
      </w:r>
      <w:proofErr w:type="gramEnd"/>
      <w:r w:rsidR="00BD3C39">
        <w:rPr>
          <w:rFonts w:ascii="Times New Roman" w:hAnsi="Times New Roman" w:cs="Times New Roman"/>
          <w:sz w:val="24"/>
          <w:szCs w:val="24"/>
          <w:lang w:val="en-US"/>
        </w:rPr>
        <w:t xml:space="preserve"> within </w:t>
      </w:r>
      <w:r>
        <w:rPr>
          <w:rFonts w:ascii="Times New Roman" w:hAnsi="Times New Roman" w:cs="Times New Roman"/>
          <w:sz w:val="24"/>
          <w:szCs w:val="24"/>
          <w:lang w:val="en-US"/>
        </w:rPr>
        <w:t xml:space="preserve">72 </w:t>
      </w:r>
      <w:r w:rsidR="0081263D">
        <w:rPr>
          <w:rFonts w:ascii="Times New Roman" w:hAnsi="Times New Roman" w:cs="Times New Roman"/>
          <w:sz w:val="24"/>
          <w:szCs w:val="24"/>
          <w:lang w:val="en-US"/>
        </w:rPr>
        <w:t>hours of initiation of empiric</w:t>
      </w:r>
      <w:r>
        <w:rPr>
          <w:rFonts w:ascii="Times New Roman" w:hAnsi="Times New Roman" w:cs="Times New Roman"/>
          <w:sz w:val="24"/>
          <w:szCs w:val="24"/>
          <w:lang w:val="en-US"/>
        </w:rPr>
        <w:t xml:space="preserve"> therapy if this bacterial infection site was finally ruled out (e.g., stopping vancomycin if </w:t>
      </w:r>
      <w:r w:rsidRPr="003628F2">
        <w:rPr>
          <w:rFonts w:ascii="Times New Roman" w:hAnsi="Times New Roman" w:cs="Times New Roman"/>
          <w:sz w:val="24"/>
          <w:szCs w:val="24"/>
          <w:lang w:val="en-US"/>
        </w:rPr>
        <w:t>catheter‑related infection</w:t>
      </w:r>
      <w:r w:rsidR="00BD3C39">
        <w:rPr>
          <w:rFonts w:ascii="Times New Roman" w:hAnsi="Times New Roman" w:cs="Times New Roman"/>
          <w:sz w:val="24"/>
          <w:szCs w:val="24"/>
          <w:lang w:val="en-US"/>
        </w:rPr>
        <w:t xml:space="preserve"> was ultimately</w:t>
      </w:r>
      <w:r>
        <w:rPr>
          <w:rFonts w:ascii="Times New Roman" w:hAnsi="Times New Roman" w:cs="Times New Roman"/>
          <w:sz w:val="24"/>
          <w:szCs w:val="24"/>
          <w:lang w:val="en-US"/>
        </w:rPr>
        <w:t xml:space="preserve"> not confirmed). </w:t>
      </w:r>
      <w:r w:rsidRPr="003628F2">
        <w:rPr>
          <w:rFonts w:ascii="Times New Roman" w:hAnsi="Times New Roman" w:cs="Times New Roman"/>
          <w:sz w:val="24"/>
          <w:szCs w:val="24"/>
          <w:lang w:val="en-US"/>
        </w:rPr>
        <w:t xml:space="preserve">In </w:t>
      </w:r>
      <w:r w:rsidR="00BD3C39">
        <w:rPr>
          <w:rFonts w:ascii="Times New Roman" w:hAnsi="Times New Roman" w:cs="Times New Roman"/>
          <w:sz w:val="24"/>
          <w:szCs w:val="24"/>
          <w:lang w:val="en-US"/>
        </w:rPr>
        <w:t xml:space="preserve">the </w:t>
      </w:r>
      <w:r w:rsidRPr="003628F2">
        <w:rPr>
          <w:rFonts w:ascii="Times New Roman" w:hAnsi="Times New Roman" w:cs="Times New Roman"/>
          <w:sz w:val="24"/>
          <w:szCs w:val="24"/>
          <w:lang w:val="en-US"/>
        </w:rPr>
        <w:t>case of documented infection, the duratio</w:t>
      </w:r>
      <w:r>
        <w:rPr>
          <w:rFonts w:ascii="Times New Roman" w:hAnsi="Times New Roman" w:cs="Times New Roman"/>
          <w:sz w:val="24"/>
          <w:szCs w:val="24"/>
          <w:lang w:val="en-US"/>
        </w:rPr>
        <w:t>n of antimicrobials included</w:t>
      </w:r>
      <w:r w:rsidR="0081263D">
        <w:rPr>
          <w:rFonts w:ascii="Times New Roman" w:hAnsi="Times New Roman" w:cs="Times New Roman"/>
          <w:sz w:val="24"/>
          <w:szCs w:val="24"/>
          <w:lang w:val="en-US"/>
        </w:rPr>
        <w:t xml:space="preserve"> the initial empiric</w:t>
      </w:r>
      <w:r w:rsidRPr="003628F2">
        <w:rPr>
          <w:rFonts w:ascii="Times New Roman" w:hAnsi="Times New Roman" w:cs="Times New Roman"/>
          <w:sz w:val="24"/>
          <w:szCs w:val="24"/>
          <w:lang w:val="en-US"/>
        </w:rPr>
        <w:t xml:space="preserve"> antibiotic therapy when active against isolated bacteria.</w:t>
      </w:r>
    </w:p>
    <w:p w:rsidR="003628F2" w:rsidRDefault="003628F2" w:rsidP="00082348">
      <w:pPr>
        <w:spacing w:after="6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experts considered an episode compliant for </w:t>
      </w:r>
      <w:r>
        <w:rPr>
          <w:rFonts w:ascii="Times New Roman" w:hAnsi="Times New Roman" w:cs="Times New Roman"/>
          <w:color w:val="000000" w:themeColor="text1"/>
          <w:sz w:val="24"/>
          <w:szCs w:val="24"/>
          <w:lang w:val="en-GB" w:eastAsia="fr-FR"/>
        </w:rPr>
        <w:t>antimicrobi</w:t>
      </w:r>
      <w:r w:rsidR="0081263D">
        <w:rPr>
          <w:rFonts w:ascii="Times New Roman" w:hAnsi="Times New Roman" w:cs="Times New Roman"/>
          <w:color w:val="000000" w:themeColor="text1"/>
          <w:sz w:val="24"/>
          <w:szCs w:val="24"/>
          <w:lang w:val="en-GB" w:eastAsia="fr-FR"/>
        </w:rPr>
        <w:t xml:space="preserve">als’ choice if: 1. </w:t>
      </w:r>
      <w:proofErr w:type="gramStart"/>
      <w:r w:rsidR="0081263D">
        <w:rPr>
          <w:rFonts w:ascii="Times New Roman" w:hAnsi="Times New Roman" w:cs="Times New Roman"/>
          <w:color w:val="000000" w:themeColor="text1"/>
          <w:sz w:val="24"/>
          <w:szCs w:val="24"/>
          <w:lang w:val="en-GB" w:eastAsia="fr-FR"/>
        </w:rPr>
        <w:t>The</w:t>
      </w:r>
      <w:proofErr w:type="gramEnd"/>
      <w:r w:rsidR="0081263D">
        <w:rPr>
          <w:rFonts w:ascii="Times New Roman" w:hAnsi="Times New Roman" w:cs="Times New Roman"/>
          <w:color w:val="000000" w:themeColor="text1"/>
          <w:sz w:val="24"/>
          <w:szCs w:val="24"/>
          <w:lang w:val="en-GB" w:eastAsia="fr-FR"/>
        </w:rPr>
        <w:t xml:space="preserve"> empiric</w:t>
      </w:r>
      <w:r>
        <w:rPr>
          <w:rFonts w:ascii="Times New Roman" w:hAnsi="Times New Roman" w:cs="Times New Roman"/>
          <w:color w:val="000000" w:themeColor="text1"/>
          <w:sz w:val="24"/>
          <w:szCs w:val="24"/>
          <w:lang w:val="en-GB" w:eastAsia="fr-FR"/>
        </w:rPr>
        <w:t xml:space="preserve"> therapy was </w:t>
      </w:r>
      <w:r>
        <w:rPr>
          <w:rFonts w:ascii="Times New Roman" w:hAnsi="Times New Roman" w:cs="Times New Roman"/>
          <w:sz w:val="24"/>
          <w:szCs w:val="24"/>
          <w:lang w:val="en-US"/>
        </w:rPr>
        <w:t xml:space="preserve">that </w:t>
      </w:r>
      <w:r w:rsidRPr="003628F2">
        <w:rPr>
          <w:rFonts w:ascii="Times New Roman" w:hAnsi="Times New Roman" w:cs="Times New Roman"/>
          <w:sz w:val="24"/>
          <w:szCs w:val="24"/>
          <w:lang w:val="en-US"/>
        </w:rPr>
        <w:t>recommended by infectious guidelines</w:t>
      </w:r>
      <w:r w:rsidR="00774352">
        <w:rPr>
          <w:rFonts w:ascii="Times New Roman" w:hAnsi="Times New Roman" w:cs="Times New Roman"/>
          <w:sz w:val="24"/>
          <w:szCs w:val="24"/>
          <w:lang w:val="en-US"/>
        </w:rPr>
        <w:t xml:space="preserve"> (combination of French, European and American guidelines)</w:t>
      </w:r>
      <w:r>
        <w:rPr>
          <w:rFonts w:ascii="Times New Roman" w:hAnsi="Times New Roman" w:cs="Times New Roman"/>
          <w:sz w:val="24"/>
          <w:szCs w:val="24"/>
          <w:lang w:val="en-US"/>
        </w:rPr>
        <w:t xml:space="preserve">, according to </w:t>
      </w:r>
      <w:r w:rsidR="006131FA">
        <w:rPr>
          <w:rFonts w:ascii="Times New Roman" w:hAnsi="Times New Roman" w:cs="Times New Roman"/>
          <w:sz w:val="24"/>
          <w:szCs w:val="24"/>
          <w:lang w:val="en-US"/>
        </w:rPr>
        <w:t>l</w:t>
      </w:r>
      <w:r w:rsidR="006131FA" w:rsidRPr="006131FA">
        <w:rPr>
          <w:rFonts w:ascii="Times New Roman" w:hAnsi="Times New Roman" w:cs="Times New Roman"/>
          <w:sz w:val="24"/>
          <w:szCs w:val="24"/>
          <w:lang w:val="en-US"/>
        </w:rPr>
        <w:t xml:space="preserve">ocal </w:t>
      </w:r>
      <w:r w:rsidR="0065383B">
        <w:rPr>
          <w:rFonts w:ascii="Times New Roman" w:hAnsi="Times New Roman" w:cs="Times New Roman"/>
          <w:sz w:val="24"/>
          <w:szCs w:val="24"/>
          <w:lang w:val="en-US"/>
        </w:rPr>
        <w:t>ICU ecology</w:t>
      </w:r>
      <w:r w:rsidR="006131FA">
        <w:rPr>
          <w:rFonts w:ascii="Times New Roman" w:hAnsi="Times New Roman" w:cs="Times New Roman"/>
          <w:sz w:val="24"/>
          <w:szCs w:val="24"/>
          <w:lang w:val="en-US"/>
        </w:rPr>
        <w:t>,</w:t>
      </w:r>
      <w:r w:rsidR="006131FA" w:rsidRPr="006131FA">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3628F2">
        <w:rPr>
          <w:rFonts w:ascii="Times New Roman" w:hAnsi="Times New Roman" w:cs="Times New Roman"/>
          <w:sz w:val="24"/>
          <w:szCs w:val="24"/>
          <w:lang w:val="en-US"/>
        </w:rPr>
        <w:t>atient characteristics</w:t>
      </w:r>
      <w:r>
        <w:rPr>
          <w:rFonts w:ascii="Times New Roman" w:hAnsi="Times New Roman" w:cs="Times New Roman"/>
          <w:sz w:val="24"/>
          <w:szCs w:val="24"/>
          <w:lang w:val="en-US"/>
        </w:rPr>
        <w:t xml:space="preserve"> (age, comorbidities, u</w:t>
      </w:r>
      <w:r w:rsidRPr="003628F2">
        <w:rPr>
          <w:rFonts w:ascii="Times New Roman" w:hAnsi="Times New Roman" w:cs="Times New Roman"/>
          <w:sz w:val="24"/>
          <w:szCs w:val="24"/>
          <w:lang w:val="en-US"/>
        </w:rPr>
        <w:t>p-to-date vaccination status</w:t>
      </w:r>
      <w:r>
        <w:rPr>
          <w:rFonts w:ascii="Times New Roman" w:hAnsi="Times New Roman" w:cs="Times New Roman"/>
          <w:sz w:val="24"/>
          <w:szCs w:val="24"/>
          <w:lang w:val="en-US"/>
        </w:rPr>
        <w:t>, a</w:t>
      </w:r>
      <w:r w:rsidRPr="003628F2">
        <w:rPr>
          <w:rFonts w:ascii="Times New Roman" w:hAnsi="Times New Roman" w:cs="Times New Roman"/>
          <w:sz w:val="24"/>
          <w:szCs w:val="24"/>
          <w:lang w:val="en-US"/>
        </w:rPr>
        <w:t>llergy to</w:t>
      </w:r>
      <w:r>
        <w:rPr>
          <w:rFonts w:ascii="Times New Roman" w:hAnsi="Times New Roman" w:cs="Times New Roman"/>
          <w:sz w:val="24"/>
          <w:szCs w:val="24"/>
          <w:lang w:val="en-US"/>
        </w:rPr>
        <w:t xml:space="preserve"> antibiotics, MDR status) and bacterial infection c</w:t>
      </w:r>
      <w:r w:rsidRPr="003628F2">
        <w:rPr>
          <w:rFonts w:ascii="Times New Roman" w:hAnsi="Times New Roman" w:cs="Times New Roman"/>
          <w:sz w:val="24"/>
          <w:szCs w:val="24"/>
          <w:lang w:val="en-US"/>
        </w:rPr>
        <w:t xml:space="preserve">haracteristics </w:t>
      </w:r>
      <w:r>
        <w:rPr>
          <w:rFonts w:ascii="Times New Roman" w:hAnsi="Times New Roman" w:cs="Times New Roman"/>
          <w:sz w:val="24"/>
          <w:szCs w:val="24"/>
          <w:lang w:val="en-US"/>
        </w:rPr>
        <w:t xml:space="preserve">(bacterial infection sites </w:t>
      </w:r>
      <w:r w:rsidRPr="00F026DB">
        <w:rPr>
          <w:rFonts w:ascii="Times New Roman" w:hAnsi="Times New Roman" w:cs="Times New Roman"/>
          <w:bCs/>
          <w:iCs/>
          <w:color w:val="000000" w:themeColor="text1"/>
          <w:sz w:val="24"/>
          <w:szCs w:val="24"/>
          <w:lang w:val="en-US"/>
        </w:rPr>
        <w:t>initially suspected</w:t>
      </w:r>
      <w:r>
        <w:rPr>
          <w:rFonts w:ascii="Times New Roman" w:hAnsi="Times New Roman" w:cs="Times New Roman"/>
          <w:sz w:val="24"/>
          <w:szCs w:val="24"/>
          <w:lang w:val="en-US"/>
        </w:rPr>
        <w:t>, infection severity, and c</w:t>
      </w:r>
      <w:r w:rsidRPr="003628F2">
        <w:rPr>
          <w:rFonts w:ascii="Times New Roman" w:hAnsi="Times New Roman" w:cs="Times New Roman"/>
          <w:sz w:val="24"/>
          <w:szCs w:val="24"/>
          <w:lang w:val="en-US"/>
        </w:rPr>
        <w:t>ausative bacteria</w:t>
      </w:r>
      <w:r w:rsidR="0081263D">
        <w:rPr>
          <w:rFonts w:ascii="Times New Roman" w:hAnsi="Times New Roman" w:cs="Times New Roman"/>
          <w:sz w:val="24"/>
          <w:szCs w:val="24"/>
          <w:lang w:val="en-US"/>
        </w:rPr>
        <w:t>); and 2. The empiric</w:t>
      </w:r>
      <w:r>
        <w:rPr>
          <w:rFonts w:ascii="Times New Roman" w:hAnsi="Times New Roman" w:cs="Times New Roman"/>
          <w:sz w:val="24"/>
          <w:szCs w:val="24"/>
          <w:lang w:val="en-US"/>
        </w:rPr>
        <w:t xml:space="preserve"> antimicrobial the</w:t>
      </w:r>
      <w:r w:rsidR="00261D91">
        <w:rPr>
          <w:rFonts w:ascii="Times New Roman" w:hAnsi="Times New Roman" w:cs="Times New Roman"/>
          <w:sz w:val="24"/>
          <w:szCs w:val="24"/>
          <w:lang w:val="en-US"/>
        </w:rPr>
        <w:t xml:space="preserve">rapy </w:t>
      </w:r>
      <w:proofErr w:type="gramStart"/>
      <w:r w:rsidR="00261D91">
        <w:rPr>
          <w:rFonts w:ascii="Times New Roman" w:hAnsi="Times New Roman" w:cs="Times New Roman"/>
          <w:sz w:val="24"/>
          <w:szCs w:val="24"/>
          <w:lang w:val="en-US"/>
        </w:rPr>
        <w:t>was replaced</w:t>
      </w:r>
      <w:proofErr w:type="gramEnd"/>
      <w:r w:rsidR="00261D91">
        <w:rPr>
          <w:rFonts w:ascii="Times New Roman" w:hAnsi="Times New Roman" w:cs="Times New Roman"/>
          <w:sz w:val="24"/>
          <w:szCs w:val="24"/>
          <w:lang w:val="en-US"/>
        </w:rPr>
        <w:t xml:space="preserve"> by an agent with</w:t>
      </w:r>
      <w:r>
        <w:rPr>
          <w:rFonts w:ascii="Times New Roman" w:hAnsi="Times New Roman" w:cs="Times New Roman"/>
          <w:sz w:val="24"/>
          <w:szCs w:val="24"/>
          <w:lang w:val="en-US"/>
        </w:rPr>
        <w:t xml:space="preserve"> a narrower spectrum, according to the causative pathogen identified, </w:t>
      </w:r>
      <w:r w:rsidRPr="003628F2">
        <w:rPr>
          <w:rFonts w:ascii="Times New Roman" w:hAnsi="Times New Roman" w:cs="Times New Roman"/>
          <w:sz w:val="24"/>
          <w:szCs w:val="24"/>
          <w:lang w:val="en-US"/>
        </w:rPr>
        <w:t>susceptibility testing results</w:t>
      </w:r>
      <w:r>
        <w:rPr>
          <w:rFonts w:ascii="Times New Roman" w:hAnsi="Times New Roman" w:cs="Times New Roman"/>
          <w:sz w:val="24"/>
          <w:szCs w:val="24"/>
          <w:lang w:val="en-US"/>
        </w:rPr>
        <w:t xml:space="preserve">, and bacterial infection sites </w:t>
      </w:r>
      <w:r w:rsidRPr="003628F2">
        <w:rPr>
          <w:rFonts w:ascii="Times New Roman" w:hAnsi="Times New Roman" w:cs="Times New Roman"/>
          <w:sz w:val="24"/>
          <w:szCs w:val="24"/>
          <w:lang w:val="en-US"/>
        </w:rPr>
        <w:t>ultimately identified</w:t>
      </w:r>
      <w:r>
        <w:rPr>
          <w:rFonts w:ascii="Times New Roman" w:hAnsi="Times New Roman" w:cs="Times New Roman"/>
          <w:sz w:val="24"/>
          <w:szCs w:val="24"/>
          <w:lang w:val="en-US"/>
        </w:rPr>
        <w:t>.</w:t>
      </w:r>
    </w:p>
    <w:p w:rsidR="003628F2" w:rsidRDefault="00EF78B9" w:rsidP="00082348">
      <w:pPr>
        <w:spacing w:after="60" w:line="240" w:lineRule="auto"/>
        <w:rPr>
          <w:rFonts w:ascii="Times New Roman" w:hAnsi="Times New Roman" w:cs="Times New Roman"/>
          <w:sz w:val="24"/>
          <w:szCs w:val="24"/>
          <w:lang w:val="en-US"/>
        </w:rPr>
      </w:pPr>
      <w:r>
        <w:rPr>
          <w:rFonts w:ascii="Times New Roman" w:hAnsi="Times New Roman" w:cs="Times New Roman"/>
          <w:sz w:val="24"/>
          <w:szCs w:val="24"/>
          <w:lang w:val="en-US"/>
        </w:rPr>
        <w:t>The analyses</w:t>
      </w:r>
      <w:r w:rsidR="003628F2">
        <w:rPr>
          <w:rFonts w:ascii="Times New Roman" w:hAnsi="Times New Roman" w:cs="Times New Roman"/>
          <w:sz w:val="24"/>
          <w:szCs w:val="24"/>
          <w:lang w:val="en-US"/>
        </w:rPr>
        <w:t xml:space="preserve"> of compliance for t</w:t>
      </w:r>
      <w:r w:rsidR="003628F2" w:rsidRPr="003628F2">
        <w:rPr>
          <w:rFonts w:ascii="Times New Roman" w:hAnsi="Times New Roman" w:cs="Times New Roman"/>
          <w:sz w:val="24"/>
          <w:szCs w:val="24"/>
          <w:lang w:val="en-US"/>
        </w:rPr>
        <w:t>he number of antibiotic doses in 24 hours</w:t>
      </w:r>
      <w:r w:rsidR="003628F2">
        <w:rPr>
          <w:rFonts w:ascii="Times New Roman" w:hAnsi="Times New Roman" w:cs="Times New Roman"/>
          <w:sz w:val="24"/>
          <w:szCs w:val="24"/>
          <w:lang w:val="en-US"/>
        </w:rPr>
        <w:t xml:space="preserve"> and </w:t>
      </w:r>
      <w:r w:rsidR="003628F2" w:rsidRPr="003628F2">
        <w:rPr>
          <w:rFonts w:ascii="Times New Roman" w:hAnsi="Times New Roman" w:cs="Times New Roman"/>
          <w:sz w:val="24"/>
          <w:szCs w:val="24"/>
          <w:lang w:val="en-US"/>
        </w:rPr>
        <w:t>daily dose of antibiotic therapy</w:t>
      </w:r>
      <w:r w:rsidR="003628F2">
        <w:rPr>
          <w:rFonts w:ascii="Times New Roman" w:hAnsi="Times New Roman" w:cs="Times New Roman"/>
          <w:sz w:val="24"/>
          <w:szCs w:val="24"/>
          <w:lang w:val="en-US"/>
        </w:rPr>
        <w:t xml:space="preserve"> </w:t>
      </w:r>
      <w:proofErr w:type="gramStart"/>
      <w:r w:rsidR="003628F2">
        <w:rPr>
          <w:rFonts w:ascii="Times New Roman" w:hAnsi="Times New Roman" w:cs="Times New Roman"/>
          <w:sz w:val="24"/>
          <w:szCs w:val="24"/>
          <w:lang w:val="en-US"/>
        </w:rPr>
        <w:t>w</w:t>
      </w:r>
      <w:r>
        <w:rPr>
          <w:rFonts w:ascii="Times New Roman" w:hAnsi="Times New Roman" w:cs="Times New Roman"/>
          <w:sz w:val="24"/>
          <w:szCs w:val="24"/>
          <w:lang w:val="en-US"/>
        </w:rPr>
        <w:t>ere</w:t>
      </w:r>
      <w:r w:rsidR="003628F2">
        <w:rPr>
          <w:rFonts w:ascii="Times New Roman" w:hAnsi="Times New Roman" w:cs="Times New Roman"/>
          <w:sz w:val="24"/>
          <w:szCs w:val="24"/>
          <w:lang w:val="en-US"/>
        </w:rPr>
        <w:t xml:space="preserve"> based</w:t>
      </w:r>
      <w:proofErr w:type="gramEnd"/>
      <w:r w:rsidR="003628F2">
        <w:rPr>
          <w:rFonts w:ascii="Times New Roman" w:hAnsi="Times New Roman" w:cs="Times New Roman"/>
          <w:sz w:val="24"/>
          <w:szCs w:val="24"/>
          <w:lang w:val="en-US"/>
        </w:rPr>
        <w:t xml:space="preserve"> on guidelines</w:t>
      </w:r>
      <w:r w:rsidR="00774352">
        <w:rPr>
          <w:rFonts w:ascii="Times New Roman" w:hAnsi="Times New Roman" w:cs="Times New Roman"/>
          <w:sz w:val="24"/>
          <w:szCs w:val="24"/>
          <w:lang w:val="en-US"/>
        </w:rPr>
        <w:t xml:space="preserve"> (combination of French, European and American guidelines)</w:t>
      </w:r>
      <w:r w:rsidR="003628F2">
        <w:rPr>
          <w:rFonts w:ascii="Times New Roman" w:hAnsi="Times New Roman" w:cs="Times New Roman"/>
          <w:sz w:val="24"/>
          <w:szCs w:val="24"/>
          <w:lang w:val="en-US"/>
        </w:rPr>
        <w:t>.</w:t>
      </w:r>
    </w:p>
    <w:p w:rsidR="00EC2A09" w:rsidRPr="003628F2" w:rsidRDefault="003628F2" w:rsidP="003628F2">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Finally, the experts considered an episode compliant for the </w:t>
      </w:r>
      <w:r w:rsidRPr="003628F2">
        <w:rPr>
          <w:rFonts w:ascii="Times New Roman" w:hAnsi="Times New Roman" w:cs="Times New Roman"/>
          <w:sz w:val="24"/>
          <w:szCs w:val="24"/>
          <w:lang w:val="en-US"/>
        </w:rPr>
        <w:t xml:space="preserve">reassessment of antibiotic therapy </w:t>
      </w:r>
      <w:r>
        <w:rPr>
          <w:rFonts w:ascii="Times New Roman" w:hAnsi="Times New Roman" w:cs="Times New Roman"/>
          <w:sz w:val="24"/>
          <w:szCs w:val="24"/>
          <w:lang w:val="en-US"/>
        </w:rPr>
        <w:t xml:space="preserve">at 72 hours if: 1. In </w:t>
      </w:r>
      <w:r w:rsidR="00261D91">
        <w:rPr>
          <w:rFonts w:ascii="Times New Roman" w:hAnsi="Times New Roman" w:cs="Times New Roman"/>
          <w:sz w:val="24"/>
          <w:szCs w:val="24"/>
          <w:lang w:val="en-US"/>
        </w:rPr>
        <w:t xml:space="preserve">the </w:t>
      </w:r>
      <w:r>
        <w:rPr>
          <w:rFonts w:ascii="Times New Roman" w:hAnsi="Times New Roman" w:cs="Times New Roman"/>
          <w:sz w:val="24"/>
          <w:szCs w:val="24"/>
          <w:lang w:val="en-US"/>
        </w:rPr>
        <w:t>case of documented ba</w:t>
      </w:r>
      <w:r w:rsidR="0081263D">
        <w:rPr>
          <w:rFonts w:ascii="Times New Roman" w:hAnsi="Times New Roman" w:cs="Times New Roman"/>
          <w:sz w:val="24"/>
          <w:szCs w:val="24"/>
          <w:lang w:val="en-US"/>
        </w:rPr>
        <w:t>cterial infection, the empiric</w:t>
      </w:r>
      <w:r>
        <w:rPr>
          <w:rFonts w:ascii="Times New Roman" w:hAnsi="Times New Roman" w:cs="Times New Roman"/>
          <w:sz w:val="24"/>
          <w:szCs w:val="24"/>
          <w:lang w:val="en-US"/>
        </w:rPr>
        <w:t xml:space="preserve"> antimicrobial therapy was narrowed according to the causative pathogen identified and </w:t>
      </w:r>
      <w:r w:rsidRPr="003628F2">
        <w:rPr>
          <w:rFonts w:ascii="Times New Roman" w:hAnsi="Times New Roman" w:cs="Times New Roman"/>
          <w:sz w:val="24"/>
          <w:szCs w:val="24"/>
          <w:lang w:val="en-US"/>
        </w:rPr>
        <w:t>susceptibility testing results</w:t>
      </w:r>
      <w:r>
        <w:rPr>
          <w:rFonts w:ascii="Times New Roman" w:hAnsi="Times New Roman" w:cs="Times New Roman"/>
          <w:sz w:val="24"/>
          <w:szCs w:val="24"/>
          <w:lang w:val="en-US"/>
        </w:rPr>
        <w:t>; 2. All antimicrobia</w:t>
      </w:r>
      <w:r w:rsidR="00261D91">
        <w:rPr>
          <w:rFonts w:ascii="Times New Roman" w:hAnsi="Times New Roman" w:cs="Times New Roman"/>
          <w:sz w:val="24"/>
          <w:szCs w:val="24"/>
          <w:lang w:val="en-US"/>
        </w:rPr>
        <w:t xml:space="preserve">ls were discontinued within </w:t>
      </w:r>
      <w:r>
        <w:rPr>
          <w:rFonts w:ascii="Times New Roman" w:hAnsi="Times New Roman" w:cs="Times New Roman"/>
          <w:sz w:val="24"/>
          <w:szCs w:val="24"/>
          <w:lang w:val="en-US"/>
        </w:rPr>
        <w:t xml:space="preserve">72 </w:t>
      </w:r>
      <w:r w:rsidR="0081263D">
        <w:rPr>
          <w:rFonts w:ascii="Times New Roman" w:hAnsi="Times New Roman" w:cs="Times New Roman"/>
          <w:sz w:val="24"/>
          <w:szCs w:val="24"/>
          <w:lang w:val="en-US"/>
        </w:rPr>
        <w:t>hours of initiation of empiric</w:t>
      </w:r>
      <w:r>
        <w:rPr>
          <w:rFonts w:ascii="Times New Roman" w:hAnsi="Times New Roman" w:cs="Times New Roman"/>
          <w:sz w:val="24"/>
          <w:szCs w:val="24"/>
          <w:lang w:val="en-US"/>
        </w:rPr>
        <w:t xml:space="preserve"> therapy if bacterial infection was ruled out; and 3. Antimicrobials started for an initially suspected bacterial infection site were di</w:t>
      </w:r>
      <w:r w:rsidR="00261D91">
        <w:rPr>
          <w:rFonts w:ascii="Times New Roman" w:hAnsi="Times New Roman" w:cs="Times New Roman"/>
          <w:sz w:val="24"/>
          <w:szCs w:val="24"/>
          <w:lang w:val="en-US"/>
        </w:rPr>
        <w:t xml:space="preserve">scontinued within </w:t>
      </w:r>
      <w:r>
        <w:rPr>
          <w:rFonts w:ascii="Times New Roman" w:hAnsi="Times New Roman" w:cs="Times New Roman"/>
          <w:sz w:val="24"/>
          <w:szCs w:val="24"/>
          <w:lang w:val="en-US"/>
        </w:rPr>
        <w:t xml:space="preserve">72 </w:t>
      </w:r>
      <w:r w:rsidR="0081263D">
        <w:rPr>
          <w:rFonts w:ascii="Times New Roman" w:hAnsi="Times New Roman" w:cs="Times New Roman"/>
          <w:sz w:val="24"/>
          <w:szCs w:val="24"/>
          <w:lang w:val="en-US"/>
        </w:rPr>
        <w:t>hours of initiation of empiric</w:t>
      </w:r>
      <w:r>
        <w:rPr>
          <w:rFonts w:ascii="Times New Roman" w:hAnsi="Times New Roman" w:cs="Times New Roman"/>
          <w:sz w:val="24"/>
          <w:szCs w:val="24"/>
          <w:lang w:val="en-US"/>
        </w:rPr>
        <w:t xml:space="preserve"> therapy if this bacterial infection site was finally ruled out (e.g., stopping vancomycin if </w:t>
      </w:r>
      <w:r w:rsidRPr="003628F2">
        <w:rPr>
          <w:rFonts w:ascii="Times New Roman" w:hAnsi="Times New Roman" w:cs="Times New Roman"/>
          <w:sz w:val="24"/>
          <w:szCs w:val="24"/>
          <w:lang w:val="en-US"/>
        </w:rPr>
        <w:t>catheter‑related infection</w:t>
      </w:r>
      <w:r>
        <w:rPr>
          <w:rFonts w:ascii="Times New Roman" w:hAnsi="Times New Roman" w:cs="Times New Roman"/>
          <w:sz w:val="24"/>
          <w:szCs w:val="24"/>
          <w:lang w:val="en-US"/>
        </w:rPr>
        <w:t xml:space="preserve"> was </w:t>
      </w:r>
      <w:r w:rsidR="004B4A60">
        <w:rPr>
          <w:rFonts w:ascii="Times New Roman" w:hAnsi="Times New Roman" w:cs="Times New Roman"/>
          <w:sz w:val="24"/>
          <w:szCs w:val="24"/>
          <w:lang w:val="en-US"/>
        </w:rPr>
        <w:t>ultimately</w:t>
      </w:r>
      <w:r>
        <w:rPr>
          <w:rFonts w:ascii="Times New Roman" w:hAnsi="Times New Roman" w:cs="Times New Roman"/>
          <w:sz w:val="24"/>
          <w:szCs w:val="24"/>
          <w:lang w:val="en-US"/>
        </w:rPr>
        <w:t xml:space="preserve"> not confirmed).</w:t>
      </w:r>
      <w:r w:rsidR="00EC2A09">
        <w:br w:type="page"/>
      </w:r>
      <w:proofErr w:type="gramEnd"/>
    </w:p>
    <w:p w:rsidR="00B52322" w:rsidRDefault="00B52322">
      <w:pPr>
        <w:sectPr w:rsidR="00B52322">
          <w:footerReference w:type="default" r:id="rId8"/>
          <w:pgSz w:w="11906" w:h="16838"/>
          <w:pgMar w:top="1417" w:right="1417" w:bottom="1417" w:left="1417" w:header="708" w:footer="708" w:gutter="0"/>
          <w:cols w:space="708"/>
          <w:docGrid w:linePitch="360"/>
        </w:sectPr>
      </w:pPr>
    </w:p>
    <w:p w:rsidR="008543FC" w:rsidRPr="009E64B2" w:rsidRDefault="008543FC" w:rsidP="008543FC">
      <w:pPr>
        <w:pStyle w:val="Titre1"/>
        <w:spacing w:after="200"/>
      </w:pPr>
      <w:r>
        <w:lastRenderedPageBreak/>
        <w:t>Appendix 3</w:t>
      </w:r>
      <w:r w:rsidRPr="009E64B2">
        <w:t>.</w:t>
      </w:r>
    </w:p>
    <w:p w:rsidR="008543FC" w:rsidRPr="00B57350" w:rsidRDefault="006E7BC4" w:rsidP="008543FC">
      <w:pPr>
        <w:spacing w:after="120" w:line="240" w:lineRule="auto"/>
        <w:rPr>
          <w:rFonts w:ascii="Times New Roman" w:hAnsi="Times New Roman" w:cs="Times New Roman"/>
          <w:bCs/>
          <w:iCs/>
          <w:color w:val="000000" w:themeColor="text1"/>
          <w:lang w:val="en-US"/>
        </w:rPr>
      </w:pPr>
      <w:r>
        <w:rPr>
          <w:rFonts w:ascii="Times New Roman" w:hAnsi="Times New Roman" w:cs="Times New Roman"/>
          <w:b/>
        </w:rPr>
        <w:t>Supplementary Table 2</w:t>
      </w:r>
      <w:r w:rsidR="008543FC">
        <w:rPr>
          <w:rFonts w:ascii="Times New Roman" w:hAnsi="Times New Roman" w:cs="Times New Roman"/>
        </w:rPr>
        <w:t xml:space="preserve">. </w:t>
      </w:r>
      <w:r>
        <w:rPr>
          <w:rFonts w:ascii="Times New Roman" w:hAnsi="Times New Roman" w:cs="Times New Roman"/>
        </w:rPr>
        <w:t xml:space="preserve">Duration of antibiotic therapy as recommended by guidelines used for analysis of compliance by </w:t>
      </w:r>
      <w:r w:rsidR="00736096">
        <w:rPr>
          <w:rFonts w:ascii="Times New Roman" w:hAnsi="Times New Roman" w:cs="Times New Roman"/>
        </w:rPr>
        <w:t>p</w:t>
      </w:r>
      <w:r w:rsidR="00F32D76">
        <w:rPr>
          <w:rFonts w:ascii="Times New Roman" w:hAnsi="Times New Roman" w:cs="Times New Roman"/>
        </w:rPr>
        <w:t>a</w:t>
      </w:r>
      <w:r w:rsidR="00736096">
        <w:rPr>
          <w:rFonts w:ascii="Times New Roman" w:hAnsi="Times New Roman" w:cs="Times New Roman"/>
        </w:rPr>
        <w:t xml:space="preserve">ediatric infectious disease </w:t>
      </w:r>
      <w:r>
        <w:rPr>
          <w:rFonts w:ascii="Times New Roman" w:hAnsi="Times New Roman" w:cs="Times New Roman"/>
        </w:rPr>
        <w:t>experts.</w:t>
      </w:r>
    </w:p>
    <w:tbl>
      <w:tblPr>
        <w:tblW w:w="16019" w:type="dxa"/>
        <w:tblInd w:w="-964" w:type="dxa"/>
        <w:tblCellMar>
          <w:left w:w="70" w:type="dxa"/>
          <w:right w:w="70" w:type="dxa"/>
        </w:tblCellMar>
        <w:tblLook w:val="04A0" w:firstRow="1" w:lastRow="0" w:firstColumn="1" w:lastColumn="0" w:noHBand="0" w:noVBand="1"/>
      </w:tblPr>
      <w:tblGrid>
        <w:gridCol w:w="5813"/>
        <w:gridCol w:w="1842"/>
        <w:gridCol w:w="4253"/>
        <w:gridCol w:w="4111"/>
      </w:tblGrid>
      <w:tr w:rsidR="00E176D5" w:rsidRPr="0017525B" w:rsidTr="00E176D5">
        <w:trPr>
          <w:trHeight w:val="288"/>
        </w:trPr>
        <w:tc>
          <w:tcPr>
            <w:tcW w:w="5813" w:type="dxa"/>
            <w:tcBorders>
              <w:top w:val="single" w:sz="18" w:space="0" w:color="auto"/>
              <w:left w:val="nil"/>
              <w:bottom w:val="single" w:sz="18" w:space="0" w:color="auto"/>
              <w:right w:val="nil"/>
            </w:tcBorders>
            <w:shd w:val="clear" w:color="auto" w:fill="BFBFBF" w:themeFill="background1" w:themeFillShade="BF"/>
            <w:noWrap/>
            <w:vAlign w:val="center"/>
            <w:hideMark/>
          </w:tcPr>
          <w:p w:rsidR="00E176D5" w:rsidRPr="0017525B" w:rsidRDefault="00E176D5" w:rsidP="00033226">
            <w:pPr>
              <w:spacing w:after="0" w:line="240" w:lineRule="auto"/>
              <w:rPr>
                <w:rFonts w:ascii="Times New Roman" w:eastAsia="Times New Roman" w:hAnsi="Times New Roman" w:cs="Times New Roman"/>
                <w:b/>
                <w:bCs/>
                <w:color w:val="000000"/>
                <w:lang w:eastAsia="fr-FR"/>
              </w:rPr>
            </w:pPr>
            <w:r w:rsidRPr="0017525B">
              <w:rPr>
                <w:rFonts w:ascii="Times New Roman" w:eastAsia="Times New Roman" w:hAnsi="Times New Roman" w:cs="Times New Roman"/>
                <w:b/>
                <w:bCs/>
                <w:color w:val="000000"/>
                <w:lang w:eastAsia="fr-FR"/>
              </w:rPr>
              <w:t>Bacterial infection site / bacteria</w:t>
            </w:r>
          </w:p>
        </w:tc>
        <w:tc>
          <w:tcPr>
            <w:tcW w:w="1842" w:type="dxa"/>
            <w:tcBorders>
              <w:top w:val="single" w:sz="18" w:space="0" w:color="auto"/>
              <w:left w:val="nil"/>
              <w:bottom w:val="single" w:sz="18" w:space="0" w:color="auto"/>
              <w:right w:val="nil"/>
            </w:tcBorders>
            <w:shd w:val="clear" w:color="auto" w:fill="BFBFBF" w:themeFill="background1" w:themeFillShade="BF"/>
            <w:noWrap/>
            <w:vAlign w:val="center"/>
            <w:hideMark/>
          </w:tcPr>
          <w:p w:rsidR="00E176D5" w:rsidRPr="0017525B" w:rsidRDefault="00E176D5" w:rsidP="00033226">
            <w:pPr>
              <w:spacing w:after="0" w:line="240" w:lineRule="auto"/>
              <w:jc w:val="center"/>
              <w:rPr>
                <w:rFonts w:ascii="Times New Roman" w:eastAsia="Times New Roman" w:hAnsi="Times New Roman" w:cs="Times New Roman"/>
                <w:b/>
                <w:bCs/>
                <w:color w:val="000000"/>
                <w:lang w:eastAsia="fr-FR"/>
              </w:rPr>
            </w:pPr>
            <w:r w:rsidRPr="0017525B">
              <w:rPr>
                <w:rFonts w:ascii="Times New Roman" w:eastAsia="Times New Roman" w:hAnsi="Times New Roman" w:cs="Times New Roman"/>
                <w:b/>
                <w:bCs/>
                <w:color w:val="000000"/>
                <w:lang w:eastAsia="fr-FR"/>
              </w:rPr>
              <w:t>Antibiotics</w:t>
            </w:r>
            <w:r>
              <w:rPr>
                <w:rFonts w:ascii="Times New Roman" w:eastAsia="Times New Roman" w:hAnsi="Times New Roman" w:cs="Times New Roman"/>
                <w:bCs/>
                <w:color w:val="000000"/>
                <w:vertAlign w:val="superscript"/>
                <w:lang w:eastAsia="fr-FR"/>
              </w:rPr>
              <w:t>a</w:t>
            </w:r>
          </w:p>
        </w:tc>
        <w:tc>
          <w:tcPr>
            <w:tcW w:w="4253" w:type="dxa"/>
            <w:tcBorders>
              <w:top w:val="single" w:sz="18" w:space="0" w:color="auto"/>
              <w:left w:val="nil"/>
              <w:bottom w:val="single" w:sz="18" w:space="0" w:color="auto"/>
              <w:right w:val="nil"/>
            </w:tcBorders>
            <w:shd w:val="clear" w:color="auto" w:fill="BFBFBF" w:themeFill="background1" w:themeFillShade="BF"/>
            <w:noWrap/>
            <w:vAlign w:val="center"/>
            <w:hideMark/>
          </w:tcPr>
          <w:p w:rsidR="00E176D5" w:rsidRPr="0017525B" w:rsidRDefault="00E176D5" w:rsidP="00033226">
            <w:pPr>
              <w:spacing w:after="0" w:line="240" w:lineRule="auto"/>
              <w:jc w:val="center"/>
              <w:rPr>
                <w:rFonts w:ascii="Times New Roman" w:eastAsia="Times New Roman" w:hAnsi="Times New Roman" w:cs="Times New Roman"/>
                <w:b/>
                <w:bCs/>
                <w:color w:val="000000"/>
                <w:lang w:eastAsia="fr-FR"/>
              </w:rPr>
            </w:pPr>
            <w:r w:rsidRPr="0017525B">
              <w:rPr>
                <w:rFonts w:ascii="Times New Roman" w:eastAsia="Times New Roman" w:hAnsi="Times New Roman" w:cs="Times New Roman"/>
                <w:b/>
                <w:bCs/>
                <w:color w:val="000000"/>
                <w:lang w:eastAsia="fr-FR"/>
              </w:rPr>
              <w:t>Treatment durati</w:t>
            </w:r>
            <w:r>
              <w:rPr>
                <w:rFonts w:ascii="Times New Roman" w:eastAsia="Times New Roman" w:hAnsi="Times New Roman" w:cs="Times New Roman"/>
                <w:b/>
                <w:bCs/>
                <w:color w:val="000000"/>
                <w:lang w:eastAsia="fr-FR"/>
              </w:rPr>
              <w:t>on in case of favo</w:t>
            </w:r>
            <w:r w:rsidR="000F699C">
              <w:rPr>
                <w:rFonts w:ascii="Times New Roman" w:eastAsia="Times New Roman" w:hAnsi="Times New Roman" w:cs="Times New Roman"/>
                <w:b/>
                <w:bCs/>
                <w:color w:val="000000"/>
                <w:lang w:eastAsia="fr-FR"/>
              </w:rPr>
              <w:t>u</w:t>
            </w:r>
            <w:r>
              <w:rPr>
                <w:rFonts w:ascii="Times New Roman" w:eastAsia="Times New Roman" w:hAnsi="Times New Roman" w:cs="Times New Roman"/>
                <w:b/>
                <w:bCs/>
                <w:color w:val="000000"/>
                <w:lang w:eastAsia="fr-FR"/>
              </w:rPr>
              <w:t>rable outcome</w:t>
            </w:r>
            <w:r>
              <w:rPr>
                <w:rFonts w:ascii="Times New Roman" w:eastAsia="Times New Roman" w:hAnsi="Times New Roman" w:cs="Times New Roman"/>
                <w:bCs/>
                <w:color w:val="000000"/>
                <w:vertAlign w:val="superscript"/>
                <w:lang w:eastAsia="fr-FR"/>
              </w:rPr>
              <w:t>b</w:t>
            </w:r>
          </w:p>
        </w:tc>
        <w:tc>
          <w:tcPr>
            <w:tcW w:w="4111" w:type="dxa"/>
            <w:tcBorders>
              <w:top w:val="single" w:sz="18" w:space="0" w:color="auto"/>
              <w:left w:val="nil"/>
              <w:bottom w:val="single" w:sz="18" w:space="0" w:color="auto"/>
              <w:right w:val="nil"/>
            </w:tcBorders>
            <w:shd w:val="clear" w:color="auto" w:fill="BFBFBF" w:themeFill="background1" w:themeFillShade="BF"/>
            <w:noWrap/>
            <w:vAlign w:val="center"/>
            <w:hideMark/>
          </w:tcPr>
          <w:p w:rsidR="00E176D5" w:rsidRPr="0017525B" w:rsidRDefault="00E176D5" w:rsidP="00033226">
            <w:pPr>
              <w:spacing w:after="0" w:line="240" w:lineRule="auto"/>
              <w:jc w:val="center"/>
              <w:rPr>
                <w:rFonts w:ascii="Times New Roman" w:eastAsia="Times New Roman" w:hAnsi="Times New Roman" w:cs="Times New Roman"/>
                <w:b/>
                <w:bCs/>
                <w:color w:val="000000"/>
                <w:lang w:eastAsia="fr-FR"/>
              </w:rPr>
            </w:pPr>
            <w:r w:rsidRPr="0017525B">
              <w:rPr>
                <w:rFonts w:ascii="Times New Roman" w:eastAsia="Times New Roman" w:hAnsi="Times New Roman" w:cs="Times New Roman"/>
                <w:b/>
                <w:bCs/>
                <w:color w:val="000000"/>
                <w:lang w:eastAsia="fr-FR"/>
              </w:rPr>
              <w:t>Comments</w:t>
            </w:r>
          </w:p>
        </w:tc>
      </w:tr>
      <w:tr w:rsidR="00E176D5" w:rsidRPr="000F76ED" w:rsidTr="00E176D5">
        <w:trPr>
          <w:trHeight w:val="679"/>
        </w:trPr>
        <w:tc>
          <w:tcPr>
            <w:tcW w:w="16019" w:type="dxa"/>
            <w:gridSpan w:val="4"/>
            <w:tcBorders>
              <w:top w:val="single" w:sz="18" w:space="0" w:color="auto"/>
              <w:left w:val="nil"/>
              <w:bottom w:val="nil"/>
              <w:right w:val="nil"/>
            </w:tcBorders>
            <w:shd w:val="clear" w:color="auto" w:fill="BFBFBF" w:themeFill="background1" w:themeFillShade="BF"/>
            <w:hideMark/>
          </w:tcPr>
          <w:p w:rsidR="00E176D5" w:rsidRPr="000F76ED" w:rsidRDefault="00E176D5" w:rsidP="00033226">
            <w:pPr>
              <w:spacing w:after="0" w:line="192" w:lineRule="auto"/>
              <w:rPr>
                <w:rFonts w:ascii="Times New Roman" w:eastAsia="Times New Roman" w:hAnsi="Times New Roman" w:cs="Times New Roman"/>
                <w:color w:val="000000" w:themeColor="text1"/>
                <w:lang w:eastAsia="fr-FR"/>
              </w:rPr>
            </w:pPr>
            <w:r w:rsidRPr="000F76ED">
              <w:rPr>
                <w:rFonts w:ascii="Times New Roman" w:eastAsia="Times New Roman" w:hAnsi="Times New Roman" w:cs="Times New Roman"/>
                <w:color w:val="000000" w:themeColor="text1"/>
                <w:lang w:eastAsia="fr-FR"/>
              </w:rPr>
              <w:t>Uncomplicated primary bacter</w:t>
            </w:r>
            <w:r w:rsidR="000F699C">
              <w:rPr>
                <w:rFonts w:ascii="Times New Roman" w:eastAsia="Times New Roman" w:hAnsi="Times New Roman" w:cs="Times New Roman"/>
                <w:color w:val="000000" w:themeColor="text1"/>
                <w:lang w:eastAsia="fr-FR"/>
              </w:rPr>
              <w:t>a</w:t>
            </w:r>
            <w:r w:rsidRPr="000F76ED">
              <w:rPr>
                <w:rFonts w:ascii="Times New Roman" w:eastAsia="Times New Roman" w:hAnsi="Times New Roman" w:cs="Times New Roman"/>
                <w:color w:val="000000" w:themeColor="text1"/>
                <w:lang w:eastAsia="fr-FR"/>
              </w:rPr>
              <w:t>emia (bacter</w:t>
            </w:r>
            <w:r w:rsidR="006C2003">
              <w:rPr>
                <w:rFonts w:ascii="Times New Roman" w:eastAsia="Times New Roman" w:hAnsi="Times New Roman" w:cs="Times New Roman"/>
                <w:color w:val="000000" w:themeColor="text1"/>
                <w:lang w:eastAsia="fr-FR"/>
              </w:rPr>
              <w:t>aemia without identified p</w:t>
            </w:r>
            <w:r w:rsidRPr="000F76ED">
              <w:rPr>
                <w:rFonts w:ascii="Times New Roman" w:eastAsia="Times New Roman" w:hAnsi="Times New Roman" w:cs="Times New Roman"/>
                <w:color w:val="000000" w:themeColor="text1"/>
                <w:lang w:eastAsia="fr-FR"/>
              </w:rPr>
              <w:t>o</w:t>
            </w:r>
            <w:r w:rsidR="006C2003">
              <w:rPr>
                <w:rFonts w:ascii="Times New Roman" w:eastAsia="Times New Roman" w:hAnsi="Times New Roman" w:cs="Times New Roman"/>
                <w:color w:val="000000" w:themeColor="text1"/>
                <w:lang w:eastAsia="fr-FR"/>
              </w:rPr>
              <w:t>r</w:t>
            </w:r>
            <w:r w:rsidRPr="000F76ED">
              <w:rPr>
                <w:rFonts w:ascii="Times New Roman" w:eastAsia="Times New Roman" w:hAnsi="Times New Roman" w:cs="Times New Roman"/>
                <w:color w:val="000000" w:themeColor="text1"/>
                <w:lang w:eastAsia="fr-FR"/>
              </w:rPr>
              <w:t>ta</w:t>
            </w:r>
            <w:r w:rsidR="006C2003">
              <w:rPr>
                <w:rFonts w:ascii="Times New Roman" w:eastAsia="Times New Roman" w:hAnsi="Times New Roman" w:cs="Times New Roman"/>
                <w:color w:val="000000" w:themeColor="text1"/>
                <w:lang w:eastAsia="fr-FR"/>
              </w:rPr>
              <w:t>l of entry) (uncomplicated is de</w:t>
            </w:r>
            <w:r w:rsidRPr="000F76ED">
              <w:rPr>
                <w:rFonts w:ascii="Times New Roman" w:eastAsia="Times New Roman" w:hAnsi="Times New Roman" w:cs="Times New Roman"/>
                <w:color w:val="000000" w:themeColor="text1"/>
                <w:lang w:eastAsia="fr-FR"/>
              </w:rPr>
              <w:t>fi</w:t>
            </w:r>
            <w:r w:rsidR="006C2003">
              <w:rPr>
                <w:rFonts w:ascii="Times New Roman" w:eastAsia="Times New Roman" w:hAnsi="Times New Roman" w:cs="Times New Roman"/>
                <w:color w:val="000000" w:themeColor="text1"/>
                <w:lang w:eastAsia="fr-FR"/>
              </w:rPr>
              <w:t>ned by apyrexia and negative</w:t>
            </w:r>
            <w:r w:rsidRPr="000F76ED">
              <w:rPr>
                <w:rFonts w:ascii="Times New Roman" w:eastAsia="Times New Roman" w:hAnsi="Times New Roman" w:cs="Times New Roman"/>
                <w:color w:val="000000" w:themeColor="text1"/>
                <w:lang w:eastAsia="fr-FR"/>
              </w:rPr>
              <w:t xml:space="preserve"> blood cultures occur</w:t>
            </w:r>
            <w:r w:rsidR="006C2003">
              <w:rPr>
                <w:rFonts w:ascii="Times New Roman" w:eastAsia="Times New Roman" w:hAnsi="Times New Roman" w:cs="Times New Roman"/>
                <w:color w:val="000000" w:themeColor="text1"/>
                <w:lang w:eastAsia="fr-FR"/>
              </w:rPr>
              <w:t>r</w:t>
            </w:r>
            <w:r w:rsidRPr="000F76ED">
              <w:rPr>
                <w:rFonts w:ascii="Times New Roman" w:eastAsia="Times New Roman" w:hAnsi="Times New Roman" w:cs="Times New Roman"/>
                <w:color w:val="000000" w:themeColor="text1"/>
                <w:lang w:eastAsia="fr-FR"/>
              </w:rPr>
              <w:t xml:space="preserve">ing within 72 hours after initiation of antibiotic therapy, and by </w:t>
            </w:r>
            <w:r w:rsidR="006C2003">
              <w:rPr>
                <w:rFonts w:ascii="Times New Roman" w:eastAsia="Times New Roman" w:hAnsi="Times New Roman" w:cs="Times New Roman"/>
                <w:color w:val="000000" w:themeColor="text1"/>
                <w:lang w:eastAsia="fr-FR"/>
              </w:rPr>
              <w:t>the absence of secondary localis</w:t>
            </w:r>
            <w:r w:rsidRPr="000F76ED">
              <w:rPr>
                <w:rFonts w:ascii="Times New Roman" w:eastAsia="Times New Roman" w:hAnsi="Times New Roman" w:cs="Times New Roman"/>
                <w:color w:val="000000" w:themeColor="text1"/>
                <w:lang w:eastAsia="fr-FR"/>
              </w:rPr>
              <w:t>ation, infective endocarditis or infected thrombophlebitis) in a patient who has no intravascular device material (e.g., pacemaker or recently placed vascular graft)</w:t>
            </w:r>
          </w:p>
        </w:tc>
      </w:tr>
      <w:tr w:rsidR="00E176D5" w:rsidRPr="0017525B" w:rsidTr="004E5709">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i/>
                <w:iCs/>
                <w:color w:val="000000"/>
                <w:lang w:eastAsia="fr-FR"/>
              </w:rPr>
            </w:pPr>
            <w:r w:rsidRPr="0017525B">
              <w:rPr>
                <w:rFonts w:ascii="Times New Roman" w:eastAsia="Times New Roman" w:hAnsi="Times New Roman" w:cs="Times New Roman"/>
                <w:i/>
                <w:iCs/>
                <w:color w:val="000000"/>
                <w:lang w:eastAsia="fr-FR"/>
              </w:rPr>
              <w:t>Streptococcus pneumoniae</w:t>
            </w:r>
          </w:p>
        </w:tc>
        <w:tc>
          <w:tcPr>
            <w:tcW w:w="1842" w:type="dxa"/>
            <w:tcBorders>
              <w:top w:val="nil"/>
              <w:left w:val="nil"/>
              <w:bottom w:val="nil"/>
              <w:right w:val="nil"/>
            </w:tcBorders>
            <w:shd w:val="clear" w:color="auto" w:fill="auto"/>
            <w:noWrap/>
            <w:hideMark/>
          </w:tcPr>
          <w:p w:rsidR="00E176D5" w:rsidRPr="004E5709" w:rsidRDefault="00E176D5" w:rsidP="00033226">
            <w:pPr>
              <w:spacing w:after="0" w:line="192" w:lineRule="auto"/>
              <w:rPr>
                <w:rFonts w:ascii="Times New Roman" w:eastAsia="Times New Roman" w:hAnsi="Times New Roman" w:cs="Times New Roman"/>
                <w:i/>
                <w:iCs/>
                <w:color w:val="000000" w:themeColor="text1"/>
                <w:lang w:eastAsia="fr-FR"/>
              </w:rPr>
            </w:pPr>
          </w:p>
        </w:tc>
        <w:tc>
          <w:tcPr>
            <w:tcW w:w="4253" w:type="dxa"/>
            <w:tcBorders>
              <w:top w:val="nil"/>
              <w:left w:val="nil"/>
              <w:bottom w:val="nil"/>
              <w:right w:val="nil"/>
            </w:tcBorders>
            <w:shd w:val="clear" w:color="auto" w:fill="auto"/>
            <w:noWrap/>
            <w:hideMark/>
          </w:tcPr>
          <w:p w:rsidR="00E176D5" w:rsidRPr="004E5709" w:rsidRDefault="00E176D5" w:rsidP="00033226">
            <w:pPr>
              <w:spacing w:after="0" w:line="192" w:lineRule="auto"/>
              <w:rPr>
                <w:rFonts w:ascii="Times New Roman" w:eastAsia="Times New Roman" w:hAnsi="Times New Roman" w:cs="Times New Roman"/>
                <w:color w:val="000000" w:themeColor="text1"/>
                <w:lang w:eastAsia="fr-FR"/>
              </w:rPr>
            </w:pPr>
            <w:r w:rsidRPr="004E5709">
              <w:rPr>
                <w:rFonts w:ascii="Times New Roman" w:eastAsia="Times New Roman" w:hAnsi="Times New Roman" w:cs="Times New Roman"/>
                <w:color w:val="000000" w:themeColor="text1"/>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505"/>
                <w:lang w:eastAsia="fr-FR"/>
              </w:rPr>
            </w:pPr>
          </w:p>
        </w:tc>
      </w:tr>
      <w:tr w:rsidR="00E176D5" w:rsidRPr="0017525B" w:rsidTr="004E5709">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Other streptococci</w:t>
            </w:r>
          </w:p>
        </w:tc>
        <w:tc>
          <w:tcPr>
            <w:tcW w:w="1842" w:type="dxa"/>
            <w:tcBorders>
              <w:top w:val="nil"/>
              <w:left w:val="nil"/>
              <w:bottom w:val="nil"/>
              <w:right w:val="nil"/>
            </w:tcBorders>
            <w:shd w:val="clear" w:color="auto" w:fill="auto"/>
            <w:noWrap/>
            <w:hideMark/>
          </w:tcPr>
          <w:p w:rsidR="00E176D5" w:rsidRPr="004E5709" w:rsidRDefault="00E176D5" w:rsidP="00033226">
            <w:pPr>
              <w:spacing w:after="0" w:line="192" w:lineRule="auto"/>
              <w:rPr>
                <w:rFonts w:ascii="Times New Roman" w:eastAsia="Times New Roman" w:hAnsi="Times New Roman" w:cs="Times New Roman"/>
                <w:color w:val="000000" w:themeColor="text1"/>
                <w:lang w:eastAsia="fr-FR"/>
              </w:rPr>
            </w:pPr>
          </w:p>
        </w:tc>
        <w:tc>
          <w:tcPr>
            <w:tcW w:w="4253" w:type="dxa"/>
            <w:tcBorders>
              <w:top w:val="nil"/>
              <w:left w:val="nil"/>
              <w:bottom w:val="nil"/>
              <w:right w:val="nil"/>
            </w:tcBorders>
            <w:shd w:val="clear" w:color="auto" w:fill="auto"/>
            <w:noWrap/>
            <w:hideMark/>
          </w:tcPr>
          <w:p w:rsidR="00E176D5" w:rsidRPr="004E5709" w:rsidRDefault="004E5709" w:rsidP="00033226">
            <w:pPr>
              <w:spacing w:after="0" w:line="192" w:lineRule="auto"/>
              <w:rPr>
                <w:rFonts w:ascii="Times New Roman" w:eastAsia="Times New Roman" w:hAnsi="Times New Roman" w:cs="Times New Roman"/>
                <w:color w:val="000000" w:themeColor="text1"/>
                <w:lang w:eastAsia="fr-FR"/>
              </w:rPr>
            </w:pPr>
            <w:r w:rsidRPr="004E5709">
              <w:rPr>
                <w:rFonts w:ascii="Times New Roman" w:eastAsia="Times New Roman" w:hAnsi="Times New Roman" w:cs="Times New Roman"/>
                <w:color w:val="000000" w:themeColor="text1"/>
                <w:lang w:eastAsia="fr-FR"/>
              </w:rPr>
              <w:t xml:space="preserve">7 </w:t>
            </w:r>
            <w:r w:rsidR="00E176D5" w:rsidRPr="004E5709">
              <w:rPr>
                <w:rFonts w:ascii="Times New Roman" w:eastAsia="Times New Roman" w:hAnsi="Times New Roman" w:cs="Times New Roman"/>
                <w:color w:val="000000" w:themeColor="text1"/>
                <w:lang w:eastAsia="fr-FR"/>
              </w:rPr>
              <w:t xml:space="preserve">days </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6C2003" w:rsidRDefault="00E176D5" w:rsidP="00033226">
            <w:pPr>
              <w:spacing w:after="0" w:line="192" w:lineRule="auto"/>
              <w:rPr>
                <w:rFonts w:ascii="Times New Roman" w:eastAsia="Times New Roman" w:hAnsi="Times New Roman" w:cs="Times New Roman"/>
                <w:color w:val="000000" w:themeColor="text1"/>
                <w:lang w:eastAsia="fr-FR"/>
              </w:rPr>
            </w:pPr>
            <w:r w:rsidRPr="006C2003">
              <w:rPr>
                <w:rFonts w:ascii="Times New Roman" w:eastAsia="Times New Roman" w:hAnsi="Times New Roman" w:cs="Times New Roman"/>
                <w:color w:val="000000" w:themeColor="text1"/>
                <w:lang w:eastAsia="fr-FR"/>
              </w:rPr>
              <w:t>GNB (including enterobacteriaceae and non-fermenting GNB)</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4E5709" w:rsidRDefault="00E176D5" w:rsidP="00033226">
            <w:pPr>
              <w:spacing w:after="0" w:line="192" w:lineRule="auto"/>
              <w:rPr>
                <w:rFonts w:ascii="Times New Roman" w:eastAsia="Times New Roman" w:hAnsi="Times New Roman" w:cs="Times New Roman"/>
                <w:color w:val="000000" w:themeColor="text1"/>
                <w:lang w:eastAsia="fr-FR"/>
              </w:rPr>
            </w:pPr>
            <w:r w:rsidRPr="004E5709">
              <w:rPr>
                <w:rFonts w:ascii="Times New Roman" w:eastAsia="Times New Roman" w:hAnsi="Times New Roman" w:cs="Times New Roman"/>
                <w:color w:val="000000" w:themeColor="text1"/>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4E5709">
        <w:trPr>
          <w:trHeight w:val="261"/>
        </w:trPr>
        <w:tc>
          <w:tcPr>
            <w:tcW w:w="5813" w:type="dxa"/>
            <w:tcBorders>
              <w:top w:val="nil"/>
              <w:left w:val="nil"/>
              <w:bottom w:val="nil"/>
              <w:right w:val="nil"/>
            </w:tcBorders>
            <w:shd w:val="clear" w:color="auto" w:fill="auto"/>
            <w:noWrap/>
            <w:hideMark/>
          </w:tcPr>
          <w:p w:rsidR="00E176D5" w:rsidRPr="006C2003" w:rsidRDefault="006C2003" w:rsidP="006C2003">
            <w:pPr>
              <w:spacing w:after="0" w:line="192" w:lineRule="auto"/>
              <w:rPr>
                <w:rFonts w:ascii="Times New Roman" w:eastAsia="Times New Roman" w:hAnsi="Times New Roman" w:cs="Times New Roman"/>
                <w:color w:val="000000" w:themeColor="text1"/>
                <w:lang w:eastAsia="fr-FR"/>
              </w:rPr>
            </w:pPr>
            <w:r w:rsidRPr="006C2003">
              <w:rPr>
                <w:rFonts w:ascii="Times New Roman" w:eastAsia="Times New Roman" w:hAnsi="Times New Roman" w:cs="Times New Roman"/>
                <w:color w:val="000000" w:themeColor="text1"/>
                <w:lang w:eastAsia="fr-FR"/>
              </w:rPr>
              <w:t>N</w:t>
            </w:r>
            <w:r>
              <w:rPr>
                <w:rFonts w:ascii="Times New Roman" w:eastAsia="Times New Roman" w:hAnsi="Times New Roman" w:cs="Times New Roman"/>
                <w:color w:val="000000" w:themeColor="text1"/>
                <w:lang w:eastAsia="fr-FR"/>
              </w:rPr>
              <w:t>on-</w:t>
            </w:r>
            <w:r w:rsidRPr="006C2003">
              <w:rPr>
                <w:rFonts w:ascii="Times New Roman" w:eastAsia="Times New Roman" w:hAnsi="Times New Roman" w:cs="Times New Roman"/>
                <w:color w:val="000000" w:themeColor="text1"/>
                <w:lang w:eastAsia="fr-FR"/>
              </w:rPr>
              <w:t>documented gut bacterial translocation</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nil"/>
              <w:left w:val="nil"/>
              <w:bottom w:val="nil"/>
              <w:right w:val="nil"/>
            </w:tcBorders>
            <w:shd w:val="clear" w:color="auto" w:fill="auto"/>
            <w:noWrap/>
            <w:hideMark/>
          </w:tcPr>
          <w:p w:rsidR="00E176D5" w:rsidRPr="004E5709" w:rsidRDefault="004E5709" w:rsidP="00033226">
            <w:pPr>
              <w:spacing w:after="0" w:line="192" w:lineRule="auto"/>
              <w:rPr>
                <w:rFonts w:ascii="Times New Roman" w:eastAsia="Times New Roman" w:hAnsi="Times New Roman" w:cs="Times New Roman"/>
                <w:color w:val="000000" w:themeColor="text1"/>
                <w:lang w:eastAsia="fr-FR"/>
              </w:rPr>
            </w:pPr>
            <w:r w:rsidRPr="004E5709">
              <w:rPr>
                <w:rFonts w:ascii="Times New Roman" w:eastAsia="Times New Roman" w:hAnsi="Times New Roman" w:cs="Times New Roman"/>
                <w:color w:val="000000" w:themeColor="text1"/>
                <w:lang w:eastAsia="fr-FR"/>
              </w:rPr>
              <w:t>7</w:t>
            </w:r>
            <w:r w:rsidR="00E176D5" w:rsidRPr="004E5709">
              <w:rPr>
                <w:rFonts w:ascii="Times New Roman" w:eastAsia="Times New Roman" w:hAnsi="Times New Roman" w:cs="Times New Roman"/>
                <w:color w:val="000000" w:themeColor="text1"/>
                <w:lang w:eastAsia="fr-FR"/>
              </w:rPr>
              <w:t xml:space="preserve">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680"/>
        </w:trPr>
        <w:tc>
          <w:tcPr>
            <w:tcW w:w="16019" w:type="dxa"/>
            <w:gridSpan w:val="4"/>
            <w:tcBorders>
              <w:top w:val="single" w:sz="12" w:space="0" w:color="auto"/>
              <w:left w:val="nil"/>
              <w:bottom w:val="nil"/>
              <w:right w:val="nil"/>
            </w:tcBorders>
            <w:shd w:val="clear" w:color="auto" w:fill="BFBFBF" w:themeFill="background1" w:themeFillShade="BF"/>
            <w:hideMark/>
          </w:tcPr>
          <w:p w:rsidR="00E176D5" w:rsidRPr="0017525B" w:rsidRDefault="00E176D5" w:rsidP="006C2003">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Uncomplicated short-term central venous catheter-related bacter</w:t>
            </w:r>
            <w:r w:rsidR="006C2003">
              <w:rPr>
                <w:rFonts w:ascii="Times New Roman" w:eastAsia="Times New Roman" w:hAnsi="Times New Roman" w:cs="Times New Roman"/>
                <w:color w:val="000000"/>
                <w:lang w:eastAsia="fr-FR"/>
              </w:rPr>
              <w:t>a</w:t>
            </w:r>
            <w:r w:rsidRPr="0017525B">
              <w:rPr>
                <w:rFonts w:ascii="Times New Roman" w:eastAsia="Times New Roman" w:hAnsi="Times New Roman" w:cs="Times New Roman"/>
                <w:color w:val="000000"/>
                <w:lang w:eastAsia="fr-FR"/>
              </w:rPr>
              <w:t>emia</w:t>
            </w:r>
            <w:r w:rsidR="006C2003">
              <w:rPr>
                <w:rFonts w:ascii="Times New Roman" w:eastAsia="Times New Roman" w:hAnsi="Times New Roman" w:cs="Times New Roman"/>
                <w:color w:val="000000"/>
                <w:lang w:eastAsia="fr-FR"/>
              </w:rPr>
              <w:t xml:space="preserve"> (uncomplicated is defined by apyrexia and negative </w:t>
            </w:r>
            <w:r w:rsidRPr="0017525B">
              <w:rPr>
                <w:rFonts w:ascii="Times New Roman" w:eastAsia="Times New Roman" w:hAnsi="Times New Roman" w:cs="Times New Roman"/>
                <w:color w:val="000000"/>
                <w:lang w:eastAsia="fr-FR"/>
              </w:rPr>
              <w:t>blood cultures occur</w:t>
            </w:r>
            <w:r w:rsidR="006C2003">
              <w:rPr>
                <w:rFonts w:ascii="Times New Roman" w:eastAsia="Times New Roman" w:hAnsi="Times New Roman" w:cs="Times New Roman"/>
                <w:color w:val="000000"/>
                <w:lang w:eastAsia="fr-FR"/>
              </w:rPr>
              <w:t>r</w:t>
            </w:r>
            <w:r w:rsidRPr="0017525B">
              <w:rPr>
                <w:rFonts w:ascii="Times New Roman" w:eastAsia="Times New Roman" w:hAnsi="Times New Roman" w:cs="Times New Roman"/>
                <w:color w:val="000000"/>
                <w:lang w:eastAsia="fr-FR"/>
              </w:rPr>
              <w:t xml:space="preserve">ing within 72 hours after initiation of antibiotic therapy, and by </w:t>
            </w:r>
            <w:r w:rsidR="006C2003">
              <w:rPr>
                <w:rFonts w:ascii="Times New Roman" w:eastAsia="Times New Roman" w:hAnsi="Times New Roman" w:cs="Times New Roman"/>
                <w:color w:val="000000"/>
                <w:lang w:eastAsia="fr-FR"/>
              </w:rPr>
              <w:t>the absence of secondary localis</w:t>
            </w:r>
            <w:r w:rsidRPr="0017525B">
              <w:rPr>
                <w:rFonts w:ascii="Times New Roman" w:eastAsia="Times New Roman" w:hAnsi="Times New Roman" w:cs="Times New Roman"/>
                <w:color w:val="000000"/>
                <w:lang w:eastAsia="fr-FR"/>
              </w:rPr>
              <w:t>ation, infective endocarditis or infected thrombophlebitis) in a patient who has no intravascular device material (e.g., pacemaker or recently placed vascular graft)</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Coagulase-negative staphylococci and catheter removed</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3 days after catheter removal and initial negative blood culture</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Coagulase-negative staphylococci and catheter retained</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 after initial negative blood culture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If no favo</w:t>
            </w:r>
            <w:r w:rsidR="006C2003">
              <w:rPr>
                <w:rFonts w:ascii="Times New Roman" w:eastAsia="Times New Roman" w:hAnsi="Times New Roman" w:cs="Times New Roman"/>
                <w:color w:val="000000"/>
                <w:lang w:eastAsia="fr-FR"/>
              </w:rPr>
              <w:t>u</w:t>
            </w:r>
            <w:r w:rsidRPr="0017525B">
              <w:rPr>
                <w:rFonts w:ascii="Times New Roman" w:eastAsia="Times New Roman" w:hAnsi="Times New Roman" w:cs="Times New Roman"/>
                <w:color w:val="000000"/>
                <w:lang w:eastAsia="fr-FR"/>
              </w:rPr>
              <w:t>rable course within 48 hours after the initiation of appropriate antibiotic therapy (persistent bacter</w:t>
            </w:r>
            <w:r w:rsidR="006C2003">
              <w:rPr>
                <w:rFonts w:ascii="Times New Roman" w:eastAsia="Times New Roman" w:hAnsi="Times New Roman" w:cs="Times New Roman"/>
                <w:color w:val="000000"/>
                <w:lang w:eastAsia="fr-FR"/>
              </w:rPr>
              <w:t>a</w:t>
            </w:r>
            <w:r w:rsidRPr="0017525B">
              <w:rPr>
                <w:rFonts w:ascii="Times New Roman" w:eastAsia="Times New Roman" w:hAnsi="Times New Roman" w:cs="Times New Roman"/>
                <w:color w:val="000000"/>
                <w:lang w:eastAsia="fr-FR"/>
              </w:rPr>
              <w:t>emia or severe sepsis) or relapse, remove catheter and treat with systemic antibiotic therapy for 3 days after catheter removal and initial negative blood culture.</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GNB and catheter removed</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 after catheter removal and initial negative blood culture</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GNB and catheter retained</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 after initial negative blood culture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If no favo</w:t>
            </w:r>
            <w:r w:rsidR="006C2003">
              <w:rPr>
                <w:rFonts w:ascii="Times New Roman" w:eastAsia="Times New Roman" w:hAnsi="Times New Roman" w:cs="Times New Roman"/>
                <w:color w:val="000000"/>
                <w:lang w:eastAsia="fr-FR"/>
              </w:rPr>
              <w:t>u</w:t>
            </w:r>
            <w:r w:rsidRPr="0017525B">
              <w:rPr>
                <w:rFonts w:ascii="Times New Roman" w:eastAsia="Times New Roman" w:hAnsi="Times New Roman" w:cs="Times New Roman"/>
                <w:color w:val="000000"/>
                <w:lang w:eastAsia="fr-FR"/>
              </w:rPr>
              <w:t>rable course within 48 hours after the initi</w:t>
            </w:r>
            <w:r>
              <w:rPr>
                <w:rFonts w:ascii="Times New Roman" w:eastAsia="Times New Roman" w:hAnsi="Times New Roman" w:cs="Times New Roman"/>
                <w:color w:val="000000"/>
                <w:lang w:eastAsia="fr-FR"/>
              </w:rPr>
              <w:t xml:space="preserve">ation of appropriate antibiotic </w:t>
            </w:r>
            <w:r w:rsidRPr="0017525B">
              <w:rPr>
                <w:rFonts w:ascii="Times New Roman" w:eastAsia="Times New Roman" w:hAnsi="Times New Roman" w:cs="Times New Roman"/>
                <w:color w:val="000000"/>
                <w:lang w:eastAsia="fr-FR"/>
              </w:rPr>
              <w:t>therapy (persistent bacter</w:t>
            </w:r>
            <w:r w:rsidR="006C2003">
              <w:rPr>
                <w:rFonts w:ascii="Times New Roman" w:eastAsia="Times New Roman" w:hAnsi="Times New Roman" w:cs="Times New Roman"/>
                <w:color w:val="000000"/>
                <w:lang w:eastAsia="fr-FR"/>
              </w:rPr>
              <w:t>a</w:t>
            </w:r>
            <w:r w:rsidRPr="0017525B">
              <w:rPr>
                <w:rFonts w:ascii="Times New Roman" w:eastAsia="Times New Roman" w:hAnsi="Times New Roman" w:cs="Times New Roman"/>
                <w:color w:val="000000"/>
                <w:lang w:eastAsia="fr-FR"/>
              </w:rPr>
              <w:t>emia or severe sepsis) or relapse, remove catheter and treat with systemic antibiotic therapy for 3 days after catheter removal and initial negative blood culture.</w:t>
            </w:r>
          </w:p>
        </w:tc>
      </w:tr>
      <w:tr w:rsidR="00E176D5" w:rsidRPr="0017525B" w:rsidTr="004E5709">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i/>
                <w:iCs/>
                <w:color w:val="000000"/>
                <w:lang w:eastAsia="fr-FR"/>
              </w:rPr>
            </w:pPr>
            <w:r w:rsidRPr="0017525B">
              <w:rPr>
                <w:rFonts w:ascii="Times New Roman" w:eastAsia="Times New Roman" w:hAnsi="Times New Roman" w:cs="Times New Roman"/>
                <w:i/>
                <w:iCs/>
                <w:color w:val="000000"/>
                <w:lang w:eastAsia="fr-FR"/>
              </w:rPr>
              <w:t xml:space="preserve">Staphylococcus aureus </w:t>
            </w:r>
            <w:r w:rsidRPr="0017525B">
              <w:rPr>
                <w:rFonts w:ascii="Times New Roman" w:eastAsia="Times New Roman" w:hAnsi="Times New Roman" w:cs="Times New Roman"/>
                <w:color w:val="000000"/>
                <w:lang w:eastAsia="fr-FR"/>
              </w:rPr>
              <w:t xml:space="preserve">: </w:t>
            </w:r>
            <w:r w:rsidRPr="0017525B">
              <w:rPr>
                <w:rFonts w:ascii="Times New Roman" w:eastAsia="Times New Roman" w:hAnsi="Times New Roman" w:cs="Times New Roman"/>
                <w:b/>
                <w:bCs/>
                <w:color w:val="000000"/>
                <w:lang w:eastAsia="fr-FR"/>
              </w:rPr>
              <w:t>CATHETER REMOVAL</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i/>
                <w:iCs/>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14 days after catheter removal and initial negative blood culture</w:t>
            </w:r>
          </w:p>
        </w:tc>
        <w:tc>
          <w:tcPr>
            <w:tcW w:w="4111" w:type="dxa"/>
            <w:tcBorders>
              <w:top w:val="nil"/>
              <w:left w:val="nil"/>
              <w:bottom w:val="nil"/>
              <w:right w:val="nil"/>
            </w:tcBorders>
            <w:shd w:val="clear" w:color="auto" w:fill="auto"/>
            <w:hideMark/>
          </w:tcPr>
          <w:p w:rsidR="00E176D5"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Excluding: Immunocompromised patients (hereditary immunodeficiency, neutropenia, HIV infection, immunosuppressive drugs); Diabetic patients.</w:t>
            </w:r>
          </w:p>
          <w:p w:rsidR="00A45CB4" w:rsidRPr="0017525B" w:rsidRDefault="00A45CB4" w:rsidP="00033226">
            <w:pPr>
              <w:spacing w:after="0" w:line="192" w:lineRule="auto"/>
              <w:rPr>
                <w:rFonts w:ascii="Times New Roman" w:eastAsia="Times New Roman" w:hAnsi="Times New Roman" w:cs="Times New Roman"/>
                <w:color w:val="000000"/>
                <w:lang w:eastAsia="fr-FR"/>
              </w:rPr>
            </w:pPr>
          </w:p>
        </w:tc>
      </w:tr>
      <w:tr w:rsidR="00E176D5" w:rsidRPr="000F76ED"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0F76ED" w:rsidRDefault="00E176D5" w:rsidP="00033226">
            <w:pPr>
              <w:spacing w:after="0" w:line="192" w:lineRule="auto"/>
              <w:rPr>
                <w:rFonts w:ascii="Times New Roman" w:eastAsia="Times New Roman" w:hAnsi="Times New Roman" w:cs="Times New Roman"/>
                <w:color w:val="000000" w:themeColor="text1"/>
                <w:lang w:eastAsia="fr-FR"/>
              </w:rPr>
            </w:pPr>
            <w:r w:rsidRPr="000F76ED">
              <w:rPr>
                <w:rFonts w:ascii="Times New Roman" w:eastAsia="Times New Roman" w:hAnsi="Times New Roman" w:cs="Times New Roman"/>
                <w:color w:val="000000" w:themeColor="text1"/>
                <w:lang w:eastAsia="fr-FR"/>
              </w:rPr>
              <w:lastRenderedPageBreak/>
              <w:t>Ear-Nose-Throat</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0F76ED" w:rsidRDefault="00E176D5" w:rsidP="00033226">
            <w:pPr>
              <w:spacing w:after="0" w:line="192" w:lineRule="auto"/>
              <w:rPr>
                <w:rFonts w:ascii="Times New Roman" w:eastAsia="Times New Roman" w:hAnsi="Times New Roman" w:cs="Times New Roman"/>
                <w:color w:val="000000" w:themeColor="text1"/>
                <w:lang w:eastAsia="fr-FR"/>
              </w:rPr>
            </w:pPr>
            <w:r w:rsidRPr="000F76ED">
              <w:rPr>
                <w:rFonts w:ascii="Times New Roman" w:eastAsia="Times New Roman" w:hAnsi="Times New Roman" w:cs="Times New Roman"/>
                <w:color w:val="000000" w:themeColor="text1"/>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0F76ED" w:rsidRDefault="00E176D5" w:rsidP="00033226">
            <w:pPr>
              <w:spacing w:after="0" w:line="192" w:lineRule="auto"/>
              <w:rPr>
                <w:rFonts w:ascii="Times New Roman" w:eastAsia="Times New Roman" w:hAnsi="Times New Roman" w:cs="Times New Roman"/>
                <w:color w:val="000000" w:themeColor="text1"/>
                <w:lang w:eastAsia="fr-FR"/>
              </w:rPr>
            </w:pPr>
            <w:r w:rsidRPr="000F76ED">
              <w:rPr>
                <w:rFonts w:ascii="Times New Roman" w:eastAsia="Times New Roman" w:hAnsi="Times New Roman" w:cs="Times New Roman"/>
                <w:color w:val="000000" w:themeColor="text1"/>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0F76ED" w:rsidRDefault="00E176D5" w:rsidP="00033226">
            <w:pPr>
              <w:spacing w:after="0" w:line="192" w:lineRule="auto"/>
              <w:rPr>
                <w:rFonts w:ascii="Times New Roman" w:eastAsia="Times New Roman" w:hAnsi="Times New Roman" w:cs="Times New Roman"/>
                <w:color w:val="000000" w:themeColor="text1"/>
                <w:lang w:eastAsia="fr-FR"/>
              </w:rPr>
            </w:pPr>
            <w:r w:rsidRPr="000F76ED">
              <w:rPr>
                <w:rFonts w:ascii="Times New Roman" w:eastAsia="Times New Roman" w:hAnsi="Times New Roman" w:cs="Times New Roman"/>
                <w:color w:val="000000" w:themeColor="text1"/>
                <w:lang w:eastAsia="fr-FR"/>
              </w:rPr>
              <w:t> </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Non-severe cervical adenitis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8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Severe cervical adenitis (signs of severity: severe sepsis or septic shock, compression, thrombosis)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10 -15 days based on clinical and biological course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Purulent acute otitis media &lt;2 years old</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For purulent acute otitis media with strong</w:t>
            </w:r>
            <w:r w:rsidR="006C2003">
              <w:rPr>
                <w:rFonts w:ascii="Times New Roman" w:eastAsia="Times New Roman" w:hAnsi="Times New Roman" w:cs="Times New Roman"/>
                <w:color w:val="000000"/>
                <w:lang w:eastAsia="fr-FR"/>
              </w:rPr>
              <w:t xml:space="preserve">ly suspected </w:t>
            </w:r>
            <w:r w:rsidRPr="0017525B">
              <w:rPr>
                <w:rFonts w:ascii="Times New Roman" w:eastAsia="Times New Roman" w:hAnsi="Times New Roman" w:cs="Times New Roman"/>
                <w:color w:val="000000"/>
                <w:lang w:eastAsia="fr-FR"/>
              </w:rPr>
              <w:t>resistant pneumococcus and digestive intolerance: Ceftriaxone for 3 days.</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Purulent acute otitis media ≥2 years old, without otorrhea or any relapse</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5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For purulent acute otitis media with </w:t>
            </w:r>
            <w:r w:rsidR="006C2003" w:rsidRPr="0017525B">
              <w:rPr>
                <w:rFonts w:ascii="Times New Roman" w:eastAsia="Times New Roman" w:hAnsi="Times New Roman" w:cs="Times New Roman"/>
                <w:color w:val="000000"/>
                <w:lang w:eastAsia="fr-FR"/>
              </w:rPr>
              <w:t>strong</w:t>
            </w:r>
            <w:r w:rsidR="006C2003">
              <w:rPr>
                <w:rFonts w:ascii="Times New Roman" w:eastAsia="Times New Roman" w:hAnsi="Times New Roman" w:cs="Times New Roman"/>
                <w:color w:val="000000"/>
                <w:lang w:eastAsia="fr-FR"/>
              </w:rPr>
              <w:t xml:space="preserve">ly suspected </w:t>
            </w:r>
            <w:r w:rsidRPr="0017525B">
              <w:rPr>
                <w:rFonts w:ascii="Times New Roman" w:eastAsia="Times New Roman" w:hAnsi="Times New Roman" w:cs="Times New Roman"/>
                <w:color w:val="000000"/>
                <w:lang w:eastAsia="fr-FR"/>
              </w:rPr>
              <w:t>resistant pneumococcus and digestive intolerance: Ceftriaxone for 3 days.</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Purulent acute otitis media ≥2 years old, with otorrhea or recurrent otitis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For purulent acute otitis media after failure of first treatment with amoxicillin-clavulanic acid: Ceftriaxone 3 days.</w:t>
            </w: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Acute bacterial parotitis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Respiratory</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071553">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Community-acquired pneumonia</w:t>
            </w:r>
          </w:p>
        </w:tc>
        <w:tc>
          <w:tcPr>
            <w:tcW w:w="1842"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Amoxicillin or 3rd-generation</w:t>
            </w:r>
            <w:r w:rsidRPr="0017525B">
              <w:rPr>
                <w:rFonts w:ascii="Times New Roman" w:eastAsia="Times New Roman" w:hAnsi="Times New Roman" w:cs="Times New Roman"/>
                <w:color w:val="000000"/>
                <w:lang w:eastAsia="fr-FR"/>
              </w:rPr>
              <w:br/>
              <w:t>cephalosporins</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r w:rsidRPr="00071553">
              <w:rPr>
                <w:rFonts w:ascii="Times New Roman" w:eastAsia="Times New Roman" w:hAnsi="Times New Roman" w:cs="Times New Roman"/>
                <w:color w:val="000000" w:themeColor="text1"/>
                <w:lang w:eastAsia="fr-FR"/>
              </w:rPr>
              <w:t>5-7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Or Pristinamycin</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Atypical community-acquired pneumonia</w:t>
            </w:r>
          </w:p>
        </w:tc>
        <w:tc>
          <w:tcPr>
            <w:tcW w:w="1842"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Clarithromycin or Josamycin or Pristinamycin</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Or Azithromycin</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3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071553">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Aspiration pneumonia</w:t>
            </w:r>
          </w:p>
        </w:tc>
        <w:tc>
          <w:tcPr>
            <w:tcW w:w="1842"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Amoxicillin-clavulanic acid</w:t>
            </w:r>
          </w:p>
        </w:tc>
        <w:tc>
          <w:tcPr>
            <w:tcW w:w="4253" w:type="dxa"/>
            <w:tcBorders>
              <w:top w:val="nil"/>
              <w:left w:val="nil"/>
              <w:bottom w:val="nil"/>
              <w:right w:val="nil"/>
            </w:tcBorders>
            <w:shd w:val="clear" w:color="auto" w:fill="auto"/>
            <w:noWrap/>
            <w:hideMark/>
          </w:tcPr>
          <w:p w:rsidR="00E176D5" w:rsidRPr="00071553" w:rsidRDefault="00071553" w:rsidP="00071553">
            <w:pPr>
              <w:spacing w:after="0" w:line="192"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color w:val="000000" w:themeColor="text1"/>
                <w:lang w:eastAsia="fr-FR"/>
              </w:rPr>
              <w:t>7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lang w:eastAsia="fr-FR"/>
              </w:rPr>
            </w:pPr>
            <w:r w:rsidRPr="0017525B">
              <w:rPr>
                <w:rFonts w:ascii="Times New Roman" w:eastAsia="Times New Roman" w:hAnsi="Times New Roman" w:cs="Times New Roman"/>
                <w:lang w:eastAsia="fr-FR"/>
              </w:rPr>
              <w:t>Alternative antibiotics: Ceftriaxone</w:t>
            </w:r>
            <w:r>
              <w:rPr>
                <w:rFonts w:ascii="Times New Roman" w:eastAsia="Times New Roman" w:hAnsi="Times New Roman" w:cs="Times New Roman"/>
                <w:lang w:eastAsia="fr-FR"/>
              </w:rPr>
              <w:t xml:space="preserve"> + Metronidazole for 5 days.</w:t>
            </w:r>
          </w:p>
        </w:tc>
      </w:tr>
      <w:tr w:rsidR="00E176D5" w:rsidRPr="0017525B" w:rsidTr="0038161A">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Hospital-acquired pneumonia (</w:t>
            </w:r>
            <w:r>
              <w:rPr>
                <w:rFonts w:ascii="Times New Roman" w:eastAsia="Times New Roman" w:hAnsi="Times New Roman" w:cs="Times New Roman"/>
                <w:color w:val="000000"/>
                <w:lang w:eastAsia="fr-FR"/>
              </w:rPr>
              <w:t>VAP</w:t>
            </w:r>
            <w:r w:rsidRPr="0017525B">
              <w:rPr>
                <w:rFonts w:ascii="Times New Roman" w:eastAsia="Times New Roman" w:hAnsi="Times New Roman" w:cs="Times New Roman"/>
                <w:color w:val="000000"/>
                <w:lang w:eastAsia="fr-FR"/>
              </w:rPr>
              <w:t xml:space="preserve"> or non-ventilator hospital-acquired pneumonia)</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Excluding: Immunocompromised patients (hereditary immunodeficiency, neutropenia, HIV infection, immunosuppressive drugs); Situations necessitating prolonged treatment (empyema, </w:t>
            </w:r>
            <w:r w:rsidR="006C2003">
              <w:rPr>
                <w:rFonts w:ascii="Times New Roman" w:eastAsia="Times New Roman" w:hAnsi="Times New Roman" w:cs="Times New Roman"/>
                <w:color w:val="000000"/>
                <w:lang w:eastAsia="fr-FR"/>
              </w:rPr>
              <w:t>necrotis</w:t>
            </w:r>
            <w:r w:rsidRPr="0017525B">
              <w:rPr>
                <w:rFonts w:ascii="Times New Roman" w:eastAsia="Times New Roman" w:hAnsi="Times New Roman" w:cs="Times New Roman"/>
                <w:color w:val="000000"/>
                <w:lang w:eastAsia="fr-FR"/>
              </w:rPr>
              <w:t>ing or abscessed pneumonia).</w:t>
            </w: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Uncomplicated parapneumonic pleural effusion (medical treatment without pleural drainage)</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Whether or not pleural puncturing occurs.</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Community-acquired or healthcare-associated pleural empyema</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lang w:eastAsia="fr-FR"/>
              </w:rPr>
            </w:pPr>
            <w:r w:rsidRPr="00972320">
              <w:rPr>
                <w:rFonts w:ascii="Times New Roman" w:eastAsia="Times New Roman" w:hAnsi="Times New Roman" w:cs="Times New Roman"/>
                <w:lang w:eastAsia="fr-FR"/>
              </w:rPr>
              <w:t>15 days starting with the date of the installation of the last pleural drain.</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Intra-abdominal</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E807B5">
        <w:trPr>
          <w:trHeight w:val="261"/>
        </w:trPr>
        <w:tc>
          <w:tcPr>
            <w:tcW w:w="5813" w:type="dxa"/>
            <w:tcBorders>
              <w:top w:val="nil"/>
              <w:left w:val="nil"/>
              <w:bottom w:val="nil"/>
              <w:right w:val="nil"/>
            </w:tcBorders>
            <w:shd w:val="clear" w:color="auto" w:fill="auto"/>
            <w:noWrap/>
            <w:hideMark/>
          </w:tcPr>
          <w:p w:rsidR="00E176D5" w:rsidRPr="0017525B" w:rsidRDefault="006C2003" w:rsidP="00033226">
            <w:pPr>
              <w:spacing w:after="0" w:line="192"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Necrotis</w:t>
            </w:r>
            <w:r w:rsidR="00E176D5" w:rsidRPr="0017525B">
              <w:rPr>
                <w:rFonts w:ascii="Times New Roman" w:eastAsia="Times New Roman" w:hAnsi="Times New Roman" w:cs="Times New Roman"/>
                <w:color w:val="000000"/>
                <w:lang w:eastAsia="fr-FR"/>
              </w:rPr>
              <w:t>ing enterocolitis</w:t>
            </w:r>
          </w:p>
        </w:tc>
        <w:tc>
          <w:tcPr>
            <w:tcW w:w="1842" w:type="dxa"/>
            <w:tcBorders>
              <w:top w:val="nil"/>
              <w:left w:val="nil"/>
              <w:bottom w:val="nil"/>
              <w:right w:val="nil"/>
            </w:tcBorders>
            <w:shd w:val="clear" w:color="auto" w:fill="auto"/>
            <w:noWrap/>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r w:rsidRPr="0017525B">
              <w:rPr>
                <w:rFonts w:ascii="Times New Roman" w:eastAsia="Times New Roman" w:hAnsi="Times New Roman" w:cs="Times New Roman"/>
                <w:lang w:eastAsia="fr-FR"/>
              </w:rPr>
              <w:t>7-10 days based on clinical and biological course</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r>
      <w:tr w:rsidR="00E176D5" w:rsidRPr="0017525B" w:rsidTr="00E03AE7">
        <w:trPr>
          <w:trHeight w:val="261"/>
        </w:trPr>
        <w:tc>
          <w:tcPr>
            <w:tcW w:w="5813" w:type="dxa"/>
            <w:tcBorders>
              <w:top w:val="nil"/>
              <w:left w:val="nil"/>
              <w:bottom w:val="nil"/>
              <w:right w:val="nil"/>
            </w:tcBorders>
            <w:shd w:val="clear" w:color="auto" w:fill="auto"/>
            <w:noWrap/>
            <w:hideMark/>
          </w:tcPr>
          <w:p w:rsidR="00E176D5" w:rsidRPr="0017525B" w:rsidRDefault="006C2003" w:rsidP="006C2003">
            <w:pPr>
              <w:spacing w:after="0" w:line="192" w:lineRule="auto"/>
              <w:rPr>
                <w:rFonts w:ascii="Times New Roman" w:eastAsia="Times New Roman" w:hAnsi="Times New Roman" w:cs="Times New Roman"/>
                <w:color w:val="FF0000"/>
                <w:lang w:eastAsia="fr-FR"/>
              </w:rPr>
            </w:pPr>
            <w:r w:rsidRPr="006C2003">
              <w:rPr>
                <w:rFonts w:ascii="Times New Roman" w:eastAsia="Times New Roman" w:hAnsi="Times New Roman" w:cs="Times New Roman"/>
                <w:color w:val="000000" w:themeColor="text1"/>
                <w:lang w:eastAsia="fr-FR"/>
              </w:rPr>
              <w:t>Non-documented bacterial colitis</w:t>
            </w:r>
          </w:p>
        </w:tc>
        <w:tc>
          <w:tcPr>
            <w:tcW w:w="1842" w:type="dxa"/>
            <w:tcBorders>
              <w:top w:val="nil"/>
              <w:left w:val="nil"/>
              <w:bottom w:val="nil"/>
              <w:right w:val="nil"/>
            </w:tcBorders>
            <w:shd w:val="clear" w:color="auto" w:fill="auto"/>
            <w:noWrap/>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38161A" w:rsidP="00033226">
            <w:pPr>
              <w:spacing w:after="0" w:line="192" w:lineRule="auto"/>
              <w:rPr>
                <w:rFonts w:ascii="Times New Roman" w:eastAsia="Times New Roman" w:hAnsi="Times New Roman" w:cs="Times New Roman"/>
                <w:color w:val="FF0000"/>
                <w:lang w:eastAsia="fr-FR"/>
              </w:rPr>
            </w:pPr>
            <w:r>
              <w:rPr>
                <w:rFonts w:ascii="Times New Roman" w:eastAsia="Times New Roman" w:hAnsi="Times New Roman" w:cs="Times New Roman"/>
                <w:color w:val="000000" w:themeColor="text1"/>
                <w:lang w:eastAsia="fr-FR"/>
              </w:rPr>
              <w:t>3</w:t>
            </w:r>
            <w:r w:rsidR="00E807B5">
              <w:rPr>
                <w:rFonts w:ascii="Times New Roman" w:eastAsia="Times New Roman" w:hAnsi="Times New Roman" w:cs="Times New Roman"/>
                <w:color w:val="000000" w:themeColor="text1"/>
                <w:lang w:eastAsia="fr-FR"/>
              </w:rPr>
              <w:t>-5</w:t>
            </w:r>
            <w:r>
              <w:rPr>
                <w:rFonts w:ascii="Times New Roman" w:eastAsia="Times New Roman" w:hAnsi="Times New Roman" w:cs="Times New Roman"/>
                <w:color w:val="000000" w:themeColor="text1"/>
                <w:lang w:eastAsia="fr-FR"/>
              </w:rPr>
              <w:t xml:space="preserve">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r w:rsidRPr="006242FD">
              <w:rPr>
                <w:rFonts w:ascii="Times New Roman" w:eastAsia="Times New Roman" w:hAnsi="Times New Roman" w:cs="Times New Roman"/>
                <w:color w:val="000000" w:themeColor="text1"/>
                <w:lang w:eastAsia="fr-FR"/>
              </w:rPr>
              <w:t xml:space="preserve">Bacterial gastroenteritis due to </w:t>
            </w:r>
            <w:r w:rsidRPr="006242FD">
              <w:rPr>
                <w:rFonts w:ascii="Times New Roman" w:eastAsia="Times New Roman" w:hAnsi="Times New Roman" w:cs="Times New Roman"/>
                <w:i/>
                <w:color w:val="000000" w:themeColor="text1"/>
                <w:lang w:eastAsia="fr-FR"/>
              </w:rPr>
              <w:t>Campylobacter jejuni</w:t>
            </w:r>
          </w:p>
        </w:tc>
        <w:tc>
          <w:tcPr>
            <w:tcW w:w="1842"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r w:rsidRPr="006242FD">
              <w:rPr>
                <w:rFonts w:ascii="Times New Roman" w:eastAsia="Times New Roman" w:hAnsi="Times New Roman" w:cs="Times New Roman"/>
                <w:color w:val="000000" w:themeColor="text1"/>
                <w:lang w:eastAsia="fr-FR"/>
              </w:rPr>
              <w:t>Azithromycin</w:t>
            </w:r>
          </w:p>
        </w:tc>
        <w:tc>
          <w:tcPr>
            <w:tcW w:w="4253"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color w:val="000000" w:themeColor="text1"/>
                <w:lang w:eastAsia="fr-FR"/>
              </w:rPr>
              <w:t>3 days</w:t>
            </w:r>
          </w:p>
        </w:tc>
        <w:tc>
          <w:tcPr>
            <w:tcW w:w="4111"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p>
        </w:tc>
        <w:tc>
          <w:tcPr>
            <w:tcW w:w="1842"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color w:val="000000" w:themeColor="text1"/>
                <w:lang w:eastAsia="fr-FR"/>
              </w:rPr>
              <w:t xml:space="preserve">Or </w:t>
            </w:r>
            <w:r w:rsidRPr="006242FD">
              <w:rPr>
                <w:rFonts w:ascii="Times New Roman" w:eastAsia="Times New Roman" w:hAnsi="Times New Roman" w:cs="Times New Roman"/>
                <w:color w:val="000000" w:themeColor="text1"/>
                <w:lang w:eastAsia="fr-FR"/>
              </w:rPr>
              <w:t>Ciprofloxacin</w:t>
            </w:r>
          </w:p>
        </w:tc>
        <w:tc>
          <w:tcPr>
            <w:tcW w:w="4253"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color w:val="000000" w:themeColor="text1"/>
                <w:lang w:eastAsia="fr-FR"/>
              </w:rPr>
              <w:t>5 days</w:t>
            </w:r>
          </w:p>
        </w:tc>
        <w:tc>
          <w:tcPr>
            <w:tcW w:w="4111" w:type="dxa"/>
            <w:tcBorders>
              <w:top w:val="nil"/>
              <w:left w:val="nil"/>
              <w:bottom w:val="nil"/>
              <w:right w:val="nil"/>
            </w:tcBorders>
            <w:shd w:val="clear" w:color="auto" w:fill="auto"/>
            <w:noWrap/>
          </w:tcPr>
          <w:p w:rsidR="00E176D5" w:rsidRPr="006242FD" w:rsidRDefault="00E176D5" w:rsidP="00033226">
            <w:pPr>
              <w:spacing w:after="0" w:line="192" w:lineRule="auto"/>
              <w:rPr>
                <w:rFonts w:ascii="Times New Roman" w:eastAsia="Times New Roman" w:hAnsi="Times New Roman" w:cs="Times New Roman"/>
                <w:color w:val="000000" w:themeColor="text1"/>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lastRenderedPageBreak/>
              <w:t>Typhoid fever without complications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Ceftriaxone</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5-7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Or fluoroquinolone</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8E7B32" w:rsidP="00033226">
            <w:pPr>
              <w:spacing w:after="0" w:line="192"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Localis</w:t>
            </w:r>
            <w:r w:rsidR="00E176D5" w:rsidRPr="0017525B">
              <w:rPr>
                <w:rFonts w:ascii="Times New Roman" w:eastAsia="Times New Roman" w:hAnsi="Times New Roman" w:cs="Times New Roman"/>
                <w:color w:val="000000"/>
                <w:lang w:eastAsia="fr-FR"/>
              </w:rPr>
              <w:t>ed community-acquired peritonitis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3 days after surgery or drainage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If the infection source is controlled (surgery or percutaneous or endoscopic drainage)</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8E7B32" w:rsidP="00033226">
            <w:pPr>
              <w:spacing w:after="0" w:line="192"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Generalis</w:t>
            </w:r>
            <w:r w:rsidR="00E176D5" w:rsidRPr="0017525B">
              <w:rPr>
                <w:rFonts w:ascii="Times New Roman" w:eastAsia="Times New Roman" w:hAnsi="Times New Roman" w:cs="Times New Roman"/>
                <w:color w:val="000000"/>
                <w:lang w:eastAsia="fr-FR"/>
              </w:rPr>
              <w:t>ed community-acquired peritonitis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4 days after surgery or drainage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If the infection source is controlled (surgery or percutaneous or endoscopic drainage).</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Postoperative peritonitis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8 days after surgery or drainage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If the infection source is controlled (surgery or percutaneous or endoscopic drainage).</w:t>
            </w: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Urinary tract</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Uncomplicated acute cystitis in pubescent girls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Fosfomycin trometamol</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 single dose</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Or Pivmecillinam</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3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Or Nitrofurantoin</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3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Uncomplicated acute cystitis </w:t>
            </w:r>
            <w:r w:rsidRPr="003F5283">
              <w:rPr>
                <w:rFonts w:ascii="Times New Roman" w:eastAsia="Times New Roman" w:hAnsi="Times New Roman" w:cs="Times New Roman"/>
                <w:color w:val="000000"/>
                <w:lang w:eastAsia="fr-FR"/>
              </w:rPr>
              <w:t xml:space="preserve">in </w:t>
            </w:r>
            <w:r w:rsidR="003F5283" w:rsidRPr="003F5283">
              <w:rPr>
                <w:rFonts w:ascii="Times New Roman" w:hAnsi="Times New Roman" w:cs="Times New Roman"/>
                <w:lang w:val="en-GB"/>
              </w:rPr>
              <w:t>prepubescent</w:t>
            </w:r>
            <w:r w:rsidRPr="003F5283">
              <w:rPr>
                <w:rFonts w:ascii="Times New Roman" w:eastAsia="Times New Roman" w:hAnsi="Times New Roman" w:cs="Times New Roman"/>
                <w:color w:val="000000"/>
                <w:lang w:eastAsia="fr-FR"/>
              </w:rPr>
              <w:t xml:space="preserve"> girls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5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Catheter-associated acute cystitis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lang w:eastAsia="fr-FR"/>
              </w:rPr>
            </w:pPr>
            <w:r w:rsidRPr="0017525B">
              <w:rPr>
                <w:rFonts w:ascii="Times New Roman" w:eastAsia="Times New Roman" w:hAnsi="Times New Roman" w:cs="Times New Roman"/>
                <w:lang w:eastAsia="fr-FR"/>
              </w:rPr>
              <w:t>3 days if symptoms improve following urinary catheter removal, 5-7 days in other cases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Acute cystitis with risk of</w:t>
            </w:r>
            <w:r w:rsidR="008E7B32">
              <w:rPr>
                <w:rFonts w:ascii="Times New Roman" w:eastAsia="Times New Roman" w:hAnsi="Times New Roman" w:cs="Times New Roman"/>
                <w:color w:val="000000"/>
                <w:lang w:eastAsia="fr-FR"/>
              </w:rPr>
              <w:t xml:space="preserve"> complications (any urinary tract</w:t>
            </w:r>
            <w:r w:rsidRPr="0017525B">
              <w:rPr>
                <w:rFonts w:ascii="Times New Roman" w:eastAsia="Times New Roman" w:hAnsi="Times New Roman" w:cs="Times New Roman"/>
                <w:color w:val="000000"/>
                <w:lang w:eastAsia="fr-FR"/>
              </w:rPr>
              <w:t xml:space="preserve"> abnormality, uropathy, recent urologic procedure, pregnancy, cr</w:t>
            </w:r>
            <w:r w:rsidR="008E7B32">
              <w:rPr>
                <w:rFonts w:ascii="Times New Roman" w:eastAsia="Times New Roman" w:hAnsi="Times New Roman" w:cs="Times New Roman"/>
                <w:color w:val="000000"/>
                <w:lang w:eastAsia="fr-FR"/>
              </w:rPr>
              <w:t>eatinine clearance &lt;30 ml/min/1.</w:t>
            </w:r>
            <w:r w:rsidRPr="0017525B">
              <w:rPr>
                <w:rFonts w:ascii="Times New Roman" w:eastAsia="Times New Roman" w:hAnsi="Times New Roman" w:cs="Times New Roman"/>
                <w:color w:val="000000"/>
                <w:lang w:eastAsia="fr-FR"/>
              </w:rPr>
              <w:t>73m2, or immunodepression)</w:t>
            </w:r>
          </w:p>
        </w:tc>
        <w:tc>
          <w:tcPr>
            <w:tcW w:w="1842"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Trimethoprim-sulfamethoxazole</w:t>
            </w:r>
          </w:p>
        </w:tc>
        <w:tc>
          <w:tcPr>
            <w:tcW w:w="425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5 days</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lang w:eastAsia="fr-FR"/>
              </w:rPr>
            </w:pPr>
          </w:p>
        </w:tc>
        <w:tc>
          <w:tcPr>
            <w:tcW w:w="1842" w:type="dxa"/>
            <w:tcBorders>
              <w:top w:val="nil"/>
              <w:left w:val="nil"/>
              <w:bottom w:val="nil"/>
              <w:right w:val="nil"/>
            </w:tcBorders>
            <w:shd w:val="clear" w:color="auto" w:fill="auto"/>
            <w:noWrap/>
            <w:hideMark/>
          </w:tcPr>
          <w:p w:rsidR="00E176D5" w:rsidRPr="0017525B" w:rsidRDefault="00E176D5" w:rsidP="008E7B32">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Or other </w:t>
            </w:r>
            <w:r w:rsidR="008E7B32">
              <w:rPr>
                <w:rFonts w:ascii="Times New Roman" w:eastAsia="Times New Roman" w:hAnsi="Times New Roman" w:cs="Times New Roman"/>
                <w:color w:val="000000"/>
                <w:lang w:eastAsia="fr-FR"/>
              </w:rPr>
              <w:t>antibiotics</w:t>
            </w: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Flur</w:t>
            </w:r>
            <w:r>
              <w:rPr>
                <w:rFonts w:ascii="Times New Roman" w:eastAsia="Times New Roman" w:hAnsi="Times New Roman" w:cs="Times New Roman"/>
                <w:color w:val="000000"/>
                <w:lang w:eastAsia="fr-FR"/>
              </w:rPr>
              <w:t>oquinolones are contraindicated.</w:t>
            </w:r>
          </w:p>
        </w:tc>
      </w:tr>
      <w:tr w:rsidR="00E176D5" w:rsidRPr="0017525B" w:rsidTr="0038161A">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Acute pyelonephritis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38161A" w:rsidRDefault="0038161A" w:rsidP="0038161A">
            <w:pPr>
              <w:spacing w:after="0" w:line="192"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color w:val="000000"/>
                <w:lang w:eastAsia="fr-FR"/>
              </w:rPr>
              <w:t>10 days</w:t>
            </w:r>
            <w:r>
              <w:rPr>
                <w:rFonts w:ascii="Times New Roman" w:eastAsia="Times New Roman" w:hAnsi="Times New Roman" w:cs="Times New Roman"/>
                <w:color w:val="000000" w:themeColor="text1"/>
                <w:lang w:eastAsia="fr-FR"/>
              </w:rPr>
              <w:t xml:space="preserve"> (7 days if exclusively intravenous)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38161A">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Hospital-acquired acute pyelonephritis with urinary tract dra</w:t>
            </w:r>
            <w:r w:rsidR="008E7B32">
              <w:rPr>
                <w:rFonts w:ascii="Times New Roman" w:eastAsia="Times New Roman" w:hAnsi="Times New Roman" w:cs="Times New Roman"/>
                <w:color w:val="000000"/>
                <w:lang w:eastAsia="fr-FR"/>
              </w:rPr>
              <w:t>inage (except bladder catheteris</w:t>
            </w:r>
            <w:r w:rsidRPr="0017525B">
              <w:rPr>
                <w:rFonts w:ascii="Times New Roman" w:eastAsia="Times New Roman" w:hAnsi="Times New Roman" w:cs="Times New Roman"/>
                <w:color w:val="000000"/>
                <w:lang w:eastAsia="fr-FR"/>
              </w:rPr>
              <w:t>ation)</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38161A" w:rsidP="0038161A">
            <w:pPr>
              <w:spacing w:after="0" w:line="192" w:lineRule="auto"/>
              <w:rPr>
                <w:rFonts w:ascii="Times New Roman" w:eastAsia="Times New Roman" w:hAnsi="Times New Roman" w:cs="Times New Roman"/>
                <w:color w:val="FF0000"/>
                <w:lang w:eastAsia="fr-FR"/>
              </w:rPr>
            </w:pPr>
            <w:r w:rsidRPr="0038161A">
              <w:rPr>
                <w:rFonts w:ascii="Times New Roman" w:eastAsia="Times New Roman" w:hAnsi="Times New Roman" w:cs="Times New Roman"/>
                <w:color w:val="000000" w:themeColor="text1"/>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Central nervous system</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116D0B">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i/>
                <w:iCs/>
                <w:color w:val="000000"/>
                <w:lang w:eastAsia="fr-FR"/>
              </w:rPr>
              <w:t>Listeria monocytogenes</w:t>
            </w:r>
            <w:r w:rsidRPr="0017525B">
              <w:rPr>
                <w:rFonts w:ascii="Times New Roman" w:eastAsia="Times New Roman" w:hAnsi="Times New Roman" w:cs="Times New Roman"/>
                <w:color w:val="000000"/>
                <w:lang w:eastAsia="fr-FR"/>
              </w:rPr>
              <w:t xml:space="preserve"> meningitis or Gram-negative bacilli meningitis, except for</w:t>
            </w:r>
            <w:r w:rsidRPr="0017525B">
              <w:rPr>
                <w:rFonts w:ascii="Times New Roman" w:eastAsia="Times New Roman" w:hAnsi="Times New Roman" w:cs="Times New Roman"/>
                <w:i/>
                <w:iCs/>
                <w:color w:val="000000"/>
                <w:lang w:eastAsia="fr-FR"/>
              </w:rPr>
              <w:t xml:space="preserve"> H. influenzae</w:t>
            </w:r>
            <w:r w:rsidRPr="0017525B">
              <w:rPr>
                <w:rFonts w:ascii="Times New Roman" w:eastAsia="Times New Roman" w:hAnsi="Times New Roman" w:cs="Times New Roman"/>
                <w:color w:val="000000"/>
                <w:lang w:eastAsia="fr-FR"/>
              </w:rPr>
              <w:t xml:space="preserve"> meningitis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16D0B" w:rsidRDefault="00E176D5" w:rsidP="00033226">
            <w:pPr>
              <w:spacing w:after="0" w:line="192" w:lineRule="auto"/>
              <w:rPr>
                <w:rFonts w:ascii="Times New Roman" w:eastAsia="Times New Roman" w:hAnsi="Times New Roman" w:cs="Times New Roman"/>
                <w:color w:val="000000" w:themeColor="text1"/>
                <w:lang w:eastAsia="fr-FR"/>
              </w:rPr>
            </w:pPr>
            <w:r w:rsidRPr="00116D0B">
              <w:rPr>
                <w:rFonts w:ascii="Times New Roman" w:eastAsia="Times New Roman" w:hAnsi="Times New Roman" w:cs="Times New Roman"/>
                <w:color w:val="000000" w:themeColor="text1"/>
                <w:lang w:eastAsia="fr-FR"/>
              </w:rPr>
              <w:t>21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116D0B">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Healthcare-associated meningitis caused by a coagulase-negative staphylococcus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16D0B" w:rsidRDefault="00E176D5" w:rsidP="00033226">
            <w:pPr>
              <w:spacing w:after="0" w:line="192" w:lineRule="auto"/>
              <w:rPr>
                <w:rFonts w:ascii="Times New Roman" w:eastAsia="Times New Roman" w:hAnsi="Times New Roman" w:cs="Times New Roman"/>
                <w:color w:val="000000" w:themeColor="text1"/>
                <w:lang w:eastAsia="fr-FR"/>
              </w:rPr>
            </w:pPr>
            <w:r w:rsidRPr="00116D0B">
              <w:rPr>
                <w:rFonts w:ascii="Times New Roman" w:eastAsia="Times New Roman" w:hAnsi="Times New Roman" w:cs="Times New Roman"/>
                <w:color w:val="000000" w:themeColor="text1"/>
                <w:lang w:eastAsia="fr-FR"/>
              </w:rPr>
              <w:t>10-14 days after the last positive culture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116D0B">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Healthcare-associated meningitis caused </w:t>
            </w:r>
            <w:r w:rsidRPr="0017525B">
              <w:rPr>
                <w:rFonts w:ascii="Times New Roman" w:eastAsia="Times New Roman" w:hAnsi="Times New Roman" w:cs="Times New Roman"/>
                <w:i/>
                <w:iCs/>
                <w:color w:val="000000"/>
                <w:lang w:eastAsia="fr-FR"/>
              </w:rPr>
              <w:t>Staphylococcus aureus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16D0B" w:rsidRDefault="00E176D5" w:rsidP="00033226">
            <w:pPr>
              <w:spacing w:after="0" w:line="192" w:lineRule="auto"/>
              <w:rPr>
                <w:rFonts w:ascii="Times New Roman" w:eastAsia="Times New Roman" w:hAnsi="Times New Roman" w:cs="Times New Roman"/>
                <w:color w:val="000000" w:themeColor="text1"/>
                <w:lang w:eastAsia="fr-FR"/>
              </w:rPr>
            </w:pPr>
            <w:r w:rsidRPr="00116D0B">
              <w:rPr>
                <w:rFonts w:ascii="Times New Roman" w:eastAsia="Times New Roman" w:hAnsi="Times New Roman" w:cs="Times New Roman"/>
                <w:color w:val="000000" w:themeColor="text1"/>
                <w:lang w:eastAsia="fr-FR"/>
              </w:rPr>
              <w:t>10-14 days after the last positive culture</w:t>
            </w:r>
          </w:p>
        </w:tc>
        <w:tc>
          <w:tcPr>
            <w:tcW w:w="4111"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Skin and soft tissue</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Trauma wound heavily soiled or on lo</w:t>
            </w:r>
            <w:r w:rsidR="008E7B32">
              <w:rPr>
                <w:rFonts w:ascii="Times New Roman" w:eastAsia="Times New Roman" w:hAnsi="Times New Roman" w:cs="Times New Roman"/>
                <w:color w:val="000000"/>
                <w:lang w:eastAsia="fr-FR"/>
              </w:rPr>
              <w:t>cal ischemic terrain, without or with localis</w:t>
            </w:r>
            <w:r w:rsidRPr="0017525B">
              <w:rPr>
                <w:rFonts w:ascii="Times New Roman" w:eastAsia="Times New Roman" w:hAnsi="Times New Roman" w:cs="Times New Roman"/>
                <w:color w:val="000000"/>
                <w:lang w:eastAsia="fr-FR"/>
              </w:rPr>
              <w:t>ed lesions (erythema and induration extending &lt; 5 cm from the wound edge, even if purulent lesion), and with no general signs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5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Trauma wound with extended lesions (erythema and induration extending &gt; 5 cm from the wound edge, lymphangitis) or general signs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Superficial surgical site infection, with extended lesions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8E7B32" w:rsidP="008E7B32">
            <w:pPr>
              <w:spacing w:after="0" w:line="192"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lastRenderedPageBreak/>
              <w:t>Non-necrotis</w:t>
            </w:r>
            <w:r w:rsidR="00E176D5" w:rsidRPr="0017525B">
              <w:rPr>
                <w:rFonts w:ascii="Times New Roman" w:eastAsia="Times New Roman" w:hAnsi="Times New Roman" w:cs="Times New Roman"/>
                <w:color w:val="000000"/>
                <w:lang w:eastAsia="fr-FR"/>
              </w:rPr>
              <w:t xml:space="preserve">ing bacterial dermohypodermitis (cellulitis, erysipelas, </w:t>
            </w:r>
            <w:r>
              <w:rPr>
                <w:rFonts w:ascii="Times New Roman" w:eastAsia="Times New Roman" w:hAnsi="Times New Roman" w:cs="Times New Roman"/>
                <w:color w:val="000000"/>
                <w:lang w:eastAsia="fr-FR"/>
              </w:rPr>
              <w:t>caused by</w:t>
            </w:r>
            <w:r w:rsidR="00E176D5" w:rsidRPr="0017525B">
              <w:rPr>
                <w:rFonts w:ascii="Times New Roman" w:eastAsia="Times New Roman" w:hAnsi="Times New Roman" w:cs="Times New Roman"/>
                <w:color w:val="000000"/>
                <w:lang w:eastAsia="fr-FR"/>
              </w:rPr>
              <w:t xml:space="preserve"> bite</w:t>
            </w:r>
            <w:r>
              <w:rPr>
                <w:rFonts w:ascii="Times New Roman" w:eastAsia="Times New Roman" w:hAnsi="Times New Roman" w:cs="Times New Roman"/>
                <w:color w:val="000000"/>
                <w:lang w:eastAsia="fr-FR"/>
              </w:rPr>
              <w:t>s</w:t>
            </w:r>
            <w:r w:rsidR="00E176D5" w:rsidRPr="0017525B">
              <w:rPr>
                <w:rFonts w:ascii="Times New Roman" w:eastAsia="Times New Roman" w:hAnsi="Times New Roman" w:cs="Times New Roman"/>
                <w:color w:val="000000"/>
                <w:lang w:eastAsia="fr-FR"/>
              </w:rPr>
              <w:t>)</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7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E176D5">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Acute staphylococcus epidermolysis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10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r>
      <w:tr w:rsidR="00E176D5" w:rsidRPr="0017525B" w:rsidTr="00950848">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Pilonidal cyst infection</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950848" w:rsidRDefault="00E176D5" w:rsidP="00033226">
            <w:pPr>
              <w:spacing w:after="0" w:line="192" w:lineRule="auto"/>
              <w:rPr>
                <w:rFonts w:ascii="Times New Roman" w:eastAsia="Times New Roman" w:hAnsi="Times New Roman" w:cs="Times New Roman"/>
                <w:color w:val="000000" w:themeColor="text1"/>
                <w:lang w:eastAsia="fr-FR"/>
              </w:rPr>
            </w:pPr>
            <w:r w:rsidRPr="00950848">
              <w:rPr>
                <w:rFonts w:ascii="Times New Roman" w:eastAsia="Times New Roman" w:hAnsi="Times New Roman" w:cs="Times New Roman"/>
                <w:color w:val="000000" w:themeColor="text1"/>
                <w:lang w:eastAsia="fr-FR"/>
              </w:rPr>
              <w:t>15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8361A0" w:rsidRDefault="00E176D5" w:rsidP="00033226">
            <w:pPr>
              <w:spacing w:after="0" w:line="192" w:lineRule="auto"/>
              <w:rPr>
                <w:rFonts w:ascii="Times New Roman" w:eastAsia="Times New Roman" w:hAnsi="Times New Roman" w:cs="Times New Roman"/>
                <w:color w:val="000000" w:themeColor="text1"/>
                <w:lang w:eastAsia="fr-FR"/>
              </w:rPr>
            </w:pPr>
            <w:r w:rsidRPr="008361A0">
              <w:rPr>
                <w:rFonts w:ascii="Times New Roman" w:eastAsia="Times New Roman" w:hAnsi="Times New Roman" w:cs="Times New Roman"/>
                <w:color w:val="000000" w:themeColor="text1"/>
                <w:lang w:eastAsia="fr-FR"/>
              </w:rPr>
              <w:t>Bones and joints</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950848">
        <w:trPr>
          <w:trHeight w:val="261"/>
        </w:trPr>
        <w:tc>
          <w:tcPr>
            <w:tcW w:w="5813" w:type="dxa"/>
            <w:tcBorders>
              <w:top w:val="nil"/>
              <w:left w:val="nil"/>
              <w:bottom w:val="nil"/>
              <w:right w:val="nil"/>
            </w:tcBorders>
            <w:shd w:val="clear" w:color="auto" w:fill="auto"/>
            <w:noWrap/>
          </w:tcPr>
          <w:p w:rsidR="00E176D5" w:rsidRPr="008361A0" w:rsidRDefault="00E176D5" w:rsidP="00033226">
            <w:pPr>
              <w:spacing w:after="0" w:line="192" w:lineRule="auto"/>
              <w:rPr>
                <w:rFonts w:ascii="Times New Roman" w:eastAsia="Times New Roman" w:hAnsi="Times New Roman" w:cs="Times New Roman"/>
                <w:color w:val="000000" w:themeColor="text1"/>
                <w:lang w:eastAsia="fr-FR"/>
              </w:rPr>
            </w:pPr>
            <w:r w:rsidRPr="008361A0">
              <w:rPr>
                <w:rFonts w:ascii="Times New Roman" w:eastAsia="Times New Roman" w:hAnsi="Times New Roman" w:cs="Times New Roman"/>
                <w:color w:val="000000" w:themeColor="text1"/>
                <w:lang w:eastAsia="fr-FR"/>
              </w:rPr>
              <w:t>Healthcare-associated osteitis</w:t>
            </w:r>
          </w:p>
        </w:tc>
        <w:tc>
          <w:tcPr>
            <w:tcW w:w="1842" w:type="dxa"/>
            <w:tcBorders>
              <w:top w:val="nil"/>
              <w:left w:val="nil"/>
              <w:bottom w:val="nil"/>
              <w:right w:val="nil"/>
            </w:tcBorders>
            <w:shd w:val="clear" w:color="auto" w:fill="auto"/>
            <w:noWrap/>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tcPr>
          <w:p w:rsidR="00E176D5" w:rsidRPr="00950848" w:rsidRDefault="00E176D5" w:rsidP="00033226">
            <w:pPr>
              <w:spacing w:after="0" w:line="192" w:lineRule="auto"/>
              <w:rPr>
                <w:rFonts w:ascii="Times New Roman" w:eastAsia="Times New Roman" w:hAnsi="Times New Roman" w:cs="Times New Roman"/>
                <w:color w:val="000000" w:themeColor="text1"/>
                <w:lang w:eastAsia="fr-FR"/>
              </w:rPr>
            </w:pPr>
            <w:r w:rsidRPr="00950848">
              <w:rPr>
                <w:rFonts w:ascii="Times New Roman" w:eastAsia="Times New Roman" w:hAnsi="Times New Roman" w:cs="Times New Roman"/>
                <w:color w:val="000000" w:themeColor="text1"/>
                <w:lang w:eastAsia="fr-FR"/>
              </w:rPr>
              <w:t>6 weeks</w:t>
            </w:r>
          </w:p>
        </w:tc>
        <w:tc>
          <w:tcPr>
            <w:tcW w:w="4111" w:type="dxa"/>
            <w:tcBorders>
              <w:top w:val="nil"/>
              <w:left w:val="nil"/>
              <w:bottom w:val="nil"/>
              <w:right w:val="nil"/>
            </w:tcBorders>
            <w:shd w:val="clear" w:color="auto" w:fill="auto"/>
            <w:noWrap/>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261"/>
        </w:trPr>
        <w:tc>
          <w:tcPr>
            <w:tcW w:w="5813" w:type="dxa"/>
            <w:tcBorders>
              <w:top w:val="single" w:sz="12" w:space="0" w:color="auto"/>
              <w:left w:val="nil"/>
              <w:bottom w:val="nil"/>
              <w:right w:val="nil"/>
            </w:tcBorders>
            <w:shd w:val="clear" w:color="auto" w:fill="BFBFBF" w:themeFill="background1" w:themeFillShade="BF"/>
            <w:noWrap/>
            <w:hideMark/>
          </w:tcPr>
          <w:p w:rsidR="00E176D5" w:rsidRPr="008361A0" w:rsidRDefault="00E176D5" w:rsidP="00033226">
            <w:pPr>
              <w:spacing w:after="0" w:line="192" w:lineRule="auto"/>
              <w:rPr>
                <w:rFonts w:ascii="Times New Roman" w:eastAsia="Times New Roman" w:hAnsi="Times New Roman" w:cs="Times New Roman"/>
                <w:color w:val="000000" w:themeColor="text1"/>
                <w:lang w:eastAsia="fr-FR"/>
              </w:rPr>
            </w:pPr>
            <w:r w:rsidRPr="008361A0">
              <w:rPr>
                <w:rFonts w:ascii="Times New Roman" w:eastAsia="Times New Roman" w:hAnsi="Times New Roman" w:cs="Times New Roman"/>
                <w:color w:val="000000" w:themeColor="text1"/>
                <w:lang w:eastAsia="fr-FR"/>
              </w:rPr>
              <w:t>Cardiovascular</w:t>
            </w:r>
          </w:p>
        </w:tc>
        <w:tc>
          <w:tcPr>
            <w:tcW w:w="1842"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253"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c>
          <w:tcPr>
            <w:tcW w:w="4111" w:type="dxa"/>
            <w:tcBorders>
              <w:top w:val="single" w:sz="12" w:space="0" w:color="auto"/>
              <w:left w:val="nil"/>
              <w:bottom w:val="nil"/>
              <w:right w:val="nil"/>
            </w:tcBorders>
            <w:shd w:val="clear" w:color="auto" w:fill="BFBFBF" w:themeFill="background1" w:themeFillShade="BF"/>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w:t>
            </w:r>
          </w:p>
        </w:tc>
      </w:tr>
      <w:tr w:rsidR="00E176D5" w:rsidRPr="0017525B" w:rsidTr="00950848">
        <w:trPr>
          <w:trHeight w:val="261"/>
        </w:trPr>
        <w:tc>
          <w:tcPr>
            <w:tcW w:w="5813"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Postsurgical mediastinitis</w:t>
            </w:r>
          </w:p>
        </w:tc>
        <w:tc>
          <w:tcPr>
            <w:tcW w:w="1842"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nil"/>
              <w:right w:val="nil"/>
            </w:tcBorders>
            <w:shd w:val="clear" w:color="auto" w:fill="auto"/>
            <w:noWrap/>
            <w:hideMark/>
          </w:tcPr>
          <w:p w:rsidR="00E176D5" w:rsidRPr="00950848" w:rsidRDefault="00E176D5" w:rsidP="00033226">
            <w:pPr>
              <w:spacing w:after="0" w:line="192" w:lineRule="auto"/>
              <w:rPr>
                <w:rFonts w:ascii="Times New Roman" w:eastAsia="Times New Roman" w:hAnsi="Times New Roman" w:cs="Times New Roman"/>
                <w:color w:val="000000" w:themeColor="text1"/>
                <w:lang w:eastAsia="fr-FR"/>
              </w:rPr>
            </w:pPr>
            <w:r w:rsidRPr="00950848">
              <w:rPr>
                <w:rFonts w:ascii="Times New Roman" w:eastAsia="Times New Roman" w:hAnsi="Times New Roman" w:cs="Times New Roman"/>
                <w:color w:val="000000" w:themeColor="text1"/>
                <w:lang w:eastAsia="fr-FR"/>
              </w:rPr>
              <w:t>21 days</w:t>
            </w:r>
          </w:p>
        </w:tc>
        <w:tc>
          <w:tcPr>
            <w:tcW w:w="4111" w:type="dxa"/>
            <w:tcBorders>
              <w:top w:val="nil"/>
              <w:left w:val="nil"/>
              <w:bottom w:val="nil"/>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950848">
        <w:trPr>
          <w:trHeight w:val="261"/>
        </w:trPr>
        <w:tc>
          <w:tcPr>
            <w:tcW w:w="5813" w:type="dxa"/>
            <w:tcBorders>
              <w:top w:val="nil"/>
              <w:left w:val="nil"/>
              <w:bottom w:val="single" w:sz="12" w:space="0" w:color="auto"/>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17525B">
              <w:rPr>
                <w:rFonts w:ascii="Times New Roman" w:eastAsia="Times New Roman" w:hAnsi="Times New Roman" w:cs="Times New Roman"/>
                <w:color w:val="000000"/>
                <w:lang w:eastAsia="fr-FR"/>
              </w:rPr>
              <w:t xml:space="preserve">Myopericarditis due to </w:t>
            </w:r>
            <w:r w:rsidRPr="0017525B">
              <w:rPr>
                <w:rFonts w:ascii="Times New Roman" w:eastAsia="Times New Roman" w:hAnsi="Times New Roman" w:cs="Times New Roman"/>
                <w:i/>
                <w:iCs/>
                <w:color w:val="000000"/>
                <w:lang w:eastAsia="fr-FR"/>
              </w:rPr>
              <w:t>Leptospira</w:t>
            </w:r>
          </w:p>
        </w:tc>
        <w:tc>
          <w:tcPr>
            <w:tcW w:w="1842" w:type="dxa"/>
            <w:tcBorders>
              <w:top w:val="nil"/>
              <w:left w:val="nil"/>
              <w:bottom w:val="single" w:sz="12" w:space="0" w:color="auto"/>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4253" w:type="dxa"/>
            <w:tcBorders>
              <w:top w:val="nil"/>
              <w:left w:val="nil"/>
              <w:bottom w:val="single" w:sz="12" w:space="0" w:color="auto"/>
              <w:right w:val="nil"/>
            </w:tcBorders>
            <w:shd w:val="clear" w:color="auto" w:fill="auto"/>
            <w:noWrap/>
            <w:hideMark/>
          </w:tcPr>
          <w:p w:rsidR="00E176D5" w:rsidRPr="00950848" w:rsidRDefault="00E176D5" w:rsidP="00033226">
            <w:pPr>
              <w:spacing w:after="0" w:line="192" w:lineRule="auto"/>
              <w:rPr>
                <w:rFonts w:ascii="Times New Roman" w:eastAsia="Times New Roman" w:hAnsi="Times New Roman" w:cs="Times New Roman"/>
                <w:color w:val="000000" w:themeColor="text1"/>
                <w:lang w:eastAsia="fr-FR"/>
              </w:rPr>
            </w:pPr>
            <w:r w:rsidRPr="00950848">
              <w:rPr>
                <w:rFonts w:ascii="Times New Roman" w:eastAsia="Times New Roman" w:hAnsi="Times New Roman" w:cs="Times New Roman"/>
                <w:color w:val="000000" w:themeColor="text1"/>
                <w:lang w:eastAsia="fr-FR"/>
              </w:rPr>
              <w:t>10-14 days</w:t>
            </w:r>
          </w:p>
        </w:tc>
        <w:tc>
          <w:tcPr>
            <w:tcW w:w="4111" w:type="dxa"/>
            <w:tcBorders>
              <w:top w:val="nil"/>
              <w:left w:val="nil"/>
              <w:bottom w:val="single" w:sz="12" w:space="0" w:color="auto"/>
              <w:right w:val="nil"/>
            </w:tcBorders>
            <w:shd w:val="clear" w:color="auto" w:fill="auto"/>
            <w:noWrap/>
            <w:hideMark/>
          </w:tcPr>
          <w:p w:rsidR="00E176D5" w:rsidRPr="0017525B" w:rsidRDefault="00E176D5" w:rsidP="00033226">
            <w:pPr>
              <w:spacing w:after="0" w:line="192" w:lineRule="auto"/>
              <w:rPr>
                <w:rFonts w:ascii="Times New Roman" w:eastAsia="Times New Roman" w:hAnsi="Times New Roman" w:cs="Times New Roman"/>
                <w:color w:val="FF0000"/>
                <w:lang w:eastAsia="fr-FR"/>
              </w:rPr>
            </w:pPr>
          </w:p>
        </w:tc>
      </w:tr>
      <w:tr w:rsidR="00E176D5" w:rsidRPr="0017525B" w:rsidTr="00E176D5">
        <w:trPr>
          <w:trHeight w:val="680"/>
        </w:trPr>
        <w:tc>
          <w:tcPr>
            <w:tcW w:w="5813" w:type="dxa"/>
            <w:tcBorders>
              <w:top w:val="single" w:sz="12" w:space="0" w:color="auto"/>
              <w:left w:val="nil"/>
              <w:bottom w:val="single" w:sz="18" w:space="0" w:color="auto"/>
              <w:right w:val="nil"/>
            </w:tcBorders>
            <w:shd w:val="clear" w:color="auto" w:fill="BFBFBF" w:themeFill="background1" w:themeFillShade="BF"/>
            <w:noWrap/>
          </w:tcPr>
          <w:p w:rsidR="00E176D5" w:rsidRPr="0017525B" w:rsidRDefault="00E176D5" w:rsidP="00033226">
            <w:pPr>
              <w:spacing w:after="0" w:line="192" w:lineRule="auto"/>
              <w:rPr>
                <w:rFonts w:ascii="Times New Roman" w:eastAsia="Times New Roman" w:hAnsi="Times New Roman" w:cs="Times New Roman"/>
                <w:color w:val="000000"/>
                <w:lang w:eastAsia="fr-FR"/>
              </w:rPr>
            </w:pPr>
            <w:r w:rsidRPr="008361A0">
              <w:rPr>
                <w:rFonts w:ascii="Times New Roman" w:eastAsia="Times New Roman" w:hAnsi="Times New Roman" w:cs="Times New Roman"/>
                <w:color w:val="000000"/>
                <w:lang w:eastAsia="fr-FR"/>
              </w:rPr>
              <w:t>Bacter</w:t>
            </w:r>
            <w:r w:rsidR="008E7B32">
              <w:rPr>
                <w:rFonts w:ascii="Times New Roman" w:eastAsia="Times New Roman" w:hAnsi="Times New Roman" w:cs="Times New Roman"/>
                <w:color w:val="000000"/>
                <w:lang w:eastAsia="fr-FR"/>
              </w:rPr>
              <w:t>a</w:t>
            </w:r>
            <w:r w:rsidRPr="008361A0">
              <w:rPr>
                <w:rFonts w:ascii="Times New Roman" w:eastAsia="Times New Roman" w:hAnsi="Times New Roman" w:cs="Times New Roman"/>
                <w:color w:val="000000"/>
                <w:lang w:eastAsia="fr-FR"/>
              </w:rPr>
              <w:t>emia secondary to an identified site of infection</w:t>
            </w:r>
          </w:p>
        </w:tc>
        <w:tc>
          <w:tcPr>
            <w:tcW w:w="1842" w:type="dxa"/>
            <w:tcBorders>
              <w:top w:val="single" w:sz="12" w:space="0" w:color="auto"/>
              <w:left w:val="nil"/>
              <w:bottom w:val="single" w:sz="18" w:space="0" w:color="auto"/>
              <w:right w:val="nil"/>
            </w:tcBorders>
            <w:shd w:val="clear" w:color="auto" w:fill="BFBFBF" w:themeFill="background1" w:themeFillShade="BF"/>
            <w:noWrap/>
          </w:tcPr>
          <w:p w:rsidR="00E176D5" w:rsidRPr="0017525B" w:rsidRDefault="00E176D5" w:rsidP="00033226">
            <w:pPr>
              <w:spacing w:after="0" w:line="192" w:lineRule="auto"/>
              <w:rPr>
                <w:rFonts w:ascii="Times New Roman" w:eastAsia="Times New Roman" w:hAnsi="Times New Roman" w:cs="Times New Roman"/>
                <w:color w:val="000000"/>
                <w:lang w:eastAsia="fr-FR"/>
              </w:rPr>
            </w:pPr>
          </w:p>
        </w:tc>
        <w:tc>
          <w:tcPr>
            <w:tcW w:w="8364" w:type="dxa"/>
            <w:gridSpan w:val="2"/>
            <w:tcBorders>
              <w:top w:val="single" w:sz="12" w:space="0" w:color="auto"/>
              <w:left w:val="nil"/>
              <w:bottom w:val="single" w:sz="18" w:space="0" w:color="auto"/>
              <w:right w:val="nil"/>
            </w:tcBorders>
            <w:shd w:val="clear" w:color="auto" w:fill="BFBFBF" w:themeFill="background1" w:themeFillShade="BF"/>
            <w:noWrap/>
          </w:tcPr>
          <w:p w:rsidR="00E176D5" w:rsidRPr="0017525B" w:rsidRDefault="00E176D5" w:rsidP="00033226">
            <w:pPr>
              <w:spacing w:after="0" w:line="192" w:lineRule="auto"/>
              <w:rPr>
                <w:rFonts w:ascii="Times New Roman" w:eastAsia="Times New Roman" w:hAnsi="Times New Roman" w:cs="Times New Roman"/>
                <w:color w:val="FF0000"/>
                <w:lang w:eastAsia="fr-FR"/>
              </w:rPr>
            </w:pPr>
            <w:r w:rsidRPr="008361A0">
              <w:rPr>
                <w:rFonts w:ascii="Times New Roman" w:eastAsia="Times New Roman" w:hAnsi="Times New Roman" w:cs="Times New Roman"/>
                <w:color w:val="000000" w:themeColor="text1"/>
                <w:lang w:eastAsia="fr-FR"/>
              </w:rPr>
              <w:t>Aside from the specific case of de Staphylococcus au</w:t>
            </w:r>
            <w:r>
              <w:rPr>
                <w:rFonts w:ascii="Times New Roman" w:eastAsia="Times New Roman" w:hAnsi="Times New Roman" w:cs="Times New Roman"/>
                <w:color w:val="000000" w:themeColor="text1"/>
                <w:lang w:eastAsia="fr-FR"/>
              </w:rPr>
              <w:t xml:space="preserve">reus, duration of treatment for </w:t>
            </w:r>
            <w:r w:rsidRPr="008361A0">
              <w:rPr>
                <w:rFonts w:ascii="Times New Roman" w:eastAsia="Times New Roman" w:hAnsi="Times New Roman" w:cs="Times New Roman"/>
                <w:color w:val="000000" w:themeColor="text1"/>
                <w:lang w:eastAsia="fr-FR"/>
              </w:rPr>
              <w:t>bacter</w:t>
            </w:r>
            <w:r w:rsidR="008E7B32">
              <w:rPr>
                <w:rFonts w:ascii="Times New Roman" w:eastAsia="Times New Roman" w:hAnsi="Times New Roman" w:cs="Times New Roman"/>
                <w:color w:val="000000" w:themeColor="text1"/>
                <w:lang w:eastAsia="fr-FR"/>
              </w:rPr>
              <w:t>a</w:t>
            </w:r>
            <w:r w:rsidRPr="008361A0">
              <w:rPr>
                <w:rFonts w:ascii="Times New Roman" w:eastAsia="Times New Roman" w:hAnsi="Times New Roman" w:cs="Times New Roman"/>
                <w:color w:val="000000" w:themeColor="text1"/>
                <w:lang w:eastAsia="fr-FR"/>
              </w:rPr>
              <w:t>emia secondary to an identified site of infection corresponds to duration of treatment of the source of bacter</w:t>
            </w:r>
            <w:r w:rsidR="008E7B32">
              <w:rPr>
                <w:rFonts w:ascii="Times New Roman" w:eastAsia="Times New Roman" w:hAnsi="Times New Roman" w:cs="Times New Roman"/>
                <w:color w:val="000000" w:themeColor="text1"/>
                <w:lang w:eastAsia="fr-FR"/>
              </w:rPr>
              <w:t>a</w:t>
            </w:r>
            <w:r w:rsidRPr="008361A0">
              <w:rPr>
                <w:rFonts w:ascii="Times New Roman" w:eastAsia="Times New Roman" w:hAnsi="Times New Roman" w:cs="Times New Roman"/>
                <w:color w:val="000000" w:themeColor="text1"/>
                <w:lang w:eastAsia="fr-FR"/>
              </w:rPr>
              <w:t>emia.</w:t>
            </w:r>
          </w:p>
        </w:tc>
      </w:tr>
    </w:tbl>
    <w:p w:rsidR="00E176D5" w:rsidRDefault="00E176D5" w:rsidP="00E176D5">
      <w:pPr>
        <w:spacing w:after="0" w:line="240" w:lineRule="auto"/>
        <w:ind w:left="-567"/>
        <w:rPr>
          <w:rFonts w:ascii="Times New Roman" w:hAnsi="Times New Roman" w:cs="Times New Roman"/>
          <w:sz w:val="20"/>
          <w:szCs w:val="20"/>
        </w:rPr>
      </w:pPr>
      <w:r>
        <w:rPr>
          <w:rFonts w:ascii="Times New Roman" w:hAnsi="Times New Roman" w:cs="Times New Roman"/>
          <w:sz w:val="20"/>
          <w:szCs w:val="20"/>
        </w:rPr>
        <w:t xml:space="preserve">GNB, Gram-negative bacilli; </w:t>
      </w:r>
      <w:r w:rsidRPr="002F2A51">
        <w:rPr>
          <w:rFonts w:ascii="Times New Roman" w:hAnsi="Times New Roman" w:cs="Times New Roman"/>
          <w:iCs/>
          <w:sz w:val="20"/>
          <w:szCs w:val="20"/>
        </w:rPr>
        <w:t xml:space="preserve">VAP, </w:t>
      </w:r>
      <w:hyperlink r:id="rId9" w:history="1">
        <w:r w:rsidRPr="002F2A51">
          <w:rPr>
            <w:rFonts w:ascii="Times New Roman" w:hAnsi="Times New Roman" w:cs="Times New Roman"/>
            <w:sz w:val="20"/>
            <w:szCs w:val="20"/>
            <w:lang w:val="en-US"/>
          </w:rPr>
          <w:t>Ventilator-associated</w:t>
        </w:r>
      </w:hyperlink>
      <w:r w:rsidRPr="002F2A51">
        <w:rPr>
          <w:rFonts w:ascii="Times New Roman" w:hAnsi="Times New Roman" w:cs="Times New Roman"/>
          <w:sz w:val="20"/>
          <w:szCs w:val="20"/>
          <w:lang w:val="en-US"/>
        </w:rPr>
        <w:t xml:space="preserve"> pneumonia</w:t>
      </w:r>
      <w:r>
        <w:rPr>
          <w:rFonts w:ascii="Times New Roman" w:hAnsi="Times New Roman" w:cs="Times New Roman"/>
          <w:sz w:val="20"/>
          <w:szCs w:val="20"/>
          <w:lang w:val="en-US"/>
        </w:rPr>
        <w:t>.</w:t>
      </w:r>
    </w:p>
    <w:p w:rsidR="00133D42" w:rsidRDefault="00E176D5" w:rsidP="00E176D5">
      <w:pPr>
        <w:spacing w:after="0" w:line="240" w:lineRule="auto"/>
        <w:ind w:left="-567"/>
        <w:rPr>
          <w:rFonts w:ascii="Times New Roman" w:hAnsi="Times New Roman" w:cs="Times New Roman"/>
          <w:iCs/>
          <w:sz w:val="20"/>
          <w:szCs w:val="20"/>
        </w:rPr>
      </w:pPr>
      <w:proofErr w:type="gramStart"/>
      <w:r>
        <w:rPr>
          <w:rFonts w:ascii="Times New Roman" w:hAnsi="Times New Roman" w:cs="Times New Roman"/>
          <w:iCs/>
          <w:sz w:val="20"/>
          <w:szCs w:val="20"/>
          <w:vertAlign w:val="superscript"/>
        </w:rPr>
        <w:t>a</w:t>
      </w:r>
      <w:r w:rsidR="008E7B32">
        <w:rPr>
          <w:rFonts w:ascii="Times New Roman" w:hAnsi="Times New Roman" w:cs="Times New Roman"/>
          <w:iCs/>
          <w:sz w:val="20"/>
          <w:szCs w:val="20"/>
        </w:rPr>
        <w:t>Antibiotics</w:t>
      </w:r>
      <w:proofErr w:type="gramEnd"/>
      <w:r w:rsidRPr="00902F02">
        <w:rPr>
          <w:rFonts w:ascii="Times New Roman" w:hAnsi="Times New Roman" w:cs="Times New Roman"/>
          <w:iCs/>
          <w:sz w:val="20"/>
          <w:szCs w:val="20"/>
        </w:rPr>
        <w:t xml:space="preserve"> are </w:t>
      </w:r>
      <w:r w:rsidR="008E7B32">
        <w:rPr>
          <w:rFonts w:ascii="Times New Roman" w:hAnsi="Times New Roman" w:cs="Times New Roman"/>
          <w:iCs/>
          <w:sz w:val="20"/>
          <w:szCs w:val="20"/>
        </w:rPr>
        <w:t>only mentioned</w:t>
      </w:r>
      <w:r w:rsidRPr="00902F02">
        <w:rPr>
          <w:rFonts w:ascii="Times New Roman" w:hAnsi="Times New Roman" w:cs="Times New Roman"/>
          <w:iCs/>
          <w:sz w:val="20"/>
          <w:szCs w:val="20"/>
        </w:rPr>
        <w:t xml:space="preserve"> when associated with a specific duration.</w:t>
      </w:r>
      <w:r>
        <w:rPr>
          <w:rFonts w:ascii="Times New Roman" w:hAnsi="Times New Roman" w:cs="Times New Roman"/>
          <w:iCs/>
          <w:sz w:val="20"/>
          <w:szCs w:val="20"/>
        </w:rPr>
        <w:t xml:space="preserve"> </w:t>
      </w:r>
      <w:proofErr w:type="gramStart"/>
      <w:r>
        <w:rPr>
          <w:rFonts w:ascii="Times New Roman" w:hAnsi="Times New Roman" w:cs="Times New Roman"/>
          <w:iCs/>
          <w:sz w:val="20"/>
          <w:szCs w:val="20"/>
          <w:vertAlign w:val="superscript"/>
        </w:rPr>
        <w:t>b</w:t>
      </w:r>
      <w:r w:rsidRPr="00902F02">
        <w:rPr>
          <w:rFonts w:ascii="Times New Roman" w:hAnsi="Times New Roman" w:cs="Times New Roman"/>
          <w:iCs/>
          <w:sz w:val="20"/>
          <w:szCs w:val="20"/>
        </w:rPr>
        <w:t>In</w:t>
      </w:r>
      <w:proofErr w:type="gramEnd"/>
      <w:r w:rsidRPr="00902F02">
        <w:rPr>
          <w:rFonts w:ascii="Times New Roman" w:hAnsi="Times New Roman" w:cs="Times New Roman"/>
          <w:iCs/>
          <w:sz w:val="20"/>
          <w:szCs w:val="20"/>
        </w:rPr>
        <w:t xml:space="preserve"> </w:t>
      </w:r>
      <w:r w:rsidR="008E7B32">
        <w:rPr>
          <w:rFonts w:ascii="Times New Roman" w:hAnsi="Times New Roman" w:cs="Times New Roman"/>
          <w:iCs/>
          <w:sz w:val="20"/>
          <w:szCs w:val="20"/>
        </w:rPr>
        <w:t xml:space="preserve">the </w:t>
      </w:r>
      <w:r w:rsidRPr="00902F02">
        <w:rPr>
          <w:rFonts w:ascii="Times New Roman" w:hAnsi="Times New Roman" w:cs="Times New Roman"/>
          <w:iCs/>
          <w:sz w:val="20"/>
          <w:szCs w:val="20"/>
        </w:rPr>
        <w:t>case of documented infection, the duration of antibiotic therap</w:t>
      </w:r>
      <w:r w:rsidR="0081263D">
        <w:rPr>
          <w:rFonts w:ascii="Times New Roman" w:hAnsi="Times New Roman" w:cs="Times New Roman"/>
          <w:iCs/>
          <w:sz w:val="20"/>
          <w:szCs w:val="20"/>
        </w:rPr>
        <w:t>y includes the initial empiric</w:t>
      </w:r>
      <w:r w:rsidRPr="00902F02">
        <w:rPr>
          <w:rFonts w:ascii="Times New Roman" w:hAnsi="Times New Roman" w:cs="Times New Roman"/>
          <w:iCs/>
          <w:sz w:val="20"/>
          <w:szCs w:val="20"/>
        </w:rPr>
        <w:t xml:space="preserve"> antibiotic therapy when active against isolated bacteria</w:t>
      </w:r>
      <w:r>
        <w:rPr>
          <w:rFonts w:ascii="Times New Roman" w:hAnsi="Times New Roman" w:cs="Times New Roman"/>
          <w:iCs/>
          <w:sz w:val="20"/>
          <w:szCs w:val="20"/>
        </w:rPr>
        <w:t>.</w:t>
      </w:r>
    </w:p>
    <w:p w:rsidR="00133D42" w:rsidRDefault="00133D42">
      <w:pPr>
        <w:rPr>
          <w:rFonts w:ascii="Times New Roman" w:hAnsi="Times New Roman" w:cs="Times New Roman"/>
          <w:iCs/>
          <w:sz w:val="20"/>
          <w:szCs w:val="20"/>
        </w:rPr>
      </w:pPr>
      <w:r>
        <w:rPr>
          <w:rFonts w:ascii="Times New Roman" w:hAnsi="Times New Roman" w:cs="Times New Roman"/>
          <w:iCs/>
          <w:sz w:val="20"/>
          <w:szCs w:val="20"/>
        </w:rPr>
        <w:br w:type="page"/>
      </w:r>
    </w:p>
    <w:p w:rsidR="00133D42" w:rsidRPr="00B57350" w:rsidRDefault="00133D42" w:rsidP="00133D42">
      <w:pPr>
        <w:spacing w:after="120" w:line="240" w:lineRule="auto"/>
        <w:rPr>
          <w:rFonts w:ascii="Times New Roman" w:hAnsi="Times New Roman" w:cs="Times New Roman"/>
          <w:bCs/>
          <w:iCs/>
          <w:color w:val="000000" w:themeColor="text1"/>
          <w:lang w:val="en-US"/>
        </w:rPr>
      </w:pPr>
      <w:r>
        <w:rPr>
          <w:rFonts w:ascii="Times New Roman" w:hAnsi="Times New Roman" w:cs="Times New Roman"/>
          <w:b/>
        </w:rPr>
        <w:lastRenderedPageBreak/>
        <w:t>Supplementary Table 3</w:t>
      </w:r>
      <w:r>
        <w:rPr>
          <w:rFonts w:ascii="Times New Roman" w:hAnsi="Times New Roman" w:cs="Times New Roman"/>
        </w:rPr>
        <w:t>. C</w:t>
      </w:r>
      <w:r w:rsidRPr="00133D42">
        <w:rPr>
          <w:rFonts w:ascii="Times New Roman" w:hAnsi="Times New Roman" w:cs="Times New Roman"/>
        </w:rPr>
        <w:t xml:space="preserve">hoice of antimicrobials, number of antibiotic doses in 24 hours, </w:t>
      </w:r>
      <w:r>
        <w:rPr>
          <w:rFonts w:ascii="Times New Roman" w:hAnsi="Times New Roman" w:cs="Times New Roman"/>
        </w:rPr>
        <w:t xml:space="preserve">and </w:t>
      </w:r>
      <w:r w:rsidRPr="00133D42">
        <w:rPr>
          <w:rFonts w:ascii="Times New Roman" w:hAnsi="Times New Roman" w:cs="Times New Roman"/>
        </w:rPr>
        <w:t xml:space="preserve">daily dose of antibiotic therapy </w:t>
      </w:r>
      <w:r>
        <w:rPr>
          <w:rFonts w:ascii="Times New Roman" w:hAnsi="Times New Roman" w:cs="Times New Roman"/>
        </w:rPr>
        <w:t>as recommended by guidelines used for analysis of compliance by p</w:t>
      </w:r>
      <w:r w:rsidR="00F32D76">
        <w:rPr>
          <w:rFonts w:ascii="Times New Roman" w:hAnsi="Times New Roman" w:cs="Times New Roman"/>
        </w:rPr>
        <w:t>a</w:t>
      </w:r>
      <w:r>
        <w:rPr>
          <w:rFonts w:ascii="Times New Roman" w:hAnsi="Times New Roman" w:cs="Times New Roman"/>
        </w:rPr>
        <w:t>ediatric infectious disease experts.</w:t>
      </w:r>
    </w:p>
    <w:tbl>
      <w:tblPr>
        <w:tblStyle w:val="Grilledutableau"/>
        <w:tblW w:w="16019" w:type="dxa"/>
        <w:tblInd w:w="-964" w:type="dxa"/>
        <w:tblLook w:val="04A0" w:firstRow="1" w:lastRow="0" w:firstColumn="1" w:lastColumn="0" w:noHBand="0" w:noVBand="1"/>
      </w:tblPr>
      <w:tblGrid>
        <w:gridCol w:w="3119"/>
        <w:gridCol w:w="2268"/>
        <w:gridCol w:w="4253"/>
        <w:gridCol w:w="3544"/>
        <w:gridCol w:w="2835"/>
      </w:tblGrid>
      <w:tr w:rsidR="002D7238" w:rsidRPr="00A101A3" w:rsidTr="002D7238">
        <w:tc>
          <w:tcPr>
            <w:tcW w:w="3119" w:type="dxa"/>
            <w:tcBorders>
              <w:top w:val="single" w:sz="18" w:space="0" w:color="auto"/>
              <w:left w:val="nil"/>
              <w:bottom w:val="single" w:sz="18" w:space="0" w:color="auto"/>
              <w:right w:val="nil"/>
            </w:tcBorders>
            <w:shd w:val="clear" w:color="auto" w:fill="BFBFBF" w:themeFill="background1" w:themeFillShade="BF"/>
            <w:vAlign w:val="center"/>
          </w:tcPr>
          <w:p w:rsidR="002D7238" w:rsidRPr="006079FC" w:rsidRDefault="002D7238" w:rsidP="00033226">
            <w:pPr>
              <w:rPr>
                <w:rFonts w:ascii="Times New Roman" w:hAnsi="Times New Roman" w:cs="Times New Roman"/>
                <w:b/>
                <w:lang w:val="en-GB"/>
              </w:rPr>
            </w:pPr>
            <w:r w:rsidRPr="006079FC">
              <w:rPr>
                <w:rFonts w:ascii="Times New Roman" w:hAnsi="Times New Roman" w:cs="Times New Roman"/>
                <w:b/>
                <w:lang w:val="en-GB"/>
              </w:rPr>
              <w:t>Clinical situations or bacteria</w:t>
            </w:r>
          </w:p>
        </w:tc>
        <w:tc>
          <w:tcPr>
            <w:tcW w:w="2268" w:type="dxa"/>
            <w:tcBorders>
              <w:top w:val="single" w:sz="18" w:space="0" w:color="auto"/>
              <w:left w:val="nil"/>
              <w:bottom w:val="single" w:sz="18" w:space="0" w:color="auto"/>
              <w:right w:val="nil"/>
            </w:tcBorders>
            <w:shd w:val="clear" w:color="auto" w:fill="BFBFBF" w:themeFill="background1" w:themeFillShade="BF"/>
            <w:vAlign w:val="center"/>
          </w:tcPr>
          <w:p w:rsidR="002D7238" w:rsidRPr="006079FC" w:rsidRDefault="002D7238" w:rsidP="00033226">
            <w:pPr>
              <w:jc w:val="center"/>
              <w:rPr>
                <w:rFonts w:ascii="Times New Roman" w:hAnsi="Times New Roman" w:cs="Times New Roman"/>
                <w:b/>
                <w:lang w:val="en-GB"/>
              </w:rPr>
            </w:pPr>
            <w:r w:rsidRPr="006079FC">
              <w:rPr>
                <w:rFonts w:ascii="Times New Roman" w:hAnsi="Times New Roman" w:cs="Times New Roman"/>
                <w:b/>
                <w:lang w:val="en-GB"/>
              </w:rPr>
              <w:t>Bacteriological target</w:t>
            </w:r>
          </w:p>
        </w:tc>
        <w:tc>
          <w:tcPr>
            <w:tcW w:w="4253" w:type="dxa"/>
            <w:tcBorders>
              <w:top w:val="single" w:sz="18" w:space="0" w:color="auto"/>
              <w:left w:val="nil"/>
              <w:bottom w:val="single" w:sz="18" w:space="0" w:color="auto"/>
              <w:right w:val="nil"/>
            </w:tcBorders>
            <w:shd w:val="clear" w:color="auto" w:fill="BFBFBF" w:themeFill="background1" w:themeFillShade="BF"/>
            <w:vAlign w:val="center"/>
          </w:tcPr>
          <w:p w:rsidR="002D7238" w:rsidRPr="006079FC" w:rsidRDefault="002D7238" w:rsidP="00033226">
            <w:pPr>
              <w:jc w:val="center"/>
              <w:rPr>
                <w:rFonts w:ascii="Times New Roman" w:hAnsi="Times New Roman" w:cs="Times New Roman"/>
                <w:b/>
                <w:lang w:val="en-GB"/>
              </w:rPr>
            </w:pPr>
            <w:r w:rsidRPr="006079FC">
              <w:rPr>
                <w:rFonts w:ascii="Times New Roman" w:hAnsi="Times New Roman" w:cs="Times New Roman"/>
                <w:b/>
                <w:lang w:val="en-GB"/>
              </w:rPr>
              <w:t>Preferred antibiotics</w:t>
            </w:r>
          </w:p>
        </w:tc>
        <w:tc>
          <w:tcPr>
            <w:tcW w:w="3544" w:type="dxa"/>
            <w:tcBorders>
              <w:top w:val="single" w:sz="18" w:space="0" w:color="auto"/>
              <w:left w:val="nil"/>
              <w:bottom w:val="single" w:sz="18" w:space="0" w:color="auto"/>
              <w:right w:val="nil"/>
            </w:tcBorders>
            <w:shd w:val="clear" w:color="auto" w:fill="BFBFBF" w:themeFill="background1" w:themeFillShade="BF"/>
            <w:vAlign w:val="center"/>
          </w:tcPr>
          <w:p w:rsidR="002D7238" w:rsidRPr="006079FC" w:rsidRDefault="002D7238" w:rsidP="00033226">
            <w:pPr>
              <w:jc w:val="center"/>
              <w:rPr>
                <w:rFonts w:ascii="Times New Roman" w:hAnsi="Times New Roman" w:cs="Times New Roman"/>
                <w:b/>
                <w:lang w:val="en-GB"/>
              </w:rPr>
            </w:pPr>
            <w:r w:rsidRPr="006079FC">
              <w:rPr>
                <w:rFonts w:ascii="Times New Roman" w:hAnsi="Times New Roman" w:cs="Times New Roman"/>
                <w:b/>
                <w:lang w:val="en-GB"/>
              </w:rPr>
              <w:t>Alternative antibiotics</w:t>
            </w:r>
          </w:p>
        </w:tc>
        <w:tc>
          <w:tcPr>
            <w:tcW w:w="2835" w:type="dxa"/>
            <w:tcBorders>
              <w:top w:val="single" w:sz="18" w:space="0" w:color="auto"/>
              <w:left w:val="nil"/>
              <w:bottom w:val="single" w:sz="18" w:space="0" w:color="auto"/>
              <w:right w:val="nil"/>
            </w:tcBorders>
            <w:shd w:val="clear" w:color="auto" w:fill="BFBFBF" w:themeFill="background1" w:themeFillShade="BF"/>
            <w:vAlign w:val="center"/>
          </w:tcPr>
          <w:p w:rsidR="002D7238" w:rsidRPr="006079FC" w:rsidRDefault="002D7238" w:rsidP="00033226">
            <w:pPr>
              <w:jc w:val="center"/>
              <w:rPr>
                <w:rFonts w:ascii="Times New Roman" w:hAnsi="Times New Roman" w:cs="Times New Roman"/>
                <w:b/>
                <w:lang w:val="en-GB"/>
              </w:rPr>
            </w:pPr>
            <w:r w:rsidRPr="006079FC">
              <w:rPr>
                <w:rFonts w:ascii="Times New Roman" w:hAnsi="Times New Roman" w:cs="Times New Roman"/>
                <w:b/>
                <w:lang w:val="en-GB"/>
              </w:rPr>
              <w:t>Comments</w:t>
            </w:r>
          </w:p>
        </w:tc>
      </w:tr>
      <w:tr w:rsidR="002D7238" w:rsidRPr="00B32CB9" w:rsidTr="002D7238">
        <w:tc>
          <w:tcPr>
            <w:tcW w:w="16019" w:type="dxa"/>
            <w:gridSpan w:val="5"/>
            <w:tcBorders>
              <w:top w:val="single" w:sz="18"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A101A3">
              <w:rPr>
                <w:rFonts w:ascii="Times New Roman" w:hAnsi="Times New Roman" w:cs="Times New Roman"/>
                <w:lang w:val="en-GB"/>
              </w:rPr>
              <w:t>Late-onset neonatal bacteria</w:t>
            </w:r>
            <w:r w:rsidR="002523F4">
              <w:rPr>
                <w:rFonts w:ascii="Times New Roman" w:hAnsi="Times New Roman" w:cs="Times New Roman"/>
                <w:lang w:val="en-GB"/>
              </w:rPr>
              <w:t>l</w:t>
            </w:r>
            <w:r w:rsidRPr="00A101A3">
              <w:rPr>
                <w:rFonts w:ascii="Times New Roman" w:hAnsi="Times New Roman" w:cs="Times New Roman"/>
                <w:lang w:val="en-GB"/>
              </w:rPr>
              <w:t xml:space="preserve"> infection</w:t>
            </w: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w:t>
            </w:r>
            <w:r w:rsidR="002523F4" w:rsidRPr="000C4491">
              <w:rPr>
                <w:rFonts w:ascii="Times New Roman" w:hAnsi="Times New Roman" w:cs="Times New Roman"/>
                <w:sz w:val="20"/>
                <w:szCs w:val="20"/>
                <w:lang w:val="en-US"/>
              </w:rPr>
              <w:t>neonatal</w:t>
            </w:r>
            <w:r w:rsidR="002523F4">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bacterial infection, age 3-7 da</w:t>
            </w:r>
            <w:r w:rsidR="00DA432B">
              <w:rPr>
                <w:rFonts w:ascii="Times New Roman" w:hAnsi="Times New Roman" w:cs="Times New Roman"/>
                <w:sz w:val="20"/>
                <w:szCs w:val="20"/>
                <w:lang w:val="en-US"/>
              </w:rPr>
              <w:t>ys old, without neurological or</w:t>
            </w:r>
            <w:r w:rsidRPr="000C4491">
              <w:rPr>
                <w:rFonts w:ascii="Times New Roman" w:hAnsi="Times New Roman" w:cs="Times New Roman"/>
                <w:sz w:val="20"/>
                <w:szCs w:val="20"/>
                <w:lang w:val="en-US"/>
              </w:rPr>
              <w:t xml:space="preserve">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100 mg/kg/day in 2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w:t>
            </w:r>
            <w:r w:rsidR="002523F4" w:rsidRPr="000C4491">
              <w:rPr>
                <w:rFonts w:ascii="Times New Roman" w:hAnsi="Times New Roman" w:cs="Times New Roman"/>
                <w:sz w:val="20"/>
                <w:szCs w:val="20"/>
                <w:lang w:val="en-US"/>
              </w:rPr>
              <w:t xml:space="preserve">neonatal </w:t>
            </w:r>
            <w:r w:rsidRPr="000C4491">
              <w:rPr>
                <w:rFonts w:ascii="Times New Roman" w:hAnsi="Times New Roman" w:cs="Times New Roman"/>
                <w:sz w:val="20"/>
                <w:szCs w:val="20"/>
                <w:lang w:val="en-US"/>
              </w:rPr>
              <w:t xml:space="preserve">bacterial infection, age 3-7 days old, with neurological or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r w:rsidRPr="008C5D88">
              <w:rPr>
                <w:rFonts w:ascii="Times New Roman" w:hAnsi="Times New Roman" w:cs="Times New Roman"/>
                <w:sz w:val="20"/>
                <w:szCs w:val="20"/>
              </w:rPr>
              <w:t xml:space="preserve">, </w:t>
            </w:r>
            <w:r w:rsidRPr="008C5D88">
              <w:rPr>
                <w:rFonts w:ascii="Times New Roman" w:hAnsi="Times New Roman" w:cs="Times New Roman"/>
                <w:i/>
                <w:sz w:val="20"/>
                <w:szCs w:val="20"/>
              </w:rPr>
              <w:t>Listeria monocytogenes</w:t>
            </w:r>
            <w:r w:rsidRPr="008C5D88">
              <w:rPr>
                <w:rFonts w:ascii="Times New Roman" w:hAnsi="Times New Roman" w:cs="Times New Roman"/>
                <w:sz w:val="20"/>
                <w:szCs w:val="20"/>
              </w:rPr>
              <w:t>, Enterococci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in 2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Amoxicillin IV 200 mg/kg/day in 2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w:t>
            </w:r>
            <w:r w:rsidR="002523F4" w:rsidRPr="000C4491">
              <w:rPr>
                <w:rFonts w:ascii="Times New Roman" w:hAnsi="Times New Roman" w:cs="Times New Roman"/>
                <w:sz w:val="20"/>
                <w:szCs w:val="20"/>
                <w:lang w:val="en-US"/>
              </w:rPr>
              <w:t xml:space="preserve">neonatal </w:t>
            </w:r>
            <w:r w:rsidRPr="000C4491">
              <w:rPr>
                <w:rFonts w:ascii="Times New Roman" w:hAnsi="Times New Roman" w:cs="Times New Roman"/>
                <w:sz w:val="20"/>
                <w:szCs w:val="20"/>
                <w:lang w:val="en-US"/>
              </w:rPr>
              <w:t>bacterial infection, age 8-28 da</w:t>
            </w:r>
            <w:r w:rsidR="00DA432B">
              <w:rPr>
                <w:rFonts w:ascii="Times New Roman" w:hAnsi="Times New Roman" w:cs="Times New Roman"/>
                <w:sz w:val="20"/>
                <w:szCs w:val="20"/>
                <w:lang w:val="en-US"/>
              </w:rPr>
              <w:t>ys old, without neurological or</w:t>
            </w:r>
            <w:r w:rsidRPr="000C4491">
              <w:rPr>
                <w:rFonts w:ascii="Times New Roman" w:hAnsi="Times New Roman" w:cs="Times New Roman"/>
                <w:sz w:val="20"/>
                <w:szCs w:val="20"/>
                <w:lang w:val="en-US"/>
              </w:rPr>
              <w:t xml:space="preserve">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100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Late-onset</w:t>
            </w:r>
            <w:r w:rsidR="002523F4" w:rsidRPr="000C4491">
              <w:rPr>
                <w:rFonts w:ascii="Times New Roman" w:hAnsi="Times New Roman" w:cs="Times New Roman"/>
                <w:sz w:val="20"/>
                <w:szCs w:val="20"/>
                <w:lang w:val="en-US"/>
              </w:rPr>
              <w:t xml:space="preserve"> neonatal</w:t>
            </w:r>
            <w:r w:rsidRPr="000C4491">
              <w:rPr>
                <w:rFonts w:ascii="Times New Roman" w:hAnsi="Times New Roman" w:cs="Times New Roman"/>
                <w:sz w:val="20"/>
                <w:szCs w:val="20"/>
                <w:lang w:val="en-US"/>
              </w:rPr>
              <w:t xml:space="preserve"> bacterial infection, age 8-28 days old, with neurological or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r w:rsidRPr="008C5D88">
              <w:rPr>
                <w:rFonts w:ascii="Times New Roman" w:hAnsi="Times New Roman" w:cs="Times New Roman"/>
                <w:sz w:val="20"/>
                <w:szCs w:val="20"/>
              </w:rPr>
              <w:t xml:space="preserve">, </w:t>
            </w:r>
            <w:r w:rsidRPr="008C5D88">
              <w:rPr>
                <w:rFonts w:ascii="Times New Roman" w:hAnsi="Times New Roman" w:cs="Times New Roman"/>
                <w:i/>
                <w:sz w:val="20"/>
                <w:szCs w:val="20"/>
              </w:rPr>
              <w:t>Listeria monocytogenes</w:t>
            </w:r>
            <w:r w:rsidRPr="008C5D88">
              <w:rPr>
                <w:rFonts w:ascii="Times New Roman" w:hAnsi="Times New Roman" w:cs="Times New Roman"/>
                <w:sz w:val="20"/>
                <w:szCs w:val="20"/>
              </w:rPr>
              <w:t>, Entérococci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Amoxicillin IV 200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w:t>
            </w:r>
            <w:r w:rsidR="002523F4">
              <w:rPr>
                <w:rFonts w:ascii="Times New Roman" w:hAnsi="Times New Roman" w:cs="Times New Roman"/>
                <w:sz w:val="20"/>
                <w:szCs w:val="20"/>
                <w:lang w:val="en-US"/>
              </w:rPr>
              <w:t xml:space="preserve">neonatal </w:t>
            </w:r>
            <w:r w:rsidRPr="000C4491">
              <w:rPr>
                <w:rFonts w:ascii="Times New Roman" w:hAnsi="Times New Roman" w:cs="Times New Roman"/>
                <w:sz w:val="20"/>
                <w:szCs w:val="20"/>
                <w:lang w:val="en-US"/>
              </w:rPr>
              <w:t>bacterial infection, age 1-3 month</w:t>
            </w:r>
            <w:r w:rsidR="00DA432B">
              <w:rPr>
                <w:rFonts w:ascii="Times New Roman" w:hAnsi="Times New Roman" w:cs="Times New Roman"/>
                <w:sz w:val="20"/>
                <w:szCs w:val="20"/>
                <w:lang w:val="en-US"/>
              </w:rPr>
              <w:t>s old,  without neurological or</w:t>
            </w:r>
            <w:r w:rsidRPr="000C4491">
              <w:rPr>
                <w:rFonts w:ascii="Times New Roman" w:hAnsi="Times New Roman" w:cs="Times New Roman"/>
                <w:sz w:val="20"/>
                <w:szCs w:val="20"/>
                <w:lang w:val="en-US"/>
              </w:rPr>
              <w:t xml:space="preserve">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150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2523F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w:t>
            </w:r>
            <w:r w:rsidR="002523F4" w:rsidRPr="000C4491">
              <w:rPr>
                <w:rFonts w:ascii="Times New Roman" w:hAnsi="Times New Roman" w:cs="Times New Roman"/>
                <w:sz w:val="20"/>
                <w:szCs w:val="20"/>
                <w:lang w:val="en-US"/>
              </w:rPr>
              <w:t xml:space="preserve">neonatal </w:t>
            </w:r>
            <w:r w:rsidRPr="000C4491">
              <w:rPr>
                <w:rFonts w:ascii="Times New Roman" w:hAnsi="Times New Roman" w:cs="Times New Roman"/>
                <w:sz w:val="20"/>
                <w:szCs w:val="20"/>
                <w:lang w:val="en-US"/>
              </w:rPr>
              <w:t xml:space="preserve">bacterial </w:t>
            </w:r>
            <w:r w:rsidR="00DA432B">
              <w:rPr>
                <w:rFonts w:ascii="Times New Roman" w:hAnsi="Times New Roman" w:cs="Times New Roman"/>
                <w:sz w:val="20"/>
                <w:szCs w:val="20"/>
                <w:lang w:val="en-US"/>
              </w:rPr>
              <w:t xml:space="preserve">infection, age 1-3 months old, </w:t>
            </w:r>
            <w:r w:rsidRPr="000C4491">
              <w:rPr>
                <w:rFonts w:ascii="Times New Roman" w:hAnsi="Times New Roman" w:cs="Times New Roman"/>
                <w:sz w:val="20"/>
                <w:szCs w:val="20"/>
                <w:lang w:val="en-US"/>
              </w:rPr>
              <w:t xml:space="preserve">with neurological or circulatory failure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i/>
                <w:sz w:val="20"/>
                <w:szCs w:val="20"/>
              </w:rPr>
              <w:t>Streptococcus agalactiae</w:t>
            </w:r>
            <w:r w:rsidR="00DA432B">
              <w:rPr>
                <w:rFonts w:ascii="Times New Roman" w:hAnsi="Times New Roman" w:cs="Times New Roman"/>
                <w:sz w:val="20"/>
                <w:szCs w:val="20"/>
              </w:rPr>
              <w:t xml:space="preserve"> (Group</w:t>
            </w:r>
            <w:r w:rsidRPr="008C5D88">
              <w:rPr>
                <w:rFonts w:ascii="Times New Roman" w:hAnsi="Times New Roman" w:cs="Times New Roman"/>
                <w:sz w:val="20"/>
                <w:szCs w:val="20"/>
              </w:rPr>
              <w:t xml:space="preserve"> B streptococcus), </w:t>
            </w:r>
            <w:r w:rsidRPr="008C5D88">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single" w:sz="12"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48 hours: Gentamicin IV 5 mg/kg/day in 1 daily dose; or Amikacin IV 15 mg/kg/day in 1 daily dose</w:t>
            </w:r>
          </w:p>
        </w:tc>
        <w:tc>
          <w:tcPr>
            <w:tcW w:w="3544"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Pr>
                <w:rFonts w:ascii="Times New Roman" w:hAnsi="Times New Roman" w:cs="Times New Roman"/>
                <w:lang w:val="en-GB"/>
              </w:rPr>
              <w:t>Primary bacter</w:t>
            </w:r>
            <w:r w:rsidR="00DA432B">
              <w:rPr>
                <w:rFonts w:ascii="Times New Roman" w:hAnsi="Times New Roman" w:cs="Times New Roman"/>
                <w:lang w:val="en-GB"/>
              </w:rPr>
              <w:t>a</w:t>
            </w:r>
            <w:r>
              <w:rPr>
                <w:rFonts w:ascii="Times New Roman" w:hAnsi="Times New Roman" w:cs="Times New Roman"/>
                <w:lang w:val="en-GB"/>
              </w:rPr>
              <w:t>emia</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r>
      <w:tr w:rsidR="002D7238" w:rsidRPr="00B32CB9" w:rsidTr="002D7238">
        <w:tc>
          <w:tcPr>
            <w:tcW w:w="3119" w:type="dxa"/>
            <w:vMerge w:val="restart"/>
            <w:tcBorders>
              <w:top w:val="nil"/>
              <w:left w:val="nil"/>
              <w:bottom w:val="nil"/>
              <w:right w:val="nil"/>
            </w:tcBorders>
            <w:shd w:val="clear" w:color="auto" w:fill="auto"/>
          </w:tcPr>
          <w:p w:rsidR="002D7238" w:rsidRPr="008C5D88" w:rsidRDefault="00E55955" w:rsidP="00E55955">
            <w:pPr>
              <w:spacing w:after="120" w:line="216" w:lineRule="auto"/>
              <w:rPr>
                <w:rFonts w:ascii="Times New Roman" w:hAnsi="Times New Roman" w:cs="Times New Roman"/>
                <w:sz w:val="20"/>
                <w:szCs w:val="20"/>
              </w:rPr>
            </w:pPr>
            <w:r w:rsidRPr="00E55955">
              <w:rPr>
                <w:rFonts w:ascii="Times New Roman" w:hAnsi="Times New Roman" w:cs="Times New Roman"/>
                <w:color w:val="000000" w:themeColor="text1"/>
                <w:sz w:val="20"/>
                <w:szCs w:val="20"/>
              </w:rPr>
              <w:t>Gut bacterial translocation</w:t>
            </w:r>
            <w:r w:rsidR="002D7238" w:rsidRPr="00E55955">
              <w:rPr>
                <w:rFonts w:ascii="Times New Roman" w:hAnsi="Times New Roman" w:cs="Times New Roman"/>
                <w:color w:val="000000" w:themeColor="text1"/>
                <w:sz w:val="20"/>
                <w:szCs w:val="20"/>
              </w:rPr>
              <w:t xml:space="preserve">, </w:t>
            </w:r>
            <w:r w:rsidR="002D7238" w:rsidRPr="00E55955">
              <w:rPr>
                <w:rFonts w:ascii="Times New Roman" w:hAnsi="Times New Roman" w:cs="Times New Roman"/>
                <w:b/>
                <w:color w:val="000000" w:themeColor="text1"/>
                <w:sz w:val="20"/>
                <w:szCs w:val="20"/>
              </w:rPr>
              <w:t xml:space="preserve">empiric </w:t>
            </w:r>
            <w:r w:rsidR="002D7238" w:rsidRPr="008C5D88">
              <w:rPr>
                <w:rFonts w:ascii="Times New Roman" w:hAnsi="Times New Roman" w:cs="Times New Roman"/>
                <w:b/>
                <w:sz w:val="20"/>
                <w:szCs w:val="20"/>
              </w:rPr>
              <w:t>treatment</w:t>
            </w:r>
          </w:p>
        </w:tc>
        <w:tc>
          <w:tcPr>
            <w:tcW w:w="2268" w:type="dxa"/>
            <w:vMerge w:val="restart"/>
            <w:tcBorders>
              <w:top w:val="nil"/>
              <w:left w:val="nil"/>
              <w:bottom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sz w:val="20"/>
                <w:szCs w:val="20"/>
              </w:rPr>
              <w:t>Enterobacteriaceae</w:t>
            </w:r>
          </w:p>
        </w:tc>
        <w:tc>
          <w:tcPr>
            <w:tcW w:w="4253" w:type="dxa"/>
            <w:tcBorders>
              <w:top w:val="nil"/>
              <w:left w:val="nil"/>
              <w:bottom w:val="nil"/>
              <w:right w:val="nil"/>
            </w:tcBorders>
            <w:shd w:val="clear" w:color="auto" w:fill="auto"/>
          </w:tcPr>
          <w:p w:rsidR="002D7238" w:rsidRPr="000C4491" w:rsidRDefault="002D7238" w:rsidP="000E08F4">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Cefotaxime IV 100 mg/kg/day (maximum 1 g q6-8h) in 3 or </w:t>
            </w:r>
            <w:r w:rsidR="00A1783A">
              <w:rPr>
                <w:rFonts w:ascii="Times New Roman" w:hAnsi="Times New Roman" w:cs="Times New Roman"/>
                <w:sz w:val="20"/>
                <w:szCs w:val="20"/>
                <w:lang w:val="en-US"/>
              </w:rPr>
              <w:t xml:space="preserve">4 divided doses; or Ceftriaxone </w:t>
            </w:r>
            <w:r w:rsidR="00A1783A" w:rsidRPr="000C4491">
              <w:rPr>
                <w:rFonts w:ascii="Times New Roman" w:hAnsi="Times New Roman" w:cs="Times New Roman"/>
                <w:sz w:val="20"/>
                <w:szCs w:val="20"/>
                <w:lang w:val="en-US"/>
              </w:rPr>
              <w:t>IV 50 mg/kg/day (maximum 2 g/day) in 1 daily dose</w:t>
            </w:r>
          </w:p>
        </w:tc>
        <w:tc>
          <w:tcPr>
            <w:tcW w:w="3544" w:type="dxa"/>
            <w:tcBorders>
              <w:top w:val="nil"/>
              <w:left w:val="nil"/>
              <w:bottom w:val="nil"/>
              <w:right w:val="nil"/>
            </w:tcBorders>
            <w:shd w:val="clear" w:color="auto" w:fill="auto"/>
          </w:tcPr>
          <w:p w:rsidR="002D7238" w:rsidRPr="008C5D88" w:rsidRDefault="002D7238" w:rsidP="00033226">
            <w:pPr>
              <w:spacing w:line="216" w:lineRule="auto"/>
              <w:rPr>
                <w:rFonts w:ascii="Times New Roman" w:hAnsi="Times New Roman" w:cs="Times New Roman"/>
                <w:sz w:val="20"/>
                <w:szCs w:val="20"/>
              </w:rPr>
            </w:pPr>
          </w:p>
        </w:tc>
        <w:tc>
          <w:tcPr>
            <w:tcW w:w="2835" w:type="dxa"/>
            <w:vMerge w:val="restart"/>
            <w:tcBorders>
              <w:top w:val="nil"/>
              <w:left w:val="nil"/>
              <w:bottom w:val="nil"/>
              <w:right w:val="nil"/>
            </w:tcBorders>
            <w:shd w:val="clear" w:color="auto" w:fill="auto"/>
          </w:tcPr>
          <w:p w:rsidR="002D7238" w:rsidRPr="000C4491" w:rsidRDefault="002D7238" w:rsidP="00E55955">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In case of risk factors for ES</w:t>
            </w:r>
            <w:r w:rsidR="0081263D">
              <w:rPr>
                <w:rFonts w:ascii="Times New Roman" w:hAnsi="Times New Roman" w:cs="Times New Roman"/>
                <w:sz w:val="20"/>
                <w:szCs w:val="20"/>
                <w:lang w:val="en-US"/>
              </w:rPr>
              <w:t>BL Enterobacteriaceae, empiric</w:t>
            </w:r>
            <w:r w:rsidRPr="000C4491">
              <w:rPr>
                <w:rFonts w:ascii="Times New Roman" w:hAnsi="Times New Roman" w:cs="Times New Roman"/>
                <w:sz w:val="20"/>
                <w:szCs w:val="20"/>
                <w:lang w:val="en-US"/>
              </w:rPr>
              <w:t xml:space="preserve"> therapy for </w:t>
            </w:r>
            <w:r w:rsidR="00E55955">
              <w:rPr>
                <w:rFonts w:ascii="Times New Roman" w:hAnsi="Times New Roman" w:cs="Times New Roman"/>
                <w:sz w:val="20"/>
                <w:szCs w:val="20"/>
                <w:lang w:val="en-US"/>
              </w:rPr>
              <w:t xml:space="preserve">gut bacterial </w:t>
            </w:r>
            <w:r w:rsidR="00E55955">
              <w:rPr>
                <w:rFonts w:ascii="Times New Roman" w:hAnsi="Times New Roman" w:cs="Times New Roman"/>
                <w:sz w:val="20"/>
                <w:szCs w:val="20"/>
                <w:lang w:val="en-US"/>
              </w:rPr>
              <w:lastRenderedPageBreak/>
              <w:t>translocation</w:t>
            </w:r>
            <w:r w:rsidRPr="000C4491">
              <w:rPr>
                <w:rFonts w:ascii="Times New Roman" w:hAnsi="Times New Roman" w:cs="Times New Roman"/>
                <w:sz w:val="20"/>
                <w:szCs w:val="20"/>
                <w:lang w:val="en-US"/>
              </w:rPr>
              <w:t xml:space="preserve"> should include piperacillin-tazobactam or a ß-lactam according to previous antibiotic susceptibility results, avoiding a carbapenem as much as possible.</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Metronidazole IV 30 mg/kg/day (maximum 1,5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70288E">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w:t>
            </w:r>
            <w:r w:rsidR="0070288E" w:rsidRPr="000C4491">
              <w:rPr>
                <w:rFonts w:ascii="Times New Roman" w:hAnsi="Times New Roman" w:cs="Times New Roman"/>
                <w:sz w:val="20"/>
                <w:szCs w:val="20"/>
                <w:lang w:val="en-US"/>
              </w:rPr>
              <w:t>Aminoglycoside for at least 48 hours, if severe s</w:t>
            </w:r>
            <w:r w:rsidR="0070288E">
              <w:rPr>
                <w:rFonts w:ascii="Times New Roman" w:hAnsi="Times New Roman" w:cs="Times New Roman"/>
                <w:sz w:val="20"/>
                <w:szCs w:val="20"/>
                <w:lang w:val="en-US"/>
              </w:rPr>
              <w:t xml:space="preserve">epsis or septic shock: </w:t>
            </w:r>
            <w:r w:rsidRPr="000C4491">
              <w:rPr>
                <w:rFonts w:ascii="Times New Roman" w:hAnsi="Times New Roman" w:cs="Times New Roman"/>
                <w:sz w:val="20"/>
                <w:szCs w:val="20"/>
                <w:lang w:val="en-US"/>
              </w:rPr>
              <w:t>Amikacin IV 15-30 mg/kg/day in 1 daily dose</w:t>
            </w:r>
            <w:r w:rsidR="0070288E">
              <w:rPr>
                <w:rFonts w:ascii="Times New Roman" w:hAnsi="Times New Roman" w:cs="Times New Roman"/>
                <w:sz w:val="20"/>
                <w:szCs w:val="20"/>
                <w:lang w:val="en-US"/>
              </w:rPr>
              <w:t xml:space="preserve">; or </w:t>
            </w:r>
            <w:r w:rsidR="00B22038">
              <w:rPr>
                <w:rFonts w:ascii="Times New Roman" w:hAnsi="Times New Roman" w:cs="Times New Roman"/>
                <w:sz w:val="20"/>
                <w:szCs w:val="20"/>
                <w:lang w:val="en-US"/>
              </w:rPr>
              <w:t>Gentamicin IV 5-8 mg/kg/day</w:t>
            </w:r>
            <w:r w:rsidR="0070288E" w:rsidRPr="000C4491">
              <w:rPr>
                <w:rFonts w:ascii="Times New Roman" w:hAnsi="Times New Roman" w:cs="Times New Roman"/>
                <w:sz w:val="20"/>
                <w:szCs w:val="20"/>
                <w:lang w:val="en-US"/>
              </w:rPr>
              <w:t xml:space="preserve">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50155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Primary bacteria due to Pneumococcus</w:t>
            </w:r>
          </w:p>
        </w:tc>
        <w:tc>
          <w:tcPr>
            <w:tcW w:w="2268" w:type="dxa"/>
            <w:tcBorders>
              <w:top w:val="nil"/>
              <w:left w:val="nil"/>
              <w:bottom w:val="nil"/>
              <w:right w:val="nil"/>
            </w:tcBorders>
            <w:shd w:val="clear" w:color="auto" w:fill="auto"/>
          </w:tcPr>
          <w:p w:rsidR="002D7238" w:rsidRPr="008C5D88" w:rsidRDefault="002D7238" w:rsidP="00501554">
            <w:pPr>
              <w:spacing w:after="120" w:line="216" w:lineRule="auto"/>
              <w:rPr>
                <w:rFonts w:ascii="Times New Roman" w:hAnsi="Times New Roman" w:cs="Times New Roman"/>
                <w:i/>
                <w:sz w:val="20"/>
                <w:szCs w:val="20"/>
              </w:rPr>
            </w:pPr>
            <w:r w:rsidRPr="008C5D88">
              <w:rPr>
                <w:rFonts w:ascii="Times New Roman" w:hAnsi="Times New Roman" w:cs="Times New Roman"/>
                <w:i/>
                <w:sz w:val="20"/>
                <w:szCs w:val="20"/>
              </w:rPr>
              <w:t>Streptococcus pneumoniae</w:t>
            </w:r>
          </w:p>
        </w:tc>
        <w:tc>
          <w:tcPr>
            <w:tcW w:w="4253" w:type="dxa"/>
            <w:tcBorders>
              <w:top w:val="nil"/>
              <w:left w:val="nil"/>
              <w:bottom w:val="nil"/>
              <w:right w:val="nil"/>
            </w:tcBorders>
            <w:shd w:val="clear" w:color="auto" w:fill="auto"/>
          </w:tcPr>
          <w:p w:rsidR="002D7238" w:rsidRPr="000C4491" w:rsidRDefault="00D52CE9" w:rsidP="0050155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w:t>
            </w:r>
            <w:r>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 xml:space="preserve">Cefotaxime IV 100 mg/kg/day (maximum 1 g q6-8h) in 3 or 4 divided doses; or </w:t>
            </w:r>
            <w:r w:rsidR="00A1783A" w:rsidRPr="000C4491">
              <w:rPr>
                <w:rFonts w:ascii="Times New Roman" w:hAnsi="Times New Roman" w:cs="Times New Roman"/>
                <w:sz w:val="20"/>
                <w:szCs w:val="20"/>
                <w:lang w:val="en-US"/>
              </w:rPr>
              <w:t>Ceftriaxone IV 50 mg/kg/day (maximum 2 g/day) in 1 daily dose</w:t>
            </w:r>
          </w:p>
        </w:tc>
        <w:tc>
          <w:tcPr>
            <w:tcW w:w="3544" w:type="dxa"/>
            <w:tcBorders>
              <w:top w:val="nil"/>
              <w:left w:val="nil"/>
              <w:bottom w:val="nil"/>
              <w:right w:val="nil"/>
            </w:tcBorders>
            <w:shd w:val="clear" w:color="auto" w:fill="auto"/>
          </w:tcPr>
          <w:p w:rsidR="002D7238" w:rsidRPr="000C4491" w:rsidRDefault="002D7238" w:rsidP="00501554">
            <w:pPr>
              <w:spacing w:after="120"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C4491" w:rsidRDefault="002D7238" w:rsidP="00501554">
            <w:pPr>
              <w:spacing w:after="120"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Primary bacteria due to other Streptococci</w:t>
            </w:r>
          </w:p>
        </w:tc>
        <w:tc>
          <w:tcPr>
            <w:tcW w:w="2268"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Streptococci other than </w:t>
            </w:r>
            <w:r w:rsidRPr="000C4491">
              <w:rPr>
                <w:rFonts w:ascii="Times New Roman" w:hAnsi="Times New Roman" w:cs="Times New Roman"/>
                <w:i/>
                <w:sz w:val="20"/>
                <w:szCs w:val="20"/>
                <w:lang w:val="en-US"/>
              </w:rPr>
              <w:t>Streptococcus pneumoniae</w:t>
            </w:r>
          </w:p>
        </w:tc>
        <w:tc>
          <w:tcPr>
            <w:tcW w:w="4253" w:type="dxa"/>
            <w:tcBorders>
              <w:top w:val="nil"/>
              <w:left w:val="nil"/>
              <w:bottom w:val="single" w:sz="12" w:space="0" w:color="auto"/>
              <w:right w:val="nil"/>
            </w:tcBorders>
            <w:shd w:val="clear" w:color="auto" w:fill="auto"/>
          </w:tcPr>
          <w:p w:rsidR="002D7238" w:rsidRPr="000C4491" w:rsidRDefault="00D52CE9"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w:t>
            </w:r>
            <w:r>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 xml:space="preserve">Cefotaxime IV 100 mg/kg/day (maximum 1 g q6-8h) in 3 or 4 divided doses; or </w:t>
            </w:r>
            <w:r w:rsidR="00A1783A" w:rsidRPr="000C4491">
              <w:rPr>
                <w:rFonts w:ascii="Times New Roman" w:hAnsi="Times New Roman" w:cs="Times New Roman"/>
                <w:sz w:val="20"/>
                <w:szCs w:val="20"/>
                <w:lang w:val="en-US"/>
              </w:rPr>
              <w:t>Ceftriaxone IV 50 mg/kg/day (maximum 2 g/day) in 1 daily dose</w:t>
            </w:r>
          </w:p>
        </w:tc>
        <w:tc>
          <w:tcPr>
            <w:tcW w:w="3544"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autoSpaceDE w:val="0"/>
              <w:autoSpaceDN w:val="0"/>
              <w:adjustRightInd w:val="0"/>
              <w:spacing w:line="216" w:lineRule="auto"/>
              <w:rPr>
                <w:rFonts w:ascii="Times New Roman" w:hAnsi="Times New Roman" w:cs="Times New Roman"/>
              </w:rPr>
            </w:pPr>
            <w:r w:rsidRPr="00DC7FC4">
              <w:rPr>
                <w:rFonts w:ascii="Times New Roman" w:hAnsi="Times New Roman" w:cs="Times New Roman"/>
              </w:rPr>
              <w:t>Catheter-related bacteremia</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Central venous catheter-related bacter</w:t>
            </w:r>
            <w:r w:rsidR="001610C6">
              <w:rPr>
                <w:rFonts w:ascii="Times New Roman" w:hAnsi="Times New Roman" w:cs="Times New Roman"/>
                <w:sz w:val="20"/>
                <w:szCs w:val="20"/>
                <w:lang w:val="en-US"/>
              </w:rPr>
              <w:t>a</w:t>
            </w:r>
            <w:r w:rsidRPr="000C4491">
              <w:rPr>
                <w:rFonts w:ascii="Times New Roman" w:hAnsi="Times New Roman" w:cs="Times New Roman"/>
                <w:sz w:val="20"/>
                <w:szCs w:val="20"/>
                <w:lang w:val="en-US"/>
              </w:rPr>
              <w:t xml:space="preserve">emia,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C5D88" w:rsidRDefault="002D7238" w:rsidP="00033226">
            <w:pPr>
              <w:spacing w:line="216" w:lineRule="auto"/>
              <w:rPr>
                <w:rFonts w:ascii="Times New Roman" w:hAnsi="Times New Roman" w:cs="Times New Roman"/>
                <w:sz w:val="20"/>
                <w:szCs w:val="20"/>
              </w:rPr>
            </w:pPr>
            <w:r w:rsidRPr="008C5D88">
              <w:rPr>
                <w:rFonts w:ascii="Times New Roman" w:hAnsi="Times New Roman" w:cs="Times New Roman"/>
                <w:sz w:val="20"/>
                <w:szCs w:val="20"/>
              </w:rPr>
              <w:t xml:space="preserve">Methicillin-resistant </w:t>
            </w:r>
            <w:r w:rsidRPr="008C5D88">
              <w:rPr>
                <w:rFonts w:ascii="Times New Roman" w:hAnsi="Times New Roman" w:cs="Times New Roman"/>
                <w:i/>
                <w:sz w:val="20"/>
                <w:szCs w:val="20"/>
              </w:rPr>
              <w:t>Staphylococcus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40-60 mg/kg/day (maximum 4 </w:t>
            </w:r>
            <w:r w:rsidR="001610C6">
              <w:rPr>
                <w:rFonts w:ascii="Times New Roman" w:hAnsi="Times New Roman" w:cs="Times New Roman"/>
                <w:sz w:val="20"/>
                <w:szCs w:val="20"/>
                <w:lang w:val="en-US"/>
              </w:rPr>
              <w:t xml:space="preserve">g/day) in 4 divided doses or by </w:t>
            </w:r>
            <w:r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In the presence of a high local prevalence of MRSA with a vancomycin MIC &gt;2 µg/ml, use Daptomycin</w:t>
            </w:r>
          </w:p>
        </w:tc>
        <w:tc>
          <w:tcPr>
            <w:tcW w:w="2835"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In addition to coverage for gram-positive pathogens (vanco</w:t>
            </w:r>
            <w:r w:rsidR="0081263D">
              <w:rPr>
                <w:rFonts w:ascii="Times New Roman" w:hAnsi="Times New Roman" w:cs="Times New Roman"/>
                <w:sz w:val="20"/>
                <w:szCs w:val="20"/>
                <w:lang w:val="en-US"/>
              </w:rPr>
              <w:t xml:space="preserve">mycin or daptomycin), empiric </w:t>
            </w:r>
            <w:r w:rsidRPr="000C4491">
              <w:rPr>
                <w:rFonts w:ascii="Times New Roman" w:hAnsi="Times New Roman" w:cs="Times New Roman"/>
                <w:sz w:val="20"/>
                <w:szCs w:val="20"/>
                <w:lang w:val="en-US"/>
              </w:rPr>
              <w:t>therapy should include coverage for GNB if patients have a femoral catheter, if the</w:t>
            </w:r>
            <w:r w:rsidR="00490189">
              <w:rPr>
                <w:rFonts w:ascii="Times New Roman" w:hAnsi="Times New Roman" w:cs="Times New Roman"/>
                <w:sz w:val="20"/>
                <w:szCs w:val="20"/>
                <w:lang w:val="en-US"/>
              </w:rPr>
              <w:t>y have severe sepsis or septic s</w:t>
            </w:r>
            <w:r w:rsidRPr="000C4491">
              <w:rPr>
                <w:rFonts w:ascii="Times New Roman" w:hAnsi="Times New Roman" w:cs="Times New Roman"/>
                <w:sz w:val="20"/>
                <w:szCs w:val="20"/>
                <w:lang w:val="en-US"/>
              </w:rPr>
              <w:t>hock, or if they are neutropenic: ceftazidime, a 4th-generation cephalosporin (cefepime), piperacillin-tazobactam or a carbapenem.</w:t>
            </w: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1610C6"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 Gentamicin IV 5-8 mg/kg/day</w:t>
            </w:r>
            <w:r w:rsidR="002D7238" w:rsidRPr="000C4491">
              <w:rPr>
                <w:rFonts w:ascii="Times New Roman" w:hAnsi="Times New Roman" w:cs="Times New Roman"/>
                <w:sz w:val="20"/>
                <w:szCs w:val="20"/>
                <w:lang w:val="en-US"/>
              </w:rPr>
              <w:t xml:space="preserve"> in 1 daily dose for at least 48 hours, if severe sepsis or septic shock</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GNB (including enterobacteriaceae and non-fermenting GNB)</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Ceftazidime IV 100-200 mg/kg/day (maximum 6 g/day) in 4 divided doses, if severe sepsis or septic shock</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Aztreonam IV 120 mg/kg/day (maximum 6 g/day) in 4 divided doses, if severe sepsis or septic shock</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Central venous catheter-related bacter</w:t>
            </w:r>
            <w:r w:rsidR="00490189">
              <w:rPr>
                <w:rFonts w:ascii="Times New Roman" w:hAnsi="Times New Roman" w:cs="Times New Roman"/>
                <w:sz w:val="20"/>
                <w:szCs w:val="20"/>
                <w:lang w:val="en-US"/>
              </w:rPr>
              <w:t>a</w:t>
            </w:r>
            <w:r w:rsidRPr="000C4491">
              <w:rPr>
                <w:rFonts w:ascii="Times New Roman" w:hAnsi="Times New Roman" w:cs="Times New Roman"/>
                <w:sz w:val="20"/>
                <w:szCs w:val="20"/>
                <w:lang w:val="en-US"/>
              </w:rPr>
              <w:t>emia due to MSSA</w:t>
            </w:r>
          </w:p>
        </w:tc>
        <w:tc>
          <w:tcPr>
            <w:tcW w:w="2268" w:type="dxa"/>
            <w:vMerge w:val="restart"/>
            <w:tcBorders>
              <w:top w:val="nil"/>
              <w:left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MSSA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100-150 mg/kg/day (maximum 2 g q6h) in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40-60 mg/kg/day (maximum 4 </w:t>
            </w:r>
            <w:r w:rsidR="001610C6">
              <w:rPr>
                <w:rFonts w:ascii="Times New Roman" w:hAnsi="Times New Roman" w:cs="Times New Roman"/>
                <w:sz w:val="20"/>
                <w:szCs w:val="20"/>
                <w:lang w:val="en-US"/>
              </w:rPr>
              <w:t xml:space="preserve">g/day) in 4 divided doses or 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Catheter removal.</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Trans</w:t>
            </w:r>
            <w:r w:rsidR="00490189">
              <w:rPr>
                <w:rFonts w:ascii="Times New Roman" w:hAnsi="Times New Roman" w:cs="Times New Roman"/>
                <w:sz w:val="20"/>
                <w:szCs w:val="20"/>
                <w:lang w:val="en-US"/>
              </w:rPr>
              <w:t>esophageal echocardiograph</w:t>
            </w:r>
            <w:r w:rsidRPr="000C4491">
              <w:rPr>
                <w:rFonts w:ascii="Times New Roman" w:hAnsi="Times New Roman" w:cs="Times New Roman"/>
                <w:sz w:val="20"/>
                <w:szCs w:val="20"/>
                <w:lang w:val="en-US"/>
              </w:rPr>
              <w:t xml:space="preserve"> </w:t>
            </w:r>
            <w:proofErr w:type="gramStart"/>
            <w:r w:rsidRPr="000C4491">
              <w:rPr>
                <w:rFonts w:ascii="Times New Roman" w:hAnsi="Times New Roman" w:cs="Times New Roman"/>
                <w:sz w:val="20"/>
                <w:szCs w:val="20"/>
                <w:lang w:val="en-US"/>
              </w:rPr>
              <w:t>should be performed</w:t>
            </w:r>
            <w:proofErr w:type="gramEnd"/>
            <w:r w:rsidRPr="000C4491">
              <w:rPr>
                <w:rFonts w:ascii="Times New Roman" w:hAnsi="Times New Roman" w:cs="Times New Roman"/>
                <w:sz w:val="20"/>
                <w:szCs w:val="20"/>
                <w:lang w:val="en-US"/>
              </w:rPr>
              <w:t xml:space="preserve"> to rule out infective endocarditis.</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Gentamicin combined with </w:t>
            </w:r>
            <w:proofErr w:type="gramStart"/>
            <w:r w:rsidRPr="000C4491">
              <w:rPr>
                <w:rFonts w:ascii="Times New Roman" w:hAnsi="Times New Roman" w:cs="Times New Roman"/>
                <w:sz w:val="20"/>
                <w:szCs w:val="20"/>
                <w:lang w:val="en-US"/>
              </w:rPr>
              <w:t>cloxacill</w:t>
            </w:r>
            <w:r w:rsidR="00490189">
              <w:rPr>
                <w:rFonts w:ascii="Times New Roman" w:hAnsi="Times New Roman" w:cs="Times New Roman"/>
                <w:sz w:val="20"/>
                <w:szCs w:val="20"/>
                <w:lang w:val="en-US"/>
              </w:rPr>
              <w:t>in or cefazolin or vancomycin</w:t>
            </w:r>
            <w:proofErr w:type="gramEnd"/>
            <w:r w:rsidR="00490189">
              <w:rPr>
                <w:rFonts w:ascii="Times New Roman" w:hAnsi="Times New Roman" w:cs="Times New Roman"/>
                <w:sz w:val="20"/>
                <w:szCs w:val="20"/>
                <w:lang w:val="en-US"/>
              </w:rPr>
              <w:t xml:space="preserve"> or</w:t>
            </w:r>
            <w:r w:rsidRPr="000C4491">
              <w:rPr>
                <w:rFonts w:ascii="Times New Roman" w:hAnsi="Times New Roman" w:cs="Times New Roman"/>
                <w:sz w:val="20"/>
                <w:szCs w:val="20"/>
                <w:lang w:val="en-US"/>
              </w:rPr>
              <w:t xml:space="preserve"> teicoplanin.</w:t>
            </w: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Cefazolin IV 150 mg/kg/day (maximum 6 g/day for &lt;70kg, 8-12 g/day for ≥70 kg) in 4 divided doses</w:t>
            </w: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Teicoplanin IV or IM loading dose of 10 mg/kg 3 times 12 hours apart, then 6-10 mg/kg/day in 1 daily dose</w:t>
            </w:r>
          </w:p>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p w:rsidR="008A5DF0" w:rsidRPr="000C4491" w:rsidRDefault="008A5DF0" w:rsidP="00033226">
            <w:pPr>
              <w:spacing w:after="120"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490189"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Gentamicin IV 5-8 mg/kg/day</w:t>
            </w:r>
            <w:r w:rsidR="002D7238" w:rsidRPr="000C4491">
              <w:rPr>
                <w:rFonts w:ascii="Times New Roman" w:hAnsi="Times New Roman" w:cs="Times New Roman"/>
                <w:sz w:val="20"/>
                <w:szCs w:val="20"/>
                <w:lang w:val="en-US"/>
              </w:rPr>
              <w:t xml:space="preserve"> in 1 daily dose for at least 48 hours, if severe sepsis or septic shock</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Central venous catheter-related bacter</w:t>
            </w:r>
            <w:r w:rsidR="00490189">
              <w:rPr>
                <w:rFonts w:ascii="Times New Roman" w:hAnsi="Times New Roman" w:cs="Times New Roman"/>
                <w:sz w:val="20"/>
                <w:szCs w:val="20"/>
                <w:lang w:val="en-US"/>
              </w:rPr>
              <w:t>a</w:t>
            </w:r>
            <w:r w:rsidRPr="000C4491">
              <w:rPr>
                <w:rFonts w:ascii="Times New Roman" w:hAnsi="Times New Roman" w:cs="Times New Roman"/>
                <w:sz w:val="20"/>
                <w:szCs w:val="20"/>
                <w:lang w:val="en-US"/>
              </w:rPr>
              <w:t>emia due to MRSA</w:t>
            </w:r>
          </w:p>
        </w:tc>
        <w:tc>
          <w:tcPr>
            <w:tcW w:w="2268" w:type="dxa"/>
            <w:vMerge w:val="restart"/>
            <w:tcBorders>
              <w:top w:val="nil"/>
              <w:left w:val="nil"/>
              <w:bottom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MRSA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40-60 mg/kg/day (maximum 4 </w:t>
            </w:r>
            <w:r w:rsidR="001610C6">
              <w:rPr>
                <w:rFonts w:ascii="Times New Roman" w:hAnsi="Times New Roman" w:cs="Times New Roman"/>
                <w:sz w:val="20"/>
                <w:szCs w:val="20"/>
                <w:lang w:val="en-US"/>
              </w:rPr>
              <w:t xml:space="preserve">g/day) in 4 divided doses or by </w:t>
            </w:r>
            <w:r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490189">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vancomycin MIC &gt;2 µg/ml:</w:t>
            </w:r>
          </w:p>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8C5D88">
              <w:rPr>
                <w:rFonts w:ascii="Times New Roman" w:hAnsi="Times New Roman" w:cs="Times New Roman"/>
                <w:sz w:val="20"/>
                <w:szCs w:val="20"/>
              </w:rPr>
              <w:t>Daptomycin</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Catheter removal.</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Trans</w:t>
            </w:r>
            <w:r w:rsidR="00490189">
              <w:rPr>
                <w:rFonts w:ascii="Times New Roman" w:hAnsi="Times New Roman" w:cs="Times New Roman"/>
                <w:sz w:val="20"/>
                <w:szCs w:val="20"/>
                <w:lang w:val="en-US"/>
              </w:rPr>
              <w:t>esophageal echocardiograph</w:t>
            </w:r>
            <w:r w:rsidRPr="000C4491">
              <w:rPr>
                <w:rFonts w:ascii="Times New Roman" w:hAnsi="Times New Roman" w:cs="Times New Roman"/>
                <w:sz w:val="20"/>
                <w:szCs w:val="20"/>
                <w:lang w:val="en-US"/>
              </w:rPr>
              <w:t xml:space="preserve"> </w:t>
            </w:r>
            <w:proofErr w:type="gramStart"/>
            <w:r w:rsidRPr="000C4491">
              <w:rPr>
                <w:rFonts w:ascii="Times New Roman" w:hAnsi="Times New Roman" w:cs="Times New Roman"/>
                <w:sz w:val="20"/>
                <w:szCs w:val="20"/>
                <w:lang w:val="en-US"/>
              </w:rPr>
              <w:t>should be performed</w:t>
            </w:r>
            <w:proofErr w:type="gramEnd"/>
            <w:r w:rsidRPr="000C4491">
              <w:rPr>
                <w:rFonts w:ascii="Times New Roman" w:hAnsi="Times New Roman" w:cs="Times New Roman"/>
                <w:sz w:val="20"/>
                <w:szCs w:val="20"/>
                <w:lang w:val="en-US"/>
              </w:rPr>
              <w:t xml:space="preserve"> to rule out infective endocarditis.</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Preferred antibiotics: gentamicin in association with vancomycin or teicoplanin.</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Teicoplanin IV or IM loading dose of 10 mg/kg 3 times 12 hours apart, then 6-10 mg/kg/day in 1 daily dose</w:t>
            </w:r>
          </w:p>
        </w:tc>
        <w:tc>
          <w:tcPr>
            <w:tcW w:w="3544"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490189"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Gentamicin IV 5-8 mg/kg/day</w:t>
            </w:r>
            <w:r w:rsidR="002D7238" w:rsidRPr="000C4491">
              <w:rPr>
                <w:rFonts w:ascii="Times New Roman" w:hAnsi="Times New Roman" w:cs="Times New Roman"/>
                <w:sz w:val="20"/>
                <w:szCs w:val="20"/>
                <w:lang w:val="en-US"/>
              </w:rPr>
              <w:t xml:space="preserve"> in 1 daily dose for at least 48 hours, if severe sepsis or septic shock</w:t>
            </w:r>
          </w:p>
        </w:tc>
        <w:tc>
          <w:tcPr>
            <w:tcW w:w="3544"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Central venous catheter-related bacter</w:t>
            </w:r>
            <w:r w:rsidR="00490189">
              <w:rPr>
                <w:rFonts w:ascii="Times New Roman" w:hAnsi="Times New Roman" w:cs="Times New Roman"/>
                <w:sz w:val="20"/>
                <w:szCs w:val="20"/>
                <w:lang w:val="en-US"/>
              </w:rPr>
              <w:t>a</w:t>
            </w:r>
            <w:r w:rsidRPr="000C4491">
              <w:rPr>
                <w:rFonts w:ascii="Times New Roman" w:hAnsi="Times New Roman" w:cs="Times New Roman"/>
                <w:sz w:val="20"/>
                <w:szCs w:val="20"/>
                <w:lang w:val="en-US"/>
              </w:rPr>
              <w:t>emia due to Methicillin-susceptible coagulase-negative staphylococci</w:t>
            </w:r>
          </w:p>
        </w:tc>
        <w:tc>
          <w:tcPr>
            <w:tcW w:w="2268" w:type="dxa"/>
            <w:vMerge w:val="restart"/>
            <w:tcBorders>
              <w:top w:val="nil"/>
              <w:left w:val="nil"/>
              <w:bottom w:val="nil"/>
              <w:right w:val="nil"/>
            </w:tcBorders>
            <w:shd w:val="clear" w:color="auto" w:fill="auto"/>
          </w:tcPr>
          <w:p w:rsidR="002D7238" w:rsidRPr="008C5D88" w:rsidRDefault="002D7238" w:rsidP="00033226">
            <w:pPr>
              <w:spacing w:after="120" w:line="216" w:lineRule="auto"/>
              <w:rPr>
                <w:rFonts w:ascii="Times New Roman" w:hAnsi="Times New Roman" w:cs="Times New Roman"/>
                <w:sz w:val="20"/>
                <w:szCs w:val="20"/>
              </w:rPr>
            </w:pPr>
            <w:r w:rsidRPr="008C5D88">
              <w:rPr>
                <w:rFonts w:ascii="Times New Roman" w:hAnsi="Times New Roman" w:cs="Times New Roman"/>
                <w:sz w:val="20"/>
                <w:szCs w:val="20"/>
              </w:rPr>
              <w:t>Methicillin-susceptible coagulase-negative staphylococci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100-150 mg/kg/day (maximum 2 g q6h) in 4 divided doses</w:t>
            </w:r>
          </w:p>
        </w:tc>
        <w:tc>
          <w:tcPr>
            <w:tcW w:w="3544"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490189">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penicillin:</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Gentamicin combined with </w:t>
            </w:r>
            <w:proofErr w:type="gramStart"/>
            <w:r w:rsidRPr="000C4491">
              <w:rPr>
                <w:rFonts w:ascii="Times New Roman" w:hAnsi="Times New Roman" w:cs="Times New Roman"/>
                <w:sz w:val="20"/>
                <w:szCs w:val="20"/>
                <w:lang w:val="en-US"/>
              </w:rPr>
              <w:t>cloxacillin or cefazolin or vancomycin</w:t>
            </w:r>
            <w:proofErr w:type="gramEnd"/>
            <w:r w:rsidRPr="000C4491">
              <w:rPr>
                <w:rFonts w:ascii="Times New Roman" w:hAnsi="Times New Roman" w:cs="Times New Roman"/>
                <w:sz w:val="20"/>
                <w:szCs w:val="20"/>
                <w:lang w:val="en-US"/>
              </w:rPr>
              <w:t xml:space="preserve"> or teicoplanin.</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Cefazolin IV 150 mg/kg/day (maximum 6 g/day for &lt;70kg, 8-12 g/day for ≥70 kg) in 4 divided doses</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Teicoplanin IV or IM loading dose of 10 mg/kg 3 times 12 hours apart, then 6-10 mg/kg/day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Central venous catheter-related bacter</w:t>
            </w:r>
            <w:r w:rsidR="00490189">
              <w:rPr>
                <w:rFonts w:ascii="Times New Roman" w:hAnsi="Times New Roman" w:cs="Times New Roman"/>
                <w:sz w:val="20"/>
                <w:szCs w:val="20"/>
                <w:lang w:val="en-US"/>
              </w:rPr>
              <w:t>a</w:t>
            </w:r>
            <w:r w:rsidRPr="000C4491">
              <w:rPr>
                <w:rFonts w:ascii="Times New Roman" w:hAnsi="Times New Roman" w:cs="Times New Roman"/>
                <w:sz w:val="20"/>
                <w:szCs w:val="20"/>
                <w:lang w:val="en-US"/>
              </w:rPr>
              <w:t>emia due to Methicillin-resistant coagulase-negative staphylococci</w:t>
            </w:r>
          </w:p>
        </w:tc>
        <w:tc>
          <w:tcPr>
            <w:tcW w:w="2268"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Methicillin-resistant coagulase-negative staphylococci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Gentamicin combined with vancomycin or teicoplanin.</w:t>
            </w: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Teicoplanin IV or IM loading dose of 10 mg/kg 3 times 12 hours apart, then 6-10 mg/kg/day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B73776">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at least 48 hours, if severe sepsis or septic shock</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B73776" w:rsidRPr="008C5D88" w:rsidTr="00B73776">
        <w:tc>
          <w:tcPr>
            <w:tcW w:w="3119" w:type="dxa"/>
            <w:vMerge w:val="restart"/>
            <w:tcBorders>
              <w:top w:val="nil"/>
              <w:left w:val="nil"/>
              <w:bottom w:val="nil"/>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Central venous catheter-related bacter</w:t>
            </w:r>
            <w:r>
              <w:rPr>
                <w:rFonts w:ascii="Times New Roman" w:hAnsi="Times New Roman" w:cs="Times New Roman"/>
                <w:sz w:val="20"/>
                <w:szCs w:val="20"/>
                <w:lang w:val="en-US"/>
              </w:rPr>
              <w:t>a</w:t>
            </w:r>
            <w:r w:rsidRPr="000C4491">
              <w:rPr>
                <w:rFonts w:ascii="Times New Roman" w:hAnsi="Times New Roman" w:cs="Times New Roman"/>
                <w:sz w:val="20"/>
                <w:szCs w:val="20"/>
                <w:lang w:val="en-US"/>
              </w:rPr>
              <w:t xml:space="preserve">emia due to </w:t>
            </w:r>
            <w:r w:rsidRPr="000C4491">
              <w:rPr>
                <w:rFonts w:ascii="Times New Roman" w:hAnsi="Times New Roman" w:cs="Times New Roman"/>
                <w:i/>
                <w:sz w:val="20"/>
                <w:szCs w:val="20"/>
                <w:lang w:val="en-US"/>
              </w:rPr>
              <w:t>Serratia sp</w:t>
            </w:r>
          </w:p>
        </w:tc>
        <w:tc>
          <w:tcPr>
            <w:tcW w:w="2268" w:type="dxa"/>
            <w:vMerge w:val="restart"/>
            <w:tcBorders>
              <w:top w:val="nil"/>
              <w:left w:val="nil"/>
              <w:bottom w:val="nil"/>
              <w:right w:val="nil"/>
            </w:tcBorders>
            <w:shd w:val="clear" w:color="auto" w:fill="auto"/>
          </w:tcPr>
          <w:p w:rsidR="00B73776" w:rsidRPr="00FC2886" w:rsidRDefault="00B73776" w:rsidP="00033226">
            <w:pPr>
              <w:spacing w:line="216" w:lineRule="auto"/>
              <w:rPr>
                <w:rFonts w:ascii="Times New Roman" w:hAnsi="Times New Roman" w:cs="Times New Roman"/>
                <w:i/>
                <w:sz w:val="20"/>
                <w:szCs w:val="20"/>
              </w:rPr>
            </w:pPr>
            <w:r w:rsidRPr="00FC2886">
              <w:rPr>
                <w:rFonts w:ascii="Times New Roman" w:hAnsi="Times New Roman" w:cs="Times New Roman"/>
                <w:i/>
                <w:sz w:val="20"/>
                <w:szCs w:val="20"/>
              </w:rPr>
              <w:t>Serratia sp</w:t>
            </w:r>
          </w:p>
        </w:tc>
        <w:tc>
          <w:tcPr>
            <w:tcW w:w="4253" w:type="dxa"/>
            <w:tcBorders>
              <w:top w:val="nil"/>
              <w:left w:val="nil"/>
              <w:bottom w:val="nil"/>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Choose the antibiotic according to susceptibility testing results (fluoroquinolone or 4th-generation cephalosporin or meropenem)</w:t>
            </w:r>
          </w:p>
        </w:tc>
        <w:tc>
          <w:tcPr>
            <w:tcW w:w="3544" w:type="dxa"/>
            <w:vMerge w:val="restart"/>
            <w:tcBorders>
              <w:top w:val="nil"/>
              <w:left w:val="nil"/>
              <w:bottom w:val="nil"/>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B73776" w:rsidRPr="00FC2886" w:rsidRDefault="00B73776" w:rsidP="00033226">
            <w:pPr>
              <w:spacing w:line="216" w:lineRule="auto"/>
              <w:rPr>
                <w:rFonts w:ascii="Times New Roman" w:hAnsi="Times New Roman" w:cs="Times New Roman"/>
                <w:sz w:val="20"/>
                <w:szCs w:val="20"/>
              </w:rPr>
            </w:pPr>
            <w:r w:rsidRPr="00FC2886">
              <w:rPr>
                <w:rFonts w:ascii="Times New Roman" w:hAnsi="Times New Roman" w:cs="Times New Roman"/>
                <w:sz w:val="20"/>
                <w:szCs w:val="20"/>
              </w:rPr>
              <w:t>Catheter removal.</w:t>
            </w:r>
          </w:p>
        </w:tc>
      </w:tr>
      <w:tr w:rsidR="00B73776" w:rsidRPr="00B32CB9" w:rsidTr="00B73776">
        <w:tc>
          <w:tcPr>
            <w:tcW w:w="3119" w:type="dxa"/>
            <w:vMerge/>
            <w:tcBorders>
              <w:top w:val="nil"/>
              <w:left w:val="nil"/>
              <w:bottom w:val="single" w:sz="12" w:space="0" w:color="auto"/>
              <w:right w:val="nil"/>
            </w:tcBorders>
            <w:shd w:val="clear" w:color="auto" w:fill="auto"/>
          </w:tcPr>
          <w:p w:rsidR="00B73776" w:rsidRPr="00FC2886" w:rsidRDefault="00B73776" w:rsidP="00033226">
            <w:pPr>
              <w:spacing w:line="216" w:lineRule="auto"/>
              <w:rPr>
                <w:rFonts w:ascii="Times New Roman" w:hAnsi="Times New Roman" w:cs="Times New Roman"/>
                <w:sz w:val="20"/>
                <w:szCs w:val="20"/>
              </w:rPr>
            </w:pPr>
          </w:p>
        </w:tc>
        <w:tc>
          <w:tcPr>
            <w:tcW w:w="2268" w:type="dxa"/>
            <w:vMerge/>
            <w:tcBorders>
              <w:top w:val="nil"/>
              <w:left w:val="nil"/>
              <w:bottom w:val="single" w:sz="12" w:space="0" w:color="auto"/>
              <w:right w:val="nil"/>
            </w:tcBorders>
            <w:shd w:val="clear" w:color="auto" w:fill="auto"/>
          </w:tcPr>
          <w:p w:rsidR="00B73776" w:rsidRPr="00FC2886" w:rsidRDefault="00B73776" w:rsidP="00033226">
            <w:pPr>
              <w:spacing w:line="216" w:lineRule="auto"/>
              <w:rPr>
                <w:rFonts w:ascii="Times New Roman" w:hAnsi="Times New Roman" w:cs="Times New Roman"/>
                <w:sz w:val="20"/>
                <w:szCs w:val="20"/>
              </w:rPr>
            </w:pPr>
          </w:p>
        </w:tc>
        <w:tc>
          <w:tcPr>
            <w:tcW w:w="4253" w:type="dxa"/>
            <w:tcBorders>
              <w:top w:val="nil"/>
              <w:left w:val="nil"/>
              <w:bottom w:val="single" w:sz="12" w:space="0" w:color="auto"/>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Aminoglycoside for at least 48 hours, if severe sepsis or septic shock: Gentamicin IV 5-8 </w:t>
            </w:r>
            <w:r w:rsidRPr="000C4491">
              <w:rPr>
                <w:rFonts w:ascii="Times New Roman" w:hAnsi="Times New Roman" w:cs="Times New Roman"/>
                <w:sz w:val="20"/>
                <w:szCs w:val="20"/>
                <w:lang w:val="en-US"/>
              </w:rPr>
              <w:lastRenderedPageBreak/>
              <w:t>mg/kg/day in 1 daily dose; or Amikacin 15 mg/kg/day in 1 daily dose</w:t>
            </w:r>
          </w:p>
        </w:tc>
        <w:tc>
          <w:tcPr>
            <w:tcW w:w="3544" w:type="dxa"/>
            <w:vMerge/>
            <w:tcBorders>
              <w:top w:val="nil"/>
              <w:left w:val="nil"/>
              <w:bottom w:val="single" w:sz="12" w:space="0" w:color="auto"/>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p>
        </w:tc>
        <w:tc>
          <w:tcPr>
            <w:tcW w:w="2835" w:type="dxa"/>
            <w:vMerge/>
            <w:tcBorders>
              <w:top w:val="nil"/>
              <w:left w:val="nil"/>
              <w:bottom w:val="single" w:sz="12" w:space="0" w:color="auto"/>
              <w:right w:val="nil"/>
            </w:tcBorders>
            <w:shd w:val="clear" w:color="auto" w:fill="auto"/>
          </w:tcPr>
          <w:p w:rsidR="00B73776" w:rsidRPr="000C4491" w:rsidRDefault="00B73776"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rPr>
                <w:rFonts w:ascii="Times New Roman" w:hAnsi="Times New Roman" w:cs="Times New Roman"/>
                <w:lang w:val="en-GB"/>
              </w:rPr>
            </w:pPr>
            <w:r w:rsidRPr="00585A73">
              <w:rPr>
                <w:rFonts w:ascii="Times New Roman" w:hAnsi="Times New Roman" w:cs="Times New Roman"/>
                <w:lang w:val="en-GB"/>
              </w:rPr>
              <w:t>Ear-Nose-Throat</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EB6137" w:rsidRDefault="002D7238" w:rsidP="00033226">
            <w:pPr>
              <w:spacing w:line="216" w:lineRule="auto"/>
              <w:jc w:val="center"/>
              <w:rPr>
                <w:rFonts w:ascii="Times New Roman" w:hAnsi="Times New Roman" w:cs="Times New Roman"/>
                <w:lang w:val="en-GB"/>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Non-severe cervical adenitis,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585A73" w:rsidRDefault="002D7238" w:rsidP="00033226">
            <w:pPr>
              <w:spacing w:after="120" w:line="216" w:lineRule="auto"/>
              <w:rPr>
                <w:rFonts w:ascii="Times New Roman" w:hAnsi="Times New Roman" w:cs="Times New Roman"/>
                <w:sz w:val="20"/>
                <w:szCs w:val="20"/>
              </w:rPr>
            </w:pPr>
            <w:r w:rsidRPr="00585A73">
              <w:rPr>
                <w:rFonts w:ascii="Times New Roman" w:hAnsi="Times New Roman" w:cs="Times New Roman"/>
                <w:i/>
                <w:sz w:val="20"/>
                <w:szCs w:val="20"/>
              </w:rPr>
              <w:t>Streptococcus pyogenes</w:t>
            </w:r>
            <w:r w:rsidRPr="00585A73">
              <w:rPr>
                <w:rFonts w:ascii="Times New Roman" w:hAnsi="Times New Roman" w:cs="Times New Roman"/>
                <w:sz w:val="20"/>
                <w:szCs w:val="20"/>
              </w:rPr>
              <w:t xml:space="preserve"> (Group A streptococcus), </w:t>
            </w:r>
            <w:r>
              <w:rPr>
                <w:rFonts w:ascii="Times New Roman" w:hAnsi="Times New Roman" w:cs="Times New Roman"/>
                <w:sz w:val="20"/>
                <w:szCs w:val="20"/>
              </w:rPr>
              <w:t>MSSA</w:t>
            </w:r>
          </w:p>
        </w:tc>
        <w:tc>
          <w:tcPr>
            <w:tcW w:w="4253"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2-3 g/day) in 2 or 3 divided doses (whatever the rapid detection test result)</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Whatever the rapid detection test result:</w:t>
            </w: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Clarithromycin PO 15 mg/kg/day (maximum 500 mg/day) in 2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Josamycin PO 50 mg/kg/day (maximum 2 g/day) in 2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after 6 years: Clindam</w:t>
            </w:r>
            <w:r w:rsidR="00E64D24">
              <w:rPr>
                <w:rFonts w:ascii="Times New Roman" w:hAnsi="Times New Roman" w:cs="Times New Roman"/>
                <w:sz w:val="20"/>
                <w:szCs w:val="20"/>
                <w:lang w:val="en-US"/>
              </w:rPr>
              <w:t>ycin PO 30 mg/kg/day (maximum 1.</w:t>
            </w:r>
            <w:r w:rsidRPr="000C4491">
              <w:rPr>
                <w:rFonts w:ascii="Times New Roman" w:hAnsi="Times New Roman" w:cs="Times New Roman"/>
                <w:sz w:val="20"/>
                <w:szCs w:val="20"/>
                <w:lang w:val="en-US"/>
              </w:rPr>
              <w:t>8 g/day) in 3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Severe cervical adenitis (signs of severity: severe sepsis or septic shock, compression, thrombosis),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585A73" w:rsidRDefault="002D7238" w:rsidP="00033226">
            <w:pPr>
              <w:spacing w:after="120" w:line="216" w:lineRule="auto"/>
              <w:rPr>
                <w:rFonts w:ascii="Times New Roman" w:hAnsi="Times New Roman" w:cs="Times New Roman"/>
                <w:sz w:val="20"/>
                <w:szCs w:val="20"/>
              </w:rPr>
            </w:pPr>
            <w:r w:rsidRPr="00585A73">
              <w:rPr>
                <w:rFonts w:ascii="Times New Roman" w:hAnsi="Times New Roman" w:cs="Times New Roman"/>
                <w:i/>
                <w:sz w:val="20"/>
                <w:szCs w:val="20"/>
              </w:rPr>
              <w:t>Streptococcus pyogenes</w:t>
            </w:r>
            <w:r w:rsidRPr="00585A73">
              <w:rPr>
                <w:rFonts w:ascii="Times New Roman" w:hAnsi="Times New Roman" w:cs="Times New Roman"/>
                <w:sz w:val="20"/>
                <w:szCs w:val="20"/>
              </w:rPr>
              <w:t xml:space="preserve"> (Group A streptococcus), MSSA, </w:t>
            </w:r>
            <w:r w:rsidRPr="00585A73">
              <w:rPr>
                <w:rFonts w:ascii="Times New Roman" w:hAnsi="Times New Roman" w:cs="Times New Roman"/>
                <w:i/>
                <w:sz w:val="20"/>
                <w:szCs w:val="20"/>
              </w:rPr>
              <w:t>Streptococcus pneumoniae</w:t>
            </w:r>
            <w:r w:rsidRPr="00585A73">
              <w:rPr>
                <w:rFonts w:ascii="Times New Roman" w:hAnsi="Times New Roman" w:cs="Times New Roman"/>
                <w:sz w:val="20"/>
                <w:szCs w:val="20"/>
              </w:rPr>
              <w:t xml:space="preserve">, </w:t>
            </w:r>
            <w:r w:rsidRPr="00585A73">
              <w:rPr>
                <w:rFonts w:ascii="Times New Roman" w:hAnsi="Times New Roman" w:cs="Times New Roman"/>
                <w:i/>
                <w:sz w:val="20"/>
                <w:szCs w:val="20"/>
              </w:rPr>
              <w:t>Fusobacterium sp</w:t>
            </w:r>
            <w:r w:rsidRPr="00585A73">
              <w:rPr>
                <w:rFonts w:ascii="Times New Roman" w:hAnsi="Times New Roman" w:cs="Times New Roman"/>
                <w:sz w:val="20"/>
                <w:szCs w:val="20"/>
              </w:rPr>
              <w:t xml:space="preserve">, </w:t>
            </w:r>
            <w:r w:rsidRPr="00585A73">
              <w:rPr>
                <w:rFonts w:ascii="Times New Roman" w:hAnsi="Times New Roman" w:cs="Times New Roman"/>
                <w:i/>
                <w:sz w:val="20"/>
                <w:szCs w:val="20"/>
              </w:rPr>
              <w:t>Bacteroides sp</w:t>
            </w:r>
          </w:p>
        </w:tc>
        <w:tc>
          <w:tcPr>
            <w:tcW w:w="4253"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150 mg/kg/day (ma</w:t>
            </w:r>
            <w:r w:rsidR="00490189">
              <w:rPr>
                <w:rFonts w:ascii="Times New Roman" w:hAnsi="Times New Roman" w:cs="Times New Roman"/>
                <w:sz w:val="20"/>
                <w:szCs w:val="20"/>
                <w:lang w:val="en-US"/>
              </w:rPr>
              <w:t xml:space="preserve">ximum 4 g/day) in 3 or 4 </w:t>
            </w:r>
            <w:r w:rsidRPr="000C4491">
              <w:rPr>
                <w:rFonts w:ascii="Times New Roman" w:hAnsi="Times New Roman" w:cs="Times New Roman"/>
                <w:sz w:val="20"/>
                <w:szCs w:val="20"/>
                <w:lang w:val="en-US"/>
              </w:rPr>
              <w:t>divided doses</w:t>
            </w:r>
          </w:p>
        </w:tc>
        <w:tc>
          <w:tcPr>
            <w:tcW w:w="3544" w:type="dxa"/>
            <w:tcBorders>
              <w:top w:val="nil"/>
              <w:left w:val="nil"/>
              <w:bottom w:val="nil"/>
              <w:right w:val="nil"/>
            </w:tcBorders>
            <w:shd w:val="clear" w:color="auto" w:fill="auto"/>
          </w:tcPr>
          <w:p w:rsidR="002D7238" w:rsidRDefault="002D7238" w:rsidP="008028C2">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(maximum 12</w:t>
            </w:r>
            <w:r w:rsidR="008028C2">
              <w:rPr>
                <w:rFonts w:ascii="Times New Roman" w:hAnsi="Times New Roman" w:cs="Times New Roman"/>
                <w:sz w:val="20"/>
                <w:szCs w:val="20"/>
                <w:lang w:val="en-US"/>
              </w:rPr>
              <w:t xml:space="preserve"> g/day) in 3 or 4 divided doses</w:t>
            </w:r>
          </w:p>
          <w:p w:rsidR="00F70DE9" w:rsidRPr="000C4491" w:rsidRDefault="00F70DE9" w:rsidP="008028C2">
            <w:pPr>
              <w:spacing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Antibiotic therapy after puncture when possible.</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Alternative antibiotics: cefotaxime combined with metronidazole or clindamycin.</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(apyrexia, reduction in pain and size) and biological (C-reactive protein) improvement.</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E64D24">
              <w:rPr>
                <w:rFonts w:ascii="Times New Roman" w:hAnsi="Times New Roman" w:cs="Times New Roman"/>
                <w:sz w:val="20"/>
                <w:szCs w:val="20"/>
                <w:lang w:val="en-US"/>
              </w:rPr>
              <w:t>zole IV 40 mg/kg/day (maximum 1.</w:t>
            </w:r>
            <w:r w:rsidRPr="000C4491">
              <w:rPr>
                <w:rFonts w:ascii="Times New Roman" w:hAnsi="Times New Roman" w:cs="Times New Roman"/>
                <w:sz w:val="20"/>
                <w:szCs w:val="20"/>
                <w:lang w:val="en-US"/>
              </w:rPr>
              <w:t>5 g/day) in 2 or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Clindam</w:t>
            </w:r>
            <w:r w:rsidR="00E64D24">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Purulent acute otitis media without conjonctivitis,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Streptococcus pneumoniae</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Haemophilus influenzae</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Other bacteria: </w:t>
            </w:r>
            <w:r w:rsidRPr="000C4491">
              <w:rPr>
                <w:rFonts w:ascii="Times New Roman" w:hAnsi="Times New Roman" w:cs="Times New Roman"/>
                <w:i/>
                <w:sz w:val="20"/>
                <w:szCs w:val="20"/>
                <w:lang w:val="en-US"/>
              </w:rPr>
              <w:t>M. catarrhalis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S. pyogenes</w:t>
            </w:r>
            <w:r w:rsidRPr="000C4491">
              <w:rPr>
                <w:rFonts w:ascii="Times New Roman" w:hAnsi="Times New Roman" w:cs="Times New Roman"/>
                <w:sz w:val="20"/>
                <w:szCs w:val="20"/>
                <w:lang w:val="en-US"/>
              </w:rPr>
              <w:t xml:space="preserve"> (Group A streptococcus)</w:t>
            </w:r>
          </w:p>
        </w:tc>
        <w:tc>
          <w:tcPr>
            <w:tcW w:w="4253"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 PO 80-100 mg/kg/day (maximum 3 g/day) in 2 or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Cefpodoxime PO 8 mg/kg/day (maximum 400 mg/day)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The use of ceftriaxone has to be limited for exceptional situations of digestive intolerance or strong suspicion of resistant pneumococcus.</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A1783A">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Ceftriaxone IV or IM 50 mg/kg/day (ma</w:t>
            </w:r>
            <w:r w:rsidR="00A1783A">
              <w:rPr>
                <w:rFonts w:ascii="Times New Roman" w:hAnsi="Times New Roman" w:cs="Times New Roman"/>
                <w:sz w:val="20"/>
                <w:szCs w:val="20"/>
                <w:lang w:val="en-US"/>
              </w:rPr>
              <w:t>ximum 1 g/day)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FD1128">
        <w:tc>
          <w:tcPr>
            <w:tcW w:w="3119" w:type="dxa"/>
            <w:tcBorders>
              <w:top w:val="nil"/>
              <w:left w:val="nil"/>
              <w:bottom w:val="nil"/>
              <w:right w:val="nil"/>
            </w:tcBorders>
            <w:shd w:val="clear" w:color="auto" w:fill="auto"/>
          </w:tcPr>
          <w:p w:rsidR="002D7238" w:rsidRPr="00585A73" w:rsidRDefault="002D7238" w:rsidP="00490189">
            <w:pPr>
              <w:spacing w:after="120" w:line="216" w:lineRule="auto"/>
              <w:rPr>
                <w:rFonts w:ascii="Times New Roman" w:hAnsi="Times New Roman" w:cs="Times New Roman"/>
                <w:sz w:val="20"/>
                <w:szCs w:val="20"/>
              </w:rPr>
            </w:pPr>
            <w:r w:rsidRPr="00585A73">
              <w:rPr>
                <w:rFonts w:ascii="Times New Roman" w:hAnsi="Times New Roman" w:cs="Times New Roman"/>
                <w:sz w:val="20"/>
                <w:szCs w:val="20"/>
              </w:rPr>
              <w:t>Purule</w:t>
            </w:r>
            <w:r w:rsidR="00490189">
              <w:rPr>
                <w:rFonts w:ascii="Times New Roman" w:hAnsi="Times New Roman" w:cs="Times New Roman"/>
                <w:sz w:val="20"/>
                <w:szCs w:val="20"/>
              </w:rPr>
              <w:t>nt acute otitis media with conjunctivitis,</w:t>
            </w:r>
            <w:r w:rsidRPr="00585A73">
              <w:rPr>
                <w:rFonts w:ascii="Times New Roman" w:hAnsi="Times New Roman" w:cs="Times New Roman"/>
                <w:sz w:val="20"/>
                <w:szCs w:val="20"/>
              </w:rPr>
              <w:t xml:space="preserve"> </w:t>
            </w:r>
            <w:r w:rsidRPr="00585A73">
              <w:rPr>
                <w:rFonts w:ascii="Times New Roman" w:hAnsi="Times New Roman" w:cs="Times New Roman"/>
                <w:b/>
                <w:sz w:val="20"/>
                <w:szCs w:val="20"/>
              </w:rPr>
              <w:t>empiric treatment</w:t>
            </w:r>
          </w:p>
        </w:tc>
        <w:tc>
          <w:tcPr>
            <w:tcW w:w="2268" w:type="dxa"/>
            <w:tcBorders>
              <w:top w:val="nil"/>
              <w:left w:val="nil"/>
              <w:bottom w:val="nil"/>
              <w:right w:val="nil"/>
            </w:tcBorders>
            <w:shd w:val="clear" w:color="auto" w:fill="auto"/>
          </w:tcPr>
          <w:p w:rsidR="002D7238" w:rsidRPr="0077379A" w:rsidRDefault="002D7238" w:rsidP="00033226">
            <w:pPr>
              <w:spacing w:after="120" w:line="216" w:lineRule="auto"/>
              <w:rPr>
                <w:rFonts w:ascii="Times New Roman" w:hAnsi="Times New Roman" w:cs="Times New Roman"/>
                <w:i/>
                <w:sz w:val="20"/>
                <w:szCs w:val="20"/>
              </w:rPr>
            </w:pPr>
            <w:r w:rsidRPr="0077379A">
              <w:rPr>
                <w:rFonts w:ascii="Times New Roman" w:hAnsi="Times New Roman" w:cs="Times New Roman"/>
                <w:i/>
                <w:sz w:val="20"/>
                <w:szCs w:val="20"/>
              </w:rPr>
              <w:t>Haemophilus influenzae</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2 or 3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Cefpodoxime PO 8 mg/kg/day (maximum 400 mg/day) in 2 divided doses</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FD112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Purulent acute otitis media after failure of first line treatment,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585A73" w:rsidRDefault="002D7238" w:rsidP="00033226">
            <w:pPr>
              <w:spacing w:after="120" w:line="216" w:lineRule="auto"/>
              <w:rPr>
                <w:rFonts w:ascii="Times New Roman" w:hAnsi="Times New Roman" w:cs="Times New Roman"/>
                <w:sz w:val="20"/>
                <w:szCs w:val="20"/>
              </w:rPr>
            </w:pPr>
            <w:r w:rsidRPr="0077379A">
              <w:rPr>
                <w:rFonts w:ascii="Times New Roman" w:hAnsi="Times New Roman" w:cs="Times New Roman"/>
                <w:i/>
                <w:sz w:val="20"/>
                <w:szCs w:val="20"/>
              </w:rPr>
              <w:t>Haemophilus influenzae</w:t>
            </w:r>
            <w:r w:rsidRPr="00585A73">
              <w:rPr>
                <w:rFonts w:ascii="Times New Roman" w:hAnsi="Times New Roman" w:cs="Times New Roman"/>
                <w:sz w:val="20"/>
                <w:szCs w:val="20"/>
              </w:rPr>
              <w:t xml:space="preserve">, </w:t>
            </w:r>
            <w:r w:rsidRPr="0077379A">
              <w:rPr>
                <w:rFonts w:ascii="Times New Roman" w:hAnsi="Times New Roman" w:cs="Times New Roman"/>
                <w:i/>
                <w:sz w:val="20"/>
                <w:szCs w:val="20"/>
              </w:rPr>
              <w:t>Streptococcus pneumoniae</w:t>
            </w:r>
          </w:p>
        </w:tc>
        <w:tc>
          <w:tcPr>
            <w:tcW w:w="4253" w:type="dxa"/>
            <w:tcBorders>
              <w:top w:val="nil"/>
              <w:left w:val="nil"/>
              <w:bottom w:val="nil"/>
              <w:right w:val="nil"/>
            </w:tcBorders>
            <w:shd w:val="clear" w:color="auto" w:fill="auto"/>
          </w:tcPr>
          <w:p w:rsidR="002D7238" w:rsidRPr="000C4491" w:rsidRDefault="002D7238" w:rsidP="00033226">
            <w:pPr>
              <w:spacing w:after="6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Failure after first treatment with Amoxicillin: Amoxicillin-clavulanic acid PO 80 mg/kg/day (maximum 3 g/day) in 2 or 3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Failure after first treatment with Amoxicillin: Cefpodoxime PO 8 mg/kg/day (maximum 400 mg/day)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Definition of failure: persistence or reappearance of clinical signs during treatment or at least 72 hours after treatment stopped.</w:t>
            </w:r>
          </w:p>
          <w:p w:rsidR="002D7238" w:rsidRPr="000C4491" w:rsidRDefault="002D7238" w:rsidP="00E64D2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The use of Ce</w:t>
            </w:r>
            <w:r w:rsidR="00E64D24">
              <w:rPr>
                <w:rFonts w:ascii="Times New Roman" w:hAnsi="Times New Roman" w:cs="Times New Roman"/>
                <w:sz w:val="20"/>
                <w:szCs w:val="20"/>
                <w:lang w:val="en-US"/>
              </w:rPr>
              <w:t xml:space="preserve">ftriaxone has to be limited to </w:t>
            </w:r>
            <w:r w:rsidRPr="000C4491">
              <w:rPr>
                <w:rFonts w:ascii="Times New Roman" w:hAnsi="Times New Roman" w:cs="Times New Roman"/>
                <w:sz w:val="20"/>
                <w:szCs w:val="20"/>
                <w:lang w:val="en-US"/>
              </w:rPr>
              <w:t xml:space="preserve">exceptional situations of absolute </w:t>
            </w:r>
            <w:r w:rsidR="00E64D24">
              <w:rPr>
                <w:rFonts w:ascii="Times New Roman" w:hAnsi="Times New Roman" w:cs="Times New Roman"/>
                <w:sz w:val="20"/>
                <w:szCs w:val="20"/>
                <w:lang w:val="en-US"/>
              </w:rPr>
              <w:t>gut</w:t>
            </w:r>
            <w:r w:rsidRPr="000C4491">
              <w:rPr>
                <w:rFonts w:ascii="Times New Roman" w:hAnsi="Times New Roman" w:cs="Times New Roman"/>
                <w:sz w:val="20"/>
                <w:szCs w:val="20"/>
                <w:lang w:val="en-US"/>
              </w:rPr>
              <w:t xml:space="preserve"> intolerance or </w:t>
            </w:r>
            <w:r w:rsidRPr="000C4491">
              <w:rPr>
                <w:rFonts w:ascii="Times New Roman" w:hAnsi="Times New Roman" w:cs="Times New Roman"/>
                <w:sz w:val="20"/>
                <w:szCs w:val="20"/>
                <w:lang w:val="en-US"/>
              </w:rPr>
              <w:lastRenderedPageBreak/>
              <w:t>failure after treatment with Amoxicillin-clavulanic acid.</w:t>
            </w:r>
          </w:p>
        </w:tc>
      </w:tr>
      <w:tr w:rsidR="002D7238" w:rsidRPr="00B32CB9" w:rsidTr="00FD1128">
        <w:trPr>
          <w:trHeight w:val="901"/>
        </w:trPr>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6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Failure after first treatment with Amoxicillin-clavulanic acid: Ceftriaxone IV or IM 50 mg/kg/day (maximum 1 g/day) in 1 daily dose, if possible after</w:t>
            </w:r>
            <w:r w:rsidR="00A1783A">
              <w:rPr>
                <w:rFonts w:ascii="Times New Roman" w:hAnsi="Times New Roman" w:cs="Times New Roman"/>
                <w:sz w:val="20"/>
                <w:szCs w:val="20"/>
                <w:lang w:val="en-US"/>
              </w:rPr>
              <w:t xml:space="preserve"> tympanocentesis</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FD112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Failure after first treatment with Cefpodoxime: Amoxicillin PO 150 mg/kg/day  (maximum 6 g/day) in 3 divided doses</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FD112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Acute bacterial parotitis in newborn</w:t>
            </w:r>
            <w:r w:rsidR="00E64D24">
              <w:rPr>
                <w:rFonts w:ascii="Times New Roman" w:hAnsi="Times New Roman" w:cs="Times New Roman"/>
                <w:sz w:val="20"/>
                <w:szCs w:val="20"/>
                <w:lang w:val="en-US"/>
              </w:rPr>
              <w:t>s</w:t>
            </w:r>
            <w:r w:rsidRPr="000C4491">
              <w:rPr>
                <w:rFonts w:ascii="Times New Roman" w:hAnsi="Times New Roman" w:cs="Times New Roman"/>
                <w:sz w:val="20"/>
                <w:szCs w:val="20"/>
                <w:lang w:val="en-US"/>
              </w:rPr>
              <w:t xml:space="preserve">, without meningitis,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E4E64" w:rsidRDefault="002D7238" w:rsidP="00033226">
            <w:pPr>
              <w:spacing w:after="120" w:line="216" w:lineRule="auto"/>
              <w:rPr>
                <w:rFonts w:ascii="Times New Roman" w:hAnsi="Times New Roman" w:cs="Times New Roman"/>
                <w:sz w:val="20"/>
                <w:szCs w:val="20"/>
              </w:rPr>
            </w:pPr>
            <w:r w:rsidRPr="002E4E64">
              <w:rPr>
                <w:rFonts w:ascii="Times New Roman" w:hAnsi="Times New Roman" w:cs="Times New Roman"/>
                <w:i/>
                <w:sz w:val="20"/>
                <w:szCs w:val="20"/>
              </w:rPr>
              <w:t>Streptococcus agalactiae</w:t>
            </w:r>
            <w:r w:rsidRPr="002E4E64">
              <w:rPr>
                <w:rFonts w:ascii="Times New Roman" w:hAnsi="Times New Roman" w:cs="Times New Roman"/>
                <w:sz w:val="20"/>
                <w:szCs w:val="20"/>
              </w:rPr>
              <w:t>, MSSA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100-150 mg/kg/day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(apyrexia, reduction in size) and biological (C-reactive protein) improvement.</w:t>
            </w:r>
          </w:p>
        </w:tc>
      </w:tr>
      <w:tr w:rsidR="002D7238" w:rsidRPr="00B32CB9" w:rsidTr="00FD1128">
        <w:tc>
          <w:tcPr>
            <w:tcW w:w="3119"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 mg/kg/day in 1 daily dose for 48 hours, if septic</w:t>
            </w:r>
            <w:r w:rsidR="00E64D24">
              <w:rPr>
                <w:rFonts w:ascii="Times New Roman" w:hAnsi="Times New Roman" w:cs="Times New Roman"/>
                <w:sz w:val="20"/>
                <w:szCs w:val="20"/>
                <w:lang w:val="en-US"/>
              </w:rPr>
              <w:t>a</w:t>
            </w:r>
            <w:r w:rsidRPr="000C4491">
              <w:rPr>
                <w:rFonts w:ascii="Times New Roman" w:hAnsi="Times New Roman" w:cs="Times New Roman"/>
                <w:sz w:val="20"/>
                <w:szCs w:val="20"/>
                <w:lang w:val="en-US"/>
              </w:rPr>
              <w:t>emic form</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Acute bacterial parotitis (excluding newborns),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E4E64" w:rsidRDefault="002D7238" w:rsidP="00033226">
            <w:pPr>
              <w:spacing w:line="216" w:lineRule="auto"/>
              <w:rPr>
                <w:rFonts w:ascii="Times New Roman" w:hAnsi="Times New Roman" w:cs="Times New Roman"/>
                <w:sz w:val="20"/>
                <w:szCs w:val="20"/>
              </w:rPr>
            </w:pPr>
            <w:r w:rsidRPr="002E4E64">
              <w:rPr>
                <w:rFonts w:ascii="Times New Roman" w:hAnsi="Times New Roman" w:cs="Times New Roman"/>
                <w:sz w:val="20"/>
                <w:szCs w:val="20"/>
              </w:rPr>
              <w:t>MSSA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4 g/day) in 3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Clindamyci</w:t>
            </w:r>
            <w:r w:rsidR="00E64D24">
              <w:rPr>
                <w:rFonts w:ascii="Times New Roman" w:hAnsi="Times New Roman" w:cs="Times New Roman"/>
                <w:sz w:val="20"/>
                <w:szCs w:val="20"/>
                <w:lang w:val="en-US"/>
              </w:rPr>
              <w:t>n PO 30-40 mg/kg/day (maximum 2.</w:t>
            </w:r>
            <w:r w:rsidRPr="000C4491">
              <w:rPr>
                <w:rFonts w:ascii="Times New Roman" w:hAnsi="Times New Roman" w:cs="Times New Roman"/>
                <w:sz w:val="20"/>
                <w:szCs w:val="20"/>
                <w:lang w:val="en-US"/>
              </w:rPr>
              <w:t>4 g/day) in 3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single" w:sz="12" w:space="0" w:color="auto"/>
              <w:right w:val="nil"/>
            </w:tcBorders>
            <w:shd w:val="clear" w:color="auto" w:fill="auto"/>
            <w:vAlign w:val="center"/>
          </w:tcPr>
          <w:p w:rsidR="002D7238" w:rsidRPr="00EB6137" w:rsidRDefault="002D7238" w:rsidP="00033226">
            <w:pPr>
              <w:spacing w:line="216" w:lineRule="auto"/>
              <w:rPr>
                <w:rFonts w:ascii="Times New Roman" w:hAnsi="Times New Roman" w:cs="Times New Roman"/>
                <w:lang w:val="en-US"/>
              </w:rPr>
            </w:pPr>
          </w:p>
        </w:tc>
        <w:tc>
          <w:tcPr>
            <w:tcW w:w="2268" w:type="dxa"/>
            <w:vMerge/>
            <w:tcBorders>
              <w:top w:val="nil"/>
              <w:left w:val="nil"/>
              <w:bottom w:val="single" w:sz="12" w:space="0" w:color="auto"/>
              <w:right w:val="nil"/>
            </w:tcBorders>
            <w:shd w:val="clear" w:color="auto" w:fill="auto"/>
            <w:vAlign w:val="center"/>
          </w:tcPr>
          <w:p w:rsidR="002D7238" w:rsidRPr="00EB6137" w:rsidRDefault="002D7238" w:rsidP="00033226">
            <w:pPr>
              <w:spacing w:line="216" w:lineRule="auto"/>
              <w:jc w:val="center"/>
              <w:rPr>
                <w:rFonts w:ascii="Times New Roman" w:hAnsi="Times New Roman" w:cs="Times New Roman"/>
                <w:lang w:val="en-GB"/>
              </w:rPr>
            </w:pPr>
          </w:p>
        </w:tc>
        <w:tc>
          <w:tcPr>
            <w:tcW w:w="4253" w:type="dxa"/>
            <w:tcBorders>
              <w:top w:val="nil"/>
              <w:left w:val="nil"/>
              <w:bottom w:val="single" w:sz="12" w:space="0" w:color="auto"/>
              <w:right w:val="nil"/>
            </w:tcBorders>
            <w:shd w:val="clear" w:color="auto" w:fill="auto"/>
            <w:vAlign w:val="center"/>
          </w:tcPr>
          <w:p w:rsidR="002D7238" w:rsidRPr="002E4E64" w:rsidRDefault="002D7238" w:rsidP="00033226">
            <w:pPr>
              <w:spacing w:line="216" w:lineRule="auto"/>
              <w:rPr>
                <w:rFonts w:ascii="Times New Roman" w:hAnsi="Times New Roman" w:cs="Times New Roman"/>
                <w:sz w:val="20"/>
                <w:szCs w:val="20"/>
                <w:lang w:val="en-GB"/>
              </w:rPr>
            </w:pPr>
            <w:r w:rsidRPr="002E4E64">
              <w:rPr>
                <w:rFonts w:ascii="Times New Roman" w:hAnsi="Times New Roman" w:cs="Times New Roman"/>
                <w:sz w:val="20"/>
                <w:szCs w:val="20"/>
                <w:lang w:val="en-GB"/>
              </w:rPr>
              <w:t>Or Amoxicillin-clavulanic acid IV 100-150 mg/kg/day (maximum 4 g/day) in 3 or 4 divided doses</w:t>
            </w:r>
          </w:p>
        </w:tc>
        <w:tc>
          <w:tcPr>
            <w:tcW w:w="3544" w:type="dxa"/>
            <w:vMerge/>
            <w:tcBorders>
              <w:top w:val="nil"/>
              <w:left w:val="nil"/>
              <w:bottom w:val="single" w:sz="12" w:space="0" w:color="auto"/>
              <w:right w:val="nil"/>
            </w:tcBorders>
            <w:shd w:val="clear" w:color="auto" w:fill="auto"/>
            <w:vAlign w:val="center"/>
          </w:tcPr>
          <w:p w:rsidR="002D7238" w:rsidRPr="00EB6137" w:rsidRDefault="002D7238" w:rsidP="00033226">
            <w:pPr>
              <w:spacing w:line="216" w:lineRule="auto"/>
              <w:jc w:val="center"/>
              <w:rPr>
                <w:rFonts w:ascii="Times New Roman" w:hAnsi="Times New Roman" w:cs="Times New Roman"/>
                <w:lang w:val="en-GB"/>
              </w:rPr>
            </w:pPr>
          </w:p>
        </w:tc>
        <w:tc>
          <w:tcPr>
            <w:tcW w:w="2835" w:type="dxa"/>
            <w:vMerge/>
            <w:tcBorders>
              <w:top w:val="nil"/>
              <w:left w:val="nil"/>
              <w:bottom w:val="single" w:sz="12" w:space="0" w:color="auto"/>
              <w:right w:val="nil"/>
            </w:tcBorders>
            <w:shd w:val="clear" w:color="auto" w:fill="auto"/>
            <w:vAlign w:val="center"/>
          </w:tcPr>
          <w:p w:rsidR="002D7238" w:rsidRPr="00EB6137" w:rsidRDefault="002D7238" w:rsidP="00033226">
            <w:pPr>
              <w:spacing w:line="216" w:lineRule="auto"/>
              <w:jc w:val="center"/>
              <w:rPr>
                <w:rFonts w:ascii="Times New Roman" w:hAnsi="Times New Roman" w:cs="Times New Roman"/>
                <w:lang w:val="en-GB"/>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8B56CB">
              <w:rPr>
                <w:rFonts w:ascii="Times New Roman" w:hAnsi="Times New Roman" w:cs="Times New Roman"/>
                <w:lang w:val="en-GB"/>
              </w:rPr>
              <w:t>Respiratory</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pneumonia,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E3454F" w:rsidRDefault="002D7238" w:rsidP="00033226">
            <w:pPr>
              <w:spacing w:after="120" w:line="216" w:lineRule="auto"/>
              <w:rPr>
                <w:rFonts w:ascii="Times New Roman" w:hAnsi="Times New Roman" w:cs="Times New Roman"/>
                <w:i/>
                <w:sz w:val="20"/>
                <w:szCs w:val="20"/>
              </w:rPr>
            </w:pPr>
            <w:r w:rsidRPr="00E3454F">
              <w:rPr>
                <w:rFonts w:ascii="Times New Roman" w:hAnsi="Times New Roman" w:cs="Times New Roman"/>
                <w:i/>
                <w:sz w:val="20"/>
                <w:szCs w:val="20"/>
              </w:rPr>
              <w:t>Streptococcus pneumoniae</w:t>
            </w:r>
          </w:p>
        </w:tc>
        <w:tc>
          <w:tcPr>
            <w:tcW w:w="4253"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 PO or IV 80-100 mg/kg/day (maximum 3 g/day) in 3 divided doses</w:t>
            </w:r>
          </w:p>
        </w:tc>
        <w:tc>
          <w:tcPr>
            <w:tcW w:w="3544" w:type="dxa"/>
            <w:tcBorders>
              <w:top w:val="nil"/>
              <w:left w:val="nil"/>
              <w:bottom w:val="nil"/>
              <w:right w:val="nil"/>
            </w:tcBorders>
            <w:shd w:val="clear" w:color="auto" w:fill="auto"/>
          </w:tcPr>
          <w:p w:rsidR="0024034E" w:rsidRDefault="0024034E" w:rsidP="0024034E">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490189">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penicillin:</w:t>
            </w:r>
          </w:p>
          <w:p w:rsidR="0024034E" w:rsidRDefault="0024034E" w:rsidP="00033226">
            <w:pPr>
              <w:spacing w:line="216" w:lineRule="auto"/>
              <w:rPr>
                <w:rFonts w:ascii="Times New Roman" w:hAnsi="Times New Roman" w:cs="Times New Roman"/>
                <w:sz w:val="20"/>
                <w:szCs w:val="20"/>
                <w:lang w:val="en-US"/>
              </w:rPr>
            </w:pPr>
          </w:p>
          <w:p w:rsidR="002D7238" w:rsidRPr="000C4491" w:rsidRDefault="002A772C"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w:t>
            </w:r>
            <w:r>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Ceftriaxone IV or IM 50 mg/kg/day (maxim</w:t>
            </w:r>
            <w:r w:rsidR="008028C2">
              <w:rPr>
                <w:rFonts w:ascii="Times New Roman" w:hAnsi="Times New Roman" w:cs="Times New Roman"/>
                <w:sz w:val="20"/>
                <w:szCs w:val="20"/>
                <w:lang w:val="en-US"/>
              </w:rPr>
              <w:t xml:space="preserve">um 2 g/day) in 1 daily dose; or </w:t>
            </w:r>
            <w:r w:rsidR="008028C2" w:rsidRPr="000C4491">
              <w:rPr>
                <w:rFonts w:ascii="Times New Roman" w:hAnsi="Times New Roman" w:cs="Times New Roman"/>
                <w:sz w:val="20"/>
                <w:szCs w:val="20"/>
                <w:lang w:val="en-US"/>
              </w:rPr>
              <w:t>Cefotaxime IV 100 mg/kg/day (maximum 6 g/day)</w:t>
            </w:r>
            <w:r w:rsidR="008028C2">
              <w:rPr>
                <w:rFonts w:ascii="Times New Roman" w:hAnsi="Times New Roman" w:cs="Times New Roman"/>
                <w:sz w:val="20"/>
                <w:szCs w:val="20"/>
                <w:lang w:val="en-US"/>
              </w:rPr>
              <w:t xml:space="preserve"> in 3 divided doses</w:t>
            </w:r>
          </w:p>
        </w:tc>
        <w:tc>
          <w:tcPr>
            <w:tcW w:w="2835"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Administration of amoxicillin in 2 doses/day </w:t>
            </w:r>
            <w:proofErr w:type="gramStart"/>
            <w:r w:rsidRPr="000C4491">
              <w:rPr>
                <w:rFonts w:ascii="Times New Roman" w:hAnsi="Times New Roman" w:cs="Times New Roman"/>
                <w:sz w:val="20"/>
                <w:szCs w:val="20"/>
                <w:lang w:val="en-US"/>
              </w:rPr>
              <w:t>can be considered</w:t>
            </w:r>
            <w:proofErr w:type="gramEnd"/>
            <w:r w:rsidRPr="000C4491">
              <w:rPr>
                <w:rFonts w:ascii="Times New Roman" w:hAnsi="Times New Roman" w:cs="Times New Roman"/>
                <w:sz w:val="20"/>
                <w:szCs w:val="20"/>
                <w:lang w:val="en-US"/>
              </w:rPr>
              <w:t xml:space="preserve"> after clinical improvement.</w:t>
            </w: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after 6 years: Pristinamycin PO 50 mg/kg/day (maximum 4 g/day) in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8F2747" w:rsidRPr="008B56CB" w:rsidTr="005A1312">
        <w:tc>
          <w:tcPr>
            <w:tcW w:w="3119" w:type="dxa"/>
            <w:vMerge w:val="restart"/>
            <w:tcBorders>
              <w:top w:val="nil"/>
              <w:left w:val="nil"/>
              <w:right w:val="nil"/>
            </w:tcBorders>
            <w:shd w:val="clear" w:color="auto" w:fill="auto"/>
          </w:tcPr>
          <w:p w:rsidR="008F2747" w:rsidRPr="000C4491" w:rsidRDefault="008F2747" w:rsidP="008F2747">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Community-acquired pneumonia in</w:t>
            </w:r>
            <w:r>
              <w:rPr>
                <w:rFonts w:ascii="Times New Roman" w:hAnsi="Times New Roman" w:cs="Times New Roman"/>
                <w:sz w:val="20"/>
                <w:szCs w:val="20"/>
                <w:lang w:val="en-US"/>
              </w:rPr>
              <w:t xml:space="preserve"> children &lt;3 months </w:t>
            </w:r>
            <w:r w:rsidR="009239DA">
              <w:rPr>
                <w:rFonts w:ascii="Times New Roman" w:hAnsi="Times New Roman" w:cs="Times New Roman"/>
                <w:sz w:val="20"/>
                <w:szCs w:val="20"/>
                <w:lang w:val="en-US"/>
              </w:rPr>
              <w:t xml:space="preserve">old </w:t>
            </w:r>
            <w:r>
              <w:rPr>
                <w:rFonts w:ascii="Times New Roman" w:hAnsi="Times New Roman" w:cs="Times New Roman"/>
                <w:sz w:val="20"/>
                <w:szCs w:val="20"/>
                <w:lang w:val="en-US"/>
              </w:rPr>
              <w:t>or with p</w:t>
            </w:r>
            <w:r w:rsidRPr="00585A73">
              <w:rPr>
                <w:rFonts w:ascii="Times New Roman" w:hAnsi="Times New Roman" w:cs="Times New Roman"/>
                <w:sz w:val="20"/>
                <w:szCs w:val="20"/>
              </w:rPr>
              <w:t xml:space="preserve">urulent acute otitis media </w:t>
            </w:r>
            <w:r>
              <w:rPr>
                <w:rFonts w:ascii="Times New Roman" w:hAnsi="Times New Roman" w:cs="Times New Roman"/>
                <w:sz w:val="20"/>
                <w:szCs w:val="20"/>
              </w:rPr>
              <w:t xml:space="preserve">and </w:t>
            </w:r>
            <w:r w:rsidR="00E64D24">
              <w:rPr>
                <w:rFonts w:ascii="Times New Roman" w:hAnsi="Times New Roman" w:cs="Times New Roman"/>
                <w:sz w:val="20"/>
                <w:szCs w:val="20"/>
              </w:rPr>
              <w:t>conju</w:t>
            </w:r>
            <w:r w:rsidRPr="00585A73">
              <w:rPr>
                <w:rFonts w:ascii="Times New Roman" w:hAnsi="Times New Roman" w:cs="Times New Roman"/>
                <w:sz w:val="20"/>
                <w:szCs w:val="20"/>
              </w:rPr>
              <w:t>nctivitis</w:t>
            </w:r>
            <w:r w:rsidR="00D97F4D">
              <w:rPr>
                <w:rFonts w:ascii="Times New Roman" w:hAnsi="Times New Roman" w:cs="Times New Roman"/>
                <w:sz w:val="20"/>
                <w:szCs w:val="20"/>
              </w:rPr>
              <w:t xml:space="preserve">, </w:t>
            </w:r>
            <w:r w:rsidR="00D97F4D"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8F2747" w:rsidRPr="00E3454F" w:rsidRDefault="008F2747" w:rsidP="00033226">
            <w:pPr>
              <w:spacing w:after="120" w:line="216" w:lineRule="auto"/>
              <w:rPr>
                <w:rFonts w:ascii="Times New Roman" w:hAnsi="Times New Roman" w:cs="Times New Roman"/>
                <w:i/>
                <w:sz w:val="20"/>
                <w:szCs w:val="20"/>
              </w:rPr>
            </w:pPr>
            <w:r w:rsidRPr="00E3454F">
              <w:rPr>
                <w:rFonts w:ascii="Times New Roman" w:hAnsi="Times New Roman" w:cs="Times New Roman"/>
                <w:i/>
                <w:sz w:val="20"/>
                <w:szCs w:val="20"/>
              </w:rPr>
              <w:t xml:space="preserve">Streptococcus </w:t>
            </w:r>
            <w:r w:rsidRPr="008F2747">
              <w:rPr>
                <w:rFonts w:ascii="Times New Roman" w:hAnsi="Times New Roman" w:cs="Times New Roman"/>
                <w:i/>
                <w:sz w:val="20"/>
                <w:szCs w:val="20"/>
              </w:rPr>
              <w:t>pneumoniae</w:t>
            </w:r>
            <w:r>
              <w:rPr>
                <w:rFonts w:ascii="Times New Roman" w:hAnsi="Times New Roman" w:cs="Times New Roman"/>
                <w:sz w:val="20"/>
                <w:szCs w:val="20"/>
              </w:rPr>
              <w:t xml:space="preserve">, </w:t>
            </w:r>
            <w:r w:rsidRPr="008F2747">
              <w:rPr>
                <w:rFonts w:ascii="Times New Roman" w:hAnsi="Times New Roman" w:cs="Times New Roman"/>
                <w:i/>
                <w:sz w:val="20"/>
                <w:szCs w:val="20"/>
              </w:rPr>
              <w:t xml:space="preserve">Haemophilus </w:t>
            </w:r>
            <w:r w:rsidRPr="0077379A">
              <w:rPr>
                <w:rFonts w:ascii="Times New Roman" w:hAnsi="Times New Roman" w:cs="Times New Roman"/>
                <w:i/>
                <w:sz w:val="20"/>
                <w:szCs w:val="20"/>
              </w:rPr>
              <w:t>influenzae</w:t>
            </w:r>
          </w:p>
        </w:tc>
        <w:tc>
          <w:tcPr>
            <w:tcW w:w="4253" w:type="dxa"/>
            <w:tcBorders>
              <w:top w:val="nil"/>
              <w:left w:val="nil"/>
              <w:bottom w:val="nil"/>
              <w:right w:val="nil"/>
            </w:tcBorders>
            <w:shd w:val="clear" w:color="auto" w:fill="auto"/>
          </w:tcPr>
          <w:p w:rsidR="008F2747" w:rsidRPr="000C4491" w:rsidRDefault="008F2747" w:rsidP="008F2747">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vMerge w:val="restart"/>
            <w:tcBorders>
              <w:top w:val="nil"/>
              <w:left w:val="nil"/>
              <w:right w:val="nil"/>
            </w:tcBorders>
            <w:shd w:val="clear" w:color="auto" w:fill="auto"/>
          </w:tcPr>
          <w:p w:rsidR="008F2747" w:rsidRPr="008B56CB" w:rsidRDefault="008F2747" w:rsidP="00033226">
            <w:pPr>
              <w:spacing w:line="216" w:lineRule="auto"/>
              <w:rPr>
                <w:rFonts w:ascii="Times New Roman" w:hAnsi="Times New Roman" w:cs="Times New Roman"/>
                <w:sz w:val="20"/>
                <w:szCs w:val="20"/>
              </w:rPr>
            </w:pPr>
          </w:p>
        </w:tc>
        <w:tc>
          <w:tcPr>
            <w:tcW w:w="2835" w:type="dxa"/>
            <w:vMerge w:val="restart"/>
            <w:tcBorders>
              <w:top w:val="nil"/>
              <w:left w:val="nil"/>
              <w:right w:val="nil"/>
            </w:tcBorders>
            <w:shd w:val="clear" w:color="auto" w:fill="auto"/>
          </w:tcPr>
          <w:p w:rsidR="008F2747" w:rsidRPr="008B56CB" w:rsidRDefault="008F2747" w:rsidP="00033226">
            <w:pPr>
              <w:spacing w:line="216" w:lineRule="auto"/>
              <w:rPr>
                <w:rFonts w:ascii="Times New Roman" w:hAnsi="Times New Roman" w:cs="Times New Roman"/>
                <w:sz w:val="20"/>
                <w:szCs w:val="20"/>
              </w:rPr>
            </w:pPr>
          </w:p>
        </w:tc>
      </w:tr>
      <w:tr w:rsidR="008F2747" w:rsidRPr="008B56CB" w:rsidTr="005A1312">
        <w:tc>
          <w:tcPr>
            <w:tcW w:w="3119" w:type="dxa"/>
            <w:vMerge/>
            <w:tcBorders>
              <w:left w:val="nil"/>
              <w:bottom w:val="nil"/>
              <w:right w:val="nil"/>
            </w:tcBorders>
            <w:shd w:val="clear" w:color="auto" w:fill="auto"/>
          </w:tcPr>
          <w:p w:rsidR="008F2747" w:rsidRPr="000C4491" w:rsidRDefault="008F2747" w:rsidP="008F2747">
            <w:pPr>
              <w:spacing w:after="120"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8F2747" w:rsidRPr="00E3454F" w:rsidRDefault="008F2747" w:rsidP="00033226">
            <w:pPr>
              <w:spacing w:after="120" w:line="216" w:lineRule="auto"/>
              <w:rPr>
                <w:rFonts w:ascii="Times New Roman" w:hAnsi="Times New Roman" w:cs="Times New Roman"/>
                <w:i/>
                <w:sz w:val="20"/>
                <w:szCs w:val="20"/>
              </w:rPr>
            </w:pPr>
          </w:p>
        </w:tc>
        <w:tc>
          <w:tcPr>
            <w:tcW w:w="4253" w:type="dxa"/>
            <w:tcBorders>
              <w:top w:val="nil"/>
              <w:left w:val="nil"/>
              <w:bottom w:val="nil"/>
              <w:right w:val="nil"/>
            </w:tcBorders>
            <w:shd w:val="clear" w:color="auto" w:fill="auto"/>
          </w:tcPr>
          <w:p w:rsidR="008F2747" w:rsidRPr="000C4491" w:rsidRDefault="008F2747"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Amoxicillin-clavulanic acid PO 80 mg/kg/day (maximum 3 g/day) in 3 divided doses</w:t>
            </w:r>
          </w:p>
        </w:tc>
        <w:tc>
          <w:tcPr>
            <w:tcW w:w="3544" w:type="dxa"/>
            <w:vMerge/>
            <w:tcBorders>
              <w:left w:val="nil"/>
              <w:bottom w:val="nil"/>
              <w:right w:val="nil"/>
            </w:tcBorders>
            <w:shd w:val="clear" w:color="auto" w:fill="auto"/>
          </w:tcPr>
          <w:p w:rsidR="008F2747" w:rsidRPr="008B56CB" w:rsidRDefault="008F2747" w:rsidP="00033226">
            <w:pPr>
              <w:spacing w:line="216" w:lineRule="auto"/>
              <w:rPr>
                <w:rFonts w:ascii="Times New Roman" w:hAnsi="Times New Roman" w:cs="Times New Roman"/>
                <w:sz w:val="20"/>
                <w:szCs w:val="20"/>
              </w:rPr>
            </w:pPr>
          </w:p>
        </w:tc>
        <w:tc>
          <w:tcPr>
            <w:tcW w:w="2835" w:type="dxa"/>
            <w:vMerge/>
            <w:tcBorders>
              <w:left w:val="nil"/>
              <w:bottom w:val="nil"/>
              <w:right w:val="nil"/>
            </w:tcBorders>
            <w:shd w:val="clear" w:color="auto" w:fill="auto"/>
          </w:tcPr>
          <w:p w:rsidR="008F2747" w:rsidRPr="008B56CB" w:rsidRDefault="008F2747" w:rsidP="00033226">
            <w:pPr>
              <w:spacing w:line="216" w:lineRule="auto"/>
              <w:rPr>
                <w:rFonts w:ascii="Times New Roman" w:hAnsi="Times New Roman" w:cs="Times New Roman"/>
                <w:sz w:val="20"/>
                <w:szCs w:val="20"/>
              </w:rPr>
            </w:pPr>
          </w:p>
        </w:tc>
      </w:tr>
      <w:tr w:rsidR="002D7238" w:rsidRPr="008B56CB"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pneumonia in children with sickle cell disease,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E3454F">
              <w:rPr>
                <w:rFonts w:ascii="Times New Roman" w:hAnsi="Times New Roman" w:cs="Times New Roman"/>
                <w:i/>
                <w:sz w:val="20"/>
                <w:szCs w:val="20"/>
              </w:rPr>
              <w:t>Salmonella sp</w:t>
            </w:r>
            <w:r w:rsidRPr="008B56CB">
              <w:rPr>
                <w:rFonts w:ascii="Times New Roman" w:hAnsi="Times New Roman" w:cs="Times New Roman"/>
                <w:sz w:val="20"/>
                <w:szCs w:val="20"/>
              </w:rPr>
              <w:t xml:space="preserve">, </w:t>
            </w:r>
            <w:r w:rsidRPr="00E3454F">
              <w:rPr>
                <w:rFonts w:ascii="Times New Roman" w:hAnsi="Times New Roman" w:cs="Times New Roman"/>
                <w:i/>
                <w:sz w:val="20"/>
                <w:szCs w:val="20"/>
              </w:rPr>
              <w:t>Streptococcus pneumoniae</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Cefotaxime IV 100 mg/kg/day (maximum 6 g/day) in 3 divided doses; or Ceftriaxone IV or IM 50 mg/kg/day (maximum 2 g/day) in 1 daily dose</w:t>
            </w:r>
          </w:p>
        </w:tc>
        <w:tc>
          <w:tcPr>
            <w:tcW w:w="3544" w:type="dxa"/>
            <w:tcBorders>
              <w:top w:val="nil"/>
              <w:left w:val="nil"/>
              <w:bottom w:val="nil"/>
              <w:right w:val="nil"/>
            </w:tcBorders>
            <w:shd w:val="clear" w:color="auto" w:fill="auto"/>
          </w:tcPr>
          <w:p w:rsidR="002D7238" w:rsidRPr="008B56CB" w:rsidRDefault="002D7238" w:rsidP="00033226">
            <w:pPr>
              <w:spacing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Pr="008B56CB" w:rsidRDefault="002D7238" w:rsidP="00033226">
            <w:pPr>
              <w:spacing w:line="216" w:lineRule="auto"/>
              <w:rPr>
                <w:rFonts w:ascii="Times New Roman" w:hAnsi="Times New Roman" w:cs="Times New Roman"/>
                <w:sz w:val="20"/>
                <w:szCs w:val="20"/>
              </w:rPr>
            </w:pPr>
          </w:p>
        </w:tc>
      </w:tr>
      <w:tr w:rsidR="002D7238" w:rsidRPr="00B32CB9" w:rsidTr="002D7238">
        <w:tc>
          <w:tcPr>
            <w:tcW w:w="3119"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Atypical community-acquired pneumonia</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E3454F">
              <w:rPr>
                <w:rFonts w:ascii="Times New Roman" w:hAnsi="Times New Roman" w:cs="Times New Roman"/>
                <w:i/>
                <w:sz w:val="20"/>
                <w:szCs w:val="20"/>
              </w:rPr>
              <w:t>Mycoplasma pneumoniae</w:t>
            </w:r>
            <w:r w:rsidRPr="008B56CB">
              <w:rPr>
                <w:rFonts w:ascii="Times New Roman" w:hAnsi="Times New Roman" w:cs="Times New Roman"/>
                <w:sz w:val="20"/>
                <w:szCs w:val="20"/>
              </w:rPr>
              <w:t xml:space="preserve">, </w:t>
            </w:r>
            <w:r w:rsidRPr="00E3454F">
              <w:rPr>
                <w:rFonts w:ascii="Times New Roman" w:hAnsi="Times New Roman" w:cs="Times New Roman"/>
                <w:i/>
                <w:sz w:val="20"/>
                <w:szCs w:val="20"/>
              </w:rPr>
              <w:t>Chlamydia pneumoniae</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Clarithromycin PO 15 mg/kg/day (maximum 1 g/day) in 2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Josamycin PO 50 mg/kg/day (maximum 2 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The diagnosis </w:t>
            </w:r>
            <w:proofErr w:type="gramStart"/>
            <w:r>
              <w:rPr>
                <w:rFonts w:ascii="Times New Roman" w:hAnsi="Times New Roman" w:cs="Times New Roman"/>
                <w:sz w:val="20"/>
                <w:szCs w:val="20"/>
                <w:lang w:val="en-US"/>
              </w:rPr>
              <w:t>should be raised</w:t>
            </w:r>
            <w:proofErr w:type="gramEnd"/>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when: Child older than 3 years; Progressive installation; Good general condition; Absence of high C-reactive protein; Failure of Amoxicillin; No pleural effusion.</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Cross allergy between macrolides </w:t>
            </w:r>
            <w:r>
              <w:rPr>
                <w:rFonts w:ascii="Times New Roman" w:hAnsi="Times New Roman" w:cs="Times New Roman"/>
                <w:sz w:val="20"/>
                <w:szCs w:val="20"/>
                <w:lang w:val="en-US"/>
              </w:rPr>
              <w:t>is</w:t>
            </w:r>
            <w:r w:rsidRPr="000C4491">
              <w:rPr>
                <w:rFonts w:ascii="Times New Roman" w:hAnsi="Times New Roman" w:cs="Times New Roman"/>
                <w:sz w:val="20"/>
                <w:szCs w:val="20"/>
                <w:lang w:val="en-US"/>
              </w:rPr>
              <w:t xml:space="preserve"> rare.</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Azithromycin (if pneumococcus is excluded) PO 20 mg/kg/day (maximum 500 mg/day)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after 6 years: Pristinamycin PO 50 mg/kg/day (maximum 4 g/day) in 2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lastRenderedPageBreak/>
              <w:t xml:space="preserve">Aspiration pneumonia, </w:t>
            </w:r>
            <w:r w:rsidRPr="00E3454F">
              <w:rPr>
                <w:rFonts w:ascii="Times New Roman" w:hAnsi="Times New Roman" w:cs="Times New Roman"/>
                <w:b/>
                <w:sz w:val="20"/>
                <w:szCs w:val="20"/>
              </w:rPr>
              <w:t>empiric treatment</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5A26B0">
              <w:rPr>
                <w:rFonts w:ascii="Times New Roman" w:hAnsi="Times New Roman" w:cs="Times New Roman"/>
                <w:i/>
                <w:sz w:val="20"/>
                <w:szCs w:val="20"/>
              </w:rPr>
              <w:t>Streptococcus pneumoniae</w:t>
            </w:r>
            <w:r w:rsidRPr="008B56CB">
              <w:rPr>
                <w:rFonts w:ascii="Times New Roman" w:hAnsi="Times New Roman" w:cs="Times New Roman"/>
                <w:sz w:val="20"/>
                <w:szCs w:val="20"/>
              </w:rPr>
              <w:t>, Anaerobic bacteria (</w:t>
            </w:r>
            <w:r w:rsidRPr="005A26B0">
              <w:rPr>
                <w:rFonts w:ascii="Times New Roman" w:hAnsi="Times New Roman" w:cs="Times New Roman"/>
                <w:i/>
                <w:sz w:val="20"/>
                <w:szCs w:val="20"/>
              </w:rPr>
              <w:t>Fusobacterium</w:t>
            </w:r>
            <w:r w:rsidRPr="008B56CB">
              <w:rPr>
                <w:rFonts w:ascii="Times New Roman" w:hAnsi="Times New Roman" w:cs="Times New Roman"/>
                <w:sz w:val="20"/>
                <w:szCs w:val="20"/>
              </w:rPr>
              <w:t xml:space="preserve">, </w:t>
            </w:r>
            <w:r w:rsidRPr="005A26B0">
              <w:rPr>
                <w:rFonts w:ascii="Times New Roman" w:hAnsi="Times New Roman" w:cs="Times New Roman"/>
                <w:i/>
                <w:sz w:val="20"/>
                <w:szCs w:val="20"/>
              </w:rPr>
              <w:t>Peptostreptococcus</w:t>
            </w:r>
            <w:r w:rsidRPr="008B56CB">
              <w:rPr>
                <w:rFonts w:ascii="Times New Roman" w:hAnsi="Times New Roman" w:cs="Times New Roman"/>
                <w:sz w:val="20"/>
                <w:szCs w:val="20"/>
              </w:rPr>
              <w:t xml:space="preserve">, </w:t>
            </w:r>
            <w:r w:rsidRPr="005A26B0">
              <w:rPr>
                <w:rFonts w:ascii="Times New Roman" w:hAnsi="Times New Roman" w:cs="Times New Roman"/>
                <w:i/>
                <w:sz w:val="20"/>
                <w:szCs w:val="20"/>
              </w:rPr>
              <w:t>Bacteroides</w:t>
            </w:r>
            <w:r w:rsidRPr="008B56CB">
              <w:rPr>
                <w:rFonts w:ascii="Times New Roman" w:hAnsi="Times New Roman" w:cs="Times New Roman"/>
                <w:sz w:val="20"/>
                <w:szCs w:val="20"/>
              </w:rPr>
              <w:t>)</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tcBorders>
              <w:top w:val="nil"/>
              <w:left w:val="nil"/>
              <w:bottom w:val="nil"/>
              <w:right w:val="nil"/>
            </w:tcBorders>
            <w:shd w:val="clear" w:color="auto" w:fill="auto"/>
          </w:tcPr>
          <w:p w:rsidR="002D7238" w:rsidRPr="000C4491" w:rsidRDefault="002C55E7"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w:t>
            </w:r>
            <w:r w:rsidR="008C0BA1">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Ceftriaxone IV or IM 50 mg/kg/day (maxim</w:t>
            </w:r>
            <w:r w:rsidR="008028C2">
              <w:rPr>
                <w:rFonts w:ascii="Times New Roman" w:hAnsi="Times New Roman" w:cs="Times New Roman"/>
                <w:sz w:val="20"/>
                <w:szCs w:val="20"/>
                <w:lang w:val="en-US"/>
              </w:rPr>
              <w:t xml:space="preserve">um 2 g/day) in 1 daily dose; or </w:t>
            </w:r>
            <w:r w:rsidR="008028C2" w:rsidRPr="000C4491">
              <w:rPr>
                <w:rFonts w:ascii="Times New Roman" w:hAnsi="Times New Roman" w:cs="Times New Roman"/>
                <w:sz w:val="20"/>
                <w:szCs w:val="20"/>
                <w:lang w:val="en-US"/>
              </w:rPr>
              <w:t>Cefotaxime IV 100 mg/kg/day (maximum 6 g/day)</w:t>
            </w:r>
            <w:r w:rsidR="008028C2">
              <w:rPr>
                <w:rFonts w:ascii="Times New Roman" w:hAnsi="Times New Roman" w:cs="Times New Roman"/>
                <w:sz w:val="20"/>
                <w:szCs w:val="20"/>
                <w:lang w:val="en-US"/>
              </w:rPr>
              <w:t xml:space="preserve"> in 3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Metronidazole I</w:t>
            </w:r>
            <w:r w:rsidR="00EC409F">
              <w:rPr>
                <w:rFonts w:ascii="Times New Roman" w:hAnsi="Times New Roman" w:cs="Times New Roman"/>
                <w:sz w:val="20"/>
                <w:szCs w:val="20"/>
                <w:lang w:val="en-US"/>
              </w:rPr>
              <w:t>V or PO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Non-severe community-acquired pleural empyema,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5A26B0">
              <w:rPr>
                <w:rFonts w:ascii="Times New Roman" w:hAnsi="Times New Roman" w:cs="Times New Roman"/>
                <w:i/>
                <w:sz w:val="20"/>
                <w:szCs w:val="20"/>
              </w:rPr>
              <w:t>Streptococcus pneumoniae</w:t>
            </w:r>
            <w:r w:rsidRPr="008B56CB">
              <w:rPr>
                <w:rFonts w:ascii="Times New Roman" w:hAnsi="Times New Roman" w:cs="Times New Roman"/>
                <w:sz w:val="20"/>
                <w:szCs w:val="20"/>
              </w:rPr>
              <w:t xml:space="preserve">, </w:t>
            </w:r>
            <w:r w:rsidRPr="005A26B0">
              <w:rPr>
                <w:rFonts w:ascii="Times New Roman" w:hAnsi="Times New Roman" w:cs="Times New Roman"/>
                <w:i/>
                <w:sz w:val="20"/>
                <w:szCs w:val="20"/>
              </w:rPr>
              <w:t>Streptococcus pyogenes</w:t>
            </w:r>
            <w:r w:rsidRPr="008B56CB">
              <w:rPr>
                <w:rFonts w:ascii="Times New Roman" w:hAnsi="Times New Roman" w:cs="Times New Roman"/>
                <w:sz w:val="20"/>
                <w:szCs w:val="20"/>
              </w:rPr>
              <w:t xml:space="preserve"> (Group A streptococcus), </w:t>
            </w:r>
            <w:r>
              <w:rPr>
                <w:rFonts w:ascii="Times New Roman" w:hAnsi="Times New Roman" w:cs="Times New Roman"/>
                <w:sz w:val="20"/>
                <w:szCs w:val="20"/>
              </w:rPr>
              <w:t>MSSA</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150 mg/kg/day (maximum 6 g/day) in 3 divided doses</w:t>
            </w:r>
          </w:p>
        </w:tc>
        <w:tc>
          <w:tcPr>
            <w:tcW w:w="3544" w:type="dxa"/>
            <w:tcBorders>
              <w:top w:val="nil"/>
              <w:left w:val="nil"/>
              <w:bottom w:val="nil"/>
              <w:right w:val="nil"/>
            </w:tcBorders>
            <w:shd w:val="clear" w:color="auto" w:fill="auto"/>
          </w:tcPr>
          <w:p w:rsidR="002D7238" w:rsidRPr="000C4491" w:rsidRDefault="002D7238" w:rsidP="008028C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(maximu</w:t>
            </w:r>
            <w:r w:rsidR="008028C2">
              <w:rPr>
                <w:rFonts w:ascii="Times New Roman" w:hAnsi="Times New Roman" w:cs="Times New Roman"/>
                <w:sz w:val="20"/>
                <w:szCs w:val="20"/>
                <w:lang w:val="en-US"/>
              </w:rPr>
              <w:t>m 24 g/day) in 3 divided doses</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Analysis of pleural effusion is necessary for bacterial documentation.</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Persistence of fever beyond the 3rd day is not a sign of antibiotic treatment failure. Before any change in antibiotic treatment, consultation with an infectious disease specialist </w:t>
            </w:r>
            <w:proofErr w:type="gramStart"/>
            <w:r w:rsidR="00FB726F">
              <w:rPr>
                <w:rFonts w:ascii="Times New Roman" w:hAnsi="Times New Roman" w:cs="Times New Roman"/>
                <w:sz w:val="20"/>
                <w:szCs w:val="20"/>
                <w:lang w:val="en-US"/>
              </w:rPr>
              <w:t xml:space="preserve">is </w:t>
            </w:r>
            <w:r w:rsidRPr="000C4491">
              <w:rPr>
                <w:rFonts w:ascii="Times New Roman" w:hAnsi="Times New Roman" w:cs="Times New Roman"/>
                <w:sz w:val="20"/>
                <w:szCs w:val="20"/>
                <w:lang w:val="en-US"/>
              </w:rPr>
              <w:t>recommended</w:t>
            </w:r>
            <w:proofErr w:type="gramEnd"/>
            <w:r w:rsidRPr="000C4491">
              <w:rPr>
                <w:rFonts w:ascii="Times New Roman" w:hAnsi="Times New Roman" w:cs="Times New Roman"/>
                <w:sz w:val="20"/>
                <w:szCs w:val="20"/>
                <w:lang w:val="en-US"/>
              </w:rPr>
              <w:t>.</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Switch to oral a</w:t>
            </w:r>
            <w:r w:rsidR="00FB726F">
              <w:rPr>
                <w:rFonts w:ascii="Times New Roman" w:hAnsi="Times New Roman" w:cs="Times New Roman"/>
                <w:sz w:val="20"/>
                <w:szCs w:val="20"/>
                <w:lang w:val="en-US"/>
              </w:rPr>
              <w:t xml:space="preserve">ntibiotic according to clinical </w:t>
            </w:r>
            <w:r w:rsidRPr="000C4491">
              <w:rPr>
                <w:rFonts w:ascii="Times New Roman" w:hAnsi="Times New Roman" w:cs="Times New Roman"/>
                <w:sz w:val="20"/>
                <w:szCs w:val="20"/>
                <w:lang w:val="en-US"/>
              </w:rPr>
              <w:t>improvement.</w:t>
            </w:r>
          </w:p>
        </w:tc>
      </w:tr>
      <w:tr w:rsidR="002D7238" w:rsidRPr="00B32CB9" w:rsidTr="002D7238">
        <w:trPr>
          <w:trHeight w:val="1126"/>
        </w:trPr>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Non-severe community-acquired pleural empyema due to MSSA </w:t>
            </w:r>
          </w:p>
        </w:tc>
        <w:tc>
          <w:tcPr>
            <w:tcW w:w="2268" w:type="dxa"/>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MSSA</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200 mg/kg/day (maximum 12 g/day) in 4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Cefamandole IV 150 mg/kg/day (maximum 3 g/day) in 3 divided doses</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Switch to oral antibiotic according to clinical improvement.</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amoxicillin-clavulanic acid or cefadroxil.</w:t>
            </w: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Non-severe community-acquired pleural empyema due to MRSA</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MRSA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Linez</w:t>
            </w:r>
            <w:r w:rsidR="00287142">
              <w:rPr>
                <w:rFonts w:ascii="Times New Roman" w:hAnsi="Times New Roman" w:cs="Times New Roman"/>
                <w:sz w:val="20"/>
                <w:szCs w:val="20"/>
                <w:lang w:val="en-US"/>
              </w:rPr>
              <w:t>olid IV 30 mg/kg/day (maximum 1.</w:t>
            </w:r>
            <w:r w:rsidRPr="000C4491">
              <w:rPr>
                <w:rFonts w:ascii="Times New Roman" w:hAnsi="Times New Roman" w:cs="Times New Roman"/>
                <w:sz w:val="20"/>
                <w:szCs w:val="20"/>
                <w:lang w:val="en-US"/>
              </w:rPr>
              <w:t>2 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Preferred antibiotics: vancomycin combined with clindamycin or rifampicin.</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Switch to oral antibiotic according to clinical improvement.</w:t>
            </w:r>
          </w:p>
        </w:tc>
      </w:tr>
      <w:tr w:rsidR="002D7238" w:rsidRPr="00B32CB9" w:rsidTr="002D7238">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w:t>
            </w:r>
            <w:r w:rsidR="00BE4CD6">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divided doses</w:t>
            </w:r>
          </w:p>
        </w:tc>
        <w:tc>
          <w:tcPr>
            <w:tcW w:w="3544"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r>
      <w:tr w:rsidR="002D7238" w:rsidRPr="00B32CB9" w:rsidTr="00B85A45">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Rifampicin IV 20 mg/kg/day (maximum 900 mg/day for &lt;70 kg, 1200 mg/day for ≥70 kg) in 2 divided doses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B85A45">
        <w:trPr>
          <w:trHeight w:val="621"/>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Severe community-acquired pneumonia or pleural empyema (signs of severity: hemoptysis, leu</w:t>
            </w:r>
            <w:r w:rsidR="00BE4CD6">
              <w:rPr>
                <w:rFonts w:ascii="Times New Roman" w:hAnsi="Times New Roman" w:cs="Times New Roman"/>
                <w:sz w:val="20"/>
                <w:szCs w:val="20"/>
                <w:lang w:val="en-US"/>
              </w:rPr>
              <w:t>kopenia, toxinic signs [necrotis</w:t>
            </w:r>
            <w:r w:rsidRPr="000C4491">
              <w:rPr>
                <w:rFonts w:ascii="Times New Roman" w:hAnsi="Times New Roman" w:cs="Times New Roman"/>
                <w:sz w:val="20"/>
                <w:szCs w:val="20"/>
                <w:lang w:val="en-US"/>
              </w:rPr>
              <w:t xml:space="preserve">ing or rash], severe sepsis </w:t>
            </w:r>
            <w:r w:rsidRPr="000C4491">
              <w:rPr>
                <w:rFonts w:ascii="Times New Roman" w:hAnsi="Times New Roman" w:cs="Times New Roman"/>
                <w:sz w:val="20"/>
                <w:szCs w:val="20"/>
                <w:lang w:val="en-US"/>
              </w:rPr>
              <w:lastRenderedPageBreak/>
              <w:t xml:space="preserve">or septic shock),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lastRenderedPageBreak/>
              <w:t xml:space="preserve">MSSA, MRSA, </w:t>
            </w:r>
            <w:r w:rsidRPr="00252D18">
              <w:rPr>
                <w:rFonts w:ascii="Times New Roman" w:hAnsi="Times New Roman" w:cs="Times New Roman"/>
                <w:i/>
                <w:sz w:val="20"/>
                <w:szCs w:val="20"/>
              </w:rPr>
              <w:t>Streptococcus pyogenes</w:t>
            </w:r>
            <w:r w:rsidRPr="008B56CB">
              <w:rPr>
                <w:rFonts w:ascii="Times New Roman" w:hAnsi="Times New Roman" w:cs="Times New Roman"/>
                <w:sz w:val="20"/>
                <w:szCs w:val="20"/>
              </w:rPr>
              <w:t xml:space="preserve"> (Group A streptococcus)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150 mg/kg/day (maximum 6 g/day) in 4 divided doses</w:t>
            </w:r>
          </w:p>
        </w:tc>
        <w:tc>
          <w:tcPr>
            <w:tcW w:w="3544" w:type="dxa"/>
            <w:tcBorders>
              <w:top w:val="nil"/>
              <w:left w:val="nil"/>
              <w:bottom w:val="nil"/>
              <w:right w:val="nil"/>
            </w:tcBorders>
            <w:shd w:val="clear" w:color="auto" w:fill="auto"/>
          </w:tcPr>
          <w:p w:rsidR="002D7238" w:rsidRPr="000C4491" w:rsidRDefault="002D7238" w:rsidP="008028C2">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(maximu</w:t>
            </w:r>
            <w:r w:rsidR="008028C2">
              <w:rPr>
                <w:rFonts w:ascii="Times New Roman" w:hAnsi="Times New Roman" w:cs="Times New Roman"/>
                <w:sz w:val="20"/>
                <w:szCs w:val="20"/>
                <w:lang w:val="en-US"/>
              </w:rPr>
              <w:t>m 24 g/day) in 4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Drainage is necessary if pleural effusion.</w:t>
            </w:r>
          </w:p>
        </w:tc>
      </w:tr>
      <w:tr w:rsidR="002D7238" w:rsidRPr="00B32CB9" w:rsidTr="00B85A45">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lastRenderedPageBreak/>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 xml:space="preserve">+ Vancomycin IV 60 mg/kg/day (maximum 4 g/day) in 4 divided doses or </w:t>
            </w:r>
            <w:r w:rsidR="001610C6">
              <w:rPr>
                <w:rFonts w:ascii="Times New Roman" w:hAnsi="Times New Roman" w:cs="Times New Roman"/>
                <w:sz w:val="20"/>
                <w:szCs w:val="20"/>
                <w:lang w:val="en-US"/>
              </w:rPr>
              <w:lastRenderedPageBreak/>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B85A45">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w:t>
            </w:r>
            <w:r w:rsidR="007624E8">
              <w:rPr>
                <w:rFonts w:ascii="Times New Roman" w:hAnsi="Times New Roman" w:cs="Times New Roman"/>
                <w:sz w:val="20"/>
                <w:szCs w:val="20"/>
                <w:lang w:val="en-US"/>
              </w:rPr>
              <w:t>mycin IV 40 mg/kg/day (maximum 2.</w:t>
            </w:r>
            <w:r w:rsidRPr="000C4491">
              <w:rPr>
                <w:rFonts w:ascii="Times New Roman" w:hAnsi="Times New Roman" w:cs="Times New Roman"/>
                <w:sz w:val="20"/>
                <w:szCs w:val="20"/>
                <w:lang w:val="en-US"/>
              </w:rPr>
              <w:t>4 g/day) in 3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w:t>
            </w:r>
            <w:r w:rsidR="00B338D1">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Severe community-acquired pneumonia or pleural empyema (signs of severity: hemoptysis, leu</w:t>
            </w:r>
            <w:r w:rsidR="002937E2">
              <w:rPr>
                <w:rFonts w:ascii="Times New Roman" w:hAnsi="Times New Roman" w:cs="Times New Roman"/>
                <w:sz w:val="20"/>
                <w:szCs w:val="20"/>
                <w:lang w:val="en-US"/>
              </w:rPr>
              <w:t>kopenia, toxinic signs [necrotis</w:t>
            </w:r>
            <w:r w:rsidRPr="000C4491">
              <w:rPr>
                <w:rFonts w:ascii="Times New Roman" w:hAnsi="Times New Roman" w:cs="Times New Roman"/>
                <w:sz w:val="20"/>
                <w:szCs w:val="20"/>
                <w:lang w:val="en-US"/>
              </w:rPr>
              <w:t>ing or rash], severe sepsis or septic shock) due to Methicillin-sensitive and Eryth</w:t>
            </w:r>
            <w:r w:rsidR="007624E8">
              <w:rPr>
                <w:rFonts w:ascii="Times New Roman" w:hAnsi="Times New Roman" w:cs="Times New Roman"/>
                <w:sz w:val="20"/>
                <w:szCs w:val="20"/>
                <w:lang w:val="en-US"/>
              </w:rPr>
              <w:t>r</w:t>
            </w:r>
            <w:r w:rsidRPr="000C4491">
              <w:rPr>
                <w:rFonts w:ascii="Times New Roman" w:hAnsi="Times New Roman" w:cs="Times New Roman"/>
                <w:sz w:val="20"/>
                <w:szCs w:val="20"/>
                <w:lang w:val="en-US"/>
              </w:rPr>
              <w:t xml:space="preserve">omycin-sensitive PVL-positive </w:t>
            </w:r>
            <w:r w:rsidRPr="000C4491">
              <w:rPr>
                <w:rFonts w:ascii="Times New Roman" w:hAnsi="Times New Roman" w:cs="Times New Roman"/>
                <w:i/>
                <w:sz w:val="20"/>
                <w:szCs w:val="20"/>
                <w:lang w:val="en-US"/>
              </w:rPr>
              <w:t>Staphylococcus aureus</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Methicillin-susceptible and Eryth</w:t>
            </w:r>
            <w:r w:rsidR="007624E8">
              <w:rPr>
                <w:rFonts w:ascii="Times New Roman" w:hAnsi="Times New Roman" w:cs="Times New Roman"/>
                <w:sz w:val="20"/>
                <w:szCs w:val="20"/>
              </w:rPr>
              <w:t>r</w:t>
            </w:r>
            <w:r w:rsidRPr="008B56CB">
              <w:rPr>
                <w:rFonts w:ascii="Times New Roman" w:hAnsi="Times New Roman" w:cs="Times New Roman"/>
                <w:sz w:val="20"/>
                <w:szCs w:val="20"/>
              </w:rPr>
              <w:t xml:space="preserve">omycin-susceptible </w:t>
            </w:r>
            <w:r>
              <w:rPr>
                <w:rFonts w:ascii="Times New Roman" w:hAnsi="Times New Roman" w:cs="Times New Roman"/>
                <w:sz w:val="20"/>
                <w:szCs w:val="20"/>
              </w:rPr>
              <w:t xml:space="preserve">PVL-positive </w:t>
            </w:r>
            <w:r w:rsidRPr="00252D18">
              <w:rPr>
                <w:rFonts w:ascii="Times New Roman" w:hAnsi="Times New Roman" w:cs="Times New Roman"/>
                <w:i/>
                <w:sz w:val="20"/>
                <w:szCs w:val="20"/>
              </w:rPr>
              <w:t>Staphylococcus aureus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200 mg/kg/day (maximum 12 g/day) in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Clindamycin IV 40 </w:t>
            </w:r>
            <w:r w:rsidR="007624E8">
              <w:rPr>
                <w:rFonts w:ascii="Times New Roman" w:hAnsi="Times New Roman" w:cs="Times New Roman"/>
                <w:sz w:val="20"/>
                <w:szCs w:val="20"/>
                <w:lang w:val="en-US"/>
              </w:rPr>
              <w:t>mg/kg/day (maximum 2.</w:t>
            </w:r>
            <w:r w:rsidRPr="000C4491">
              <w:rPr>
                <w:rFonts w:ascii="Times New Roman" w:hAnsi="Times New Roman" w:cs="Times New Roman"/>
                <w:sz w:val="20"/>
                <w:szCs w:val="20"/>
                <w:lang w:val="en-US"/>
              </w:rPr>
              <w:t>4 g/day) in 3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w:t>
            </w:r>
            <w:r w:rsidR="007624E8">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Severe community-acquired pneumonia or pleural empyema (signs of severity: hemoptysis, leu</w:t>
            </w:r>
            <w:r w:rsidR="002937E2">
              <w:rPr>
                <w:rFonts w:ascii="Times New Roman" w:hAnsi="Times New Roman" w:cs="Times New Roman"/>
                <w:sz w:val="20"/>
                <w:szCs w:val="20"/>
                <w:lang w:val="en-US"/>
              </w:rPr>
              <w:t>kopenia, toxinic signs [necrotis</w:t>
            </w:r>
            <w:r w:rsidRPr="000C4491">
              <w:rPr>
                <w:rFonts w:ascii="Times New Roman" w:hAnsi="Times New Roman" w:cs="Times New Roman"/>
                <w:sz w:val="20"/>
                <w:szCs w:val="20"/>
                <w:lang w:val="en-US"/>
              </w:rPr>
              <w:t>ing or rash], severe sepsis or septic shock) due to à Methicillin-sensitive and Eryth</w:t>
            </w:r>
            <w:r w:rsidR="007624E8">
              <w:rPr>
                <w:rFonts w:ascii="Times New Roman" w:hAnsi="Times New Roman" w:cs="Times New Roman"/>
                <w:sz w:val="20"/>
                <w:szCs w:val="20"/>
                <w:lang w:val="en-US"/>
              </w:rPr>
              <w:t>r</w:t>
            </w:r>
            <w:r w:rsidRPr="000C4491">
              <w:rPr>
                <w:rFonts w:ascii="Times New Roman" w:hAnsi="Times New Roman" w:cs="Times New Roman"/>
                <w:sz w:val="20"/>
                <w:szCs w:val="20"/>
                <w:lang w:val="en-US"/>
              </w:rPr>
              <w:t xml:space="preserve">omycin-resistant PVL-positive </w:t>
            </w:r>
            <w:r w:rsidRPr="000C4491">
              <w:rPr>
                <w:rFonts w:ascii="Times New Roman" w:hAnsi="Times New Roman" w:cs="Times New Roman"/>
                <w:i/>
                <w:sz w:val="20"/>
                <w:szCs w:val="20"/>
                <w:lang w:val="en-US"/>
              </w:rPr>
              <w:t>Staphylococcus aureus</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Methicillin-susceptible and Eryth</w:t>
            </w:r>
            <w:r w:rsidR="007624E8">
              <w:rPr>
                <w:rFonts w:ascii="Times New Roman" w:hAnsi="Times New Roman" w:cs="Times New Roman"/>
                <w:sz w:val="20"/>
                <w:szCs w:val="20"/>
              </w:rPr>
              <w:t>r</w:t>
            </w:r>
            <w:r w:rsidRPr="008B56CB">
              <w:rPr>
                <w:rFonts w:ascii="Times New Roman" w:hAnsi="Times New Roman" w:cs="Times New Roman"/>
                <w:sz w:val="20"/>
                <w:szCs w:val="20"/>
              </w:rPr>
              <w:t xml:space="preserve">omycin-resistant </w:t>
            </w:r>
            <w:r>
              <w:rPr>
                <w:rFonts w:ascii="Times New Roman" w:hAnsi="Times New Roman" w:cs="Times New Roman"/>
                <w:sz w:val="20"/>
                <w:szCs w:val="20"/>
              </w:rPr>
              <w:t>PVL-positive</w:t>
            </w:r>
            <w:r w:rsidRPr="008B56CB">
              <w:rPr>
                <w:rFonts w:ascii="Times New Roman" w:hAnsi="Times New Roman" w:cs="Times New Roman"/>
                <w:sz w:val="20"/>
                <w:szCs w:val="20"/>
              </w:rPr>
              <w:t xml:space="preserve"> </w:t>
            </w:r>
            <w:r w:rsidRPr="00252D18">
              <w:rPr>
                <w:rFonts w:ascii="Times New Roman" w:hAnsi="Times New Roman" w:cs="Times New Roman"/>
                <w:i/>
                <w:sz w:val="20"/>
                <w:szCs w:val="20"/>
              </w:rPr>
              <w:t>Staphylococcus aureus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200 mg/kg/day (maximum 12 g/day) in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For Erythomycin-resistant strain, do not use clindamycin </w:t>
            </w:r>
            <w:r w:rsidR="00BB667E">
              <w:rPr>
                <w:rFonts w:ascii="Times New Roman" w:hAnsi="Times New Roman" w:cs="Times New Roman"/>
                <w:sz w:val="20"/>
                <w:szCs w:val="20"/>
                <w:lang w:val="en-US"/>
              </w:rPr>
              <w:t>due to the risk of induc</w:t>
            </w:r>
            <w:r w:rsidRPr="000C4491">
              <w:rPr>
                <w:rFonts w:ascii="Times New Roman" w:hAnsi="Times New Roman" w:cs="Times New Roman"/>
                <w:sz w:val="20"/>
                <w:szCs w:val="20"/>
                <w:lang w:val="en-US"/>
              </w:rPr>
              <w:t>ible resistance.</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or vancomycin combined with rifampicin or linezolid.</w:t>
            </w:r>
          </w:p>
        </w:tc>
      </w:tr>
      <w:tr w:rsidR="002D7238" w:rsidRPr="00B32CB9" w:rsidTr="002D7238">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Rifampicin IV 20 mg/kg/day (maximum 900 mg/day for &lt;70 kg, 1200 mg/day for ≥70 kg) in 2 divided doses</w:t>
            </w:r>
          </w:p>
        </w:tc>
        <w:tc>
          <w:tcPr>
            <w:tcW w:w="3544" w:type="dxa"/>
            <w:tcBorders>
              <w:top w:val="nil"/>
              <w:left w:val="nil"/>
              <w:bottom w:val="nil"/>
              <w:right w:val="nil"/>
            </w:tcBorders>
            <w:shd w:val="clear" w:color="auto" w:fill="auto"/>
          </w:tcPr>
          <w:p w:rsidR="002D7238" w:rsidRPr="000C4491" w:rsidRDefault="00BB667E"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 Rifampicin</w:t>
            </w:r>
            <w:r w:rsidR="002D7238" w:rsidRPr="000C4491">
              <w:rPr>
                <w:rFonts w:ascii="Times New Roman" w:hAnsi="Times New Roman" w:cs="Times New Roman"/>
                <w:sz w:val="20"/>
                <w:szCs w:val="20"/>
                <w:lang w:val="en-US"/>
              </w:rPr>
              <w:t xml:space="preserve"> IV 20 mg/kg/day (maximum 900 mg/day for &lt;70 kg, 1200 mg/day for ≥70 kg) in 2 divided doses</w:t>
            </w: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Linez</w:t>
            </w:r>
            <w:r w:rsidR="007624E8">
              <w:rPr>
                <w:rFonts w:ascii="Times New Roman" w:hAnsi="Times New Roman" w:cs="Times New Roman"/>
                <w:sz w:val="20"/>
                <w:szCs w:val="20"/>
                <w:lang w:val="en-US"/>
              </w:rPr>
              <w:t>olid IV 30 mg/kg/day (maximum 1.</w:t>
            </w:r>
            <w:r w:rsidRPr="000C4491">
              <w:rPr>
                <w:rFonts w:ascii="Times New Roman" w:hAnsi="Times New Roman" w:cs="Times New Roman"/>
                <w:sz w:val="20"/>
                <w:szCs w:val="20"/>
                <w:lang w:val="en-US"/>
              </w:rPr>
              <w:t>2 g/day) in 2 divided doses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Linez</w:t>
            </w:r>
            <w:r w:rsidR="007624E8">
              <w:rPr>
                <w:rFonts w:ascii="Times New Roman" w:hAnsi="Times New Roman" w:cs="Times New Roman"/>
                <w:sz w:val="20"/>
                <w:szCs w:val="20"/>
                <w:lang w:val="en-US"/>
              </w:rPr>
              <w:t>olid IV 30 mg/kg/day (maximum 1.</w:t>
            </w:r>
            <w:r w:rsidRPr="000C4491">
              <w:rPr>
                <w:rFonts w:ascii="Times New Roman" w:hAnsi="Times New Roman" w:cs="Times New Roman"/>
                <w:sz w:val="20"/>
                <w:szCs w:val="20"/>
                <w:lang w:val="en-US"/>
              </w:rPr>
              <w:t>2 g/day) in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Severe community-acquired pneumonia or pleural empyema (signs of severity: hemoptysis, leu</w:t>
            </w:r>
            <w:r w:rsidR="002937E2">
              <w:rPr>
                <w:rFonts w:ascii="Times New Roman" w:hAnsi="Times New Roman" w:cs="Times New Roman"/>
                <w:sz w:val="20"/>
                <w:szCs w:val="20"/>
                <w:lang w:val="en-US"/>
              </w:rPr>
              <w:t>kopenia, toxinic signs [necrotis</w:t>
            </w:r>
            <w:r w:rsidRPr="000C4491">
              <w:rPr>
                <w:rFonts w:ascii="Times New Roman" w:hAnsi="Times New Roman" w:cs="Times New Roman"/>
                <w:sz w:val="20"/>
                <w:szCs w:val="20"/>
                <w:lang w:val="en-US"/>
              </w:rPr>
              <w:t xml:space="preserve">ing or rash], severe sepsis or septic shock) due to à Methicillin-resistant PVL-positive </w:t>
            </w:r>
            <w:r w:rsidRPr="000C4491">
              <w:rPr>
                <w:rFonts w:ascii="Times New Roman" w:hAnsi="Times New Roman" w:cs="Times New Roman"/>
                <w:i/>
                <w:sz w:val="20"/>
                <w:szCs w:val="20"/>
                <w:lang w:val="en-US"/>
              </w:rPr>
              <w:t>Staphylococcus aureus</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 xml:space="preserve">Methicillin-resistant </w:t>
            </w:r>
            <w:r>
              <w:rPr>
                <w:rFonts w:ascii="Times New Roman" w:hAnsi="Times New Roman" w:cs="Times New Roman"/>
                <w:sz w:val="20"/>
                <w:szCs w:val="20"/>
              </w:rPr>
              <w:t xml:space="preserve">PVL-positive </w:t>
            </w:r>
            <w:r w:rsidRPr="004D162C">
              <w:rPr>
                <w:rFonts w:ascii="Times New Roman" w:hAnsi="Times New Roman" w:cs="Times New Roman"/>
                <w:i/>
                <w:sz w:val="20"/>
                <w:szCs w:val="20"/>
              </w:rPr>
              <w:t>Staphylococcus aureus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 xml:space="preserve">infusion </w:t>
            </w:r>
            <w:r w:rsidRPr="000C4491">
              <w:rPr>
                <w:rFonts w:ascii="Times New Roman" w:hAnsi="Times New Roman" w:cs="Times New Roman"/>
                <w:sz w:val="20"/>
                <w:szCs w:val="20"/>
                <w:lang w:val="en-US"/>
              </w:rPr>
              <w:t>(after loading dose of 15 mg/kg (maximum 2 g))</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Linez</w:t>
            </w:r>
            <w:r w:rsidR="007624E8">
              <w:rPr>
                <w:rFonts w:ascii="Times New Roman" w:hAnsi="Times New Roman" w:cs="Times New Roman"/>
                <w:sz w:val="20"/>
                <w:szCs w:val="20"/>
                <w:lang w:val="en-US"/>
              </w:rPr>
              <w:t>olid IV 30 mg/kg/day (maximum 1.</w:t>
            </w:r>
            <w:r w:rsidRPr="000C4491">
              <w:rPr>
                <w:rFonts w:ascii="Times New Roman" w:hAnsi="Times New Roman" w:cs="Times New Roman"/>
                <w:sz w:val="20"/>
                <w:szCs w:val="20"/>
                <w:lang w:val="en-US"/>
              </w:rPr>
              <w:t>2 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Clindamycin IV 40 </w:t>
            </w:r>
            <w:r w:rsidR="007624E8">
              <w:rPr>
                <w:rFonts w:ascii="Times New Roman" w:hAnsi="Times New Roman" w:cs="Times New Roman"/>
                <w:sz w:val="20"/>
                <w:szCs w:val="20"/>
                <w:lang w:val="en-US"/>
              </w:rPr>
              <w:t>mg/kg/day (maximum 2.</w:t>
            </w:r>
            <w:r w:rsidRPr="000C4491">
              <w:rPr>
                <w:rFonts w:ascii="Times New Roman" w:hAnsi="Times New Roman" w:cs="Times New Roman"/>
                <w:sz w:val="20"/>
                <w:szCs w:val="20"/>
                <w:lang w:val="en-US"/>
              </w:rPr>
              <w:t>4 g/day) in 3 divided doses</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Early-onset VAP (&lt;5 days of invasive ventilation) or non-ventilator HAP (&lt;5 days of hospital stay), with no severe sepsis/septic shock and no risk factors for non-fermenting GNB</w:t>
            </w:r>
            <w:r>
              <w:rPr>
                <w:rFonts w:ascii="Times New Roman" w:hAnsi="Times New Roman" w:cs="Times New Roman"/>
                <w:sz w:val="20"/>
                <w:szCs w:val="20"/>
                <w:vertAlign w:val="superscript"/>
                <w:lang w:val="en-US"/>
              </w:rPr>
              <w:t>a</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Community bacteria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BB667E">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Levofloxacin IV 20 mg/kg/day if &lt;5 years, 10 mg/kg/day if ≥5 years (maximum 1 g/day) in 2 divided doses</w:t>
            </w:r>
          </w:p>
        </w:tc>
        <w:tc>
          <w:tcPr>
            <w:tcW w:w="2835"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and biological improvement, if child is able to tolerate oral medication and oral antibiotic treat the identified or expected pathogen.</w:t>
            </w:r>
          </w:p>
        </w:tc>
      </w:tr>
      <w:tr w:rsidR="002D7238" w:rsidRPr="00B32CB9" w:rsidTr="00F368DB">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455E60" w:rsidP="008028C2">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 </w:t>
            </w:r>
            <w:r w:rsidRPr="000C4491">
              <w:rPr>
                <w:rFonts w:ascii="Times New Roman" w:hAnsi="Times New Roman" w:cs="Times New Roman"/>
                <w:sz w:val="20"/>
                <w:szCs w:val="20"/>
                <w:lang w:val="en-US"/>
              </w:rPr>
              <w:t>3rd-generation cephalosporin</w:t>
            </w:r>
            <w:r>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 xml:space="preserve">Cefotaxime IV 100 mg/kg/day (maximum 6 g/day) in </w:t>
            </w:r>
            <w:r w:rsidR="008028C2">
              <w:rPr>
                <w:rFonts w:ascii="Times New Roman" w:hAnsi="Times New Roman" w:cs="Times New Roman"/>
                <w:sz w:val="20"/>
                <w:szCs w:val="20"/>
                <w:lang w:val="en-US"/>
              </w:rPr>
              <w:t xml:space="preserve">3 divided doses; or </w:t>
            </w:r>
            <w:r w:rsidR="008028C2" w:rsidRPr="000C4491">
              <w:rPr>
                <w:rFonts w:ascii="Times New Roman" w:hAnsi="Times New Roman" w:cs="Times New Roman"/>
                <w:sz w:val="20"/>
                <w:szCs w:val="20"/>
                <w:lang w:val="en-US"/>
              </w:rPr>
              <w:t>Ceftriaxone IV 50 mg/kg/day (maxim</w:t>
            </w:r>
            <w:r w:rsidR="008028C2">
              <w:rPr>
                <w:rFonts w:ascii="Times New Roman" w:hAnsi="Times New Roman" w:cs="Times New Roman"/>
                <w:sz w:val="20"/>
                <w:szCs w:val="20"/>
                <w:lang w:val="en-US"/>
              </w:rPr>
              <w:t>um 2 g/day) in 1 daily dose</w:t>
            </w:r>
          </w:p>
          <w:p w:rsidR="00FB726F" w:rsidRDefault="00FB726F" w:rsidP="008028C2">
            <w:pPr>
              <w:spacing w:after="120" w:line="216" w:lineRule="auto"/>
              <w:rPr>
                <w:rFonts w:ascii="Times New Roman" w:hAnsi="Times New Roman" w:cs="Times New Roman"/>
                <w:sz w:val="20"/>
                <w:szCs w:val="20"/>
                <w:lang w:val="en-US"/>
              </w:rPr>
            </w:pPr>
          </w:p>
          <w:p w:rsidR="00FB726F" w:rsidRPr="000C4491" w:rsidRDefault="00FB726F" w:rsidP="008028C2">
            <w:pPr>
              <w:spacing w:after="120" w:line="216" w:lineRule="auto"/>
              <w:rPr>
                <w:rFonts w:ascii="Times New Roman" w:hAnsi="Times New Roman" w:cs="Times New Roman"/>
                <w:sz w:val="20"/>
                <w:szCs w:val="20"/>
                <w:lang w:val="en-US"/>
              </w:rPr>
            </w:pPr>
          </w:p>
        </w:tc>
        <w:tc>
          <w:tcPr>
            <w:tcW w:w="3544"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F368DB">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Early-onset VAP (&lt;5 days of invasive ventilation) or non-ventilator HAP (&lt;5 days of hospital stay), with severe sepsis or septic shock, and with no risk factors for non-fermenting GNB</w:t>
            </w:r>
            <w:r>
              <w:rPr>
                <w:rFonts w:ascii="Times New Roman" w:hAnsi="Times New Roman" w:cs="Times New Roman"/>
                <w:sz w:val="20"/>
                <w:szCs w:val="20"/>
                <w:vertAlign w:val="superscript"/>
                <w:lang w:val="en-US"/>
              </w:rPr>
              <w:t>a</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8B56CB" w:rsidRDefault="002D7238" w:rsidP="00033226">
            <w:pPr>
              <w:spacing w:after="120" w:line="216" w:lineRule="auto"/>
              <w:rPr>
                <w:rFonts w:ascii="Times New Roman" w:hAnsi="Times New Roman" w:cs="Times New Roman"/>
                <w:sz w:val="20"/>
                <w:szCs w:val="20"/>
              </w:rPr>
            </w:pPr>
            <w:r w:rsidRPr="008B56CB">
              <w:rPr>
                <w:rFonts w:ascii="Times New Roman" w:hAnsi="Times New Roman" w:cs="Times New Roman"/>
                <w:sz w:val="20"/>
                <w:szCs w:val="20"/>
              </w:rPr>
              <w:t>Community bacteria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7A32CD">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Levofloxacin IV 20 mg/kg/day if &lt;5 years, 10 mg/kg/day if ≥5 years (maximum 1 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Preferred antibiotics: aminoglycoside combined with amoxicillin-clavulanic acid or 3rd-generation cephalosporin.</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and biological improvement, if child is able to tolerate oral medication and oral antibiotic treat the identified or expected pathogen.</w:t>
            </w:r>
          </w:p>
        </w:tc>
      </w:tr>
      <w:tr w:rsidR="002D7238" w:rsidRPr="00B32CB9" w:rsidTr="00F368DB">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8028C2">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w:t>
            </w:r>
            <w:r w:rsidR="00455E60" w:rsidRPr="000C4491">
              <w:rPr>
                <w:rFonts w:ascii="Times New Roman" w:hAnsi="Times New Roman" w:cs="Times New Roman"/>
                <w:sz w:val="20"/>
                <w:szCs w:val="20"/>
                <w:lang w:val="en-US"/>
              </w:rPr>
              <w:t>3rd-generation cephalosporin</w:t>
            </w:r>
            <w:r w:rsidR="00455E60">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Cefotaxime IV 100 mg/kg/day (maximum 6 g/day) in 3 divided doses; </w:t>
            </w:r>
            <w:r w:rsidR="008028C2">
              <w:rPr>
                <w:rFonts w:ascii="Times New Roman" w:hAnsi="Times New Roman" w:cs="Times New Roman"/>
                <w:sz w:val="20"/>
                <w:szCs w:val="20"/>
                <w:lang w:val="en-US"/>
              </w:rPr>
              <w:t xml:space="preserve">or </w:t>
            </w:r>
            <w:r w:rsidR="008028C2" w:rsidRPr="000C4491">
              <w:rPr>
                <w:rFonts w:ascii="Times New Roman" w:hAnsi="Times New Roman" w:cs="Times New Roman"/>
                <w:sz w:val="20"/>
                <w:szCs w:val="20"/>
                <w:lang w:val="en-US"/>
              </w:rPr>
              <w:t>Ceftriaxone IV 50 mg/kg/day (maxim</w:t>
            </w:r>
            <w:r w:rsidR="008028C2">
              <w:rPr>
                <w:rFonts w:ascii="Times New Roman" w:hAnsi="Times New Roman" w:cs="Times New Roman"/>
                <w:sz w:val="20"/>
                <w:szCs w:val="20"/>
                <w:lang w:val="en-US"/>
              </w:rPr>
              <w:t>um 2 g/day) in 1 daily dose</w:t>
            </w:r>
          </w:p>
          <w:p w:rsidR="005A4C7B" w:rsidRPr="000C4491" w:rsidRDefault="005A4C7B" w:rsidP="008028C2">
            <w:pPr>
              <w:spacing w:line="216" w:lineRule="auto"/>
              <w:rPr>
                <w:rFonts w:ascii="Times New Roman" w:hAnsi="Times New Roman" w:cs="Times New Roman"/>
                <w:sz w:val="20"/>
                <w:szCs w:val="20"/>
                <w:lang w:val="en-US"/>
              </w:rPr>
            </w:pP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at least 48 hours: Gentamicin IV 5 mg/kg/day in 1 daily dose; or Amikacin 15 mg/kg/day in 1 daily dose</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at least 48 hours: Gentamicin IV 5 mg/kg/day in 1 daily dose; or Amikacin 15 mg/kg/day in 1 daily dose</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Early-onset VAP (&lt;5 days of invasive ventilation) or non-ventilator HAP (&lt;5 days of hospital stay), with at least one of the risk factors for non-fermenting GNB</w:t>
            </w:r>
            <w:r>
              <w:rPr>
                <w:rFonts w:ascii="Times New Roman" w:hAnsi="Times New Roman" w:cs="Times New Roman"/>
                <w:sz w:val="20"/>
                <w:szCs w:val="20"/>
                <w:vertAlign w:val="superscript"/>
                <w:lang w:val="en-US"/>
              </w:rPr>
              <w:t>a</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 bacteria, non-fermenting GNB</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Ceftazidime IV 200 mg/kg/day (maximum 6 g/day) in 4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7A32CD">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Aztreonam IV 80 mg/kg/day (maximum 6 g/day) in 3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Preferred antibiotics: aminoglycoside combined with </w:t>
            </w:r>
            <w:proofErr w:type="gramStart"/>
            <w:r w:rsidRPr="000C4491">
              <w:rPr>
                <w:rFonts w:ascii="Times New Roman" w:hAnsi="Times New Roman" w:cs="Times New Roman"/>
                <w:sz w:val="20"/>
                <w:szCs w:val="20"/>
                <w:lang w:val="en-US"/>
              </w:rPr>
              <w:t>ceftazidime or cefepime or piperacillin-tazobactam</w:t>
            </w:r>
            <w:proofErr w:type="gramEnd"/>
            <w:r w:rsidRPr="000C4491">
              <w:rPr>
                <w:rFonts w:ascii="Times New Roman" w:hAnsi="Times New Roman" w:cs="Times New Roman"/>
                <w:sz w:val="20"/>
                <w:szCs w:val="20"/>
                <w:lang w:val="en-US"/>
              </w:rPr>
              <w:t xml:space="preserve"> or meropenem. Favour the use of amikacin over gentamicin due to enhanced efficacy against non-fermenting GNB.</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For piperacillin-tazobactam, the daily dose is 400 mg/kg/day to be active against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and biological improvement, if child is able to tolerate oral medication and oral antibiotic treat the identified or expected pathogen.</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Cefepime IV 150 mg/kg/day (maximum 6 g/day) in 3 divided doses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Piperacillin-tazobactam IV 400 mg/kg/day (maximum 4 g q6-8h) in 3 or 4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Clindamycin IV 40 mg/kg/day</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(maximum 600 mg q6-8h) in 3 or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Meropenem IV 60 mg/kg/day (maximum 6 g/day) in 3 </w:t>
            </w:r>
            <w:r w:rsidR="007A32CD">
              <w:rPr>
                <w:rFonts w:ascii="Times New Roman" w:hAnsi="Times New Roman" w:cs="Times New Roman"/>
                <w:sz w:val="20"/>
                <w:szCs w:val="20"/>
                <w:lang w:val="en-US"/>
              </w:rPr>
              <w:t>divided doses, if recent colonis</w:t>
            </w:r>
            <w:r w:rsidRPr="000C4491">
              <w:rPr>
                <w:rFonts w:ascii="Times New Roman" w:hAnsi="Times New Roman" w:cs="Times New Roman"/>
                <w:sz w:val="20"/>
                <w:szCs w:val="20"/>
                <w:lang w:val="en-US"/>
              </w:rPr>
              <w:t>ation or infection with ESBL Enterobacteriaceae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455E60"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Amikacin IV 15-30 mg/kg/day in 1 daily dose, until pathogen identification and susceptibility testing results are available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Late-onset VAP (≥5 days of invasive ventilation) or non-ventilator HAP (≥5 days of hospital stay),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 bacteria, non-fermenting GNB</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Ceftazidime IV 200 mg/kg/day (maximum 6 g/day) in 4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7A32CD">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Aztreonam IV 80 mg/kg/day (maximum 6 g/day) in 3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Preferred antibiotics: aminoglycoside or fluoroquinolone combined with </w:t>
            </w:r>
            <w:proofErr w:type="gramStart"/>
            <w:r w:rsidRPr="000C4491">
              <w:rPr>
                <w:rFonts w:ascii="Times New Roman" w:hAnsi="Times New Roman" w:cs="Times New Roman"/>
                <w:sz w:val="20"/>
                <w:szCs w:val="20"/>
                <w:lang w:val="en-US"/>
              </w:rPr>
              <w:t>ceftazidime or cefepime or piperacillin-tazobactam</w:t>
            </w:r>
            <w:proofErr w:type="gramEnd"/>
            <w:r w:rsidRPr="000C4491">
              <w:rPr>
                <w:rFonts w:ascii="Times New Roman" w:hAnsi="Times New Roman" w:cs="Times New Roman"/>
                <w:sz w:val="20"/>
                <w:szCs w:val="20"/>
                <w:lang w:val="en-US"/>
              </w:rPr>
              <w:t xml:space="preserve"> or meropenem. Favour the use of aminoglycosides over fluoroquinolones to limit emergence of MDR bacteria. Favour the use of amikacin over gentamicin due to enhanced efficacy against non-fermenting GNB.</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 xml:space="preserve">For piperacillin-tazobactam, the daily dose is 400 mg/kg/day to be active against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For ciprofloxacin, the daily dose is 45 mg/kg/day to be active against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and biological improvement, if child is able to tolerate oral medication and oral antibiotic treat the identified or expected pathogen.</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Cefepime IV 150 mg/kg/day (maximum 6 g/day) in 3 divided doses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Piperacillin-tazobactam IV 400 mg/kg/day (maximum 4 g q6-8h) in 3 or 4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Clindamycin IV 40 mg/kg/day (maximum 600 mg q6-8h) in 3 or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Meropenem IV 60 mg/kg/day (maximum 6 g/day) in 3 </w:t>
            </w:r>
            <w:r w:rsidR="007A32CD">
              <w:rPr>
                <w:rFonts w:ascii="Times New Roman" w:hAnsi="Times New Roman" w:cs="Times New Roman"/>
                <w:sz w:val="20"/>
                <w:szCs w:val="20"/>
                <w:lang w:val="en-US"/>
              </w:rPr>
              <w:t>divided doses, if recent colonis</w:t>
            </w:r>
            <w:r w:rsidRPr="000C4491">
              <w:rPr>
                <w:rFonts w:ascii="Times New Roman" w:hAnsi="Times New Roman" w:cs="Times New Roman"/>
                <w:sz w:val="20"/>
                <w:szCs w:val="20"/>
                <w:lang w:val="en-US"/>
              </w:rPr>
              <w:t>ation or infection with ESBL Enterobacteriaceae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15-30 mg/kg/day in 1 daily dose, until pathogen identification and susceptibility testing results are available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Ciprofloxacin IV 45 mg/kg/day (maximum 400 mg q8h) in 3 divided doses</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HAP, with at least one of the risk factors for MRSA</w:t>
            </w:r>
            <w:r>
              <w:rPr>
                <w:rFonts w:ascii="Times New Roman" w:hAnsi="Times New Roman" w:cs="Times New Roman"/>
                <w:sz w:val="20"/>
                <w:szCs w:val="20"/>
                <w:vertAlign w:val="superscript"/>
                <w:lang w:val="en-US"/>
              </w:rPr>
              <w:t>b</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126648" w:rsidRDefault="002D7238" w:rsidP="00033226">
            <w:pPr>
              <w:spacing w:line="216" w:lineRule="auto"/>
              <w:rPr>
                <w:rFonts w:ascii="Times New Roman" w:hAnsi="Times New Roman" w:cs="Times New Roman"/>
                <w:sz w:val="20"/>
                <w:szCs w:val="20"/>
              </w:rPr>
            </w:pPr>
            <w:r w:rsidRPr="00126648">
              <w:rPr>
                <w:rFonts w:ascii="Times New Roman" w:hAnsi="Times New Roman" w:cs="Times New Roman"/>
                <w:sz w:val="20"/>
                <w:szCs w:val="20"/>
              </w:rPr>
              <w:t>MRSA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Linez</w:t>
            </w:r>
            <w:r w:rsidR="007A32CD">
              <w:rPr>
                <w:rFonts w:ascii="Times New Roman" w:hAnsi="Times New Roman" w:cs="Times New Roman"/>
                <w:sz w:val="20"/>
                <w:szCs w:val="20"/>
                <w:lang w:val="en-US"/>
              </w:rPr>
              <w:t>olid IV 30 mg/kg/day (maximum 1.</w:t>
            </w:r>
            <w:r w:rsidRPr="000C4491">
              <w:rPr>
                <w:rFonts w:ascii="Times New Roman" w:hAnsi="Times New Roman" w:cs="Times New Roman"/>
                <w:sz w:val="20"/>
                <w:szCs w:val="20"/>
                <w:lang w:val="en-US"/>
              </w:rPr>
              <w:t>2 g/day) in 2 divided doses</w:t>
            </w:r>
          </w:p>
        </w:tc>
        <w:tc>
          <w:tcPr>
            <w:tcW w:w="3544"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B270D5">
              <w:rPr>
                <w:rFonts w:ascii="Times New Roman" w:hAnsi="Times New Roman" w:cs="Times New Roman"/>
                <w:lang w:val="en-GB"/>
              </w:rPr>
              <w:t>Intra-abdominal</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A101A3" w:rsidTr="002D7238">
        <w:tc>
          <w:tcPr>
            <w:tcW w:w="3119" w:type="dxa"/>
            <w:vMerge w:val="restart"/>
            <w:tcBorders>
              <w:top w:val="nil"/>
              <w:left w:val="nil"/>
              <w:bottom w:val="nil"/>
              <w:right w:val="nil"/>
            </w:tcBorders>
            <w:shd w:val="clear" w:color="auto" w:fill="auto"/>
          </w:tcPr>
          <w:p w:rsidR="002D7238" w:rsidRPr="000C4491" w:rsidRDefault="003947A6"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Necrotis</w:t>
            </w:r>
            <w:r w:rsidR="002D7238" w:rsidRPr="000C4491">
              <w:rPr>
                <w:rFonts w:ascii="Times New Roman" w:hAnsi="Times New Roman" w:cs="Times New Roman"/>
                <w:sz w:val="20"/>
                <w:szCs w:val="20"/>
                <w:lang w:val="en-US"/>
              </w:rPr>
              <w:t xml:space="preserve">ing enterocolitis, with no or only one risk factor for MDR infection, </w:t>
            </w:r>
            <w:r w:rsidR="002D7238"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Enterobacteriaceae, Anaerobic bacteria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Piperacillin-tazobactam IV 300 mg/kg/day (maximum 4 g q8h) in 3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2D5EA8" w:rsidRDefault="00D059D0"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No oral switch</w:t>
            </w:r>
          </w:p>
        </w:tc>
      </w:tr>
      <w:tr w:rsidR="002D7238" w:rsidRPr="00B32CB9" w:rsidTr="002D7238">
        <w:tc>
          <w:tcPr>
            <w:tcW w:w="3119"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at least 48 hours: Amikacin IV 30 mg/kg/day in 1 daily dose; or Gentamicin IV 5-8 mg/kg/day in 1 daily dose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vMerge w:val="restart"/>
            <w:tcBorders>
              <w:top w:val="nil"/>
              <w:left w:val="nil"/>
              <w:bottom w:val="nil"/>
              <w:right w:val="nil"/>
            </w:tcBorders>
            <w:shd w:val="clear" w:color="auto" w:fill="auto"/>
          </w:tcPr>
          <w:p w:rsidR="002D7238" w:rsidRPr="000C4491" w:rsidRDefault="003947A6"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Necrotis</w:t>
            </w:r>
            <w:r w:rsidR="002D7238" w:rsidRPr="000C4491">
              <w:rPr>
                <w:rFonts w:ascii="Times New Roman" w:hAnsi="Times New Roman" w:cs="Times New Roman"/>
                <w:sz w:val="20"/>
                <w:szCs w:val="20"/>
                <w:lang w:val="en-US"/>
              </w:rPr>
              <w:t>ing enterocolitis, with at</w:t>
            </w:r>
            <w:r w:rsidR="002D7238">
              <w:rPr>
                <w:rFonts w:ascii="Times New Roman" w:hAnsi="Times New Roman" w:cs="Times New Roman"/>
                <w:sz w:val="20"/>
                <w:szCs w:val="20"/>
                <w:lang w:val="en-US"/>
              </w:rPr>
              <w:t xml:space="preserve"> </w:t>
            </w:r>
            <w:r w:rsidR="002D7238" w:rsidRPr="000C4491">
              <w:rPr>
                <w:rFonts w:ascii="Times New Roman" w:hAnsi="Times New Roman" w:cs="Times New Roman"/>
                <w:sz w:val="20"/>
                <w:szCs w:val="20"/>
                <w:lang w:val="en-US"/>
              </w:rPr>
              <w:t xml:space="preserve">least two of the risk factors for MDR infection, </w:t>
            </w:r>
            <w:r w:rsidR="002D7238"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ESBL Enterobacteriaceae</w:t>
            </w: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Meropenem IV 60 mg/kg/day (maximum 3 g/day) in 3 divided doses</w:t>
            </w:r>
          </w:p>
        </w:tc>
        <w:tc>
          <w:tcPr>
            <w:tcW w:w="3544"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2D5EA8" w:rsidRDefault="00D059D0"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No oral switch</w:t>
            </w:r>
          </w:p>
        </w:tc>
      </w:tr>
      <w:tr w:rsidR="002D7238" w:rsidRPr="00B32CB9" w:rsidTr="002D7238">
        <w:tc>
          <w:tcPr>
            <w:tcW w:w="3119"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Aminoglycoside for at least 48 hours: Amikacin IV 30 mg/kg/day in 1 daily dose; or Gentamicin IV 5-8 mg/kg/day in 1 daily dose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0C4491" w:rsidRDefault="006C2003" w:rsidP="00033226">
            <w:pPr>
              <w:spacing w:after="120" w:line="216" w:lineRule="auto"/>
              <w:rPr>
                <w:rFonts w:ascii="Times New Roman" w:hAnsi="Times New Roman" w:cs="Times New Roman"/>
                <w:sz w:val="20"/>
                <w:szCs w:val="20"/>
                <w:lang w:val="en-US"/>
              </w:rPr>
            </w:pPr>
            <w:r w:rsidRPr="006C2003">
              <w:rPr>
                <w:rFonts w:ascii="Times New Roman" w:hAnsi="Times New Roman" w:cs="Times New Roman"/>
                <w:color w:val="000000" w:themeColor="text1"/>
                <w:sz w:val="20"/>
                <w:szCs w:val="20"/>
                <w:lang w:val="en-US"/>
              </w:rPr>
              <w:t xml:space="preserve">Bacterial colitis, </w:t>
            </w:r>
            <w:r w:rsidR="002D7238" w:rsidRPr="006C2003">
              <w:rPr>
                <w:rFonts w:ascii="Times New Roman" w:hAnsi="Times New Roman" w:cs="Times New Roman"/>
                <w:b/>
                <w:color w:val="000000" w:themeColor="text1"/>
                <w:sz w:val="20"/>
                <w:szCs w:val="20"/>
                <w:lang w:val="en-US"/>
              </w:rPr>
              <w:t xml:space="preserve">empiric </w:t>
            </w:r>
            <w:r w:rsidR="002D7238" w:rsidRPr="000C4491">
              <w:rPr>
                <w:rFonts w:ascii="Times New Roman" w:hAnsi="Times New Roman" w:cs="Times New Roman"/>
                <w:b/>
                <w:sz w:val="20"/>
                <w:szCs w:val="20"/>
                <w:lang w:val="en-US"/>
              </w:rPr>
              <w:t>treatment</w:t>
            </w:r>
          </w:p>
        </w:tc>
        <w:tc>
          <w:tcPr>
            <w:tcW w:w="2268" w:type="dxa"/>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i/>
                <w:sz w:val="20"/>
                <w:szCs w:val="20"/>
              </w:rPr>
              <w:t>Salmonella</w:t>
            </w:r>
            <w:r w:rsidRPr="002D5EA8">
              <w:rPr>
                <w:rFonts w:ascii="Times New Roman" w:hAnsi="Times New Roman" w:cs="Times New Roman"/>
                <w:sz w:val="20"/>
                <w:szCs w:val="20"/>
              </w:rPr>
              <w:t xml:space="preserve">, </w:t>
            </w:r>
            <w:r w:rsidRPr="002D5EA8">
              <w:rPr>
                <w:rFonts w:ascii="Times New Roman" w:hAnsi="Times New Roman" w:cs="Times New Roman"/>
                <w:i/>
                <w:sz w:val="20"/>
                <w:szCs w:val="20"/>
              </w:rPr>
              <w:t>Campylobacter</w:t>
            </w:r>
            <w:r w:rsidRPr="002D5EA8">
              <w:rPr>
                <w:rFonts w:ascii="Times New Roman" w:hAnsi="Times New Roman" w:cs="Times New Roman"/>
                <w:sz w:val="20"/>
                <w:szCs w:val="20"/>
              </w:rPr>
              <w:t xml:space="preserve">, </w:t>
            </w:r>
            <w:r w:rsidRPr="002D5EA8">
              <w:rPr>
                <w:rFonts w:ascii="Times New Roman" w:hAnsi="Times New Roman" w:cs="Times New Roman"/>
                <w:i/>
                <w:sz w:val="20"/>
                <w:szCs w:val="20"/>
              </w:rPr>
              <w:t>Yersinia</w:t>
            </w:r>
            <w:r w:rsidRPr="002D5EA8">
              <w:rPr>
                <w:rFonts w:ascii="Times New Roman" w:hAnsi="Times New Roman" w:cs="Times New Roman"/>
                <w:sz w:val="20"/>
                <w:szCs w:val="20"/>
              </w:rPr>
              <w:t xml:space="preserve">, </w:t>
            </w:r>
            <w:r w:rsidRPr="002D5EA8">
              <w:rPr>
                <w:rFonts w:ascii="Times New Roman" w:hAnsi="Times New Roman" w:cs="Times New Roman"/>
                <w:i/>
                <w:sz w:val="20"/>
                <w:szCs w:val="20"/>
              </w:rPr>
              <w:t>Shigella</w:t>
            </w:r>
            <w:r w:rsidRPr="002D5EA8">
              <w:rPr>
                <w:rFonts w:ascii="Times New Roman" w:hAnsi="Times New Roman" w:cs="Times New Roman"/>
                <w:sz w:val="20"/>
                <w:szCs w:val="20"/>
              </w:rPr>
              <w:t xml:space="preserve">, </w:t>
            </w:r>
            <w:r w:rsidRPr="002D5EA8">
              <w:rPr>
                <w:rFonts w:ascii="Times New Roman" w:hAnsi="Times New Roman" w:cs="Times New Roman"/>
                <w:i/>
                <w:sz w:val="20"/>
                <w:szCs w:val="20"/>
              </w:rPr>
              <w:t>E. coli</w:t>
            </w:r>
          </w:p>
        </w:tc>
        <w:tc>
          <w:tcPr>
            <w:tcW w:w="4253" w:type="dxa"/>
            <w:tcBorders>
              <w:top w:val="nil"/>
              <w:left w:val="nil"/>
              <w:bottom w:val="nil"/>
              <w:right w:val="nil"/>
            </w:tcBorders>
            <w:shd w:val="clear" w:color="auto" w:fill="auto"/>
          </w:tcPr>
          <w:p w:rsidR="002D7238" w:rsidRPr="000C4491" w:rsidRDefault="002D7238" w:rsidP="008028C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Ceftriaxone IV 50 mg/kg/day (ma</w:t>
            </w:r>
            <w:r w:rsidR="008028C2">
              <w:rPr>
                <w:rFonts w:ascii="Times New Roman" w:hAnsi="Times New Roman" w:cs="Times New Roman"/>
                <w:sz w:val="20"/>
                <w:szCs w:val="20"/>
                <w:lang w:val="en-US"/>
              </w:rPr>
              <w:t>ximum 2 g/day) in 1 daily dose</w:t>
            </w:r>
          </w:p>
        </w:tc>
        <w:tc>
          <w:tcPr>
            <w:tcW w:w="3544" w:type="dxa"/>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w:t>
            </w:r>
            <w:r w:rsidR="00D059D0">
              <w:rPr>
                <w:rFonts w:ascii="Times New Roman" w:hAnsi="Times New Roman" w:cs="Times New Roman"/>
                <w:sz w:val="20"/>
                <w:szCs w:val="20"/>
                <w:lang w:val="en-US"/>
              </w:rPr>
              <w:t>ch after clinical improvement</w:t>
            </w: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Bacterial gastroenteritis due to </w:t>
            </w:r>
            <w:r w:rsidRPr="000C4491">
              <w:rPr>
                <w:rFonts w:ascii="Times New Roman" w:hAnsi="Times New Roman" w:cs="Times New Roman"/>
                <w:i/>
                <w:sz w:val="20"/>
                <w:szCs w:val="20"/>
                <w:lang w:val="en-US"/>
              </w:rPr>
              <w:t>Campylobacter jejuni</w:t>
            </w:r>
          </w:p>
        </w:tc>
        <w:tc>
          <w:tcPr>
            <w:tcW w:w="2268" w:type="dxa"/>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i/>
                <w:sz w:val="20"/>
                <w:szCs w:val="20"/>
              </w:rPr>
            </w:pPr>
            <w:r w:rsidRPr="002D5EA8">
              <w:rPr>
                <w:rFonts w:ascii="Times New Roman" w:hAnsi="Times New Roman" w:cs="Times New Roman"/>
                <w:i/>
                <w:sz w:val="20"/>
                <w:szCs w:val="20"/>
              </w:rPr>
              <w:t>Campylobacter jejuni</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Azithromycin PO 20 mg/kg/day (maximum 500 mg/day) in 1 daily dose</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Ciprofloxacin PO 20-30 mg/kg/day (maximum 1500 mg/day) in 2 divided doses</w:t>
            </w: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Typhoid fever without complications</w:t>
            </w:r>
          </w:p>
        </w:tc>
        <w:tc>
          <w:tcPr>
            <w:tcW w:w="2268" w:type="dxa"/>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i/>
                <w:sz w:val="20"/>
                <w:szCs w:val="20"/>
              </w:rPr>
            </w:pPr>
            <w:r w:rsidRPr="002D5EA8">
              <w:rPr>
                <w:rFonts w:ascii="Times New Roman" w:hAnsi="Times New Roman" w:cs="Times New Roman"/>
                <w:i/>
                <w:sz w:val="20"/>
                <w:szCs w:val="20"/>
              </w:rPr>
              <w:t>Salmonella typhi</w:t>
            </w:r>
          </w:p>
        </w:tc>
        <w:tc>
          <w:tcPr>
            <w:tcW w:w="4253" w:type="dxa"/>
            <w:tcBorders>
              <w:top w:val="nil"/>
              <w:left w:val="nil"/>
              <w:bottom w:val="nil"/>
              <w:right w:val="nil"/>
            </w:tcBorders>
            <w:shd w:val="clear" w:color="auto" w:fill="auto"/>
          </w:tcPr>
          <w:p w:rsidR="002D7238" w:rsidRPr="000C4491" w:rsidRDefault="002D7238" w:rsidP="008028C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Ceftriaxone IV 75 mg/kg/day (maximum 4 g/day) in 2 divided do</w:t>
            </w:r>
            <w:r w:rsidR="008028C2">
              <w:rPr>
                <w:rFonts w:ascii="Times New Roman" w:hAnsi="Times New Roman" w:cs="Times New Roman"/>
                <w:sz w:val="20"/>
                <w:szCs w:val="20"/>
                <w:lang w:val="en-US"/>
              </w:rPr>
              <w:t>ses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Ciprofloxacin IV 20 mg/kg/day (maximum 400 mg X 2/day) in 2 divided doses</w:t>
            </w: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w:t>
            </w:r>
            <w:r w:rsidR="00D059D0">
              <w:rPr>
                <w:rFonts w:ascii="Times New Roman" w:hAnsi="Times New Roman" w:cs="Times New Roman"/>
                <w:sz w:val="20"/>
                <w:szCs w:val="20"/>
                <w:lang w:val="en-US"/>
              </w:rPr>
              <w:t>ch after clinical improvement</w:t>
            </w:r>
          </w:p>
        </w:tc>
      </w:tr>
      <w:tr w:rsidR="002D7238" w:rsidRPr="00A101A3"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 xml:space="preserve">Community-acquired peritonitis, with no signs of severity,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Enterobacteriaceae, Anaerobic bacteria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150 mg/kg/day (maximum 6 g/day) in 3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3F5283">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penicillin:</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Cefotaxime IV 100 mg/kg/day (maximum 6 g/day) in 3 divided doses; or Ceftriaxone IV 50 mg/kg/day (maximum 2 g/day) in 1 daily dose</w:t>
            </w:r>
          </w:p>
        </w:tc>
        <w:tc>
          <w:tcPr>
            <w:tcW w:w="2835"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No oral switch.</w:t>
            </w:r>
          </w:p>
        </w:tc>
      </w:tr>
      <w:tr w:rsidR="002D7238" w:rsidRPr="00B32CB9" w:rsidTr="002D7238">
        <w:trPr>
          <w:trHeight w:val="207"/>
        </w:trPr>
        <w:tc>
          <w:tcPr>
            <w:tcW w:w="3119"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4253" w:type="dxa"/>
            <w:vMerge w:val="restart"/>
            <w:tcBorders>
              <w:top w:val="nil"/>
              <w:left w:val="nil"/>
              <w:bottom w:val="nil"/>
              <w:right w:val="nil"/>
            </w:tcBorders>
            <w:shd w:val="clear" w:color="auto" w:fill="auto"/>
          </w:tcPr>
          <w:p w:rsidR="002D7238" w:rsidRPr="000C4491" w:rsidRDefault="002D7238" w:rsidP="0070288E">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w:t>
            </w:r>
            <w:r w:rsidR="0070288E" w:rsidRPr="000C4491">
              <w:rPr>
                <w:rFonts w:ascii="Times New Roman" w:hAnsi="Times New Roman" w:cs="Times New Roman"/>
                <w:sz w:val="20"/>
                <w:szCs w:val="20"/>
                <w:lang w:val="en-US"/>
              </w:rPr>
              <w:t>Aminoglycoside</w:t>
            </w:r>
            <w:r w:rsidR="0070288E">
              <w:rPr>
                <w:rFonts w:ascii="Times New Roman" w:hAnsi="Times New Roman" w:cs="Times New Roman"/>
                <w:sz w:val="20"/>
                <w:szCs w:val="20"/>
                <w:lang w:val="en-US"/>
              </w:rPr>
              <w:t xml:space="preserve"> </w:t>
            </w:r>
            <w:r w:rsidR="0070288E" w:rsidRPr="000C4491">
              <w:rPr>
                <w:rFonts w:ascii="Times New Roman" w:hAnsi="Times New Roman" w:cs="Times New Roman"/>
                <w:sz w:val="20"/>
                <w:szCs w:val="20"/>
                <w:lang w:val="en-US"/>
              </w:rPr>
              <w:t>for a maximum of 5 days (de-escalation once culture and susceptibility results are available)</w:t>
            </w:r>
            <w:r w:rsidR="0070288E">
              <w:rPr>
                <w:rFonts w:ascii="Times New Roman" w:hAnsi="Times New Roman" w:cs="Times New Roman"/>
                <w:sz w:val="20"/>
                <w:szCs w:val="20"/>
                <w:lang w:val="en-US"/>
              </w:rPr>
              <w:t>:</w:t>
            </w:r>
            <w:r w:rsidR="0070288E"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Amikacin </w:t>
            </w:r>
            <w:r w:rsidR="0070288E">
              <w:rPr>
                <w:rFonts w:ascii="Times New Roman" w:hAnsi="Times New Roman" w:cs="Times New Roman"/>
                <w:sz w:val="20"/>
                <w:szCs w:val="20"/>
                <w:lang w:val="en-US"/>
              </w:rPr>
              <w:t xml:space="preserve">IV 20 mg/kg/day in 1 daily dose; or </w:t>
            </w:r>
            <w:r w:rsidR="00B22038">
              <w:rPr>
                <w:rFonts w:ascii="Times New Roman" w:hAnsi="Times New Roman" w:cs="Times New Roman"/>
                <w:sz w:val="20"/>
                <w:szCs w:val="20"/>
                <w:lang w:val="en-US"/>
              </w:rPr>
              <w:t xml:space="preserve">Gentamicin IV 5-8 mg/kg/day </w:t>
            </w:r>
            <w:r w:rsidR="0070288E" w:rsidRPr="000C4491">
              <w:rPr>
                <w:rFonts w:ascii="Times New Roman" w:hAnsi="Times New Roman" w:cs="Times New Roman"/>
                <w:sz w:val="20"/>
                <w:szCs w:val="20"/>
                <w:lang w:val="en-US"/>
              </w:rPr>
              <w:t>in 1 daily dose</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3F5283">
              <w:rPr>
                <w:rFonts w:ascii="Times New Roman" w:hAnsi="Times New Roman" w:cs="Times New Roman"/>
                <w:sz w:val="20"/>
                <w:szCs w:val="20"/>
                <w:lang w:val="en-US"/>
              </w:rPr>
              <w:t>zole IV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828"/>
        </w:trPr>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3F5283">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Levofloxacin IV 8-10 mg/kg q12h if &lt;5 years, 10 mg/kg q24h if ≥5 years (maximum 750 mg/day)</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3F5283">
              <w:rPr>
                <w:rFonts w:ascii="Times New Roman" w:hAnsi="Times New Roman" w:cs="Times New Roman"/>
                <w:sz w:val="20"/>
                <w:szCs w:val="20"/>
                <w:lang w:val="en-US"/>
              </w:rPr>
              <w:t>zole IV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AB35A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w:t>
            </w:r>
            <w:r w:rsidR="00AB35A2" w:rsidRPr="000C4491">
              <w:rPr>
                <w:rFonts w:ascii="Times New Roman" w:hAnsi="Times New Roman" w:cs="Times New Roman"/>
                <w:sz w:val="20"/>
                <w:szCs w:val="20"/>
                <w:lang w:val="en-US"/>
              </w:rPr>
              <w:t>Aminoglycoside</w:t>
            </w:r>
            <w:r w:rsidR="00AB35A2">
              <w:rPr>
                <w:rFonts w:ascii="Times New Roman" w:hAnsi="Times New Roman" w:cs="Times New Roman"/>
                <w:sz w:val="20"/>
                <w:szCs w:val="20"/>
                <w:lang w:val="en-US"/>
              </w:rPr>
              <w:t xml:space="preserve"> </w:t>
            </w:r>
            <w:r w:rsidR="00AB35A2" w:rsidRPr="000C4491">
              <w:rPr>
                <w:rFonts w:ascii="Times New Roman" w:hAnsi="Times New Roman" w:cs="Times New Roman"/>
                <w:sz w:val="20"/>
                <w:szCs w:val="20"/>
                <w:lang w:val="en-US"/>
              </w:rPr>
              <w:t xml:space="preserve">until pathogen identification and susceptibility testing </w:t>
            </w:r>
            <w:r w:rsidR="00AB35A2">
              <w:rPr>
                <w:rFonts w:ascii="Times New Roman" w:hAnsi="Times New Roman" w:cs="Times New Roman"/>
                <w:sz w:val="20"/>
                <w:szCs w:val="20"/>
                <w:lang w:val="en-US"/>
              </w:rPr>
              <w:t xml:space="preserve">results are available: </w:t>
            </w:r>
            <w:r w:rsidRPr="000C4491">
              <w:rPr>
                <w:rFonts w:ascii="Times New Roman" w:hAnsi="Times New Roman" w:cs="Times New Roman"/>
                <w:sz w:val="20"/>
                <w:szCs w:val="20"/>
                <w:lang w:val="en-US"/>
              </w:rPr>
              <w:t>Amikacin IV 20 mg/kg/day in 1</w:t>
            </w:r>
            <w:r w:rsidR="000E36C4">
              <w:rPr>
                <w:rFonts w:ascii="Times New Roman" w:hAnsi="Times New Roman" w:cs="Times New Roman"/>
                <w:sz w:val="20"/>
                <w:szCs w:val="20"/>
                <w:lang w:val="en-US"/>
              </w:rPr>
              <w:t xml:space="preserve"> daily dose;</w:t>
            </w:r>
            <w:r w:rsidRPr="000C4491">
              <w:rPr>
                <w:rFonts w:ascii="Times New Roman" w:hAnsi="Times New Roman" w:cs="Times New Roman"/>
                <w:sz w:val="20"/>
                <w:szCs w:val="20"/>
                <w:lang w:val="en-US"/>
              </w:rPr>
              <w:t xml:space="preserve"> </w:t>
            </w:r>
            <w:r w:rsidR="00AB35A2">
              <w:rPr>
                <w:rFonts w:ascii="Times New Roman" w:hAnsi="Times New Roman" w:cs="Times New Roman"/>
                <w:sz w:val="20"/>
                <w:szCs w:val="20"/>
                <w:lang w:val="en-US"/>
              </w:rPr>
              <w:t xml:space="preserve">or </w:t>
            </w:r>
            <w:r w:rsidR="00B22038">
              <w:rPr>
                <w:rFonts w:ascii="Times New Roman" w:hAnsi="Times New Roman" w:cs="Times New Roman"/>
                <w:sz w:val="20"/>
                <w:szCs w:val="20"/>
                <w:lang w:val="en-US"/>
              </w:rPr>
              <w:t>Gentamicin IV 5-8 mg/kg/day</w:t>
            </w:r>
            <w:r w:rsidR="00AB35A2" w:rsidRPr="000C4491">
              <w:rPr>
                <w:rFonts w:ascii="Times New Roman" w:hAnsi="Times New Roman" w:cs="Times New Roman"/>
                <w:sz w:val="20"/>
                <w:szCs w:val="20"/>
                <w:lang w:val="en-US"/>
              </w:rPr>
              <w:t xml:space="preserve">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rPr>
          <w:trHeight w:val="414"/>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Severe community-acquired peritonitis (Signs of severity: presence of at least two of the following manifestations in the absence of another cause: Tachycardia or hypotension related to the infection and requiring fluid loading &gt;20 mL/kg; Serum lactate &gt; 2 mmol/L; Urine output &lt; 1 mL/kg/h despite appropriate IV fluid therapy; Respiratory distress or hypoxia in the absence of pneumonia; Acute kidney failure; hepatic failure or high serum bilirubin in the absence of liver disease; Thrombocytopenia &lt; 100 000/mm3 or prothrombin levels &lt; 50%),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 xml:space="preserve">Enterobacteriaceae, non-fermenting </w:t>
            </w:r>
            <w:r>
              <w:rPr>
                <w:rFonts w:ascii="Times New Roman" w:hAnsi="Times New Roman" w:cs="Times New Roman"/>
                <w:sz w:val="20"/>
                <w:szCs w:val="20"/>
              </w:rPr>
              <w:t>GNB</w:t>
            </w:r>
            <w:r w:rsidRPr="002D5EA8">
              <w:rPr>
                <w:rFonts w:ascii="Times New Roman" w:hAnsi="Times New Roman" w:cs="Times New Roman"/>
                <w:sz w:val="20"/>
                <w:szCs w:val="20"/>
              </w:rPr>
              <w:t>, Anaerobic bacteria, Enterococci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Piperacillin-tazobactam IV 300 mg/kg/day (maximum 4 g q8h) in 3 divided doses</w:t>
            </w:r>
          </w:p>
        </w:tc>
        <w:tc>
          <w:tcPr>
            <w:tcW w:w="3544"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3F5283">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Levofloxacin IV 8-10 mg/kg q12h if &lt;5 years, 10 mg/kg q24h if ≥5 years (maximum 750 mg/day)</w:t>
            </w:r>
          </w:p>
        </w:tc>
        <w:tc>
          <w:tcPr>
            <w:tcW w:w="2835"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No oral switch.</w:t>
            </w:r>
          </w:p>
        </w:tc>
      </w:tr>
      <w:tr w:rsidR="002D7238" w:rsidRPr="00B32CB9" w:rsidTr="002D7238">
        <w:trPr>
          <w:trHeight w:val="207"/>
        </w:trPr>
        <w:tc>
          <w:tcPr>
            <w:tcW w:w="3119"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4253" w:type="dxa"/>
            <w:vMerge w:val="restart"/>
            <w:tcBorders>
              <w:top w:val="nil"/>
              <w:left w:val="nil"/>
              <w:bottom w:val="nil"/>
              <w:right w:val="nil"/>
            </w:tcBorders>
            <w:shd w:val="clear" w:color="auto" w:fill="auto"/>
          </w:tcPr>
          <w:p w:rsidR="002D7238" w:rsidRPr="000C4491" w:rsidRDefault="002D7238" w:rsidP="00AB35A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w:t>
            </w:r>
            <w:r w:rsidR="00AB35A2" w:rsidRPr="000C4491">
              <w:rPr>
                <w:rFonts w:ascii="Times New Roman" w:hAnsi="Times New Roman" w:cs="Times New Roman"/>
                <w:sz w:val="20"/>
                <w:szCs w:val="20"/>
                <w:lang w:val="en-US"/>
              </w:rPr>
              <w:t>Aminoglycoside until pathogen identification and susceptibility testing results are available</w:t>
            </w:r>
            <w:r w:rsidR="00AB35A2">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Amikacin </w:t>
            </w:r>
            <w:r w:rsidR="00AB35A2">
              <w:rPr>
                <w:rFonts w:ascii="Times New Roman" w:hAnsi="Times New Roman" w:cs="Times New Roman"/>
                <w:sz w:val="20"/>
                <w:szCs w:val="20"/>
                <w:lang w:val="en-US"/>
              </w:rPr>
              <w:t xml:space="preserve">IV 30 mg/kg/day in 1 daily dose; or </w:t>
            </w:r>
            <w:r w:rsidR="00B22038">
              <w:rPr>
                <w:rFonts w:ascii="Times New Roman" w:hAnsi="Times New Roman" w:cs="Times New Roman"/>
                <w:sz w:val="20"/>
                <w:szCs w:val="20"/>
                <w:lang w:val="en-US"/>
              </w:rPr>
              <w:t>Gentamicin IV 5-8 mg/kg/day</w:t>
            </w:r>
            <w:r w:rsidR="00AB35A2" w:rsidRPr="000C4491">
              <w:rPr>
                <w:rFonts w:ascii="Times New Roman" w:hAnsi="Times New Roman" w:cs="Times New Roman"/>
                <w:sz w:val="20"/>
                <w:szCs w:val="20"/>
                <w:lang w:val="en-US"/>
              </w:rPr>
              <w:t xml:space="preserve"> in 1 daily dose</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3F5283">
              <w:rPr>
                <w:rFonts w:ascii="Times New Roman" w:hAnsi="Times New Roman" w:cs="Times New Roman"/>
                <w:sz w:val="20"/>
                <w:szCs w:val="20"/>
                <w:lang w:val="en-US"/>
              </w:rPr>
              <w:t>zole IV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C17593">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AB35A2">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w:t>
            </w:r>
            <w:r w:rsidR="00AB35A2" w:rsidRPr="000C4491">
              <w:rPr>
                <w:rFonts w:ascii="Times New Roman" w:hAnsi="Times New Roman" w:cs="Times New Roman"/>
                <w:sz w:val="20"/>
                <w:szCs w:val="20"/>
                <w:lang w:val="en-US"/>
              </w:rPr>
              <w:t>Aminoglycoside</w:t>
            </w:r>
            <w:r w:rsidR="00AB35A2">
              <w:rPr>
                <w:rFonts w:ascii="Times New Roman" w:hAnsi="Times New Roman" w:cs="Times New Roman"/>
                <w:sz w:val="20"/>
                <w:szCs w:val="20"/>
                <w:lang w:val="en-US"/>
              </w:rPr>
              <w:t xml:space="preserve"> </w:t>
            </w:r>
            <w:r w:rsidR="00AB35A2" w:rsidRPr="000C4491">
              <w:rPr>
                <w:rFonts w:ascii="Times New Roman" w:hAnsi="Times New Roman" w:cs="Times New Roman"/>
                <w:sz w:val="20"/>
                <w:szCs w:val="20"/>
                <w:lang w:val="en-US"/>
              </w:rPr>
              <w:t>until pathogen identification and susceptibility testing results are available</w:t>
            </w:r>
            <w:r w:rsidR="00AB35A2">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Amikacin </w:t>
            </w:r>
            <w:r w:rsidR="00AB35A2">
              <w:rPr>
                <w:rFonts w:ascii="Times New Roman" w:hAnsi="Times New Roman" w:cs="Times New Roman"/>
                <w:sz w:val="20"/>
                <w:szCs w:val="20"/>
                <w:lang w:val="en-US"/>
              </w:rPr>
              <w:t xml:space="preserve">IV 30 mg/kg/day in 1 daily dose; </w:t>
            </w:r>
            <w:r w:rsidRPr="000C4491">
              <w:rPr>
                <w:rFonts w:ascii="Times New Roman" w:hAnsi="Times New Roman" w:cs="Times New Roman"/>
                <w:sz w:val="20"/>
                <w:szCs w:val="20"/>
                <w:lang w:val="en-US"/>
              </w:rPr>
              <w:t xml:space="preserve">or </w:t>
            </w:r>
            <w:r w:rsidR="00B22038">
              <w:rPr>
                <w:rFonts w:ascii="Times New Roman" w:hAnsi="Times New Roman" w:cs="Times New Roman"/>
                <w:sz w:val="20"/>
                <w:szCs w:val="20"/>
                <w:lang w:val="en-US"/>
              </w:rPr>
              <w:t>Gentamicin IV 5-8 mg/kg/day</w:t>
            </w:r>
            <w:r w:rsidR="00AB35A2" w:rsidRPr="000C4491">
              <w:rPr>
                <w:rFonts w:ascii="Times New Roman" w:hAnsi="Times New Roman" w:cs="Times New Roman"/>
                <w:sz w:val="20"/>
                <w:szCs w:val="20"/>
                <w:lang w:val="en-US"/>
              </w:rPr>
              <w:t xml:space="preserve">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C17593">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Healthcare-associated peritonitis, with no signs of severity,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 xml:space="preserve">Enterobacteriaceae, non-fermenting </w:t>
            </w:r>
            <w:r>
              <w:rPr>
                <w:rFonts w:ascii="Times New Roman" w:hAnsi="Times New Roman" w:cs="Times New Roman"/>
                <w:sz w:val="20"/>
                <w:szCs w:val="20"/>
              </w:rPr>
              <w:t>GNB</w:t>
            </w:r>
            <w:r w:rsidRPr="002D5EA8">
              <w:rPr>
                <w:rFonts w:ascii="Times New Roman" w:hAnsi="Times New Roman" w:cs="Times New Roman"/>
                <w:sz w:val="20"/>
                <w:szCs w:val="20"/>
              </w:rPr>
              <w:t>, Anaerobic bacteria, Enterococci</w:t>
            </w:r>
          </w:p>
        </w:tc>
        <w:tc>
          <w:tcPr>
            <w:tcW w:w="4253" w:type="dxa"/>
            <w:tcBorders>
              <w:top w:val="nil"/>
              <w:left w:val="nil"/>
              <w:bottom w:val="nil"/>
              <w:right w:val="nil"/>
            </w:tcBorders>
            <w:shd w:val="clear" w:color="auto" w:fill="auto"/>
          </w:tcPr>
          <w:p w:rsidR="00C17593" w:rsidRDefault="00C17593"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Piperacillin-tazobactam IV 300 mg/kg/day (maximum 4 g q8h) in 3 divided doses</w:t>
            </w:r>
          </w:p>
        </w:tc>
        <w:tc>
          <w:tcPr>
            <w:tcW w:w="3544" w:type="dxa"/>
            <w:vMerge w:val="restart"/>
            <w:tcBorders>
              <w:top w:val="nil"/>
              <w:left w:val="nil"/>
              <w:bottom w:val="nil"/>
              <w:right w:val="nil"/>
            </w:tcBorders>
            <w:shd w:val="clear" w:color="auto" w:fill="auto"/>
          </w:tcPr>
          <w:p w:rsidR="00C17593" w:rsidRDefault="00C17593" w:rsidP="00033226">
            <w:pPr>
              <w:spacing w:line="216" w:lineRule="auto"/>
              <w:rPr>
                <w:rFonts w:ascii="Times New Roman" w:hAnsi="Times New Roman" w:cs="Times New Roman"/>
                <w:sz w:val="20"/>
                <w:szCs w:val="20"/>
                <w:lang w:val="en-US"/>
              </w:rPr>
            </w:pPr>
          </w:p>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 xml:space="preserve">In </w:t>
            </w:r>
            <w:r w:rsidR="003F5283">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Ciprofloxacin IV 30 mg/kg/day (maximum 400 mg q8h) in 3 divided doses</w:t>
            </w:r>
          </w:p>
        </w:tc>
        <w:tc>
          <w:tcPr>
            <w:tcW w:w="2835"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lastRenderedPageBreak/>
              <w:t>No oral switch.</w:t>
            </w:r>
          </w:p>
        </w:tc>
      </w:tr>
      <w:tr w:rsidR="002D7238" w:rsidRPr="00B32CB9" w:rsidTr="00C17593">
        <w:trPr>
          <w:trHeight w:val="207"/>
        </w:trPr>
        <w:tc>
          <w:tcPr>
            <w:tcW w:w="3119"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2D5EA8" w:rsidRDefault="002D7238" w:rsidP="00033226">
            <w:pPr>
              <w:spacing w:line="216" w:lineRule="auto"/>
              <w:rPr>
                <w:rFonts w:ascii="Times New Roman" w:hAnsi="Times New Roman" w:cs="Times New Roman"/>
                <w:sz w:val="20"/>
                <w:szCs w:val="20"/>
              </w:rPr>
            </w:pPr>
          </w:p>
        </w:tc>
        <w:tc>
          <w:tcPr>
            <w:tcW w:w="4253" w:type="dxa"/>
            <w:vMerge w:val="restart"/>
            <w:tcBorders>
              <w:top w:val="nil"/>
              <w:left w:val="nil"/>
              <w:bottom w:val="nil"/>
              <w:right w:val="nil"/>
            </w:tcBorders>
            <w:shd w:val="clear" w:color="auto" w:fill="auto"/>
          </w:tcPr>
          <w:p w:rsidR="002D7238" w:rsidRPr="00CC0358" w:rsidRDefault="002D7238" w:rsidP="00033226">
            <w:pPr>
              <w:spacing w:after="120" w:line="216" w:lineRule="auto"/>
              <w:rPr>
                <w:rFonts w:ascii="Times New Roman" w:hAnsi="Times New Roman" w:cs="Times New Roman"/>
                <w:sz w:val="20"/>
                <w:szCs w:val="20"/>
                <w:vertAlign w:val="superscript"/>
                <w:lang w:val="en-US"/>
              </w:rPr>
            </w:pPr>
            <w:r w:rsidRPr="000C4491">
              <w:rPr>
                <w:rFonts w:ascii="Times New Roman" w:hAnsi="Times New Roman" w:cs="Times New Roman"/>
                <w:sz w:val="20"/>
                <w:szCs w:val="20"/>
                <w:lang w:val="en-US"/>
              </w:rPr>
              <w:t>Or Meropenem IV 60 mg/kg/day (maximum 3 g/day) in 3 divided doses, if presence of at least two of the risk factors for MDR peritonitis</w:t>
            </w:r>
            <w:r>
              <w:rPr>
                <w:rFonts w:ascii="Times New Roman" w:hAnsi="Times New Roman" w:cs="Times New Roman"/>
                <w:sz w:val="20"/>
                <w:szCs w:val="20"/>
                <w:vertAlign w:val="superscript"/>
                <w:lang w:val="en-US"/>
              </w:rPr>
              <w:t>c</w:t>
            </w:r>
          </w:p>
        </w:tc>
        <w:tc>
          <w:tcPr>
            <w:tcW w:w="3544"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3F5283">
              <w:rPr>
                <w:rFonts w:ascii="Times New Roman" w:hAnsi="Times New Roman" w:cs="Times New Roman"/>
                <w:sz w:val="20"/>
                <w:szCs w:val="20"/>
                <w:lang w:val="en-US"/>
              </w:rPr>
              <w:t>zole IV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0E36C4" w:rsidP="000E36C4">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Aminoglycoside until pathogen identification and susceptibility testing results are available</w:t>
            </w:r>
            <w:r>
              <w:rPr>
                <w:rFonts w:ascii="Times New Roman" w:hAnsi="Times New Roman" w:cs="Times New Roman"/>
                <w:sz w:val="20"/>
                <w:szCs w:val="20"/>
                <w:lang w:val="en-US"/>
              </w:rPr>
              <w:t>: A</w:t>
            </w:r>
            <w:r w:rsidR="002D7238" w:rsidRPr="000C4491">
              <w:rPr>
                <w:rFonts w:ascii="Times New Roman" w:hAnsi="Times New Roman" w:cs="Times New Roman"/>
                <w:sz w:val="20"/>
                <w:szCs w:val="20"/>
                <w:lang w:val="en-US"/>
              </w:rPr>
              <w:t xml:space="preserve">mikacin IV 30 </w:t>
            </w:r>
            <w:r>
              <w:rPr>
                <w:rFonts w:ascii="Times New Roman" w:hAnsi="Times New Roman" w:cs="Times New Roman"/>
                <w:sz w:val="20"/>
                <w:szCs w:val="20"/>
                <w:lang w:val="en-US"/>
              </w:rPr>
              <w:t>mg/kg/day in 1 daily dose</w:t>
            </w:r>
            <w:r w:rsidR="002D7238" w:rsidRPr="000C4491">
              <w:rPr>
                <w:rFonts w:ascii="Times New Roman" w:hAnsi="Times New Roman" w:cs="Times New Roman"/>
                <w:sz w:val="20"/>
                <w:szCs w:val="20"/>
                <w:lang w:val="en-US"/>
              </w:rPr>
              <w:t xml:space="preserve">; or </w:t>
            </w:r>
            <w:r w:rsidR="00B22038">
              <w:rPr>
                <w:rFonts w:ascii="Times New Roman" w:hAnsi="Times New Roman" w:cs="Times New Roman"/>
                <w:sz w:val="20"/>
                <w:szCs w:val="20"/>
                <w:lang w:val="en-US"/>
              </w:rPr>
              <w:t>Gentamicin IV 5-8 mg/kg/day</w:t>
            </w:r>
            <w:r w:rsidRPr="000C4491">
              <w:rPr>
                <w:rFonts w:ascii="Times New Roman" w:hAnsi="Times New Roman" w:cs="Times New Roman"/>
                <w:sz w:val="20"/>
                <w:szCs w:val="20"/>
                <w:lang w:val="en-US"/>
              </w:rPr>
              <w:t xml:space="preserve"> in 1 daily dose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C4491" w:rsidTr="002D7238">
        <w:trPr>
          <w:trHeight w:val="414"/>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Severe healthcare-associated peritonitis (signs of severity: presence of at least two of the following manifestations in the absence of another cause: Tachycardia or hypotension related to the infection and requiring fluid loading &gt;20 mL/kg; Serum lactate &gt; 2 mmol/L; Urine output &lt; 1 mL/kg/h despite appropriate IV fluid therapy; Respiratory distress or hypoxia in the absence of pneumonia; Acute kidney failure; hepatic failure or high serum bilirubin in the absence of liver disease; Thrombocytopenia &lt; 100 000/mm3 or prothrombin levels &lt; 50%),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2D5EA8" w:rsidRDefault="002D7238" w:rsidP="00033226">
            <w:pPr>
              <w:spacing w:after="120" w:line="216" w:lineRule="auto"/>
              <w:rPr>
                <w:rFonts w:ascii="Times New Roman" w:hAnsi="Times New Roman" w:cs="Times New Roman"/>
                <w:sz w:val="20"/>
                <w:szCs w:val="20"/>
              </w:rPr>
            </w:pPr>
            <w:r w:rsidRPr="002D5EA8">
              <w:rPr>
                <w:rFonts w:ascii="Times New Roman" w:hAnsi="Times New Roman" w:cs="Times New Roman"/>
                <w:sz w:val="20"/>
                <w:szCs w:val="20"/>
              </w:rPr>
              <w:t xml:space="preserve">Enterobacteriaceae, non-fermenting </w:t>
            </w:r>
            <w:r>
              <w:rPr>
                <w:rFonts w:ascii="Times New Roman" w:hAnsi="Times New Roman" w:cs="Times New Roman"/>
                <w:sz w:val="20"/>
                <w:szCs w:val="20"/>
              </w:rPr>
              <w:t>GNB</w:t>
            </w:r>
            <w:r w:rsidRPr="002D5EA8">
              <w:rPr>
                <w:rFonts w:ascii="Times New Roman" w:hAnsi="Times New Roman" w:cs="Times New Roman"/>
                <w:sz w:val="20"/>
                <w:szCs w:val="20"/>
              </w:rPr>
              <w:t>, Anaerobic bacteria, Enterococci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Pipera</w:t>
            </w:r>
            <w:r w:rsidR="003F5283">
              <w:rPr>
                <w:rFonts w:ascii="Times New Roman" w:hAnsi="Times New Roman" w:cs="Times New Roman"/>
                <w:sz w:val="20"/>
                <w:szCs w:val="20"/>
                <w:lang w:val="en-US"/>
              </w:rPr>
              <w:t>cillin-tazobactam IV 300 mg/kg/</w:t>
            </w:r>
            <w:r w:rsidRPr="000C4491">
              <w:rPr>
                <w:rFonts w:ascii="Times New Roman" w:hAnsi="Times New Roman" w:cs="Times New Roman"/>
                <w:sz w:val="20"/>
                <w:szCs w:val="20"/>
                <w:lang w:val="en-US"/>
              </w:rPr>
              <w:t>day (maximum 4 g q8h) in 3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3F5283">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Ciprofloxacin IV 30 mg/kg/day (maximum 400 mg q8h) in 3 divided doses</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Preferred antibiotics: a</w:t>
            </w:r>
            <w:r w:rsidRPr="000C4491">
              <w:rPr>
                <w:rFonts w:ascii="Times New Roman" w:hAnsi="Times New Roman" w:cs="Times New Roman"/>
                <w:sz w:val="20"/>
                <w:szCs w:val="20"/>
                <w:lang w:val="en-US"/>
              </w:rPr>
              <w:t>mikacin combined with piperacillin-tazobactam or meropenem.</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 oral switch.</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CC0358" w:rsidRDefault="002D7238" w:rsidP="00033226">
            <w:pPr>
              <w:spacing w:line="216" w:lineRule="auto"/>
              <w:rPr>
                <w:rFonts w:ascii="Times New Roman" w:hAnsi="Times New Roman" w:cs="Times New Roman"/>
                <w:sz w:val="20"/>
                <w:szCs w:val="20"/>
                <w:vertAlign w:val="superscript"/>
                <w:lang w:val="en-US"/>
              </w:rPr>
            </w:pPr>
            <w:r w:rsidRPr="000C4491">
              <w:rPr>
                <w:rFonts w:ascii="Times New Roman" w:hAnsi="Times New Roman" w:cs="Times New Roman"/>
                <w:sz w:val="20"/>
                <w:szCs w:val="20"/>
                <w:lang w:val="en-US"/>
              </w:rPr>
              <w:t>Or Meropenem IV 60 mg/kg/day (maximum 3 g/day) in 3 divided doses, if presence of at least one of the risk factors for MDR peritonitis</w:t>
            </w:r>
            <w:r>
              <w:rPr>
                <w:rFonts w:ascii="Times New Roman" w:hAnsi="Times New Roman" w:cs="Times New Roman"/>
                <w:sz w:val="20"/>
                <w:szCs w:val="20"/>
                <w:vertAlign w:val="superscript"/>
                <w:lang w:val="en-US"/>
              </w:rPr>
              <w:t>c</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30 mg/kg/day in 1 daily dose, until pathogen identification and susceptibility testing results are available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Metronida</w:t>
            </w:r>
            <w:r w:rsidR="003F5283">
              <w:rPr>
                <w:rFonts w:ascii="Times New Roman" w:hAnsi="Times New Roman" w:cs="Times New Roman"/>
                <w:sz w:val="20"/>
                <w:szCs w:val="20"/>
                <w:lang w:val="en-US"/>
              </w:rPr>
              <w:t>zole IV 30 mg/kg/day (maximum 1.</w:t>
            </w:r>
            <w:r w:rsidRPr="000C4491">
              <w:rPr>
                <w:rFonts w:ascii="Times New Roman" w:hAnsi="Times New Roman" w:cs="Times New Roman"/>
                <w:sz w:val="20"/>
                <w:szCs w:val="20"/>
                <w:lang w:val="en-US"/>
              </w:rPr>
              <w:t>5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vAlign w:val="center"/>
          </w:tcPr>
          <w:p w:rsidR="002D7238" w:rsidRPr="00A101A3" w:rsidRDefault="002D7238" w:rsidP="00033226">
            <w:pPr>
              <w:spacing w:line="216" w:lineRule="auto"/>
              <w:rPr>
                <w:rFonts w:ascii="Times New Roman" w:hAnsi="Times New Roman" w:cs="Times New Roman"/>
                <w:lang w:val="en-GB"/>
              </w:rPr>
            </w:pPr>
          </w:p>
        </w:tc>
        <w:tc>
          <w:tcPr>
            <w:tcW w:w="2268" w:type="dxa"/>
            <w:vMerge/>
            <w:tcBorders>
              <w:top w:val="nil"/>
              <w:left w:val="nil"/>
              <w:bottom w:val="nil"/>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vMerge/>
            <w:tcBorders>
              <w:top w:val="nil"/>
              <w:left w:val="nil"/>
              <w:bottom w:val="nil"/>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nil"/>
              <w:left w:val="nil"/>
              <w:bottom w:val="nil"/>
              <w:right w:val="nil"/>
            </w:tcBorders>
            <w:shd w:val="clear" w:color="auto" w:fill="auto"/>
            <w:vAlign w:val="center"/>
          </w:tcPr>
          <w:p w:rsidR="002D7238" w:rsidRDefault="002D7238" w:rsidP="00033226">
            <w:pPr>
              <w:spacing w:line="216" w:lineRule="auto"/>
              <w:rPr>
                <w:rFonts w:ascii="Times New Roman" w:hAnsi="Times New Roman" w:cs="Times New Roman"/>
                <w:sz w:val="20"/>
                <w:szCs w:val="20"/>
                <w:lang w:val="en-GB"/>
              </w:rPr>
            </w:pPr>
            <w:r w:rsidRPr="00044DB3">
              <w:rPr>
                <w:rFonts w:ascii="Times New Roman" w:hAnsi="Times New Roman" w:cs="Times New Roman"/>
                <w:sz w:val="20"/>
                <w:szCs w:val="20"/>
                <w:lang w:val="en-GB"/>
              </w:rPr>
              <w:t xml:space="preserve">+ </w:t>
            </w:r>
            <w:r w:rsidR="000E36C4" w:rsidRPr="000C4491">
              <w:rPr>
                <w:rFonts w:ascii="Times New Roman" w:hAnsi="Times New Roman" w:cs="Times New Roman"/>
                <w:sz w:val="20"/>
                <w:szCs w:val="20"/>
                <w:lang w:val="en-US"/>
              </w:rPr>
              <w:t>Aminoglycoside</w:t>
            </w:r>
            <w:r w:rsidR="000E36C4">
              <w:rPr>
                <w:rFonts w:ascii="Times New Roman" w:hAnsi="Times New Roman" w:cs="Times New Roman"/>
                <w:sz w:val="20"/>
                <w:szCs w:val="20"/>
                <w:lang w:val="en-GB"/>
              </w:rPr>
              <w:t xml:space="preserve"> </w:t>
            </w:r>
            <w:r w:rsidR="000E36C4" w:rsidRPr="00044DB3">
              <w:rPr>
                <w:rFonts w:ascii="Times New Roman" w:hAnsi="Times New Roman" w:cs="Times New Roman"/>
                <w:sz w:val="20"/>
                <w:szCs w:val="20"/>
                <w:lang w:val="en-GB"/>
              </w:rPr>
              <w:t>until pathogen identification and susceptibility t</w:t>
            </w:r>
            <w:r w:rsidR="000E36C4">
              <w:rPr>
                <w:rFonts w:ascii="Times New Roman" w:hAnsi="Times New Roman" w:cs="Times New Roman"/>
                <w:sz w:val="20"/>
                <w:szCs w:val="20"/>
                <w:lang w:val="en-GB"/>
              </w:rPr>
              <w:t xml:space="preserve">esting results are available: </w:t>
            </w:r>
            <w:r w:rsidRPr="00044DB3">
              <w:rPr>
                <w:rFonts w:ascii="Times New Roman" w:hAnsi="Times New Roman" w:cs="Times New Roman"/>
                <w:sz w:val="20"/>
                <w:szCs w:val="20"/>
                <w:lang w:val="en-GB"/>
              </w:rPr>
              <w:t xml:space="preserve">Amikacin </w:t>
            </w:r>
            <w:r w:rsidR="000E36C4">
              <w:rPr>
                <w:rFonts w:ascii="Times New Roman" w:hAnsi="Times New Roman" w:cs="Times New Roman"/>
                <w:sz w:val="20"/>
                <w:szCs w:val="20"/>
                <w:lang w:val="en-GB"/>
              </w:rPr>
              <w:t>IV 30 mg/kg/day in 1 daily dose</w:t>
            </w:r>
            <w:r>
              <w:rPr>
                <w:rFonts w:ascii="Times New Roman" w:hAnsi="Times New Roman" w:cs="Times New Roman"/>
                <w:sz w:val="20"/>
                <w:szCs w:val="20"/>
                <w:lang w:val="en-GB"/>
              </w:rPr>
              <w:t>; or</w:t>
            </w:r>
            <w:r w:rsidR="000E36C4">
              <w:rPr>
                <w:rFonts w:ascii="Times New Roman" w:hAnsi="Times New Roman" w:cs="Times New Roman"/>
                <w:sz w:val="20"/>
                <w:szCs w:val="20"/>
                <w:lang w:val="en-GB"/>
              </w:rPr>
              <w:t xml:space="preserve"> </w:t>
            </w:r>
            <w:r w:rsidR="00B22038">
              <w:rPr>
                <w:rFonts w:ascii="Times New Roman" w:hAnsi="Times New Roman" w:cs="Times New Roman"/>
                <w:sz w:val="20"/>
                <w:szCs w:val="20"/>
                <w:lang w:val="en-US"/>
              </w:rPr>
              <w:t>Gentamicin IV 5-8 mg/kg/day</w:t>
            </w:r>
            <w:r w:rsidR="000E36C4" w:rsidRPr="000C4491">
              <w:rPr>
                <w:rFonts w:ascii="Times New Roman" w:hAnsi="Times New Roman" w:cs="Times New Roman"/>
                <w:sz w:val="20"/>
                <w:szCs w:val="20"/>
                <w:lang w:val="en-US"/>
              </w:rPr>
              <w:t xml:space="preserve"> in 1 daily dose</w:t>
            </w:r>
            <w:r w:rsidR="000E36C4">
              <w:rPr>
                <w:rFonts w:ascii="Times New Roman" w:hAnsi="Times New Roman" w:cs="Times New Roman"/>
                <w:sz w:val="20"/>
                <w:szCs w:val="20"/>
                <w:lang w:val="en-GB"/>
              </w:rPr>
              <w:t xml:space="preserve"> </w:t>
            </w:r>
          </w:p>
          <w:p w:rsidR="002D7238" w:rsidRDefault="002D7238" w:rsidP="00033226">
            <w:pPr>
              <w:spacing w:line="216" w:lineRule="auto"/>
              <w:rPr>
                <w:rFonts w:ascii="Times New Roman" w:hAnsi="Times New Roman" w:cs="Times New Roman"/>
                <w:sz w:val="20"/>
                <w:szCs w:val="20"/>
                <w:lang w:val="en-GB"/>
              </w:rPr>
            </w:pPr>
          </w:p>
          <w:p w:rsidR="002D7238" w:rsidRDefault="002D7238" w:rsidP="00033226">
            <w:pPr>
              <w:spacing w:line="216" w:lineRule="auto"/>
              <w:rPr>
                <w:rFonts w:ascii="Times New Roman" w:hAnsi="Times New Roman" w:cs="Times New Roman"/>
                <w:sz w:val="20"/>
                <w:szCs w:val="20"/>
                <w:lang w:val="en-GB"/>
              </w:rPr>
            </w:pPr>
          </w:p>
          <w:p w:rsidR="002D7238" w:rsidRPr="00044DB3" w:rsidRDefault="002D7238" w:rsidP="00033226">
            <w:pPr>
              <w:spacing w:after="120" w:line="216" w:lineRule="auto"/>
              <w:rPr>
                <w:rFonts w:ascii="Times New Roman" w:hAnsi="Times New Roman" w:cs="Times New Roman"/>
                <w:sz w:val="20"/>
                <w:szCs w:val="20"/>
                <w:lang w:val="en-GB"/>
              </w:rPr>
            </w:pPr>
          </w:p>
        </w:tc>
        <w:tc>
          <w:tcPr>
            <w:tcW w:w="2835" w:type="dxa"/>
            <w:vMerge/>
            <w:tcBorders>
              <w:top w:val="nil"/>
              <w:left w:val="nil"/>
              <w:bottom w:val="nil"/>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A101A3" w:rsidTr="002D7238">
        <w:tc>
          <w:tcPr>
            <w:tcW w:w="3119"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Healthcare-associated peritoni</w:t>
            </w:r>
            <w:r w:rsidR="003F5283">
              <w:rPr>
                <w:rFonts w:ascii="Times New Roman" w:hAnsi="Times New Roman" w:cs="Times New Roman"/>
                <w:sz w:val="20"/>
                <w:szCs w:val="20"/>
                <w:lang w:val="en-US"/>
              </w:rPr>
              <w:t>tis, with risk factors for perito</w:t>
            </w:r>
            <w:r w:rsidRPr="000C4491">
              <w:rPr>
                <w:rFonts w:ascii="Times New Roman" w:hAnsi="Times New Roman" w:cs="Times New Roman"/>
                <w:sz w:val="20"/>
                <w:szCs w:val="20"/>
                <w:lang w:val="en-US"/>
              </w:rPr>
              <w:t>nitis due to Ampicillin-resistant Enterococci</w:t>
            </w:r>
            <w:r>
              <w:rPr>
                <w:rFonts w:ascii="Times New Roman" w:hAnsi="Times New Roman" w:cs="Times New Roman"/>
                <w:sz w:val="20"/>
                <w:szCs w:val="20"/>
                <w:vertAlign w:val="superscript"/>
                <w:lang w:val="en-US"/>
              </w:rPr>
              <w:t>d</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tcBorders>
              <w:top w:val="nil"/>
              <w:left w:val="nil"/>
              <w:bottom w:val="single" w:sz="12" w:space="0" w:color="auto"/>
              <w:right w:val="nil"/>
            </w:tcBorders>
            <w:shd w:val="clear" w:color="auto" w:fill="auto"/>
          </w:tcPr>
          <w:p w:rsidR="002D7238" w:rsidRPr="00044DB3" w:rsidRDefault="002D7238" w:rsidP="00033226">
            <w:pPr>
              <w:spacing w:line="216" w:lineRule="auto"/>
              <w:rPr>
                <w:rFonts w:ascii="Times New Roman" w:hAnsi="Times New Roman" w:cs="Times New Roman"/>
                <w:sz w:val="20"/>
                <w:szCs w:val="20"/>
              </w:rPr>
            </w:pPr>
            <w:r w:rsidRPr="00044DB3">
              <w:rPr>
                <w:rFonts w:ascii="Times New Roman" w:hAnsi="Times New Roman" w:cs="Times New Roman"/>
                <w:sz w:val="20"/>
                <w:szCs w:val="20"/>
              </w:rPr>
              <w:t>Ampicillin-resistant Enterococci</w:t>
            </w:r>
          </w:p>
        </w:tc>
        <w:tc>
          <w:tcPr>
            <w:tcW w:w="4253" w:type="dxa"/>
            <w:tcBorders>
              <w:top w:val="nil"/>
              <w:left w:val="nil"/>
              <w:bottom w:val="single" w:sz="12" w:space="0" w:color="auto"/>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p w:rsidR="00C92336" w:rsidRPr="000C4491" w:rsidRDefault="00C92336" w:rsidP="00033226">
            <w:pPr>
              <w:spacing w:line="216" w:lineRule="auto"/>
              <w:rPr>
                <w:rFonts w:ascii="Times New Roman" w:hAnsi="Times New Roman" w:cs="Times New Roman"/>
                <w:sz w:val="20"/>
                <w:szCs w:val="20"/>
                <w:lang w:val="en-US"/>
              </w:rPr>
            </w:pPr>
          </w:p>
        </w:tc>
        <w:tc>
          <w:tcPr>
            <w:tcW w:w="3544"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tcBorders>
              <w:top w:val="nil"/>
              <w:left w:val="nil"/>
              <w:bottom w:val="single" w:sz="12" w:space="0" w:color="auto"/>
              <w:right w:val="nil"/>
            </w:tcBorders>
            <w:shd w:val="clear" w:color="auto" w:fill="auto"/>
          </w:tcPr>
          <w:p w:rsidR="002D7238" w:rsidRPr="00044DB3" w:rsidRDefault="002D7238" w:rsidP="00033226">
            <w:pPr>
              <w:spacing w:line="216" w:lineRule="auto"/>
              <w:rPr>
                <w:rFonts w:ascii="Times New Roman" w:hAnsi="Times New Roman" w:cs="Times New Roman"/>
                <w:sz w:val="20"/>
                <w:szCs w:val="20"/>
              </w:rPr>
            </w:pPr>
            <w:r w:rsidRPr="00044DB3">
              <w:rPr>
                <w:rFonts w:ascii="Times New Roman" w:hAnsi="Times New Roman" w:cs="Times New Roman"/>
                <w:sz w:val="20"/>
                <w:szCs w:val="20"/>
              </w:rPr>
              <w:t>No oral switch.</w:t>
            </w: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AF6248">
              <w:rPr>
                <w:rFonts w:ascii="Times New Roman" w:hAnsi="Times New Roman" w:cs="Times New Roman"/>
                <w:lang w:val="en-GB"/>
              </w:rPr>
              <w:lastRenderedPageBreak/>
              <w:t>Urinary tract</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Uncomplicated acute cystitis in pubescent girls,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Fosfomycin trometamol PO 3 g, single dose</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r>
      <w:tr w:rsidR="002D7238" w:rsidRPr="00B32CB9" w:rsidTr="002D7238">
        <w:trPr>
          <w:trHeight w:val="828"/>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Uncomplicated acute cystitis in </w:t>
            </w:r>
            <w:r w:rsidR="003F5283">
              <w:rPr>
                <w:rFonts w:ascii="Times New Roman" w:hAnsi="Times New Roman" w:cs="Times New Roman"/>
                <w:sz w:val="20"/>
                <w:szCs w:val="20"/>
                <w:lang w:val="en-GB"/>
              </w:rPr>
              <w:t>prepubescent</w:t>
            </w:r>
            <w:r w:rsidRPr="000C4491">
              <w:rPr>
                <w:rFonts w:ascii="Times New Roman" w:hAnsi="Times New Roman" w:cs="Times New Roman"/>
                <w:sz w:val="20"/>
                <w:szCs w:val="20"/>
                <w:lang w:val="en-US"/>
              </w:rPr>
              <w:t xml:space="preserve"> girls,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AF6248" w:rsidRDefault="002D7238" w:rsidP="00033226">
            <w:pPr>
              <w:spacing w:line="216" w:lineRule="auto"/>
              <w:rPr>
                <w:rFonts w:ascii="Times New Roman" w:hAnsi="Times New Roman" w:cs="Times New Roman"/>
                <w:i/>
                <w:sz w:val="20"/>
                <w:szCs w:val="20"/>
              </w:rPr>
            </w:pPr>
            <w:r w:rsidRPr="00AF6248">
              <w:rPr>
                <w:rFonts w:ascii="Times New Roman" w:hAnsi="Times New Roman" w:cs="Times New Roman"/>
                <w:i/>
                <w:sz w:val="20"/>
                <w:szCs w:val="20"/>
              </w:rPr>
              <w:t>Escherichia coli</w:t>
            </w:r>
          </w:p>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Other bacteria: </w:t>
            </w:r>
            <w:r w:rsidRPr="00AF6248">
              <w:rPr>
                <w:rFonts w:ascii="Times New Roman" w:hAnsi="Times New Roman" w:cs="Times New Roman"/>
                <w:i/>
                <w:sz w:val="20"/>
                <w:szCs w:val="20"/>
              </w:rPr>
              <w:t>Proteus</w:t>
            </w:r>
            <w:r w:rsidRPr="00AF6248">
              <w:rPr>
                <w:rFonts w:ascii="Times New Roman" w:hAnsi="Times New Roman" w:cs="Times New Roman"/>
                <w:sz w:val="20"/>
                <w:szCs w:val="20"/>
              </w:rPr>
              <w:t xml:space="preserve">, </w:t>
            </w:r>
            <w:r w:rsidRPr="00AF6248">
              <w:rPr>
                <w:rFonts w:ascii="Times New Roman" w:hAnsi="Times New Roman" w:cs="Times New Roman"/>
                <w:i/>
                <w:sz w:val="20"/>
                <w:szCs w:val="20"/>
              </w:rPr>
              <w:t>Klebsiella sp</w:t>
            </w:r>
            <w:r w:rsidRPr="00AF6248">
              <w:rPr>
                <w:rFonts w:ascii="Times New Roman" w:hAnsi="Times New Roman" w:cs="Times New Roman"/>
                <w:sz w:val="20"/>
                <w:szCs w:val="20"/>
              </w:rPr>
              <w:t>, Enterococc</w:t>
            </w:r>
            <w:r>
              <w:rPr>
                <w:rFonts w:ascii="Times New Roman" w:hAnsi="Times New Roman" w:cs="Times New Roman"/>
                <w:sz w:val="20"/>
                <w:szCs w:val="20"/>
              </w:rPr>
              <w:t xml:space="preserve">i, </w:t>
            </w:r>
            <w:r w:rsidRPr="00AF6248">
              <w:rPr>
                <w:rFonts w:ascii="Times New Roman" w:hAnsi="Times New Roman" w:cs="Times New Roman"/>
                <w:i/>
                <w:sz w:val="20"/>
                <w:szCs w:val="20"/>
              </w:rPr>
              <w:t>Staphylococcus saprophyticus</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B22038">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Trimethoprim-sulfamethoxazole PO 30 mg/kg/day (of sulfamethoxazole) (maximum 1</w:t>
            </w:r>
            <w:r w:rsidR="00B22038">
              <w:rPr>
                <w:rFonts w:ascii="Times New Roman" w:hAnsi="Times New Roman" w:cs="Times New Roman"/>
                <w:sz w:val="20"/>
                <w:szCs w:val="20"/>
                <w:lang w:val="en-US"/>
              </w:rPr>
              <w:t>.</w:t>
            </w:r>
            <w:r w:rsidRPr="000C4491">
              <w:rPr>
                <w:rFonts w:ascii="Times New Roman" w:hAnsi="Times New Roman" w:cs="Times New Roman"/>
                <w:sz w:val="20"/>
                <w:szCs w:val="20"/>
                <w:lang w:val="en-US"/>
              </w:rPr>
              <w:t>6 g/day) in 2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If clinical resolution occurs with amoxicillin-clavulanic acid, it is not necessary to adapt the treatment according to antibiotic susceptibility testing (high concentrations of clavulanic</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acid in urine inhibit the majority of </w:t>
            </w:r>
            <w:r w:rsidRPr="00AF6248">
              <w:rPr>
                <w:rFonts w:ascii="Times New Roman" w:hAnsi="Times New Roman" w:cs="Times New Roman"/>
                <w:sz w:val="20"/>
                <w:szCs w:val="20"/>
              </w:rPr>
              <w:t>β</w:t>
            </w:r>
            <w:r w:rsidRPr="000C4491">
              <w:rPr>
                <w:rFonts w:ascii="Times New Roman" w:hAnsi="Times New Roman" w:cs="Times New Roman"/>
                <w:sz w:val="20"/>
                <w:szCs w:val="20"/>
                <w:lang w:val="en-US"/>
              </w:rPr>
              <w:t>-lactamases).</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If no favo</w:t>
            </w:r>
            <w:r w:rsidR="004732DD">
              <w:rPr>
                <w:rFonts w:ascii="Times New Roman" w:hAnsi="Times New Roman" w:cs="Times New Roman"/>
                <w:sz w:val="20"/>
                <w:szCs w:val="20"/>
                <w:lang w:val="en-US"/>
              </w:rPr>
              <w:t>u</w:t>
            </w:r>
            <w:r w:rsidRPr="000C4491">
              <w:rPr>
                <w:rFonts w:ascii="Times New Roman" w:hAnsi="Times New Roman" w:cs="Times New Roman"/>
                <w:sz w:val="20"/>
                <w:szCs w:val="20"/>
                <w:lang w:val="en-US"/>
              </w:rPr>
              <w:t xml:space="preserve">rable course with amoxicillin-clavulanic acid, treatment </w:t>
            </w:r>
            <w:proofErr w:type="gramStart"/>
            <w:r w:rsidRPr="000C4491">
              <w:rPr>
                <w:rFonts w:ascii="Times New Roman" w:hAnsi="Times New Roman" w:cs="Times New Roman"/>
                <w:sz w:val="20"/>
                <w:szCs w:val="20"/>
                <w:lang w:val="en-US"/>
              </w:rPr>
              <w:t>must be switched</w:t>
            </w:r>
            <w:proofErr w:type="gramEnd"/>
            <w:r w:rsidRPr="000C4491">
              <w:rPr>
                <w:rFonts w:ascii="Times New Roman" w:hAnsi="Times New Roman" w:cs="Times New Roman"/>
                <w:sz w:val="20"/>
                <w:szCs w:val="20"/>
                <w:lang w:val="en-US"/>
              </w:rPr>
              <w:t xml:space="preserve"> according to pathogen identification and susceptibility testing results, in the following order: 1) Trimethoprim-sulfamethoxazole; 2) Cefixime.</w:t>
            </w:r>
          </w:p>
        </w:tc>
      </w:tr>
      <w:tr w:rsidR="002D7238" w:rsidRPr="00B32CB9" w:rsidTr="002D7238">
        <w:trPr>
          <w:trHeight w:val="631"/>
        </w:trPr>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Cefixime PO 8 mg/kg/day (maximum 400 mg/day) in 2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Catheter-associated acute cystitis,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Ceftriaxone IV 50 mg/kg/day (maximum 2 g/day) in 1 daily dose; or Cefotaxime IV 100 mg/kg/day (maximum 6 g/day) in 3 divided doses; de-escalation once culture and susceptibility results are available.</w:t>
            </w:r>
          </w:p>
        </w:tc>
        <w:tc>
          <w:tcPr>
            <w:tcW w:w="3544" w:type="dxa"/>
            <w:tcBorders>
              <w:top w:val="nil"/>
              <w:left w:val="nil"/>
              <w:bottom w:val="nil"/>
              <w:right w:val="nil"/>
            </w:tcBorders>
            <w:shd w:val="clear" w:color="auto" w:fill="auto"/>
          </w:tcPr>
          <w:p w:rsidR="002D7238" w:rsidRPr="00AF6248" w:rsidRDefault="002D7238" w:rsidP="00033226">
            <w:pPr>
              <w:spacing w:after="120"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4732DD">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risk factors for ESBL Enterobacteriaceae</w:t>
            </w:r>
            <w:r>
              <w:rPr>
                <w:rFonts w:ascii="Times New Roman" w:hAnsi="Times New Roman" w:cs="Times New Roman"/>
                <w:sz w:val="20"/>
                <w:szCs w:val="20"/>
                <w:vertAlign w:val="superscript"/>
                <w:lang w:val="en-US"/>
              </w:rPr>
              <w:t>e</w:t>
            </w:r>
            <w:r w:rsidR="0081263D">
              <w:rPr>
                <w:rFonts w:ascii="Times New Roman" w:hAnsi="Times New Roman" w:cs="Times New Roman"/>
                <w:sz w:val="20"/>
                <w:szCs w:val="20"/>
                <w:lang w:val="en-US"/>
              </w:rPr>
              <w:t>, empiric</w:t>
            </w:r>
            <w:r w:rsidRPr="000C4491">
              <w:rPr>
                <w:rFonts w:ascii="Times New Roman" w:hAnsi="Times New Roman" w:cs="Times New Roman"/>
                <w:sz w:val="20"/>
                <w:szCs w:val="20"/>
                <w:lang w:val="en-US"/>
              </w:rPr>
              <w:t xml:space="preserve"> therapy</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should be piperacillin-tazobactam or a ß-lactam according to previous antibiotic susceptibility results, avoiding a carbapenem as much as possible.</w:t>
            </w:r>
          </w:p>
        </w:tc>
      </w:tr>
      <w:tr w:rsidR="002D7238" w:rsidRPr="00B32CB9" w:rsidTr="002D7238">
        <w:tc>
          <w:tcPr>
            <w:tcW w:w="3119"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Acute cystitis with risk of complications (any urinary tree abnormality, uropathy, recent urologic procedure, pregnancy, creatinine clearance &lt;30 ml/min/1,73m2, or immunodepression),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Ceftriaxone IV 50 mg/kg/day (maximum 2 g/day) in 1 daily dose; or Cefotaxime IV 100 mg/kg/day (maximum 6 g/day) in 3 divided doses; de-escalation once culture and susceptibility results are available.</w:t>
            </w:r>
          </w:p>
        </w:tc>
        <w:tc>
          <w:tcPr>
            <w:tcW w:w="3544" w:type="dxa"/>
            <w:tcBorders>
              <w:top w:val="nil"/>
              <w:left w:val="nil"/>
              <w:bottom w:val="nil"/>
              <w:right w:val="nil"/>
            </w:tcBorders>
            <w:shd w:val="clear" w:color="auto" w:fill="auto"/>
          </w:tcPr>
          <w:p w:rsidR="002D7238" w:rsidRPr="00AF6248" w:rsidRDefault="002D7238" w:rsidP="00033226">
            <w:pPr>
              <w:spacing w:after="120"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4732DD">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risk factors for ESBL Enterobacteriaceae</w:t>
            </w:r>
            <w:r>
              <w:rPr>
                <w:rFonts w:ascii="Times New Roman" w:hAnsi="Times New Roman" w:cs="Times New Roman"/>
                <w:sz w:val="20"/>
                <w:szCs w:val="20"/>
                <w:vertAlign w:val="superscript"/>
                <w:lang w:val="en-US"/>
              </w:rPr>
              <w:t>e</w:t>
            </w:r>
            <w:r w:rsidR="0081263D">
              <w:rPr>
                <w:rFonts w:ascii="Times New Roman" w:hAnsi="Times New Roman" w:cs="Times New Roman"/>
                <w:sz w:val="20"/>
                <w:szCs w:val="20"/>
                <w:lang w:val="en-US"/>
              </w:rPr>
              <w:t>, empiric</w:t>
            </w:r>
            <w:r w:rsidRPr="000C4491">
              <w:rPr>
                <w:rFonts w:ascii="Times New Roman" w:hAnsi="Times New Roman" w:cs="Times New Roman"/>
                <w:sz w:val="20"/>
                <w:szCs w:val="20"/>
                <w:lang w:val="en-US"/>
              </w:rPr>
              <w:t xml:space="preserve"> therapy should be piperacillin-tazobactam or a ß-lactam according to previous antibiotic susceptibility results, avoiding a carbapenem as much as possible.</w:t>
            </w:r>
          </w:p>
        </w:tc>
      </w:tr>
      <w:tr w:rsidR="002D7238" w:rsidRPr="00B32CB9" w:rsidTr="002D7238">
        <w:trPr>
          <w:trHeight w:val="197"/>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Community-acquired acute pyelonephritis, with no signs of severity (severe sepsis or septic shock or organ dysfunction) and no urinary tract dra</w:t>
            </w:r>
            <w:r w:rsidR="006B1342">
              <w:rPr>
                <w:rFonts w:ascii="Times New Roman" w:hAnsi="Times New Roman" w:cs="Times New Roman"/>
                <w:sz w:val="20"/>
                <w:szCs w:val="20"/>
                <w:lang w:val="en-US"/>
              </w:rPr>
              <w:t xml:space="preserve">inage (except </w:t>
            </w:r>
            <w:r w:rsidR="006B1342">
              <w:rPr>
                <w:rFonts w:ascii="Times New Roman" w:hAnsi="Times New Roman" w:cs="Times New Roman"/>
                <w:sz w:val="20"/>
                <w:szCs w:val="20"/>
                <w:lang w:val="en-US"/>
              </w:rPr>
              <w:lastRenderedPageBreak/>
              <w:t>bladder catheteris</w:t>
            </w:r>
            <w:r w:rsidRPr="000C4491">
              <w:rPr>
                <w:rFonts w:ascii="Times New Roman" w:hAnsi="Times New Roman" w:cs="Times New Roman"/>
                <w:sz w:val="20"/>
                <w:szCs w:val="20"/>
                <w:lang w:val="en-US"/>
              </w:rPr>
              <w:t xml:space="preserve">ation),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rPr>
            </w:pPr>
            <w:r w:rsidRPr="00AF6248">
              <w:rPr>
                <w:rFonts w:ascii="Times New Roman" w:hAnsi="Times New Roman" w:cs="Times New Roman"/>
                <w:i/>
                <w:sz w:val="20"/>
                <w:szCs w:val="20"/>
              </w:rPr>
              <w:lastRenderedPageBreak/>
              <w:t>Escherichia col</w:t>
            </w:r>
            <w:r w:rsidRPr="00AF6248">
              <w:rPr>
                <w:rFonts w:ascii="Times New Roman" w:hAnsi="Times New Roman" w:cs="Times New Roman"/>
                <w:sz w:val="20"/>
                <w:szCs w:val="20"/>
              </w:rPr>
              <w:t>i</w:t>
            </w:r>
          </w:p>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Other bacteria: </w:t>
            </w:r>
            <w:r w:rsidRPr="00AF6248">
              <w:rPr>
                <w:rFonts w:ascii="Times New Roman" w:hAnsi="Times New Roman" w:cs="Times New Roman"/>
                <w:i/>
                <w:sz w:val="20"/>
                <w:szCs w:val="20"/>
              </w:rPr>
              <w:t>Proteus</w:t>
            </w:r>
            <w:r w:rsidRPr="00AF6248">
              <w:rPr>
                <w:rFonts w:ascii="Times New Roman" w:hAnsi="Times New Roman" w:cs="Times New Roman"/>
                <w:sz w:val="20"/>
                <w:szCs w:val="20"/>
              </w:rPr>
              <w:t xml:space="preserve">, </w:t>
            </w:r>
            <w:r w:rsidRPr="00AF6248">
              <w:rPr>
                <w:rFonts w:ascii="Times New Roman" w:hAnsi="Times New Roman" w:cs="Times New Roman"/>
                <w:i/>
                <w:sz w:val="20"/>
                <w:szCs w:val="20"/>
              </w:rPr>
              <w:t>Klebsiella sp</w:t>
            </w:r>
            <w:r w:rsidRPr="00AF6248">
              <w:rPr>
                <w:rFonts w:ascii="Times New Roman" w:hAnsi="Times New Roman" w:cs="Times New Roman"/>
                <w:sz w:val="20"/>
                <w:szCs w:val="20"/>
              </w:rPr>
              <w:t xml:space="preserve">, Enterococci, </w:t>
            </w:r>
            <w:r w:rsidRPr="00AF6248">
              <w:rPr>
                <w:rFonts w:ascii="Times New Roman" w:hAnsi="Times New Roman" w:cs="Times New Roman"/>
                <w:i/>
                <w:sz w:val="20"/>
                <w:szCs w:val="20"/>
              </w:rPr>
              <w:lastRenderedPageBreak/>
              <w:t>Staphylococcus saprophyticus</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3rd-generation cephalosporin: Cefotaxime IV 150 mg/kg/day (maximu</w:t>
            </w:r>
            <w:r w:rsidR="006B1342">
              <w:rPr>
                <w:rFonts w:ascii="Times New Roman" w:hAnsi="Times New Roman" w:cs="Times New Roman"/>
                <w:sz w:val="20"/>
                <w:szCs w:val="20"/>
                <w:lang w:val="en-US"/>
              </w:rPr>
              <w:t>m 4.</w:t>
            </w:r>
            <w:r w:rsidRPr="000C4491">
              <w:rPr>
                <w:rFonts w:ascii="Times New Roman" w:hAnsi="Times New Roman" w:cs="Times New Roman"/>
                <w:sz w:val="20"/>
                <w:szCs w:val="20"/>
                <w:lang w:val="en-US"/>
              </w:rPr>
              <w:t>5 g/day) in 3 divided doses; or Ceftriaxone IV or IM 50 mg/kg/day (maximum 2 g/day) in 1 daily dose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6B1342">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Before 1 month old, cefotaxime has to </w:t>
            </w:r>
            <w:proofErr w:type="gramStart"/>
            <w:r w:rsidRPr="000C4491">
              <w:rPr>
                <w:rFonts w:ascii="Times New Roman" w:hAnsi="Times New Roman" w:cs="Times New Roman"/>
                <w:sz w:val="20"/>
                <w:szCs w:val="20"/>
                <w:lang w:val="en-US"/>
              </w:rPr>
              <w:t>be used</w:t>
            </w:r>
            <w:proofErr w:type="gramEnd"/>
            <w:r w:rsidRPr="000C4491">
              <w:rPr>
                <w:rFonts w:ascii="Times New Roman" w:hAnsi="Times New Roman" w:cs="Times New Roman"/>
                <w:sz w:val="20"/>
                <w:szCs w:val="20"/>
                <w:lang w:val="en-US"/>
              </w:rPr>
              <w:t xml:space="preserve"> preferentially than ceftriaxone.</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Initial treatment </w:t>
            </w:r>
            <w:proofErr w:type="gramStart"/>
            <w:r w:rsidRPr="000C4491">
              <w:rPr>
                <w:rFonts w:ascii="Times New Roman" w:hAnsi="Times New Roman" w:cs="Times New Roman"/>
                <w:sz w:val="20"/>
                <w:szCs w:val="20"/>
                <w:lang w:val="en-US"/>
              </w:rPr>
              <w:t>is prescribed</w:t>
            </w:r>
            <w:proofErr w:type="gramEnd"/>
            <w:r w:rsidRPr="000C4491">
              <w:rPr>
                <w:rFonts w:ascii="Times New Roman" w:hAnsi="Times New Roman" w:cs="Times New Roman"/>
                <w:sz w:val="20"/>
                <w:szCs w:val="20"/>
                <w:lang w:val="en-US"/>
              </w:rPr>
              <w:t xml:space="preserve"> for 2–4 days, the duration required to obtain apyrexia and </w:t>
            </w:r>
            <w:r w:rsidRPr="000C4491">
              <w:rPr>
                <w:rFonts w:ascii="Times New Roman" w:hAnsi="Times New Roman" w:cs="Times New Roman"/>
                <w:sz w:val="20"/>
                <w:szCs w:val="20"/>
                <w:lang w:val="en-US"/>
              </w:rPr>
              <w:lastRenderedPageBreak/>
              <w:t>antibiotic susceptibility testing results.</w:t>
            </w:r>
          </w:p>
          <w:p w:rsidR="002D7238" w:rsidRPr="000C4491" w:rsidRDefault="002D7238" w:rsidP="00033226">
            <w:pPr>
              <w:spacing w:after="120" w:line="216" w:lineRule="auto"/>
              <w:rPr>
                <w:rFonts w:ascii="Times New Roman" w:hAnsi="Times New Roman" w:cs="Times New Roman"/>
                <w:sz w:val="20"/>
                <w:szCs w:val="20"/>
                <w:lang w:val="en-US"/>
              </w:rPr>
            </w:pPr>
            <w:proofErr w:type="gramStart"/>
            <w:r w:rsidRPr="000C4491">
              <w:rPr>
                <w:rFonts w:ascii="Times New Roman" w:hAnsi="Times New Roman" w:cs="Times New Roman"/>
                <w:sz w:val="20"/>
                <w:szCs w:val="20"/>
                <w:lang w:val="en-US"/>
              </w:rPr>
              <w:t>Oral switch should be adapted to susceptibility testing results, in the following order: 1) Trimethoprim-sulfamethoxazole (for age ≥ 1 month old) 30 mg/kg/day of sulfamethoxazole in 2 divided doses; 2) Cefixime 8 mg/kg/day in 2 divided doses; 3) Ciprofloxacin 30 mg/kg/day in 2 divided doses (if sensitive to nalidixic acid); 4)</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Amoxicillin for acute pyelonephritis due to </w:t>
            </w:r>
            <w:r w:rsidRPr="006B1342">
              <w:rPr>
                <w:rFonts w:ascii="Times New Roman" w:hAnsi="Times New Roman" w:cs="Times New Roman"/>
                <w:i/>
                <w:sz w:val="20"/>
                <w:szCs w:val="20"/>
                <w:lang w:val="en-US"/>
              </w:rPr>
              <w:t>Enterococcus</w:t>
            </w:r>
            <w:r w:rsidRPr="000C4491">
              <w:rPr>
                <w:rFonts w:ascii="Times New Roman" w:hAnsi="Times New Roman" w:cs="Times New Roman"/>
                <w:sz w:val="20"/>
                <w:szCs w:val="20"/>
                <w:lang w:val="en-US"/>
              </w:rPr>
              <w:t xml:space="preserve"> or </w:t>
            </w:r>
            <w:r w:rsidRPr="006B1342">
              <w:rPr>
                <w:rFonts w:ascii="Times New Roman" w:hAnsi="Times New Roman" w:cs="Times New Roman"/>
                <w:i/>
                <w:sz w:val="20"/>
                <w:szCs w:val="20"/>
                <w:lang w:val="en-US"/>
              </w:rPr>
              <w:t>Proteus sp</w:t>
            </w:r>
            <w:r w:rsidRPr="000C4491">
              <w:rPr>
                <w:rFonts w:ascii="Times New Roman" w:hAnsi="Times New Roman" w:cs="Times New Roman"/>
                <w:sz w:val="20"/>
                <w:szCs w:val="20"/>
                <w:lang w:val="en-US"/>
              </w:rPr>
              <w:t xml:space="preserve"> sensitive to amoxicillin.</w:t>
            </w:r>
            <w:proofErr w:type="gramEnd"/>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Amikacin IV 20-30 mg/kg/day (maximum 1 g/day) in 1 daily dose, until </w:t>
            </w:r>
            <w:r w:rsidRPr="000C4491">
              <w:rPr>
                <w:rFonts w:ascii="Times New Roman" w:hAnsi="Times New Roman" w:cs="Times New Roman"/>
                <w:sz w:val="20"/>
                <w:szCs w:val="20"/>
                <w:lang w:val="en-US"/>
              </w:rPr>
              <w:lastRenderedPageBreak/>
              <w:t>pathogen identification and susceptibility testing results are available</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828"/>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Community-acquired acute pyelonephritis, with organ dysfunction or urinary tract dra</w:t>
            </w:r>
            <w:r w:rsidR="00C63B9F">
              <w:rPr>
                <w:rFonts w:ascii="Times New Roman" w:hAnsi="Times New Roman" w:cs="Times New Roman"/>
                <w:sz w:val="20"/>
                <w:szCs w:val="20"/>
                <w:lang w:val="en-US"/>
              </w:rPr>
              <w:t>inage (except bladder catheteris</w:t>
            </w:r>
            <w:r w:rsidRPr="000C4491">
              <w:rPr>
                <w:rFonts w:ascii="Times New Roman" w:hAnsi="Times New Roman" w:cs="Times New Roman"/>
                <w:sz w:val="20"/>
                <w:szCs w:val="20"/>
                <w:lang w:val="en-US"/>
              </w:rPr>
              <w:t>ation), and with no severe sepsis/septic shock and</w:t>
            </w:r>
            <w:r w:rsidR="00C63B9F">
              <w:rPr>
                <w:rFonts w:ascii="Times New Roman" w:hAnsi="Times New Roman" w:cs="Times New Roman"/>
                <w:sz w:val="20"/>
                <w:szCs w:val="20"/>
                <w:lang w:val="en-US"/>
              </w:rPr>
              <w:t xml:space="preserve"> no recent urinary tract colonis</w:t>
            </w:r>
            <w:r w:rsidRPr="000C4491">
              <w:rPr>
                <w:rFonts w:ascii="Times New Roman" w:hAnsi="Times New Roman" w:cs="Times New Roman"/>
                <w:sz w:val="20"/>
                <w:szCs w:val="20"/>
                <w:lang w:val="en-US"/>
              </w:rPr>
              <w:t xml:space="preserve">ation or infection with ESBL Enterobacteriaceae during the previous 3 months,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AF6248" w:rsidRDefault="002D7238" w:rsidP="00033226">
            <w:pPr>
              <w:spacing w:line="216" w:lineRule="auto"/>
              <w:rPr>
                <w:rFonts w:ascii="Times New Roman" w:hAnsi="Times New Roman" w:cs="Times New Roman"/>
                <w:i/>
                <w:sz w:val="20"/>
                <w:szCs w:val="20"/>
              </w:rPr>
            </w:pPr>
            <w:r w:rsidRPr="00AF6248">
              <w:rPr>
                <w:rFonts w:ascii="Times New Roman" w:hAnsi="Times New Roman" w:cs="Times New Roman"/>
                <w:i/>
                <w:sz w:val="20"/>
                <w:szCs w:val="20"/>
              </w:rPr>
              <w:t>Escherichia coli</w:t>
            </w:r>
          </w:p>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Other bacteria: </w:t>
            </w:r>
            <w:r w:rsidRPr="00AF6248">
              <w:rPr>
                <w:rFonts w:ascii="Times New Roman" w:hAnsi="Times New Roman" w:cs="Times New Roman"/>
                <w:i/>
                <w:sz w:val="20"/>
                <w:szCs w:val="20"/>
              </w:rPr>
              <w:t>Proteus</w:t>
            </w:r>
            <w:r w:rsidRPr="00AF6248">
              <w:rPr>
                <w:rFonts w:ascii="Times New Roman" w:hAnsi="Times New Roman" w:cs="Times New Roman"/>
                <w:sz w:val="20"/>
                <w:szCs w:val="20"/>
              </w:rPr>
              <w:t xml:space="preserve">, </w:t>
            </w:r>
            <w:r w:rsidRPr="00AF6248">
              <w:rPr>
                <w:rFonts w:ascii="Times New Roman" w:hAnsi="Times New Roman" w:cs="Times New Roman"/>
                <w:i/>
                <w:sz w:val="20"/>
                <w:szCs w:val="20"/>
              </w:rPr>
              <w:t>Klebsiella sp</w:t>
            </w:r>
            <w:r w:rsidRPr="00AF6248">
              <w:rPr>
                <w:rFonts w:ascii="Times New Roman" w:hAnsi="Times New Roman" w:cs="Times New Roman"/>
                <w:sz w:val="20"/>
                <w:szCs w:val="20"/>
              </w:rPr>
              <w:t xml:space="preserve">, Enterococci, </w:t>
            </w:r>
            <w:r w:rsidRPr="00AF6248">
              <w:rPr>
                <w:rFonts w:ascii="Times New Roman" w:hAnsi="Times New Roman" w:cs="Times New Roman"/>
                <w:i/>
                <w:sz w:val="20"/>
                <w:szCs w:val="20"/>
              </w:rPr>
              <w:t>Staphylococcus saprophyticus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w:t>
            </w:r>
            <w:r w:rsidR="00C63B9F">
              <w:rPr>
                <w:rFonts w:ascii="Times New Roman" w:hAnsi="Times New Roman" w:cs="Times New Roman"/>
                <w:sz w:val="20"/>
                <w:szCs w:val="20"/>
                <w:lang w:val="en-US"/>
              </w:rPr>
              <w:t>ime IV 150 mg/kg/day (maximum 4.</w:t>
            </w:r>
            <w:r w:rsidRPr="000C4491">
              <w:rPr>
                <w:rFonts w:ascii="Times New Roman" w:hAnsi="Times New Roman" w:cs="Times New Roman"/>
                <w:sz w:val="20"/>
                <w:szCs w:val="20"/>
                <w:lang w:val="en-US"/>
              </w:rPr>
              <w:t>5 g/day) in 3 divided doses; or Ceftriaxone IV or IM 50 mg/kg/day (maximum 2 g/day) in 1 daily dose</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C63B9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Amikacin IV 20-30 mg/kg/day (maximum 1 g/day) in 1 daily dose, until pathogen identification and susceptibility testing results are available</w:t>
            </w: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414"/>
        </w:trPr>
        <w:tc>
          <w:tcPr>
            <w:tcW w:w="3119" w:type="dxa"/>
            <w:vMerge w:val="restart"/>
            <w:tcBorders>
              <w:top w:val="nil"/>
              <w:left w:val="nil"/>
              <w:bottom w:val="single" w:sz="4"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Community-acquired acute pyelonephritis, with organ dysfunction or urinary tract dra</w:t>
            </w:r>
            <w:r w:rsidR="00C63B9F">
              <w:rPr>
                <w:rFonts w:ascii="Times New Roman" w:hAnsi="Times New Roman" w:cs="Times New Roman"/>
                <w:sz w:val="20"/>
                <w:szCs w:val="20"/>
                <w:lang w:val="en-US"/>
              </w:rPr>
              <w:t>inage (except bladder catheteris</w:t>
            </w:r>
            <w:r w:rsidRPr="000C4491">
              <w:rPr>
                <w:rFonts w:ascii="Times New Roman" w:hAnsi="Times New Roman" w:cs="Times New Roman"/>
                <w:sz w:val="20"/>
                <w:szCs w:val="20"/>
                <w:lang w:val="en-US"/>
              </w:rPr>
              <w:t>ation), with no severe sepsis/septic shock, and w</w:t>
            </w:r>
            <w:r w:rsidR="00C63B9F">
              <w:rPr>
                <w:rFonts w:ascii="Times New Roman" w:hAnsi="Times New Roman" w:cs="Times New Roman"/>
                <w:sz w:val="20"/>
                <w:szCs w:val="20"/>
                <w:lang w:val="en-US"/>
              </w:rPr>
              <w:t>ith recent urinary tract colonis</w:t>
            </w:r>
            <w:r w:rsidRPr="000C4491">
              <w:rPr>
                <w:rFonts w:ascii="Times New Roman" w:hAnsi="Times New Roman" w:cs="Times New Roman"/>
                <w:sz w:val="20"/>
                <w:szCs w:val="20"/>
                <w:lang w:val="en-US"/>
              </w:rPr>
              <w:t xml:space="preserve">ation or infection with ESBL Enterobacteriaceae during the previous 3 months,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single" w:sz="4"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ESBL Enterobacteriaceae resistant to piperacillin-tazobactam</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Meropenem IV 60 mg/kg/day (maximum 6 g/day) in 3 divided doses</w:t>
            </w:r>
          </w:p>
        </w:tc>
        <w:tc>
          <w:tcPr>
            <w:tcW w:w="3544" w:type="dxa"/>
            <w:vMerge w:val="restart"/>
            <w:tcBorders>
              <w:top w:val="nil"/>
              <w:left w:val="nil"/>
              <w:bottom w:val="single" w:sz="4"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bottom w:val="single" w:sz="4"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828"/>
        </w:trPr>
        <w:tc>
          <w:tcPr>
            <w:tcW w:w="3119" w:type="dxa"/>
            <w:vMerge w:val="restart"/>
            <w:tcBorders>
              <w:top w:val="nil"/>
              <w:left w:val="nil"/>
              <w:bottom w:val="single" w:sz="4"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Community-acquired acute pyelonephritis, with severe sepsis or septic shock, and with no risk factors for ESBL 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single" w:sz="4" w:space="0" w:color="auto"/>
              <w:right w:val="nil"/>
            </w:tcBorders>
            <w:shd w:val="clear" w:color="auto" w:fill="auto"/>
          </w:tcPr>
          <w:p w:rsidR="002D7238" w:rsidRPr="00462BC3" w:rsidRDefault="002D7238" w:rsidP="00033226">
            <w:pPr>
              <w:spacing w:line="216" w:lineRule="auto"/>
              <w:rPr>
                <w:rFonts w:ascii="Times New Roman" w:hAnsi="Times New Roman" w:cs="Times New Roman"/>
                <w:i/>
                <w:sz w:val="20"/>
                <w:szCs w:val="20"/>
              </w:rPr>
            </w:pPr>
            <w:r w:rsidRPr="00462BC3">
              <w:rPr>
                <w:rFonts w:ascii="Times New Roman" w:hAnsi="Times New Roman" w:cs="Times New Roman"/>
                <w:i/>
                <w:sz w:val="20"/>
                <w:szCs w:val="20"/>
              </w:rPr>
              <w:t>Escherichia coli</w:t>
            </w:r>
          </w:p>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Other bacteria: </w:t>
            </w:r>
            <w:r w:rsidRPr="00462BC3">
              <w:rPr>
                <w:rFonts w:ascii="Times New Roman" w:hAnsi="Times New Roman" w:cs="Times New Roman"/>
                <w:i/>
                <w:sz w:val="20"/>
                <w:szCs w:val="20"/>
              </w:rPr>
              <w:t>Proteus</w:t>
            </w:r>
            <w:r w:rsidRPr="00AF6248">
              <w:rPr>
                <w:rFonts w:ascii="Times New Roman" w:hAnsi="Times New Roman" w:cs="Times New Roman"/>
                <w:sz w:val="20"/>
                <w:szCs w:val="20"/>
              </w:rPr>
              <w:t xml:space="preserve">, </w:t>
            </w:r>
            <w:r w:rsidRPr="00462BC3">
              <w:rPr>
                <w:rFonts w:ascii="Times New Roman" w:hAnsi="Times New Roman" w:cs="Times New Roman"/>
                <w:i/>
                <w:sz w:val="20"/>
                <w:szCs w:val="20"/>
              </w:rPr>
              <w:t>Klebsiella sp</w:t>
            </w:r>
            <w:r w:rsidRPr="00AF6248">
              <w:rPr>
                <w:rFonts w:ascii="Times New Roman" w:hAnsi="Times New Roman" w:cs="Times New Roman"/>
                <w:sz w:val="20"/>
                <w:szCs w:val="20"/>
              </w:rPr>
              <w:t>, Enterococc</w:t>
            </w:r>
            <w:r>
              <w:rPr>
                <w:rFonts w:ascii="Times New Roman" w:hAnsi="Times New Roman" w:cs="Times New Roman"/>
                <w:sz w:val="20"/>
                <w:szCs w:val="20"/>
              </w:rPr>
              <w:t xml:space="preserve">i, </w:t>
            </w:r>
            <w:r w:rsidRPr="00462BC3">
              <w:rPr>
                <w:rFonts w:ascii="Times New Roman" w:hAnsi="Times New Roman" w:cs="Times New Roman"/>
                <w:i/>
                <w:sz w:val="20"/>
                <w:szCs w:val="20"/>
              </w:rPr>
              <w:t>Staphylococcus saprophyticus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w:t>
            </w:r>
            <w:r w:rsidR="00C63B9F">
              <w:rPr>
                <w:rFonts w:ascii="Times New Roman" w:hAnsi="Times New Roman" w:cs="Times New Roman"/>
                <w:sz w:val="20"/>
                <w:szCs w:val="20"/>
                <w:lang w:val="en-US"/>
              </w:rPr>
              <w:t>ime IV 150 mg/kg/day (maximum 4.</w:t>
            </w:r>
            <w:r w:rsidRPr="000C4491">
              <w:rPr>
                <w:rFonts w:ascii="Times New Roman" w:hAnsi="Times New Roman" w:cs="Times New Roman"/>
                <w:sz w:val="20"/>
                <w:szCs w:val="20"/>
                <w:lang w:val="en-US"/>
              </w:rPr>
              <w:t>5 g/day) in 3 divided doses; or Ceftriaxone IV or IM 50 mg/kg/day (maximum 2 g/day) in 1 daily dose</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C63B9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Amikacin IV 20-30 mg/kg/day (maximum 1 g/day) in 1 daily dose, until pathogen identification and susceptibility testing results are available</w:t>
            </w:r>
          </w:p>
        </w:tc>
        <w:tc>
          <w:tcPr>
            <w:tcW w:w="2835" w:type="dxa"/>
            <w:vMerge w:val="restart"/>
            <w:tcBorders>
              <w:top w:val="nil"/>
              <w:left w:val="nil"/>
              <w:bottom w:val="single" w:sz="4"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Community-acquired acute pyelonephritis, with severe sepsis or septic shock, and with at least one of the risk factors for ESBL 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ESBL Enterobacteriaceae resistant to piperacillin-tazobactam</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Meropenem IV 60 mg/kg/day (maximum 6 g/day) in 3 divided doses</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Hospital-acquired acute pyelonephritis, with no signs of severity (severe sepsis or septic shock or organ dysfunction),</w:t>
            </w:r>
            <w:r w:rsidR="00C63B9F">
              <w:rPr>
                <w:rFonts w:ascii="Times New Roman" w:hAnsi="Times New Roman" w:cs="Times New Roman"/>
                <w:sz w:val="20"/>
                <w:szCs w:val="20"/>
                <w:lang w:val="en-US"/>
              </w:rPr>
              <w:t xml:space="preserve"> no recent urinary tract colonis</w:t>
            </w:r>
            <w:r w:rsidRPr="000C4491">
              <w:rPr>
                <w:rFonts w:ascii="Times New Roman" w:hAnsi="Times New Roman" w:cs="Times New Roman"/>
                <w:sz w:val="20"/>
                <w:szCs w:val="20"/>
                <w:lang w:val="en-US"/>
              </w:rPr>
              <w:t xml:space="preserve">ation or infection with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 xml:space="preserve"> during the previous 3 months, and no risk factors for ESBL</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F07892" w:rsidRDefault="002D7238" w:rsidP="00033226">
            <w:pPr>
              <w:spacing w:line="216" w:lineRule="auto"/>
              <w:rPr>
                <w:rFonts w:ascii="Times New Roman" w:hAnsi="Times New Roman" w:cs="Times New Roman"/>
                <w:i/>
                <w:sz w:val="20"/>
                <w:szCs w:val="20"/>
              </w:rPr>
            </w:pPr>
            <w:r w:rsidRPr="00F07892">
              <w:rPr>
                <w:rFonts w:ascii="Times New Roman" w:hAnsi="Times New Roman" w:cs="Times New Roman"/>
                <w:i/>
                <w:sz w:val="20"/>
                <w:szCs w:val="20"/>
              </w:rPr>
              <w:t>Escherichia coli</w:t>
            </w:r>
          </w:p>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Other bacteria: </w:t>
            </w:r>
            <w:r w:rsidRPr="00F07892">
              <w:rPr>
                <w:rFonts w:ascii="Times New Roman" w:hAnsi="Times New Roman" w:cs="Times New Roman"/>
                <w:i/>
                <w:sz w:val="20"/>
                <w:szCs w:val="20"/>
              </w:rPr>
              <w:t>Proteus</w:t>
            </w:r>
            <w:r w:rsidRPr="00AF6248">
              <w:rPr>
                <w:rFonts w:ascii="Times New Roman" w:hAnsi="Times New Roman" w:cs="Times New Roman"/>
                <w:sz w:val="20"/>
                <w:szCs w:val="20"/>
              </w:rPr>
              <w:t xml:space="preserve">, </w:t>
            </w:r>
            <w:r w:rsidRPr="00F07892">
              <w:rPr>
                <w:rFonts w:ascii="Times New Roman" w:hAnsi="Times New Roman" w:cs="Times New Roman"/>
                <w:i/>
                <w:sz w:val="20"/>
                <w:szCs w:val="20"/>
              </w:rPr>
              <w:t>Klebsiella sp</w:t>
            </w:r>
            <w:r w:rsidRPr="00AF6248">
              <w:rPr>
                <w:rFonts w:ascii="Times New Roman" w:hAnsi="Times New Roman" w:cs="Times New Roman"/>
                <w:sz w:val="20"/>
                <w:szCs w:val="20"/>
              </w:rPr>
              <w:t>, Enterococc</w:t>
            </w:r>
            <w:r>
              <w:rPr>
                <w:rFonts w:ascii="Times New Roman" w:hAnsi="Times New Roman" w:cs="Times New Roman"/>
                <w:sz w:val="20"/>
                <w:szCs w:val="20"/>
              </w:rPr>
              <w:t xml:space="preserve">i, </w:t>
            </w:r>
            <w:r w:rsidRPr="00F07892">
              <w:rPr>
                <w:rFonts w:ascii="Times New Roman" w:hAnsi="Times New Roman" w:cs="Times New Roman"/>
                <w:i/>
                <w:sz w:val="20"/>
                <w:szCs w:val="20"/>
              </w:rPr>
              <w:t>Staphylococcus saprophyticus</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w:t>
            </w:r>
            <w:r w:rsidR="00C63B9F">
              <w:rPr>
                <w:rFonts w:ascii="Times New Roman" w:hAnsi="Times New Roman" w:cs="Times New Roman"/>
                <w:sz w:val="20"/>
                <w:szCs w:val="20"/>
                <w:lang w:val="en-US"/>
              </w:rPr>
              <w:t>ime IV 150 mg/kg/day (maximum 4.</w:t>
            </w:r>
            <w:r w:rsidRPr="000C4491">
              <w:rPr>
                <w:rFonts w:ascii="Times New Roman" w:hAnsi="Times New Roman" w:cs="Times New Roman"/>
                <w:sz w:val="20"/>
                <w:szCs w:val="20"/>
                <w:lang w:val="en-US"/>
              </w:rPr>
              <w:t>5 g/day) in 3 divided</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doses; or Ceftriaxone IV or IM 50 mg/kg/day (maximum 2 g/day) in 1 daily dose</w:t>
            </w:r>
          </w:p>
        </w:tc>
        <w:tc>
          <w:tcPr>
            <w:tcW w:w="3544"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C63B9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 or urinary tract dra</w:t>
            </w:r>
            <w:r w:rsidR="00C63B9F">
              <w:rPr>
                <w:rFonts w:ascii="Times New Roman" w:hAnsi="Times New Roman" w:cs="Times New Roman"/>
                <w:sz w:val="20"/>
                <w:szCs w:val="20"/>
                <w:lang w:val="en-US"/>
              </w:rPr>
              <w:t>inage (except bladder catheteris</w:t>
            </w:r>
            <w:r w:rsidRPr="000C4491">
              <w:rPr>
                <w:rFonts w:ascii="Times New Roman" w:hAnsi="Times New Roman" w:cs="Times New Roman"/>
                <w:sz w:val="20"/>
                <w:szCs w:val="20"/>
                <w:lang w:val="en-US"/>
              </w:rPr>
              <w:t>ation):</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Amikacin IV 20-30 mg/kg/day (maximum 1 g/day) in 1 daily dose, until pathogen identification and susceptibility testing results are available</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217"/>
        </w:trPr>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vMerge/>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1983"/>
        </w:trPr>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Hospital-acquired acute pyelonephritis, with no signs of severity (severe sepsis or septic shock or organ dysfunction), and w</w:t>
            </w:r>
            <w:r w:rsidR="00C63B9F">
              <w:rPr>
                <w:rFonts w:ascii="Times New Roman" w:hAnsi="Times New Roman" w:cs="Times New Roman"/>
                <w:sz w:val="20"/>
                <w:szCs w:val="20"/>
                <w:lang w:val="en-US"/>
              </w:rPr>
              <w:t>ith recent urinary tract colonis</w:t>
            </w:r>
            <w:r w:rsidRPr="000C4491">
              <w:rPr>
                <w:rFonts w:ascii="Times New Roman" w:hAnsi="Times New Roman" w:cs="Times New Roman"/>
                <w:sz w:val="20"/>
                <w:szCs w:val="20"/>
                <w:lang w:val="en-US"/>
              </w:rPr>
              <w:t xml:space="preserve">ation or infection with ESBL Enterobacteriaceae or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 xml:space="preserve"> during the previous 3 months,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AF6248" w:rsidRDefault="002D7238" w:rsidP="00033226">
            <w:pPr>
              <w:spacing w:after="120" w:line="216" w:lineRule="auto"/>
              <w:rPr>
                <w:rFonts w:ascii="Times New Roman" w:hAnsi="Times New Roman" w:cs="Times New Roman"/>
                <w:sz w:val="20"/>
                <w:szCs w:val="20"/>
              </w:rPr>
            </w:pPr>
            <w:r w:rsidRPr="00AF6248">
              <w:rPr>
                <w:rFonts w:ascii="Times New Roman" w:hAnsi="Times New Roman" w:cs="Times New Roman"/>
                <w:sz w:val="20"/>
                <w:szCs w:val="20"/>
              </w:rPr>
              <w:t xml:space="preserve">ESBL Enterobacteriaceae, </w:t>
            </w:r>
            <w:r w:rsidRPr="00F07892">
              <w:rPr>
                <w:rFonts w:ascii="Times New Roman" w:hAnsi="Times New Roman" w:cs="Times New Roman"/>
                <w:i/>
                <w:sz w:val="20"/>
                <w:szCs w:val="20"/>
              </w:rPr>
              <w:t>P. aeruginosa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Choose a ß-lactam according to previous antibiotic susceptibility results, avoiding a carbapenem as much as possible.</w:t>
            </w: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C63B9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 or urinary tract dra</w:t>
            </w:r>
            <w:r w:rsidR="00C63B9F">
              <w:rPr>
                <w:rFonts w:ascii="Times New Roman" w:hAnsi="Times New Roman" w:cs="Times New Roman"/>
                <w:sz w:val="20"/>
                <w:szCs w:val="20"/>
                <w:lang w:val="en-US"/>
              </w:rPr>
              <w:t>inage (except bladder catheteris</w:t>
            </w:r>
            <w:r w:rsidRPr="000C4491">
              <w:rPr>
                <w:rFonts w:ascii="Times New Roman" w:hAnsi="Times New Roman" w:cs="Times New Roman"/>
                <w:sz w:val="20"/>
                <w:szCs w:val="20"/>
                <w:lang w:val="en-US"/>
              </w:rPr>
              <w:t>ation):</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Amikacin IV 20-30 mg/kg/day (maximum 1 g/day) in 1 daily dose, until pathogen identification and susceptibility testing results are available</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2594"/>
        </w:trPr>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Hospital-acquired acute pyelonephritis, with no signs of severity (severe sepsis or septic shock or organ dysfunction), with</w:t>
            </w:r>
            <w:r w:rsidR="00C63B9F">
              <w:rPr>
                <w:rFonts w:ascii="Times New Roman" w:hAnsi="Times New Roman" w:cs="Times New Roman"/>
                <w:sz w:val="20"/>
                <w:szCs w:val="20"/>
                <w:lang w:val="en-US"/>
              </w:rPr>
              <w:t xml:space="preserve"> no recent urinary tract colonis</w:t>
            </w:r>
            <w:r w:rsidRPr="000C4491">
              <w:rPr>
                <w:rFonts w:ascii="Times New Roman" w:hAnsi="Times New Roman" w:cs="Times New Roman"/>
                <w:sz w:val="20"/>
                <w:szCs w:val="20"/>
                <w:lang w:val="en-US"/>
              </w:rPr>
              <w:t xml:space="preserve">ation or infection with ESBL Enterobacteriaceae or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 xml:space="preserve"> during the previous 3 months, and with at least one other of the risk factors for ESBL 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ESBL Enterobacteriaceae sensitive to piperacillin-tazobactam </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Piperacillin-tazobactam IV 300 mg/kg/day (maximum 4 g q6-8h) in 3 or 4 divided doses</w:t>
            </w: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C63B9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 or urinary tract dra</w:t>
            </w:r>
            <w:r w:rsidR="00C63B9F">
              <w:rPr>
                <w:rFonts w:ascii="Times New Roman" w:hAnsi="Times New Roman" w:cs="Times New Roman"/>
                <w:sz w:val="20"/>
                <w:szCs w:val="20"/>
                <w:lang w:val="en-US"/>
              </w:rPr>
              <w:t>inage (except bladder catheteris</w:t>
            </w:r>
            <w:r w:rsidRPr="000C4491">
              <w:rPr>
                <w:rFonts w:ascii="Times New Roman" w:hAnsi="Times New Roman" w:cs="Times New Roman"/>
                <w:sz w:val="20"/>
                <w:szCs w:val="20"/>
                <w:lang w:val="en-US"/>
              </w:rPr>
              <w:t>ation):</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3C43CF">
              <w:rPr>
                <w:rFonts w:ascii="Times New Roman" w:hAnsi="Times New Roman" w:cs="Times New Roman"/>
                <w:sz w:val="20"/>
                <w:szCs w:val="20"/>
                <w:lang w:val="en-GB"/>
              </w:rPr>
              <w:t>Amikacin IV 20-30 mg/kg/day (maximum 1 g/day) in 1 daily dose, until pathogen identification and susceptibility testing results are available</w:t>
            </w: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828"/>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Hospital-acquired acute pyelonephritis, with signs of severity (severe sepsis or septic shock or organ dysfunction), with</w:t>
            </w:r>
            <w:r w:rsidR="00C63B9F">
              <w:rPr>
                <w:rFonts w:ascii="Times New Roman" w:hAnsi="Times New Roman" w:cs="Times New Roman"/>
                <w:sz w:val="20"/>
                <w:szCs w:val="20"/>
                <w:lang w:val="en-US"/>
              </w:rPr>
              <w:t xml:space="preserve"> no recent urinary tract colonis</w:t>
            </w:r>
            <w:r w:rsidRPr="000C4491">
              <w:rPr>
                <w:rFonts w:ascii="Times New Roman" w:hAnsi="Times New Roman" w:cs="Times New Roman"/>
                <w:sz w:val="20"/>
                <w:szCs w:val="20"/>
                <w:lang w:val="en-US"/>
              </w:rPr>
              <w:t xml:space="preserve">ation or infection with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 xml:space="preserve"> during the previous 3 months, and no risk factors for ESBL 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3C43CF" w:rsidRDefault="002D7238" w:rsidP="00033226">
            <w:pPr>
              <w:spacing w:line="216" w:lineRule="auto"/>
              <w:rPr>
                <w:rFonts w:ascii="Times New Roman" w:hAnsi="Times New Roman" w:cs="Times New Roman"/>
                <w:i/>
                <w:sz w:val="20"/>
                <w:szCs w:val="20"/>
              </w:rPr>
            </w:pPr>
            <w:r w:rsidRPr="003C43CF">
              <w:rPr>
                <w:rFonts w:ascii="Times New Roman" w:hAnsi="Times New Roman" w:cs="Times New Roman"/>
                <w:i/>
                <w:sz w:val="20"/>
                <w:szCs w:val="20"/>
              </w:rPr>
              <w:t>Escherichia coli</w:t>
            </w:r>
          </w:p>
          <w:p w:rsidR="002D7238" w:rsidRPr="003C43CF" w:rsidRDefault="002D7238" w:rsidP="00033226">
            <w:pPr>
              <w:spacing w:after="120" w:line="216" w:lineRule="auto"/>
              <w:rPr>
                <w:rFonts w:ascii="Times New Roman" w:hAnsi="Times New Roman" w:cs="Times New Roman"/>
                <w:sz w:val="20"/>
                <w:szCs w:val="20"/>
              </w:rPr>
            </w:pPr>
            <w:r w:rsidRPr="003C43CF">
              <w:rPr>
                <w:rFonts w:ascii="Times New Roman" w:hAnsi="Times New Roman" w:cs="Times New Roman"/>
                <w:sz w:val="20"/>
                <w:szCs w:val="20"/>
              </w:rPr>
              <w:t xml:space="preserve">Other bacteria: </w:t>
            </w:r>
            <w:r w:rsidRPr="003C43CF">
              <w:rPr>
                <w:rFonts w:ascii="Times New Roman" w:hAnsi="Times New Roman" w:cs="Times New Roman"/>
                <w:i/>
                <w:sz w:val="20"/>
                <w:szCs w:val="20"/>
              </w:rPr>
              <w:t>Proteus</w:t>
            </w:r>
            <w:r w:rsidRPr="003C43CF">
              <w:rPr>
                <w:rFonts w:ascii="Times New Roman" w:hAnsi="Times New Roman" w:cs="Times New Roman"/>
                <w:sz w:val="20"/>
                <w:szCs w:val="20"/>
              </w:rPr>
              <w:t xml:space="preserve">, </w:t>
            </w:r>
            <w:r w:rsidRPr="003C43CF">
              <w:rPr>
                <w:rFonts w:ascii="Times New Roman" w:hAnsi="Times New Roman" w:cs="Times New Roman"/>
                <w:i/>
                <w:sz w:val="20"/>
                <w:szCs w:val="20"/>
              </w:rPr>
              <w:t>Klebsiella sp</w:t>
            </w:r>
            <w:r w:rsidRPr="003C43CF">
              <w:rPr>
                <w:rFonts w:ascii="Times New Roman" w:hAnsi="Times New Roman" w:cs="Times New Roman"/>
                <w:sz w:val="20"/>
                <w:szCs w:val="20"/>
              </w:rPr>
              <w:t xml:space="preserve">, Enterococci, </w:t>
            </w:r>
            <w:r w:rsidRPr="003C43CF">
              <w:rPr>
                <w:rFonts w:ascii="Times New Roman" w:hAnsi="Times New Roman" w:cs="Times New Roman"/>
                <w:i/>
                <w:sz w:val="20"/>
                <w:szCs w:val="20"/>
              </w:rPr>
              <w:t>Staphylococcus saprophyticus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3rd-generation cephalosporin: Cefotax</w:t>
            </w:r>
            <w:r w:rsidR="00C63B9F">
              <w:rPr>
                <w:rFonts w:ascii="Times New Roman" w:hAnsi="Times New Roman" w:cs="Times New Roman"/>
                <w:sz w:val="20"/>
                <w:szCs w:val="20"/>
                <w:lang w:val="en-US"/>
              </w:rPr>
              <w:t>ime IV 150 mg/kg/day (maximum 4.</w:t>
            </w:r>
            <w:r w:rsidRPr="000C4491">
              <w:rPr>
                <w:rFonts w:ascii="Times New Roman" w:hAnsi="Times New Roman" w:cs="Times New Roman"/>
                <w:sz w:val="20"/>
                <w:szCs w:val="20"/>
                <w:lang w:val="en-US"/>
              </w:rPr>
              <w:t>5 g/day) in 3 divided doses; or Ceftriaxone IV or IM 50 mg/kg/day (maximum 2 g/day) in 1 daily dose</w:t>
            </w:r>
          </w:p>
        </w:tc>
        <w:tc>
          <w:tcPr>
            <w:tcW w:w="3544"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Amikacin combined with </w:t>
            </w:r>
            <w:proofErr w:type="gramStart"/>
            <w:r w:rsidRPr="000C4491">
              <w:rPr>
                <w:rFonts w:ascii="Times New Roman" w:hAnsi="Times New Roman" w:cs="Times New Roman"/>
                <w:sz w:val="20"/>
                <w:szCs w:val="20"/>
                <w:lang w:val="en-US"/>
              </w:rPr>
              <w:t>cefotaxime or ceftriaxone</w:t>
            </w:r>
            <w:proofErr w:type="gramEnd"/>
            <w:r w:rsidRPr="000C4491">
              <w:rPr>
                <w:rFonts w:ascii="Times New Roman" w:hAnsi="Times New Roman" w:cs="Times New Roman"/>
                <w:sz w:val="20"/>
                <w:szCs w:val="20"/>
                <w:lang w:val="en-US"/>
              </w:rPr>
              <w:t xml:space="preserve"> or piperacillin-tazobactam.</w:t>
            </w:r>
          </w:p>
        </w:tc>
      </w:tr>
      <w:tr w:rsidR="002D7238" w:rsidRPr="00B32CB9" w:rsidTr="002D7238">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Pipera</w:t>
            </w:r>
            <w:r w:rsidR="00B22038">
              <w:rPr>
                <w:rFonts w:ascii="Times New Roman" w:hAnsi="Times New Roman" w:cs="Times New Roman"/>
                <w:sz w:val="20"/>
                <w:szCs w:val="20"/>
                <w:lang w:val="en-US"/>
              </w:rPr>
              <w:t>cillin-tazobactam IV 300 mg/kg/day</w:t>
            </w:r>
            <w:r w:rsidRPr="000C4491">
              <w:rPr>
                <w:rFonts w:ascii="Times New Roman" w:hAnsi="Times New Roman" w:cs="Times New Roman"/>
                <w:sz w:val="20"/>
                <w:szCs w:val="20"/>
                <w:lang w:val="en-US"/>
              </w:rPr>
              <w:t xml:space="preserve"> (maximum 4 g q6-8h) in 3 or 4 divided doses</w:t>
            </w:r>
          </w:p>
        </w:tc>
        <w:tc>
          <w:tcPr>
            <w:tcW w:w="3544"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Hospital-acquired acute pyelonephritis, with signs of severity (severe sepsis or septic shock or organ dysfunction), and w</w:t>
            </w:r>
            <w:r w:rsidR="00C63B9F">
              <w:rPr>
                <w:rFonts w:ascii="Times New Roman" w:hAnsi="Times New Roman" w:cs="Times New Roman"/>
                <w:sz w:val="20"/>
                <w:szCs w:val="20"/>
                <w:lang w:val="en-US"/>
              </w:rPr>
              <w:t>ith recent urinary tract colonis</w:t>
            </w:r>
            <w:r w:rsidRPr="000C4491">
              <w:rPr>
                <w:rFonts w:ascii="Times New Roman" w:hAnsi="Times New Roman" w:cs="Times New Roman"/>
                <w:sz w:val="20"/>
                <w:szCs w:val="20"/>
                <w:lang w:val="en-US"/>
              </w:rPr>
              <w:t xml:space="preserve">ation or infection with </w:t>
            </w:r>
            <w:r w:rsidRPr="000C4491">
              <w:rPr>
                <w:rFonts w:ascii="Times New Roman" w:hAnsi="Times New Roman" w:cs="Times New Roman"/>
                <w:i/>
                <w:sz w:val="20"/>
                <w:szCs w:val="20"/>
                <w:lang w:val="en-US"/>
              </w:rPr>
              <w:t>P. aeruginosa</w:t>
            </w:r>
            <w:r w:rsidRPr="000C4491">
              <w:rPr>
                <w:rFonts w:ascii="Times New Roman" w:hAnsi="Times New Roman" w:cs="Times New Roman"/>
                <w:sz w:val="20"/>
                <w:szCs w:val="20"/>
                <w:lang w:val="en-US"/>
              </w:rPr>
              <w:t xml:space="preserve"> during the previous 3 months,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6457B5" w:rsidRDefault="002D7238" w:rsidP="00033226">
            <w:pPr>
              <w:spacing w:after="120" w:line="216" w:lineRule="auto"/>
              <w:rPr>
                <w:rFonts w:ascii="Times New Roman" w:hAnsi="Times New Roman" w:cs="Times New Roman"/>
                <w:i/>
                <w:sz w:val="20"/>
                <w:szCs w:val="20"/>
              </w:rPr>
            </w:pPr>
            <w:r w:rsidRPr="006457B5">
              <w:rPr>
                <w:rFonts w:ascii="Times New Roman" w:hAnsi="Times New Roman" w:cs="Times New Roman"/>
                <w:i/>
                <w:sz w:val="20"/>
                <w:szCs w:val="20"/>
              </w:rPr>
              <w:t>P. aeruginosa</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Choose a ß-lactam according to previous antibiotic susceptibility results, avoiding a carbapenem as much as possible.</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Hospital-acquired acute pyelonephritis, with signs of severity (severe sepsis or septic shock or organ dysfunction), and with at least one of the risk factors for ESBL Enterobacteriaceae</w:t>
            </w:r>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 xml:space="preserve">,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ESBL Enterobacteriaceae resistant to piperacillin-tazobactam</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Meropenem IV 60 mg/kg/day (maximum 6 g/day) in 3 divided doses</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Amikacin IV 20-30 mg/kg/day (maximum 1 g/day) in 1 daily dose, until pathogen identification and susceptibility testing results are available</w:t>
            </w:r>
          </w:p>
          <w:p w:rsidR="00DB5A07" w:rsidRDefault="00DB5A07" w:rsidP="00033226">
            <w:pPr>
              <w:spacing w:after="120" w:line="216" w:lineRule="auto"/>
              <w:rPr>
                <w:rFonts w:ascii="Times New Roman" w:hAnsi="Times New Roman" w:cs="Times New Roman"/>
                <w:sz w:val="20"/>
                <w:szCs w:val="20"/>
                <w:lang w:val="en-US"/>
              </w:rPr>
            </w:pPr>
          </w:p>
          <w:p w:rsidR="00DB5A07" w:rsidRPr="000C4491" w:rsidRDefault="00DB5A07" w:rsidP="00033226">
            <w:pPr>
              <w:spacing w:after="120" w:line="216" w:lineRule="auto"/>
              <w:rPr>
                <w:rFonts w:ascii="Times New Roman" w:hAnsi="Times New Roman" w:cs="Times New Roman"/>
                <w:sz w:val="20"/>
                <w:szCs w:val="20"/>
                <w:lang w:val="en-US"/>
              </w:rPr>
            </w:pP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single" w:sz="12" w:space="0" w:color="auto"/>
              <w:right w:val="nil"/>
            </w:tcBorders>
            <w:shd w:val="clear" w:color="auto" w:fill="auto"/>
          </w:tcPr>
          <w:p w:rsidR="002D7238" w:rsidRPr="00452005" w:rsidRDefault="002D7238" w:rsidP="00033226">
            <w:pPr>
              <w:spacing w:line="216" w:lineRule="auto"/>
              <w:rPr>
                <w:rFonts w:ascii="Times New Roman" w:hAnsi="Times New Roman" w:cs="Times New Roman"/>
                <w:sz w:val="20"/>
                <w:szCs w:val="20"/>
              </w:rPr>
            </w:pPr>
            <w:r w:rsidRPr="00452005">
              <w:rPr>
                <w:rFonts w:ascii="Times New Roman" w:hAnsi="Times New Roman" w:cs="Times New Roman"/>
                <w:sz w:val="20"/>
                <w:szCs w:val="20"/>
              </w:rPr>
              <w:lastRenderedPageBreak/>
              <w:t>Acute pyelonephritis with Gram-positive cocci on direct examination</w:t>
            </w:r>
          </w:p>
        </w:tc>
        <w:tc>
          <w:tcPr>
            <w:tcW w:w="2268" w:type="dxa"/>
            <w:tcBorders>
              <w:top w:val="nil"/>
              <w:left w:val="nil"/>
              <w:bottom w:val="single" w:sz="12" w:space="0" w:color="auto"/>
              <w:right w:val="nil"/>
            </w:tcBorders>
            <w:shd w:val="clear" w:color="auto" w:fill="auto"/>
          </w:tcPr>
          <w:p w:rsidR="002D7238" w:rsidRPr="00452005" w:rsidRDefault="002D7238" w:rsidP="00033226">
            <w:pPr>
              <w:spacing w:line="216" w:lineRule="auto"/>
              <w:rPr>
                <w:rFonts w:ascii="Times New Roman" w:hAnsi="Times New Roman" w:cs="Times New Roman"/>
                <w:sz w:val="20"/>
                <w:szCs w:val="20"/>
              </w:rPr>
            </w:pPr>
            <w:r w:rsidRPr="00452005">
              <w:rPr>
                <w:rFonts w:ascii="Times New Roman" w:hAnsi="Times New Roman" w:cs="Times New Roman"/>
                <w:sz w:val="20"/>
                <w:szCs w:val="20"/>
              </w:rPr>
              <w:t>Enterococci</w:t>
            </w:r>
          </w:p>
        </w:tc>
        <w:tc>
          <w:tcPr>
            <w:tcW w:w="4253"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 IV 100 mg/kg/day (maximum 12 g/day) in 3 divided doses</w:t>
            </w:r>
          </w:p>
        </w:tc>
        <w:tc>
          <w:tcPr>
            <w:tcW w:w="3544"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tcBorders>
              <w:top w:val="nil"/>
              <w:left w:val="nil"/>
              <w:bottom w:val="single" w:sz="12" w:space="0" w:color="auto"/>
              <w:right w:val="nil"/>
            </w:tcBorders>
            <w:shd w:val="clear" w:color="auto" w:fill="auto"/>
          </w:tcPr>
          <w:p w:rsidR="002D7238" w:rsidRPr="000C4491" w:rsidRDefault="002D7238" w:rsidP="00033226">
            <w:pPr>
              <w:rPr>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010A68">
              <w:rPr>
                <w:rFonts w:ascii="Times New Roman" w:hAnsi="Times New Roman" w:cs="Times New Roman"/>
                <w:lang w:val="en-GB"/>
              </w:rPr>
              <w:t>Central nervous system</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010A68"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bacterial meningitis in neonates aged 3-7 days old,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r w:rsidRPr="005D59D7">
              <w:rPr>
                <w:rFonts w:ascii="Times New Roman" w:hAnsi="Times New Roman" w:cs="Times New Roman"/>
                <w:i/>
                <w:sz w:val="20"/>
                <w:szCs w:val="20"/>
              </w:rPr>
              <w:t>Streptococcus agalactiae</w:t>
            </w:r>
            <w:r w:rsidR="005E4AF8">
              <w:rPr>
                <w:rFonts w:ascii="Times New Roman" w:hAnsi="Times New Roman" w:cs="Times New Roman"/>
                <w:sz w:val="20"/>
                <w:szCs w:val="20"/>
              </w:rPr>
              <w:t xml:space="preserve"> (Group</w:t>
            </w:r>
            <w:r w:rsidRPr="00010A68">
              <w:rPr>
                <w:rFonts w:ascii="Times New Roman" w:hAnsi="Times New Roman" w:cs="Times New Roman"/>
                <w:sz w:val="20"/>
                <w:szCs w:val="20"/>
              </w:rPr>
              <w:t xml:space="preserve"> B streptococcus), </w:t>
            </w:r>
            <w:r w:rsidRPr="005D59D7">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in 2 divided doses</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r w:rsidRPr="00010A68">
              <w:rPr>
                <w:rFonts w:ascii="Times New Roman" w:hAnsi="Times New Roman" w:cs="Times New Roman"/>
                <w:sz w:val="20"/>
                <w:szCs w:val="20"/>
              </w:rPr>
              <w:t>No oral switch.</w:t>
            </w:r>
          </w:p>
        </w:tc>
      </w:tr>
      <w:tr w:rsidR="002D7238" w:rsidRPr="00B32CB9" w:rsidTr="002D7238">
        <w:tc>
          <w:tcPr>
            <w:tcW w:w="3119" w:type="dxa"/>
            <w:vMerge/>
            <w:tcBorders>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2268" w:type="dxa"/>
            <w:vMerge/>
            <w:tcBorders>
              <w:left w:val="nil"/>
              <w:bottom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4253" w:type="dxa"/>
            <w:tcBorders>
              <w:top w:val="nil"/>
              <w:left w:val="nil"/>
              <w:bottom w:val="nil"/>
              <w:right w:val="nil"/>
            </w:tcBorders>
            <w:shd w:val="clear" w:color="auto" w:fill="auto"/>
          </w:tcPr>
          <w:p w:rsidR="002D7238" w:rsidRPr="000C4491" w:rsidRDefault="002D7238" w:rsidP="000E36C4">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 mg/kg/da</w:t>
            </w:r>
            <w:r w:rsidR="000E36C4">
              <w:rPr>
                <w:rFonts w:ascii="Times New Roman" w:hAnsi="Times New Roman" w:cs="Times New Roman"/>
                <w:sz w:val="20"/>
                <w:szCs w:val="20"/>
                <w:lang w:val="en-US"/>
              </w:rPr>
              <w:t>y in 1 daily dose for 48 hours</w:t>
            </w:r>
          </w:p>
        </w:tc>
        <w:tc>
          <w:tcPr>
            <w:tcW w:w="3544"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010A68">
              <w:rPr>
                <w:rFonts w:ascii="Times New Roman" w:hAnsi="Times New Roman" w:cs="Times New Roman"/>
                <w:sz w:val="20"/>
                <w:szCs w:val="20"/>
              </w:rPr>
              <w:t xml:space="preserve">+ </w:t>
            </w:r>
            <w:r w:rsidRPr="005D59D7">
              <w:rPr>
                <w:rFonts w:ascii="Times New Roman" w:hAnsi="Times New Roman" w:cs="Times New Roman"/>
                <w:i/>
                <w:sz w:val="20"/>
                <w:szCs w:val="20"/>
              </w:rPr>
              <w:t>Listeria monocytogenes</w:t>
            </w:r>
            <w:r w:rsidRPr="00010A68">
              <w:rPr>
                <w:rFonts w:ascii="Times New Roman" w:hAnsi="Times New Roman" w:cs="Times New Roman"/>
                <w:sz w:val="20"/>
                <w:szCs w:val="20"/>
              </w:rPr>
              <w:t>, Enterococci</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Amoxicillin IV 200 mg/kg/day in 2 divided doses, if suspected Listeria meningitis, and continue gentamicin for 5 days if Listeria meningitis is confirmed</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10A68"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bacterial meningitis in neonates aged 8-28 days old,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r w:rsidRPr="005D59D7">
              <w:rPr>
                <w:rFonts w:ascii="Times New Roman" w:hAnsi="Times New Roman" w:cs="Times New Roman"/>
                <w:i/>
                <w:sz w:val="20"/>
                <w:szCs w:val="20"/>
              </w:rPr>
              <w:t>Streptococcus agalactiae</w:t>
            </w:r>
            <w:r w:rsidR="005E4AF8">
              <w:rPr>
                <w:rFonts w:ascii="Times New Roman" w:hAnsi="Times New Roman" w:cs="Times New Roman"/>
                <w:sz w:val="20"/>
                <w:szCs w:val="20"/>
              </w:rPr>
              <w:t xml:space="preserve"> (Group</w:t>
            </w:r>
            <w:r w:rsidRPr="00010A68">
              <w:rPr>
                <w:rFonts w:ascii="Times New Roman" w:hAnsi="Times New Roman" w:cs="Times New Roman"/>
                <w:sz w:val="20"/>
                <w:szCs w:val="20"/>
              </w:rPr>
              <w:t xml:space="preserve"> B streptococcus), </w:t>
            </w:r>
            <w:r w:rsidRPr="005D59D7">
              <w:rPr>
                <w:rFonts w:ascii="Times New Roman" w:hAnsi="Times New Roman" w:cs="Times New Roman"/>
                <w:i/>
                <w:sz w:val="20"/>
                <w:szCs w:val="20"/>
              </w:rPr>
              <w:t>Escherichia coli</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Cefotaxime IV 200 mg/kg/day in 3 or 4 divided doses</w:t>
            </w:r>
          </w:p>
        </w:tc>
        <w:tc>
          <w:tcPr>
            <w:tcW w:w="3544"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val="restart"/>
            <w:tcBorders>
              <w:top w:val="nil"/>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r w:rsidRPr="00010A68">
              <w:rPr>
                <w:rFonts w:ascii="Times New Roman" w:hAnsi="Times New Roman" w:cs="Times New Roman"/>
                <w:sz w:val="20"/>
                <w:szCs w:val="20"/>
              </w:rPr>
              <w:t>No oral switch.</w:t>
            </w:r>
          </w:p>
        </w:tc>
      </w:tr>
      <w:tr w:rsidR="002D7238" w:rsidRPr="00B32CB9" w:rsidTr="002D7238">
        <w:tc>
          <w:tcPr>
            <w:tcW w:w="3119" w:type="dxa"/>
            <w:vMerge/>
            <w:tcBorders>
              <w:left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2268" w:type="dxa"/>
            <w:vMerge/>
            <w:tcBorders>
              <w:left w:val="nil"/>
              <w:bottom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 mg/kg/day in 1 daily</w:t>
            </w:r>
            <w:r w:rsidR="000E36C4">
              <w:rPr>
                <w:rFonts w:ascii="Times New Roman" w:hAnsi="Times New Roman" w:cs="Times New Roman"/>
                <w:sz w:val="20"/>
                <w:szCs w:val="20"/>
                <w:lang w:val="en-US"/>
              </w:rPr>
              <w:t xml:space="preserve"> dose for 48 hours</w:t>
            </w:r>
          </w:p>
        </w:tc>
        <w:tc>
          <w:tcPr>
            <w:tcW w:w="3544"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010A68">
              <w:rPr>
                <w:rFonts w:ascii="Times New Roman" w:hAnsi="Times New Roman" w:cs="Times New Roman"/>
                <w:sz w:val="20"/>
                <w:szCs w:val="20"/>
              </w:rPr>
              <w:t xml:space="preserve">+ </w:t>
            </w:r>
            <w:r w:rsidRPr="005D59D7">
              <w:rPr>
                <w:rFonts w:ascii="Times New Roman" w:hAnsi="Times New Roman" w:cs="Times New Roman"/>
                <w:i/>
                <w:sz w:val="20"/>
                <w:szCs w:val="20"/>
              </w:rPr>
              <w:t>Listeria monocytogenes</w:t>
            </w:r>
            <w:r w:rsidRPr="00010A68">
              <w:rPr>
                <w:rFonts w:ascii="Times New Roman" w:hAnsi="Times New Roman" w:cs="Times New Roman"/>
                <w:sz w:val="20"/>
                <w:szCs w:val="20"/>
              </w:rPr>
              <w:t>, Enterococci</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Amoxicillin IV 200 mg/kg/day in 3 divided doses, if suspected Listeria meningitis, and continue gentamicin for 5 days if Listeria meningitis is confirmed</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C4491"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bacterial meningitis in child 1-3 months old, with no risk factors for Listeria infection,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Streptococcus agalactiae</w:t>
            </w:r>
            <w:r w:rsidR="005E4AF8">
              <w:rPr>
                <w:rFonts w:ascii="Times New Roman" w:hAnsi="Times New Roman" w:cs="Times New Roman"/>
                <w:sz w:val="20"/>
                <w:szCs w:val="20"/>
                <w:lang w:val="en-US"/>
              </w:rPr>
              <w:t xml:space="preserve"> (Group</w:t>
            </w:r>
            <w:r w:rsidRPr="000C4491">
              <w:rPr>
                <w:rFonts w:ascii="Times New Roman" w:hAnsi="Times New Roman" w:cs="Times New Roman"/>
                <w:sz w:val="20"/>
                <w:szCs w:val="20"/>
                <w:lang w:val="en-US"/>
              </w:rPr>
              <w:t xml:space="preserve"> B streptococcus), </w:t>
            </w:r>
            <w:r w:rsidRPr="000C4491">
              <w:rPr>
                <w:rFonts w:ascii="Times New Roman" w:hAnsi="Times New Roman" w:cs="Times New Roman"/>
                <w:i/>
                <w:sz w:val="20"/>
                <w:szCs w:val="20"/>
                <w:lang w:val="en-US"/>
              </w:rPr>
              <w:t>Escherichia coli</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Streptococcus pneumoniae</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Neisseria meningitidis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Haemophilus influenzae</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3rd-generation cephalosporin: Cefotaxime IV 300 mg/kg/day (maximum 24 g/day) in 4 to 6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Pr="000C4491">
              <w:rPr>
                <w:rFonts w:ascii="Times New Roman" w:hAnsi="Times New Roman" w:cs="Times New Roman"/>
                <w:sz w:val="20"/>
                <w:szCs w:val="20"/>
                <w:lang w:val="en-US"/>
              </w:rPr>
              <w:t>; or Ceftriaxone IV 100 mg/kg/day (maximum 4 g/day) in 1 or 2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5E4AF8">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Cefotaxime: t</w:t>
            </w:r>
            <w:r w:rsidRPr="000C4491">
              <w:rPr>
                <w:rFonts w:ascii="Times New Roman" w:hAnsi="Times New Roman" w:cs="Times New Roman"/>
                <w:sz w:val="20"/>
                <w:szCs w:val="20"/>
                <w:lang w:val="en-US"/>
              </w:rPr>
              <w:t xml:space="preserve">he daily dose for the continuous infusion </w:t>
            </w:r>
            <w:proofErr w:type="gramStart"/>
            <w:r w:rsidRPr="000C4491">
              <w:rPr>
                <w:rFonts w:ascii="Times New Roman" w:hAnsi="Times New Roman" w:cs="Times New Roman"/>
                <w:sz w:val="20"/>
                <w:szCs w:val="20"/>
                <w:lang w:val="en-US"/>
              </w:rPr>
              <w:t>is initiated</w:t>
            </w:r>
            <w:proofErr w:type="gramEnd"/>
            <w:r w:rsidRPr="000C4491">
              <w:rPr>
                <w:rFonts w:ascii="Times New Roman" w:hAnsi="Times New Roman" w:cs="Times New Roman"/>
                <w:sz w:val="20"/>
                <w:szCs w:val="20"/>
                <w:lang w:val="en-US"/>
              </w:rPr>
              <w:t xml:space="preserve"> immediately after a loading dose of 50 mg/kg over one hour.</w:t>
            </w:r>
            <w:r w:rsidRPr="00773862">
              <w:rPr>
                <w:rFonts w:ascii="Times New Roman" w:hAnsi="Times New Roman" w:cs="Times New Roman"/>
                <w:sz w:val="20"/>
                <w:szCs w:val="20"/>
                <w:lang w:val="en-US"/>
              </w:rPr>
              <w:t xml:space="preserve"> </w:t>
            </w:r>
          </w:p>
          <w:p w:rsidR="002D7238" w:rsidRPr="000C4491" w:rsidRDefault="002D7238" w:rsidP="00033226">
            <w:pPr>
              <w:spacing w:after="120" w:line="216" w:lineRule="auto"/>
              <w:rPr>
                <w:rFonts w:ascii="Times New Roman" w:hAnsi="Times New Roman" w:cs="Times New Roman"/>
                <w:sz w:val="20"/>
                <w:szCs w:val="20"/>
                <w:lang w:val="en-US"/>
              </w:rPr>
            </w:pPr>
            <w:r w:rsidRPr="00773862">
              <w:rPr>
                <w:rFonts w:ascii="Times New Roman" w:hAnsi="Times New Roman" w:cs="Times New Roman"/>
                <w:sz w:val="20"/>
                <w:szCs w:val="20"/>
                <w:lang w:val="en-US"/>
              </w:rPr>
              <w:t>No oral switch.</w:t>
            </w:r>
          </w:p>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207"/>
        </w:trPr>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val="restart"/>
            <w:tcBorders>
              <w:top w:val="nil"/>
              <w:left w:val="nil"/>
              <w:right w:val="nil"/>
            </w:tcBorders>
            <w:shd w:val="clear" w:color="auto" w:fill="auto"/>
          </w:tcPr>
          <w:p w:rsidR="002D7238" w:rsidRPr="000C4491" w:rsidRDefault="002D7238" w:rsidP="000E36C4">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w:t>
            </w:r>
            <w:r w:rsidR="000E36C4">
              <w:rPr>
                <w:rFonts w:ascii="Times New Roman" w:hAnsi="Times New Roman" w:cs="Times New Roman"/>
                <w:sz w:val="20"/>
                <w:szCs w:val="20"/>
                <w:lang w:val="en-US"/>
              </w:rPr>
              <w:t>y in 1 daily dose for 48 hours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5E4AF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 Rifam</w:t>
            </w:r>
            <w:r w:rsidR="002D7238" w:rsidRPr="000C4491">
              <w:rPr>
                <w:rFonts w:ascii="Times New Roman" w:hAnsi="Times New Roman" w:cs="Times New Roman"/>
                <w:sz w:val="20"/>
                <w:szCs w:val="20"/>
                <w:lang w:val="en-US"/>
              </w:rPr>
              <w:t>picin IV 40 mg/kg/day (maximum 300 mg q12h) in 2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48 hours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C4491" w:rsidTr="002D7238">
        <w:trPr>
          <w:trHeight w:val="1035"/>
        </w:trPr>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Community-acquired bacterial meningitis, in child ≥3 months old, with no risk factors for Listeria infection,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5D59D7">
              <w:rPr>
                <w:rFonts w:ascii="Times New Roman" w:hAnsi="Times New Roman" w:cs="Times New Roman"/>
                <w:i/>
                <w:sz w:val="20"/>
                <w:szCs w:val="20"/>
              </w:rPr>
              <w:t>Streptococcus pneumoniae</w:t>
            </w:r>
            <w:r w:rsidRPr="00010A68">
              <w:rPr>
                <w:rFonts w:ascii="Times New Roman" w:hAnsi="Times New Roman" w:cs="Times New Roman"/>
                <w:sz w:val="20"/>
                <w:szCs w:val="20"/>
              </w:rPr>
              <w:t xml:space="preserve">, </w:t>
            </w:r>
            <w:r w:rsidRPr="005D59D7">
              <w:rPr>
                <w:rFonts w:ascii="Times New Roman" w:hAnsi="Times New Roman" w:cs="Times New Roman"/>
                <w:i/>
                <w:sz w:val="20"/>
                <w:szCs w:val="20"/>
              </w:rPr>
              <w:t>Neisseria meningitidis</w:t>
            </w:r>
            <w:r w:rsidRPr="00010A68">
              <w:rPr>
                <w:rFonts w:ascii="Times New Roman" w:hAnsi="Times New Roman" w:cs="Times New Roman"/>
                <w:sz w:val="20"/>
                <w:szCs w:val="20"/>
              </w:rPr>
              <w:t xml:space="preserve">, </w:t>
            </w:r>
            <w:r w:rsidRPr="005D59D7">
              <w:rPr>
                <w:rFonts w:ascii="Times New Roman" w:hAnsi="Times New Roman" w:cs="Times New Roman"/>
                <w:i/>
                <w:sz w:val="20"/>
                <w:szCs w:val="20"/>
              </w:rPr>
              <w:t>Haemophilus influenzae</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3rd-generation cephalosporin: Cefotaxime IV 300 mg/kg/day (maximum 24 g/day) in 4 to 6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Pr="000C4491">
              <w:rPr>
                <w:rFonts w:ascii="Times New Roman" w:hAnsi="Times New Roman" w:cs="Times New Roman"/>
                <w:sz w:val="20"/>
                <w:szCs w:val="20"/>
                <w:lang w:val="en-US"/>
              </w:rPr>
              <w:t>; or Ceftriaxone IV 100 mg/kg/day (maximum 4 g/day) in 1 or 2 divided doses</w:t>
            </w: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5E4AF8">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Cefotaxime: t</w:t>
            </w:r>
            <w:r w:rsidRPr="000C4491">
              <w:rPr>
                <w:rFonts w:ascii="Times New Roman" w:hAnsi="Times New Roman" w:cs="Times New Roman"/>
                <w:sz w:val="20"/>
                <w:szCs w:val="20"/>
                <w:lang w:val="en-US"/>
              </w:rPr>
              <w:t xml:space="preserve">he daily dose for the continuous infusion </w:t>
            </w:r>
            <w:proofErr w:type="gramStart"/>
            <w:r w:rsidRPr="000C4491">
              <w:rPr>
                <w:rFonts w:ascii="Times New Roman" w:hAnsi="Times New Roman" w:cs="Times New Roman"/>
                <w:sz w:val="20"/>
                <w:szCs w:val="20"/>
                <w:lang w:val="en-US"/>
              </w:rPr>
              <w:t>is initiated</w:t>
            </w:r>
            <w:proofErr w:type="gramEnd"/>
            <w:r w:rsidRPr="000C4491">
              <w:rPr>
                <w:rFonts w:ascii="Times New Roman" w:hAnsi="Times New Roman" w:cs="Times New Roman"/>
                <w:sz w:val="20"/>
                <w:szCs w:val="20"/>
                <w:lang w:val="en-US"/>
              </w:rPr>
              <w:t xml:space="preserve"> immediately after a loading dose of 50 mg/kg over one hour.</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 oral switch.</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5E4AF8"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Rifam</w:t>
            </w:r>
            <w:r w:rsidR="002D7238" w:rsidRPr="000C4491">
              <w:rPr>
                <w:rFonts w:ascii="Times New Roman" w:hAnsi="Times New Roman" w:cs="Times New Roman"/>
                <w:sz w:val="20"/>
                <w:szCs w:val="20"/>
                <w:lang w:val="en-US"/>
              </w:rPr>
              <w:t>picin IV 40 mg/kg/day (maximum 300 mg q12h) in 2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C4491"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 xml:space="preserve">Community-acquired bacterial meningitis (excluding neonates), with risk factors for Listeria infection,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Streptococcus pneumoniae</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Neisseria meningitidis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Haemophilus influenzae</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Listeria monocytogenes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3rd-generation cephalosporin: Cefotaxime IV 300 mg/kg/day (maximum 24 g/day) in 4 to 6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Pr="000C4491">
              <w:rPr>
                <w:rFonts w:ascii="Times New Roman" w:hAnsi="Times New Roman" w:cs="Times New Roman"/>
                <w:sz w:val="20"/>
                <w:szCs w:val="20"/>
                <w:lang w:val="en-US"/>
              </w:rPr>
              <w:t>; or Ceftriaxone IV 100 mg/kg/day (maximum 4 g/day) in 1 or 2 divided doses</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5E4AF8">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Cefotaxime: t</w:t>
            </w:r>
            <w:r w:rsidRPr="000C4491">
              <w:rPr>
                <w:rFonts w:ascii="Times New Roman" w:hAnsi="Times New Roman" w:cs="Times New Roman"/>
                <w:sz w:val="20"/>
                <w:szCs w:val="20"/>
                <w:lang w:val="en-US"/>
              </w:rPr>
              <w:t xml:space="preserve">he daily dose for the continuous infusion </w:t>
            </w:r>
            <w:proofErr w:type="gramStart"/>
            <w:r w:rsidRPr="000C4491">
              <w:rPr>
                <w:rFonts w:ascii="Times New Roman" w:hAnsi="Times New Roman" w:cs="Times New Roman"/>
                <w:sz w:val="20"/>
                <w:szCs w:val="20"/>
                <w:lang w:val="en-US"/>
              </w:rPr>
              <w:t>is initiated</w:t>
            </w:r>
            <w:proofErr w:type="gramEnd"/>
            <w:r w:rsidRPr="000C4491">
              <w:rPr>
                <w:rFonts w:ascii="Times New Roman" w:hAnsi="Times New Roman" w:cs="Times New Roman"/>
                <w:sz w:val="20"/>
                <w:szCs w:val="20"/>
                <w:lang w:val="en-US"/>
              </w:rPr>
              <w:t xml:space="preserve"> immediately after a loading dose of 50 mg/kg over one hour.</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 oral switch.</w:t>
            </w:r>
          </w:p>
        </w:tc>
      </w:tr>
      <w:tr w:rsidR="002D7238" w:rsidRPr="00B32CB9" w:rsidTr="002D7238">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Amoxicillin IV 200 mg/kg/day (maximum 12 g/day) in 4 to 6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48 hours (continue gentamicin for 5 days if Listeria meningitis is confirmed)</w:t>
            </w:r>
          </w:p>
        </w:tc>
        <w:tc>
          <w:tcPr>
            <w:tcW w:w="3544" w:type="dxa"/>
            <w:tcBorders>
              <w:top w:val="nil"/>
              <w:left w:val="nil"/>
              <w:bottom w:val="nil"/>
              <w:right w:val="nil"/>
            </w:tcBorders>
            <w:shd w:val="clear" w:color="auto" w:fill="auto"/>
          </w:tcPr>
          <w:p w:rsidR="002D7238" w:rsidRPr="000C4491" w:rsidRDefault="005E4AF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 Rifam</w:t>
            </w:r>
            <w:r w:rsidR="002D7238" w:rsidRPr="000C4491">
              <w:rPr>
                <w:rFonts w:ascii="Times New Roman" w:hAnsi="Times New Roman" w:cs="Times New Roman"/>
                <w:sz w:val="20"/>
                <w:szCs w:val="20"/>
                <w:lang w:val="en-US"/>
              </w:rPr>
              <w:t>picin IV 40 mg/kg/day (maximum 300 mg q12h) in 2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Trimethoprim-sulfamethoxazole IV 40 mg/kg/day (</w:t>
            </w:r>
            <w:r w:rsidR="005E4AF8">
              <w:rPr>
                <w:rFonts w:ascii="Times New Roman" w:hAnsi="Times New Roman" w:cs="Times New Roman"/>
                <w:sz w:val="20"/>
                <w:szCs w:val="20"/>
                <w:lang w:val="en-US"/>
              </w:rPr>
              <w:t>of sulfamethoxazole) (maximum 2.4 g/day) i</w:t>
            </w:r>
            <w:r w:rsidRPr="000C4491">
              <w:rPr>
                <w:rFonts w:ascii="Times New Roman" w:hAnsi="Times New Roman" w:cs="Times New Roman"/>
                <w:sz w:val="20"/>
                <w:szCs w:val="20"/>
                <w:lang w:val="en-US"/>
              </w:rPr>
              <w:t>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10A68" w:rsidTr="002D7238">
        <w:tc>
          <w:tcPr>
            <w:tcW w:w="3119"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5D59D7">
              <w:rPr>
                <w:rFonts w:ascii="Times New Roman" w:hAnsi="Times New Roman" w:cs="Times New Roman"/>
                <w:i/>
                <w:sz w:val="20"/>
                <w:szCs w:val="20"/>
              </w:rPr>
              <w:t>Klebsiella sp</w:t>
            </w:r>
            <w:r w:rsidRPr="00010A68">
              <w:rPr>
                <w:rFonts w:ascii="Times New Roman" w:hAnsi="Times New Roman" w:cs="Times New Roman"/>
                <w:sz w:val="20"/>
                <w:szCs w:val="20"/>
              </w:rPr>
              <w:t xml:space="preserve"> meningitis</w:t>
            </w:r>
          </w:p>
        </w:tc>
        <w:tc>
          <w:tcPr>
            <w:tcW w:w="2268" w:type="dxa"/>
            <w:tcBorders>
              <w:top w:val="nil"/>
              <w:left w:val="nil"/>
              <w:bottom w:val="nil"/>
              <w:right w:val="nil"/>
            </w:tcBorders>
            <w:shd w:val="clear" w:color="auto" w:fill="auto"/>
          </w:tcPr>
          <w:p w:rsidR="002D7238" w:rsidRPr="005D59D7" w:rsidRDefault="002D7238" w:rsidP="00033226">
            <w:pPr>
              <w:spacing w:after="120" w:line="216" w:lineRule="auto"/>
              <w:rPr>
                <w:rFonts w:ascii="Times New Roman" w:hAnsi="Times New Roman" w:cs="Times New Roman"/>
                <w:i/>
                <w:sz w:val="20"/>
                <w:szCs w:val="20"/>
              </w:rPr>
            </w:pPr>
            <w:r w:rsidRPr="005D59D7">
              <w:rPr>
                <w:rFonts w:ascii="Times New Roman" w:hAnsi="Times New Roman" w:cs="Times New Roman"/>
                <w:i/>
                <w:sz w:val="20"/>
                <w:szCs w:val="20"/>
              </w:rPr>
              <w:t>Klebsiella sp</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Choose the antibiotic according to susceptibility testing results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010A68">
              <w:rPr>
                <w:rFonts w:ascii="Times New Roman" w:hAnsi="Times New Roman" w:cs="Times New Roman"/>
                <w:sz w:val="20"/>
                <w:szCs w:val="20"/>
              </w:rPr>
              <w:t>No oral switch.</w:t>
            </w:r>
          </w:p>
        </w:tc>
      </w:tr>
      <w:tr w:rsidR="002D7238" w:rsidRPr="00010A68" w:rsidTr="002D7238">
        <w:tc>
          <w:tcPr>
            <w:tcW w:w="3119"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5D59D7">
              <w:rPr>
                <w:rFonts w:ascii="Times New Roman" w:hAnsi="Times New Roman" w:cs="Times New Roman"/>
                <w:i/>
                <w:sz w:val="20"/>
                <w:szCs w:val="20"/>
              </w:rPr>
              <w:t>Listeria monocytogenes</w:t>
            </w:r>
            <w:r w:rsidRPr="00010A68">
              <w:rPr>
                <w:rFonts w:ascii="Times New Roman" w:hAnsi="Times New Roman" w:cs="Times New Roman"/>
                <w:sz w:val="20"/>
                <w:szCs w:val="20"/>
              </w:rPr>
              <w:t xml:space="preserve"> meningitis</w:t>
            </w:r>
          </w:p>
        </w:tc>
        <w:tc>
          <w:tcPr>
            <w:tcW w:w="2268" w:type="dxa"/>
            <w:tcBorders>
              <w:top w:val="nil"/>
              <w:left w:val="nil"/>
              <w:bottom w:val="nil"/>
              <w:right w:val="nil"/>
            </w:tcBorders>
            <w:shd w:val="clear" w:color="auto" w:fill="auto"/>
          </w:tcPr>
          <w:p w:rsidR="002D7238" w:rsidRPr="005D59D7" w:rsidRDefault="002D7238" w:rsidP="00033226">
            <w:pPr>
              <w:spacing w:after="120" w:line="216" w:lineRule="auto"/>
              <w:rPr>
                <w:rFonts w:ascii="Times New Roman" w:hAnsi="Times New Roman" w:cs="Times New Roman"/>
                <w:i/>
                <w:sz w:val="20"/>
                <w:szCs w:val="20"/>
              </w:rPr>
            </w:pPr>
            <w:r w:rsidRPr="005D59D7">
              <w:rPr>
                <w:rFonts w:ascii="Times New Roman" w:hAnsi="Times New Roman" w:cs="Times New Roman"/>
                <w:i/>
                <w:sz w:val="20"/>
                <w:szCs w:val="20"/>
              </w:rPr>
              <w:t>Listeria monocytogenes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Amoxicillin IV 200 mg/kg/day (maximum 12 g/day) in 4 to 6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10A68" w:rsidRDefault="002D7238" w:rsidP="00033226">
            <w:pPr>
              <w:spacing w:after="120" w:line="216" w:lineRule="auto"/>
              <w:rPr>
                <w:rFonts w:ascii="Times New Roman" w:hAnsi="Times New Roman" w:cs="Times New Roman"/>
                <w:sz w:val="20"/>
                <w:szCs w:val="20"/>
              </w:rPr>
            </w:pPr>
            <w:r w:rsidRPr="00010A68">
              <w:rPr>
                <w:rFonts w:ascii="Times New Roman" w:hAnsi="Times New Roman" w:cs="Times New Roman"/>
                <w:sz w:val="20"/>
                <w:szCs w:val="20"/>
              </w:rPr>
              <w:t>No oral switch.</w:t>
            </w:r>
          </w:p>
        </w:tc>
      </w:tr>
      <w:tr w:rsidR="002D7238" w:rsidRPr="00B32CB9" w:rsidTr="002D7238">
        <w:tc>
          <w:tcPr>
            <w:tcW w:w="3119" w:type="dxa"/>
            <w:tcBorders>
              <w:top w:val="nil"/>
              <w:left w:val="nil"/>
              <w:bottom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2268" w:type="dxa"/>
            <w:tcBorders>
              <w:top w:val="nil"/>
              <w:left w:val="nil"/>
              <w:bottom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Gentamicin IV 5-8 mg/kg/day in 1 daily dose for 5 days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0C4491" w:rsidTr="002D7238">
        <w:tc>
          <w:tcPr>
            <w:tcW w:w="3119"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Healthcare-associated meningitis,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10A68" w:rsidRDefault="002D7238" w:rsidP="00033226">
            <w:pPr>
              <w:spacing w:line="216" w:lineRule="auto"/>
              <w:rPr>
                <w:rFonts w:ascii="Times New Roman" w:hAnsi="Times New Roman" w:cs="Times New Roman"/>
                <w:sz w:val="20"/>
                <w:szCs w:val="20"/>
              </w:rPr>
            </w:pPr>
            <w:r w:rsidRPr="00010A68">
              <w:rPr>
                <w:rFonts w:ascii="Times New Roman" w:hAnsi="Times New Roman" w:cs="Times New Roman"/>
                <w:sz w:val="20"/>
                <w:szCs w:val="20"/>
              </w:rPr>
              <w:t xml:space="preserve">Methicillin-resistant Staphylococcus, non-fermenting </w:t>
            </w:r>
            <w:r>
              <w:rPr>
                <w:rFonts w:ascii="Times New Roman" w:hAnsi="Times New Roman" w:cs="Times New Roman"/>
                <w:sz w:val="20"/>
                <w:szCs w:val="20"/>
              </w:rPr>
              <w:t>GNB</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In case of allergy to ß-lactam:</w:t>
            </w:r>
          </w:p>
          <w:p w:rsidR="002D7238" w:rsidRPr="000C4491"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Preferred antibiotics: v</w:t>
            </w:r>
            <w:r w:rsidRPr="000C4491">
              <w:rPr>
                <w:rFonts w:ascii="Times New Roman" w:hAnsi="Times New Roman" w:cs="Times New Roman"/>
                <w:sz w:val="20"/>
                <w:szCs w:val="20"/>
                <w:lang w:val="en-US"/>
              </w:rPr>
              <w:t xml:space="preserve">ancomycin combined with </w:t>
            </w:r>
            <w:proofErr w:type="gramStart"/>
            <w:r w:rsidRPr="000C4491">
              <w:rPr>
                <w:rFonts w:ascii="Times New Roman" w:hAnsi="Times New Roman" w:cs="Times New Roman"/>
                <w:sz w:val="20"/>
                <w:szCs w:val="20"/>
                <w:lang w:val="en-US"/>
              </w:rPr>
              <w:t>ceftazidime or cefepime</w:t>
            </w:r>
            <w:proofErr w:type="gramEnd"/>
            <w:r w:rsidRPr="000C4491">
              <w:rPr>
                <w:rFonts w:ascii="Times New Roman" w:hAnsi="Times New Roman" w:cs="Times New Roman"/>
                <w:sz w:val="20"/>
                <w:szCs w:val="20"/>
                <w:lang w:val="en-US"/>
              </w:rPr>
              <w:t xml:space="preserve"> or meropenem.</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 oral switch.</w:t>
            </w:r>
          </w:p>
        </w:tc>
      </w:tr>
      <w:tr w:rsidR="002D7238" w:rsidRPr="00B32CB9" w:rsidTr="002D7238">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Ceftazidime IV 200 mg/kg/day (maximum 6 g/day) in 4 divided doses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Cefepime IV 150 mg/kg/day (maximum 6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Aztreonam IV 120 mg/kg/day (maximum 6 g/day) in 4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single" w:sz="12" w:space="0" w:color="auto"/>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Meropenem IV 120 mg/kg/day (maximum 6 g/day) in 3 </w:t>
            </w:r>
            <w:r w:rsidR="005E4AF8">
              <w:rPr>
                <w:rFonts w:ascii="Times New Roman" w:hAnsi="Times New Roman" w:cs="Times New Roman"/>
                <w:sz w:val="20"/>
                <w:szCs w:val="20"/>
                <w:lang w:val="en-US"/>
              </w:rPr>
              <w:t>divided doses, if recent colonis</w:t>
            </w:r>
            <w:r w:rsidRPr="000C4491">
              <w:rPr>
                <w:rFonts w:ascii="Times New Roman" w:hAnsi="Times New Roman" w:cs="Times New Roman"/>
                <w:sz w:val="20"/>
                <w:szCs w:val="20"/>
                <w:lang w:val="en-US"/>
              </w:rPr>
              <w:t>ation or infection with ESBL Enterobacteriaceae</w:t>
            </w: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Default="00B918B2" w:rsidP="00033226">
            <w:pPr>
              <w:spacing w:line="216" w:lineRule="auto"/>
              <w:rPr>
                <w:rFonts w:ascii="Times New Roman" w:hAnsi="Times New Roman" w:cs="Times New Roman"/>
                <w:sz w:val="20"/>
                <w:szCs w:val="20"/>
                <w:lang w:val="en-US"/>
              </w:rPr>
            </w:pPr>
          </w:p>
          <w:p w:rsidR="00B918B2" w:rsidRPr="000C4491" w:rsidRDefault="00B918B2" w:rsidP="00033226">
            <w:pPr>
              <w:spacing w:line="216" w:lineRule="auto"/>
              <w:rPr>
                <w:rFonts w:ascii="Times New Roman" w:hAnsi="Times New Roman" w:cs="Times New Roman"/>
                <w:sz w:val="20"/>
                <w:szCs w:val="20"/>
                <w:lang w:val="en-US"/>
              </w:rPr>
            </w:pPr>
          </w:p>
        </w:tc>
        <w:tc>
          <w:tcPr>
            <w:tcW w:w="3544"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AE6F30">
              <w:rPr>
                <w:rFonts w:ascii="Times New Roman" w:hAnsi="Times New Roman" w:cs="Times New Roman"/>
                <w:lang w:val="en-GB"/>
              </w:rPr>
              <w:lastRenderedPageBreak/>
              <w:t>Skin and soft tissue</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A101A3"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Trauma wound heavily soiled or on lo</w:t>
            </w:r>
            <w:r w:rsidR="005E4AF8">
              <w:rPr>
                <w:rFonts w:ascii="Times New Roman" w:hAnsi="Times New Roman" w:cs="Times New Roman"/>
                <w:sz w:val="20"/>
                <w:szCs w:val="20"/>
                <w:lang w:val="en-US"/>
              </w:rPr>
              <w:t>cal ischemic terrain, without or with localis</w:t>
            </w:r>
            <w:r w:rsidRPr="000C4491">
              <w:rPr>
                <w:rFonts w:ascii="Times New Roman" w:hAnsi="Times New Roman" w:cs="Times New Roman"/>
                <w:sz w:val="20"/>
                <w:szCs w:val="20"/>
                <w:lang w:val="en-US"/>
              </w:rPr>
              <w:t xml:space="preserve">ed lesions (erythema and induration extending &lt;5 cm from the wound edge, even if purulent lesion), and with no general signs,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Staphylococcus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Streptococcus</w:t>
            </w:r>
            <w:r w:rsidRPr="000C4491">
              <w:rPr>
                <w:rFonts w:ascii="Times New Roman" w:hAnsi="Times New Roman" w:cs="Times New Roman"/>
                <w:sz w:val="20"/>
                <w:szCs w:val="20"/>
                <w:lang w:val="en-US"/>
              </w:rPr>
              <w:t xml:space="preserve">, Anaerobic bacteria (including </w:t>
            </w:r>
            <w:r w:rsidRPr="000C4491">
              <w:rPr>
                <w:rFonts w:ascii="Times New Roman" w:hAnsi="Times New Roman" w:cs="Times New Roman"/>
                <w:i/>
                <w:sz w:val="20"/>
                <w:szCs w:val="20"/>
                <w:lang w:val="en-US"/>
              </w:rPr>
              <w:t>Clostridium perfringens</w:t>
            </w:r>
            <w:r w:rsidRPr="000C4491">
              <w:rPr>
                <w:rFonts w:ascii="Times New Roman" w:hAnsi="Times New Roman" w:cs="Times New Roman"/>
                <w:sz w:val="20"/>
                <w:szCs w:val="20"/>
                <w:lang w:val="en-US"/>
              </w:rPr>
              <w:t xml:space="preserve">), Enterobacteriaceae, </w:t>
            </w:r>
            <w:r w:rsidRPr="000C4491">
              <w:rPr>
                <w:rFonts w:ascii="Times New Roman" w:hAnsi="Times New Roman" w:cs="Times New Roman"/>
                <w:i/>
                <w:sz w:val="20"/>
                <w:szCs w:val="20"/>
                <w:lang w:val="en-US"/>
              </w:rPr>
              <w:t>Bacillus cereus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Aeromonas</w:t>
            </w:r>
            <w:r w:rsidRPr="000C449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wound in </w:t>
            </w:r>
            <w:r w:rsidRPr="000C4491">
              <w:rPr>
                <w:rFonts w:ascii="Times New Roman" w:hAnsi="Times New Roman" w:cs="Times New Roman"/>
                <w:sz w:val="20"/>
                <w:szCs w:val="20"/>
                <w:lang w:val="en-US"/>
              </w:rPr>
              <w:t>water)</w:t>
            </w:r>
          </w:p>
        </w:tc>
        <w:tc>
          <w:tcPr>
            <w:tcW w:w="4253"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Pristinamycin PO 50 mg/kg/day (maximum 4 g/day) in 2 or 3 divided doses</w:t>
            </w:r>
          </w:p>
        </w:tc>
        <w:tc>
          <w:tcPr>
            <w:tcW w:w="2835" w:type="dxa"/>
            <w:vMerge w:val="restart"/>
            <w:tcBorders>
              <w:top w:val="nil"/>
              <w:left w:val="nil"/>
              <w:right w:val="nil"/>
            </w:tcBorders>
            <w:shd w:val="clear" w:color="auto" w:fill="auto"/>
          </w:tcPr>
          <w:p w:rsidR="002D7238" w:rsidRPr="00FD5C9B" w:rsidRDefault="005E4AF8" w:rsidP="005E4AF8">
            <w:pPr>
              <w:spacing w:after="120" w:line="216" w:lineRule="auto"/>
              <w:rPr>
                <w:rFonts w:ascii="Times New Roman" w:hAnsi="Times New Roman" w:cs="Times New Roman"/>
                <w:sz w:val="20"/>
                <w:szCs w:val="20"/>
              </w:rPr>
            </w:pPr>
            <w:r>
              <w:rPr>
                <w:rFonts w:ascii="Times New Roman" w:hAnsi="Times New Roman" w:cs="Times New Roman"/>
                <w:sz w:val="20"/>
                <w:szCs w:val="20"/>
              </w:rPr>
              <w:t>W</w:t>
            </w:r>
            <w:r w:rsidR="002D7238" w:rsidRPr="00FD5C9B">
              <w:rPr>
                <w:rFonts w:ascii="Times New Roman" w:hAnsi="Times New Roman" w:cs="Times New Roman"/>
                <w:sz w:val="20"/>
                <w:szCs w:val="20"/>
              </w:rPr>
              <w:t xml:space="preserve">ashing </w:t>
            </w:r>
            <w:r>
              <w:rPr>
                <w:rFonts w:ascii="Times New Roman" w:hAnsi="Times New Roman" w:cs="Times New Roman"/>
                <w:sz w:val="20"/>
                <w:szCs w:val="20"/>
              </w:rPr>
              <w:t>with soap and antiseptic</w:t>
            </w:r>
            <w:r w:rsidR="002D7238" w:rsidRPr="00FD5C9B">
              <w:rPr>
                <w:rFonts w:ascii="Times New Roman" w:hAnsi="Times New Roman" w:cs="Times New Roman"/>
                <w:sz w:val="20"/>
                <w:szCs w:val="20"/>
              </w:rPr>
              <w:t>.</w:t>
            </w:r>
          </w:p>
        </w:tc>
      </w:tr>
      <w:tr w:rsidR="002D7238" w:rsidRPr="00B32CB9" w:rsidTr="002D7238">
        <w:tc>
          <w:tcPr>
            <w:tcW w:w="3119"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2268"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4253"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Clindamyci</w:t>
            </w:r>
            <w:r w:rsidR="00DC3B9A">
              <w:rPr>
                <w:rFonts w:ascii="Times New Roman" w:hAnsi="Times New Roman" w:cs="Times New Roman"/>
                <w:sz w:val="20"/>
                <w:szCs w:val="20"/>
                <w:lang w:val="en-US"/>
              </w:rPr>
              <w:t>n PO 30-40 mg/kg/day (maximum 1.</w:t>
            </w:r>
            <w:r w:rsidRPr="000C4491">
              <w:rPr>
                <w:rFonts w:ascii="Times New Roman" w:hAnsi="Times New Roman" w:cs="Times New Roman"/>
                <w:sz w:val="20"/>
                <w:szCs w:val="20"/>
                <w:lang w:val="en-US"/>
              </w:rPr>
              <w:t>8 g/day) in 3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w:t>
            </w:r>
            <w:r w:rsidR="00DC3B9A">
              <w:rPr>
                <w:rFonts w:ascii="Times New Roman" w:hAnsi="Times New Roman" w:cs="Times New Roman"/>
                <w:sz w:val="20"/>
                <w:szCs w:val="20"/>
                <w:lang w:val="en-US"/>
              </w:rPr>
              <w:t>of sulfamethoxazole) (maximum 1.</w:t>
            </w:r>
            <w:r w:rsidRPr="000C4491">
              <w:rPr>
                <w:rFonts w:ascii="Times New Roman" w:hAnsi="Times New Roman" w:cs="Times New Roman"/>
                <w:sz w:val="20"/>
                <w:szCs w:val="20"/>
                <w:lang w:val="en-US"/>
              </w:rPr>
              <w:t>6 g/day) in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Trauma wound with extended lesions (erythema and induration extending &gt;5 cm from the wound edge, lymphangitis), and with no general signs, </w:t>
            </w:r>
            <w:r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Staphylococcus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Streptococcus</w:t>
            </w:r>
            <w:r w:rsidRPr="000C4491">
              <w:rPr>
                <w:rFonts w:ascii="Times New Roman" w:hAnsi="Times New Roman" w:cs="Times New Roman"/>
                <w:sz w:val="20"/>
                <w:szCs w:val="20"/>
                <w:lang w:val="en-US"/>
              </w:rPr>
              <w:t xml:space="preserve">, Anaerobic bacteria (including </w:t>
            </w:r>
            <w:r w:rsidRPr="000C4491">
              <w:rPr>
                <w:rFonts w:ascii="Times New Roman" w:hAnsi="Times New Roman" w:cs="Times New Roman"/>
                <w:i/>
                <w:sz w:val="20"/>
                <w:szCs w:val="20"/>
                <w:lang w:val="en-US"/>
              </w:rPr>
              <w:t>Clostridium perfringens</w:t>
            </w:r>
            <w:r w:rsidRPr="000C4491">
              <w:rPr>
                <w:rFonts w:ascii="Times New Roman" w:hAnsi="Times New Roman" w:cs="Times New Roman"/>
                <w:sz w:val="20"/>
                <w:szCs w:val="20"/>
                <w:lang w:val="en-US"/>
              </w:rPr>
              <w:t xml:space="preserve">), Enterobacteriaceae, </w:t>
            </w:r>
            <w:r w:rsidRPr="000C4491">
              <w:rPr>
                <w:rFonts w:ascii="Times New Roman" w:hAnsi="Times New Roman" w:cs="Times New Roman"/>
                <w:i/>
                <w:sz w:val="20"/>
                <w:szCs w:val="20"/>
                <w:lang w:val="en-US"/>
              </w:rPr>
              <w:t>Bacillus cereus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Aeromonas</w:t>
            </w:r>
            <w:r w:rsidRPr="000C449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wound in </w:t>
            </w:r>
            <w:r w:rsidRPr="000C4491">
              <w:rPr>
                <w:rFonts w:ascii="Times New Roman" w:hAnsi="Times New Roman" w:cs="Times New Roman"/>
                <w:sz w:val="20"/>
                <w:szCs w:val="20"/>
                <w:lang w:val="en-US"/>
              </w:rPr>
              <w:t>water)</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Pristinamycin PO 50 mg/kg/day (maximum 4 g/day) in 2 or 3 divided doses</w:t>
            </w:r>
          </w:p>
        </w:tc>
        <w:tc>
          <w:tcPr>
            <w:tcW w:w="2835" w:type="dxa"/>
            <w:vMerge w:val="restart"/>
            <w:tcBorders>
              <w:top w:val="nil"/>
              <w:left w:val="nil"/>
              <w:bottom w:val="nil"/>
              <w:right w:val="nil"/>
            </w:tcBorders>
            <w:shd w:val="clear" w:color="auto" w:fill="auto"/>
          </w:tcPr>
          <w:p w:rsidR="002D7238" w:rsidRPr="00FD5C9B" w:rsidRDefault="005E4AF8" w:rsidP="00033226">
            <w:pPr>
              <w:spacing w:line="216" w:lineRule="auto"/>
              <w:rPr>
                <w:rFonts w:ascii="Times New Roman" w:hAnsi="Times New Roman" w:cs="Times New Roman"/>
                <w:sz w:val="20"/>
                <w:szCs w:val="20"/>
              </w:rPr>
            </w:pPr>
            <w:r>
              <w:rPr>
                <w:rFonts w:ascii="Times New Roman" w:hAnsi="Times New Roman" w:cs="Times New Roman"/>
                <w:sz w:val="20"/>
                <w:szCs w:val="20"/>
              </w:rPr>
              <w:t>W</w:t>
            </w:r>
            <w:r w:rsidRPr="00FD5C9B">
              <w:rPr>
                <w:rFonts w:ascii="Times New Roman" w:hAnsi="Times New Roman" w:cs="Times New Roman"/>
                <w:sz w:val="20"/>
                <w:szCs w:val="20"/>
              </w:rPr>
              <w:t xml:space="preserve">ashing </w:t>
            </w:r>
            <w:r>
              <w:rPr>
                <w:rFonts w:ascii="Times New Roman" w:hAnsi="Times New Roman" w:cs="Times New Roman"/>
                <w:sz w:val="20"/>
                <w:szCs w:val="20"/>
              </w:rPr>
              <w:t>with soap and antiseptic</w:t>
            </w:r>
            <w:r w:rsidR="002D7238" w:rsidRPr="00FD5C9B">
              <w:rPr>
                <w:rFonts w:ascii="Times New Roman" w:hAnsi="Times New Roman" w:cs="Times New Roman"/>
                <w:sz w:val="20"/>
                <w:szCs w:val="20"/>
              </w:rPr>
              <w:t>.</w:t>
            </w:r>
          </w:p>
        </w:tc>
      </w:tr>
      <w:tr w:rsidR="002D7238" w:rsidRPr="00B32CB9" w:rsidTr="002D7238">
        <w:tc>
          <w:tcPr>
            <w:tcW w:w="3119" w:type="dxa"/>
            <w:vMerge/>
            <w:tcBorders>
              <w:top w:val="nil"/>
              <w:left w:val="nil"/>
              <w:bottom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2268" w:type="dxa"/>
            <w:vMerge/>
            <w:tcBorders>
              <w:top w:val="nil"/>
              <w:left w:val="nil"/>
              <w:bottom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4253" w:type="dxa"/>
            <w:vMerge/>
            <w:tcBorders>
              <w:top w:val="nil"/>
              <w:left w:val="nil"/>
              <w:bottom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Clindamycin PO </w:t>
            </w:r>
            <w:r w:rsidR="00DC3B9A">
              <w:rPr>
                <w:rFonts w:ascii="Times New Roman" w:hAnsi="Times New Roman" w:cs="Times New Roman"/>
                <w:sz w:val="20"/>
                <w:szCs w:val="20"/>
                <w:lang w:val="en-US"/>
              </w:rPr>
              <w:t>30-40 mg/kg/day (maximum 1.</w:t>
            </w:r>
            <w:r w:rsidRPr="000C4491">
              <w:rPr>
                <w:rFonts w:ascii="Times New Roman" w:hAnsi="Times New Roman" w:cs="Times New Roman"/>
                <w:sz w:val="20"/>
                <w:szCs w:val="20"/>
                <w:lang w:val="en-US"/>
              </w:rPr>
              <w:t>8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w:t>
            </w:r>
            <w:r w:rsidR="00DC3B9A">
              <w:rPr>
                <w:rFonts w:ascii="Times New Roman" w:hAnsi="Times New Roman" w:cs="Times New Roman"/>
                <w:sz w:val="20"/>
                <w:szCs w:val="20"/>
                <w:lang w:val="en-US"/>
              </w:rPr>
              <w:t>of sulfamethoxazole) (maximum 1.</w:t>
            </w:r>
            <w:r w:rsidRPr="000C4491">
              <w:rPr>
                <w:rFonts w:ascii="Times New Roman" w:hAnsi="Times New Roman" w:cs="Times New Roman"/>
                <w:sz w:val="20"/>
                <w:szCs w:val="20"/>
                <w:lang w:val="en-US"/>
              </w:rPr>
              <w:t>6 g/day) in 2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Superficial surgical site infection, with extended lesions,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i/>
                <w:sz w:val="20"/>
                <w:szCs w:val="20"/>
                <w:lang w:val="en-US"/>
              </w:rPr>
              <w:t>Staphylococcus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Streptococcus</w:t>
            </w:r>
            <w:r w:rsidRPr="000C4491">
              <w:rPr>
                <w:rFonts w:ascii="Times New Roman" w:hAnsi="Times New Roman" w:cs="Times New Roman"/>
                <w:sz w:val="20"/>
                <w:szCs w:val="20"/>
                <w:lang w:val="en-US"/>
              </w:rPr>
              <w:t xml:space="preserve">, Anaerobic bacteria (including </w:t>
            </w:r>
            <w:r w:rsidRPr="000C4491">
              <w:rPr>
                <w:rFonts w:ascii="Times New Roman" w:hAnsi="Times New Roman" w:cs="Times New Roman"/>
                <w:i/>
                <w:sz w:val="20"/>
                <w:szCs w:val="20"/>
                <w:lang w:val="en-US"/>
              </w:rPr>
              <w:t>Clostridium perfringens</w:t>
            </w:r>
            <w:r w:rsidRPr="000C4491">
              <w:rPr>
                <w:rFonts w:ascii="Times New Roman" w:hAnsi="Times New Roman" w:cs="Times New Roman"/>
                <w:sz w:val="20"/>
                <w:szCs w:val="20"/>
                <w:lang w:val="en-US"/>
              </w:rPr>
              <w:t xml:space="preserve">), Enterobacteriaceae, </w:t>
            </w:r>
            <w:r w:rsidRPr="000C4491">
              <w:rPr>
                <w:rFonts w:ascii="Times New Roman" w:hAnsi="Times New Roman" w:cs="Times New Roman"/>
                <w:i/>
                <w:sz w:val="20"/>
                <w:szCs w:val="20"/>
                <w:lang w:val="en-US"/>
              </w:rPr>
              <w:t>Bacillus cereus</w:t>
            </w:r>
            <w:r w:rsidRPr="000C4491">
              <w:rPr>
                <w:rFonts w:ascii="Times New Roman" w:hAnsi="Times New Roman" w:cs="Times New Roman"/>
                <w:sz w:val="20"/>
                <w:szCs w:val="20"/>
                <w:lang w:val="en-US"/>
              </w:rPr>
              <w:t xml:space="preserve">, </w:t>
            </w:r>
            <w:r w:rsidRPr="000C4491">
              <w:rPr>
                <w:rFonts w:ascii="Times New Roman" w:hAnsi="Times New Roman" w:cs="Times New Roman"/>
                <w:i/>
                <w:sz w:val="20"/>
                <w:szCs w:val="20"/>
                <w:lang w:val="en-US"/>
              </w:rPr>
              <w:t>Aeromonas</w:t>
            </w:r>
            <w:r w:rsidRPr="000C449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wound in </w:t>
            </w:r>
            <w:r w:rsidRPr="000C4491">
              <w:rPr>
                <w:rFonts w:ascii="Times New Roman" w:hAnsi="Times New Roman" w:cs="Times New Roman"/>
                <w:sz w:val="20"/>
                <w:szCs w:val="20"/>
                <w:lang w:val="en-US"/>
              </w:rPr>
              <w:t>water)</w:t>
            </w:r>
          </w:p>
        </w:tc>
        <w:tc>
          <w:tcPr>
            <w:tcW w:w="4253"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Pristinamycin PO 50 mg/kg/day (maximum 4 g/day) in 2 or 3 divided doses</w:t>
            </w:r>
          </w:p>
        </w:tc>
        <w:tc>
          <w:tcPr>
            <w:tcW w:w="2835" w:type="dxa"/>
            <w:vMerge w:val="restart"/>
            <w:tcBorders>
              <w:top w:val="nil"/>
              <w:left w:val="nil"/>
              <w:right w:val="nil"/>
            </w:tcBorders>
            <w:shd w:val="clear" w:color="auto" w:fill="auto"/>
          </w:tcPr>
          <w:p w:rsidR="002D7238" w:rsidRPr="00FD5C9B" w:rsidRDefault="002D7238" w:rsidP="00033226">
            <w:pPr>
              <w:spacing w:after="120" w:line="216" w:lineRule="auto"/>
              <w:rPr>
                <w:rFonts w:ascii="Times New Roman" w:hAnsi="Times New Roman" w:cs="Times New Roman"/>
                <w:sz w:val="20"/>
                <w:szCs w:val="20"/>
              </w:rPr>
            </w:pPr>
            <w:r w:rsidRPr="00FD5C9B">
              <w:rPr>
                <w:rFonts w:ascii="Times New Roman" w:hAnsi="Times New Roman" w:cs="Times New Roman"/>
                <w:sz w:val="20"/>
                <w:szCs w:val="20"/>
              </w:rPr>
              <w:t>Local wound management.</w:t>
            </w:r>
          </w:p>
        </w:tc>
      </w:tr>
      <w:tr w:rsidR="002D7238" w:rsidRPr="00B32CB9" w:rsidTr="002D7238">
        <w:tc>
          <w:tcPr>
            <w:tcW w:w="3119"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2268"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4253" w:type="dxa"/>
            <w:vMerge/>
            <w:tcBorders>
              <w:left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Clindamyci</w:t>
            </w:r>
            <w:r w:rsidR="008771BF">
              <w:rPr>
                <w:rFonts w:ascii="Times New Roman" w:hAnsi="Times New Roman" w:cs="Times New Roman"/>
                <w:sz w:val="20"/>
                <w:szCs w:val="20"/>
                <w:lang w:val="en-US"/>
              </w:rPr>
              <w:t>n PO 30-40 mg/kg/day (maximum 1.</w:t>
            </w:r>
            <w:r w:rsidRPr="000C4491">
              <w:rPr>
                <w:rFonts w:ascii="Times New Roman" w:hAnsi="Times New Roman" w:cs="Times New Roman"/>
                <w:sz w:val="20"/>
                <w:szCs w:val="20"/>
                <w:lang w:val="en-US"/>
              </w:rPr>
              <w:t>8 g/day) in 3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w:t>
            </w:r>
            <w:r w:rsidR="008771BF">
              <w:rPr>
                <w:rFonts w:ascii="Times New Roman" w:hAnsi="Times New Roman" w:cs="Times New Roman"/>
                <w:sz w:val="20"/>
                <w:szCs w:val="20"/>
                <w:lang w:val="en-US"/>
              </w:rPr>
              <w:t>of sulfamethoxazole) (maximum 1.</w:t>
            </w:r>
            <w:r w:rsidRPr="000C4491">
              <w:rPr>
                <w:rFonts w:ascii="Times New Roman" w:hAnsi="Times New Roman" w:cs="Times New Roman"/>
                <w:sz w:val="20"/>
                <w:szCs w:val="20"/>
                <w:lang w:val="en-US"/>
              </w:rPr>
              <w:t>6 g/day) in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Trauma wound with general signs, </w:t>
            </w:r>
            <w:r w:rsidRPr="000C4491">
              <w:rPr>
                <w:rFonts w:ascii="Times New Roman" w:hAnsi="Times New Roman" w:cs="Times New Roman"/>
                <w:b/>
                <w:sz w:val="20"/>
                <w:szCs w:val="20"/>
                <w:lang w:val="en-US"/>
              </w:rPr>
              <w:t>empiric treatment</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8771BF"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see non-necrotis</w:t>
            </w:r>
            <w:r w:rsidR="002D7238" w:rsidRPr="000C4491">
              <w:rPr>
                <w:rFonts w:ascii="Times New Roman" w:hAnsi="Times New Roman" w:cs="Times New Roman"/>
                <w:sz w:val="20"/>
                <w:szCs w:val="20"/>
                <w:lang w:val="en-US"/>
              </w:rPr>
              <w:t>ing bacterial dermohypodermitis</w:t>
            </w: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p>
        </w:tc>
        <w:tc>
          <w:tcPr>
            <w:tcW w:w="2835" w:type="dxa"/>
            <w:tcBorders>
              <w:top w:val="nil"/>
              <w:left w:val="nil"/>
              <w:bottom w:val="nil"/>
              <w:right w:val="nil"/>
            </w:tcBorders>
            <w:shd w:val="clear" w:color="auto" w:fill="auto"/>
          </w:tcPr>
          <w:p w:rsidR="002D7238" w:rsidRPr="00FD5C9B" w:rsidRDefault="005E4AF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W</w:t>
            </w:r>
            <w:r w:rsidRPr="00FD5C9B">
              <w:rPr>
                <w:rFonts w:ascii="Times New Roman" w:hAnsi="Times New Roman" w:cs="Times New Roman"/>
                <w:sz w:val="20"/>
                <w:szCs w:val="20"/>
              </w:rPr>
              <w:t xml:space="preserve">ashing </w:t>
            </w:r>
            <w:r>
              <w:rPr>
                <w:rFonts w:ascii="Times New Roman" w:hAnsi="Times New Roman" w:cs="Times New Roman"/>
                <w:sz w:val="20"/>
                <w:szCs w:val="20"/>
              </w:rPr>
              <w:t>with soap and antiseptic</w:t>
            </w:r>
            <w:r w:rsidR="002D7238" w:rsidRPr="00FD5C9B">
              <w:rPr>
                <w:rFonts w:ascii="Times New Roman" w:hAnsi="Times New Roman" w:cs="Times New Roman"/>
                <w:sz w:val="20"/>
                <w:szCs w:val="20"/>
              </w:rPr>
              <w:t>.</w:t>
            </w:r>
          </w:p>
        </w:tc>
      </w:tr>
      <w:tr w:rsidR="002D7238" w:rsidRPr="00B32CB9" w:rsidTr="002D7238">
        <w:trPr>
          <w:trHeight w:val="621"/>
        </w:trPr>
        <w:tc>
          <w:tcPr>
            <w:tcW w:w="3119" w:type="dxa"/>
            <w:vMerge w:val="restart"/>
            <w:tcBorders>
              <w:top w:val="nil"/>
              <w:left w:val="nil"/>
              <w:bottom w:val="nil"/>
              <w:right w:val="nil"/>
            </w:tcBorders>
            <w:shd w:val="clear" w:color="auto" w:fill="auto"/>
          </w:tcPr>
          <w:p w:rsidR="002D7238" w:rsidRPr="000C4491" w:rsidRDefault="008771BF" w:rsidP="008771BF">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Non-necrotis</w:t>
            </w:r>
            <w:r w:rsidR="002D7238" w:rsidRPr="000C4491">
              <w:rPr>
                <w:rFonts w:ascii="Times New Roman" w:hAnsi="Times New Roman" w:cs="Times New Roman"/>
                <w:sz w:val="20"/>
                <w:szCs w:val="20"/>
                <w:lang w:val="en-US"/>
              </w:rPr>
              <w:t>ing bacterial dermohypoder</w:t>
            </w:r>
            <w:r>
              <w:rPr>
                <w:rFonts w:ascii="Times New Roman" w:hAnsi="Times New Roman" w:cs="Times New Roman"/>
                <w:sz w:val="20"/>
                <w:szCs w:val="20"/>
                <w:lang w:val="en-US"/>
              </w:rPr>
              <w:t>mitis (cellulitis, erysipelas, caused by</w:t>
            </w:r>
            <w:r w:rsidR="002D7238" w:rsidRPr="000C4491">
              <w:rPr>
                <w:rFonts w:ascii="Times New Roman" w:hAnsi="Times New Roman" w:cs="Times New Roman"/>
                <w:sz w:val="20"/>
                <w:szCs w:val="20"/>
                <w:lang w:val="en-US"/>
              </w:rPr>
              <w:t xml:space="preserve"> bite</w:t>
            </w:r>
            <w:r>
              <w:rPr>
                <w:rFonts w:ascii="Times New Roman" w:hAnsi="Times New Roman" w:cs="Times New Roman"/>
                <w:sz w:val="20"/>
                <w:szCs w:val="20"/>
                <w:lang w:val="en-US"/>
              </w:rPr>
              <w:t>s</w:t>
            </w:r>
            <w:r w:rsidR="002D7238" w:rsidRPr="000C4491">
              <w:rPr>
                <w:rFonts w:ascii="Times New Roman" w:hAnsi="Times New Roman" w:cs="Times New Roman"/>
                <w:sz w:val="20"/>
                <w:szCs w:val="20"/>
                <w:lang w:val="en-US"/>
              </w:rPr>
              <w:t xml:space="preserve">), with no risk factors, no toxinic signs, and no signs of severity, </w:t>
            </w:r>
            <w:r w:rsidR="002D7238"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rPr>
            </w:pPr>
            <w:r w:rsidRPr="00FD5C9B">
              <w:rPr>
                <w:rFonts w:ascii="Times New Roman" w:hAnsi="Times New Roman" w:cs="Times New Roman"/>
                <w:i/>
                <w:sz w:val="20"/>
                <w:szCs w:val="20"/>
              </w:rPr>
              <w:t>Streptococcus pyogenes</w:t>
            </w:r>
            <w:r w:rsidR="008771BF">
              <w:rPr>
                <w:rFonts w:ascii="Times New Roman" w:hAnsi="Times New Roman" w:cs="Times New Roman"/>
                <w:sz w:val="20"/>
                <w:szCs w:val="20"/>
              </w:rPr>
              <w:t xml:space="preserve"> (Group</w:t>
            </w:r>
            <w:r w:rsidRPr="00FD5C9B">
              <w:rPr>
                <w:rFonts w:ascii="Times New Roman" w:hAnsi="Times New Roman" w:cs="Times New Roman"/>
                <w:sz w:val="20"/>
                <w:szCs w:val="20"/>
              </w:rPr>
              <w:t xml:space="preserve"> A streptococcus), </w:t>
            </w:r>
            <w:r w:rsidRPr="00FD5C9B">
              <w:rPr>
                <w:rFonts w:ascii="Times New Roman" w:hAnsi="Times New Roman" w:cs="Times New Roman"/>
                <w:i/>
                <w:sz w:val="20"/>
                <w:szCs w:val="20"/>
              </w:rPr>
              <w:t>Staphylococcus aureus</w:t>
            </w:r>
          </w:p>
          <w:p w:rsidR="002D7238" w:rsidRPr="00FD5C9B"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Frequent co-infections</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Cefadroxil PO 100 mg/kg/day (maximum 3 g/day) in 3 divided doses</w:t>
            </w:r>
          </w:p>
        </w:tc>
        <w:tc>
          <w:tcPr>
            <w:tcW w:w="2835" w:type="dxa"/>
            <w:vMerge w:val="restart"/>
            <w:tcBorders>
              <w:top w:val="nil"/>
              <w:left w:val="nil"/>
              <w:bottom w:val="nil"/>
              <w:right w:val="nil"/>
            </w:tcBorders>
            <w:shd w:val="clear" w:color="auto" w:fill="auto"/>
          </w:tcPr>
          <w:p w:rsidR="002D7238" w:rsidRPr="000C4491" w:rsidRDefault="008771BF"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For non-necrotis</w:t>
            </w:r>
            <w:r w:rsidR="002D7238" w:rsidRPr="000C4491">
              <w:rPr>
                <w:rFonts w:ascii="Times New Roman" w:hAnsi="Times New Roman" w:cs="Times New Roman"/>
                <w:sz w:val="20"/>
                <w:szCs w:val="20"/>
                <w:lang w:val="en-US"/>
              </w:rPr>
              <w:t>ing bacterial dermohypodermitis, microbiol</w:t>
            </w:r>
            <w:r>
              <w:rPr>
                <w:rFonts w:ascii="Times New Roman" w:hAnsi="Times New Roman" w:cs="Times New Roman"/>
                <w:sz w:val="20"/>
                <w:szCs w:val="20"/>
                <w:lang w:val="en-US"/>
              </w:rPr>
              <w:t>o</w:t>
            </w:r>
            <w:r w:rsidR="002D7238" w:rsidRPr="000C4491">
              <w:rPr>
                <w:rFonts w:ascii="Times New Roman" w:hAnsi="Times New Roman" w:cs="Times New Roman"/>
                <w:sz w:val="20"/>
                <w:szCs w:val="20"/>
                <w:lang w:val="en-US"/>
              </w:rPr>
              <w:t xml:space="preserve">gical samples are only recommended in the following cases: Human or animal bite; Aquatic environment; Travel in tropical zone; Post-traumatic, healthcare-associated (peripheral venous catheters), or due to  to septic injection </w:t>
            </w:r>
            <w:r w:rsidR="002D7238" w:rsidRPr="000C4491">
              <w:rPr>
                <w:rFonts w:ascii="Times New Roman" w:hAnsi="Times New Roman" w:cs="Times New Roman"/>
                <w:sz w:val="20"/>
                <w:szCs w:val="20"/>
                <w:lang w:val="en-US"/>
              </w:rPr>
              <w:lastRenderedPageBreak/>
              <w:t xml:space="preserve">(intravenous drug addiction); Purulent lesions; Failure after first presumed appropriate antibiotic treatment; immunodepression; Local or general signs of </w:t>
            </w:r>
            <w:r>
              <w:rPr>
                <w:rFonts w:ascii="Times New Roman" w:hAnsi="Times New Roman" w:cs="Times New Roman"/>
                <w:sz w:val="20"/>
                <w:szCs w:val="20"/>
                <w:lang w:val="en-US"/>
              </w:rPr>
              <w:t>severity (suspicion of necrotisi</w:t>
            </w:r>
            <w:r w:rsidR="002D7238" w:rsidRPr="000C4491">
              <w:rPr>
                <w:rFonts w:ascii="Times New Roman" w:hAnsi="Times New Roman" w:cs="Times New Roman"/>
                <w:sz w:val="20"/>
                <w:szCs w:val="20"/>
                <w:lang w:val="en-US"/>
              </w:rPr>
              <w:t>ng bacterial dermohypodermitis).</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(of sulfamethoxazole)</w:t>
            </w:r>
            <w:r>
              <w:rPr>
                <w:rFonts w:ascii="Times New Roman" w:hAnsi="Times New Roman" w:cs="Times New Roman"/>
                <w:sz w:val="20"/>
                <w:szCs w:val="20"/>
                <w:lang w:val="en-US"/>
              </w:rPr>
              <w:t xml:space="preserve"> </w:t>
            </w:r>
            <w:r w:rsidR="008771BF">
              <w:rPr>
                <w:rFonts w:ascii="Times New Roman" w:hAnsi="Times New Roman" w:cs="Times New Roman"/>
                <w:sz w:val="20"/>
                <w:szCs w:val="20"/>
                <w:lang w:val="en-US"/>
              </w:rPr>
              <w:t>(maximum 1.</w:t>
            </w:r>
            <w:r w:rsidRPr="000C4491">
              <w:rPr>
                <w:rFonts w:ascii="Times New Roman" w:hAnsi="Times New Roman" w:cs="Times New Roman"/>
                <w:sz w:val="20"/>
                <w:szCs w:val="20"/>
                <w:lang w:val="en-US"/>
              </w:rPr>
              <w:t>6 g/day) in 2 divided doses</w:t>
            </w:r>
          </w:p>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Clindam</w:t>
            </w:r>
            <w:r w:rsidR="008771BF">
              <w:rPr>
                <w:rFonts w:ascii="Times New Roman" w:hAnsi="Times New Roman" w:cs="Times New Roman"/>
                <w:sz w:val="20"/>
                <w:szCs w:val="20"/>
                <w:lang w:val="en-US"/>
              </w:rPr>
              <w:t>ycin PO 40 mg/kg/day (maximum 1.</w:t>
            </w:r>
            <w:r w:rsidRPr="000C4491">
              <w:rPr>
                <w:rFonts w:ascii="Times New Roman" w:hAnsi="Times New Roman" w:cs="Times New Roman"/>
                <w:sz w:val="20"/>
                <w:szCs w:val="20"/>
                <w:lang w:val="en-US"/>
              </w:rPr>
              <w:t>8 g/day) in 3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611"/>
        </w:trPr>
        <w:tc>
          <w:tcPr>
            <w:tcW w:w="3119" w:type="dxa"/>
            <w:vMerge w:val="restart"/>
            <w:tcBorders>
              <w:top w:val="nil"/>
              <w:left w:val="nil"/>
              <w:bottom w:val="nil"/>
              <w:right w:val="nil"/>
            </w:tcBorders>
            <w:shd w:val="clear" w:color="auto" w:fill="auto"/>
          </w:tcPr>
          <w:p w:rsidR="002D7238" w:rsidRPr="000C4491" w:rsidRDefault="008771BF" w:rsidP="00033226">
            <w:pPr>
              <w:spacing w:line="216" w:lineRule="auto"/>
              <w:rPr>
                <w:rFonts w:ascii="Times New Roman" w:hAnsi="Times New Roman" w:cs="Times New Roman"/>
                <w:sz w:val="20"/>
                <w:szCs w:val="20"/>
                <w:lang w:val="en-US"/>
              </w:rPr>
            </w:pPr>
            <w:r>
              <w:rPr>
                <w:rFonts w:ascii="Times New Roman" w:hAnsi="Times New Roman" w:cs="Times New Roman"/>
                <w:sz w:val="20"/>
                <w:szCs w:val="20"/>
                <w:lang w:val="en-US"/>
              </w:rPr>
              <w:t>Non-necrotis</w:t>
            </w:r>
            <w:r w:rsidR="002D7238" w:rsidRPr="000C4491">
              <w:rPr>
                <w:rFonts w:ascii="Times New Roman" w:hAnsi="Times New Roman" w:cs="Times New Roman"/>
                <w:sz w:val="20"/>
                <w:szCs w:val="20"/>
                <w:lang w:val="en-US"/>
              </w:rPr>
              <w:t>ing bacterial dermohypodermi</w:t>
            </w:r>
            <w:r>
              <w:rPr>
                <w:rFonts w:ascii="Times New Roman" w:hAnsi="Times New Roman" w:cs="Times New Roman"/>
                <w:sz w:val="20"/>
                <w:szCs w:val="20"/>
                <w:lang w:val="en-US"/>
              </w:rPr>
              <w:t xml:space="preserve">tis (cellulitis, erysipelas, caused by </w:t>
            </w:r>
            <w:r w:rsidR="002D7238" w:rsidRPr="000C4491">
              <w:rPr>
                <w:rFonts w:ascii="Times New Roman" w:hAnsi="Times New Roman" w:cs="Times New Roman"/>
                <w:sz w:val="20"/>
                <w:szCs w:val="20"/>
                <w:lang w:val="en-US"/>
              </w:rPr>
              <w:t>bite</w:t>
            </w:r>
            <w:r>
              <w:rPr>
                <w:rFonts w:ascii="Times New Roman" w:hAnsi="Times New Roman" w:cs="Times New Roman"/>
                <w:sz w:val="20"/>
                <w:szCs w:val="20"/>
                <w:lang w:val="en-US"/>
              </w:rPr>
              <w:t>s</w:t>
            </w:r>
            <w:r w:rsidR="002D7238" w:rsidRPr="000C4491">
              <w:rPr>
                <w:rFonts w:ascii="Times New Roman" w:hAnsi="Times New Roman" w:cs="Times New Roman"/>
                <w:sz w:val="20"/>
                <w:szCs w:val="20"/>
                <w:lang w:val="en-US"/>
              </w:rPr>
              <w:t xml:space="preserve">), with risk factors (Alteration of general condition; Age &lt; 1 year old; Immunodepression; Extended or rapidly evolving lesion; Failure of oral antibiotics; Presumption of secondary location [e.g., arthritis]; Poor treatment compliance), with no toxinic signs and no signs of severity (see comments), </w:t>
            </w:r>
            <w:r w:rsidR="002D7238"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rPr>
            </w:pPr>
            <w:r w:rsidRPr="00FD5C9B">
              <w:rPr>
                <w:rFonts w:ascii="Times New Roman" w:hAnsi="Times New Roman" w:cs="Times New Roman"/>
                <w:i/>
                <w:sz w:val="20"/>
                <w:szCs w:val="20"/>
              </w:rPr>
              <w:t>Streptococcus pyogenes</w:t>
            </w:r>
            <w:r w:rsidR="008771BF">
              <w:rPr>
                <w:rFonts w:ascii="Times New Roman" w:hAnsi="Times New Roman" w:cs="Times New Roman"/>
                <w:sz w:val="20"/>
                <w:szCs w:val="20"/>
              </w:rPr>
              <w:t xml:space="preserve"> (Group</w:t>
            </w:r>
            <w:r w:rsidRPr="00FD5C9B">
              <w:rPr>
                <w:rFonts w:ascii="Times New Roman" w:hAnsi="Times New Roman" w:cs="Times New Roman"/>
                <w:sz w:val="20"/>
                <w:szCs w:val="20"/>
              </w:rPr>
              <w:t xml:space="preserve"> A streptococcus), </w:t>
            </w:r>
            <w:r w:rsidRPr="00FD5C9B">
              <w:rPr>
                <w:rFonts w:ascii="Times New Roman" w:hAnsi="Times New Roman" w:cs="Times New Roman"/>
                <w:i/>
                <w:sz w:val="20"/>
                <w:szCs w:val="20"/>
              </w:rPr>
              <w:t>Staphylococcus aureus</w:t>
            </w:r>
          </w:p>
          <w:p w:rsidR="002D7238" w:rsidRPr="00FD5C9B"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Frequent co-infections</w:t>
            </w:r>
          </w:p>
        </w:tc>
        <w:tc>
          <w:tcPr>
            <w:tcW w:w="4253"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Cefamandole IV 150 mg/kg/day (maximum 6 g/day) in 3 or 4 divided doses</w:t>
            </w: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roofErr w:type="gramStart"/>
            <w:r w:rsidRPr="000C4491">
              <w:rPr>
                <w:rFonts w:ascii="Times New Roman" w:hAnsi="Times New Roman" w:cs="Times New Roman"/>
                <w:sz w:val="20"/>
                <w:szCs w:val="20"/>
                <w:lang w:val="en-US"/>
              </w:rPr>
              <w:t>Signs of severity = Severe sepsis /septic shock or toxic shock; Severe pain that seems disproportional to local signs, impotence; local signs of severity (ecchymoses, crepitus indicating gas in the tissues, local hypoesthesia or an</w:t>
            </w:r>
            <w:r w:rsidR="008771BF">
              <w:rPr>
                <w:rFonts w:ascii="Times New Roman" w:hAnsi="Times New Roman" w:cs="Times New Roman"/>
                <w:sz w:val="20"/>
                <w:szCs w:val="20"/>
                <w:lang w:val="en-US"/>
              </w:rPr>
              <w:t>a</w:t>
            </w:r>
            <w:r w:rsidRPr="000C4491">
              <w:rPr>
                <w:rFonts w:ascii="Times New Roman" w:hAnsi="Times New Roman" w:cs="Times New Roman"/>
                <w:sz w:val="20"/>
                <w:szCs w:val="20"/>
                <w:lang w:val="en-US"/>
              </w:rPr>
              <w:t>esthesia, induration extending beyond the cutaneous erythema, skin necrosis); Rapid extension of local signs in a few hours; Worsening of local signs within 24 to 48 hours after initiating first antibiotic therapy, despite appropriate treatment.</w:t>
            </w:r>
            <w:proofErr w:type="gramEnd"/>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improvement (apyrexia, reduction in erythema), usually after 2-3 days.</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8771B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sign</w:t>
            </w:r>
            <w:r w:rsidR="002937E2">
              <w:rPr>
                <w:rFonts w:ascii="Times New Roman" w:hAnsi="Times New Roman" w:cs="Times New Roman"/>
                <w:sz w:val="20"/>
                <w:szCs w:val="20"/>
                <w:lang w:val="en-US"/>
              </w:rPr>
              <w:t>s of severity, treat as necrotis</w:t>
            </w:r>
            <w:r w:rsidRPr="000C4491">
              <w:rPr>
                <w:rFonts w:ascii="Times New Roman" w:hAnsi="Times New Roman" w:cs="Times New Roman"/>
                <w:sz w:val="20"/>
                <w:szCs w:val="20"/>
                <w:lang w:val="en-US"/>
              </w:rPr>
              <w:t>ing bacterial dermohypodermitis.</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Cefuroxime IV 100 mg/kg/day (maximum 3 g/day) in 3 or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in </w:t>
            </w:r>
            <w:r w:rsidR="008771B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cephalosporins:</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Clindam</w:t>
            </w:r>
            <w:r w:rsidR="008771BF">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or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611"/>
        </w:trPr>
        <w:tc>
          <w:tcPr>
            <w:tcW w:w="3119" w:type="dxa"/>
            <w:vMerge w:val="restart"/>
            <w:tcBorders>
              <w:top w:val="nil"/>
              <w:left w:val="nil"/>
              <w:bottom w:val="nil"/>
              <w:right w:val="nil"/>
            </w:tcBorders>
            <w:shd w:val="clear" w:color="auto" w:fill="auto"/>
          </w:tcPr>
          <w:p w:rsidR="002D7238" w:rsidRPr="000C4491" w:rsidRDefault="002937E2" w:rsidP="008771BF">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Non-necrotis</w:t>
            </w:r>
            <w:r w:rsidR="002D7238" w:rsidRPr="000C4491">
              <w:rPr>
                <w:rFonts w:ascii="Times New Roman" w:hAnsi="Times New Roman" w:cs="Times New Roman"/>
                <w:sz w:val="20"/>
                <w:szCs w:val="20"/>
                <w:lang w:val="en-US"/>
              </w:rPr>
              <w:t xml:space="preserve">ing bacterial dermohypodermitis (cellulitis, erysipelas, </w:t>
            </w:r>
            <w:r w:rsidR="008771BF">
              <w:rPr>
                <w:rFonts w:ascii="Times New Roman" w:hAnsi="Times New Roman" w:cs="Times New Roman"/>
                <w:sz w:val="20"/>
                <w:szCs w:val="20"/>
                <w:lang w:val="en-US"/>
              </w:rPr>
              <w:t>caused by</w:t>
            </w:r>
            <w:r w:rsidR="002D7238" w:rsidRPr="000C4491">
              <w:rPr>
                <w:rFonts w:ascii="Times New Roman" w:hAnsi="Times New Roman" w:cs="Times New Roman"/>
                <w:sz w:val="20"/>
                <w:szCs w:val="20"/>
                <w:lang w:val="en-US"/>
              </w:rPr>
              <w:t xml:space="preserve"> bite</w:t>
            </w:r>
            <w:r w:rsidR="008771BF">
              <w:rPr>
                <w:rFonts w:ascii="Times New Roman" w:hAnsi="Times New Roman" w:cs="Times New Roman"/>
                <w:sz w:val="20"/>
                <w:szCs w:val="20"/>
                <w:lang w:val="en-US"/>
              </w:rPr>
              <w:t>s</w:t>
            </w:r>
            <w:r w:rsidR="002D7238" w:rsidRPr="000C4491">
              <w:rPr>
                <w:rFonts w:ascii="Times New Roman" w:hAnsi="Times New Roman" w:cs="Times New Roman"/>
                <w:sz w:val="20"/>
                <w:szCs w:val="20"/>
                <w:lang w:val="en-US"/>
              </w:rPr>
              <w:t xml:space="preserve">), with toxinic signs or severe sepsis or septic shock, </w:t>
            </w:r>
            <w:r w:rsidR="002D7238" w:rsidRPr="000C4491">
              <w:rPr>
                <w:rFonts w:ascii="Times New Roman" w:hAnsi="Times New Roman" w:cs="Times New Roman"/>
                <w:b/>
                <w:sz w:val="20"/>
                <w:szCs w:val="20"/>
                <w:lang w:val="en-US"/>
              </w:rPr>
              <w:t>empiric treatment</w:t>
            </w:r>
          </w:p>
        </w:tc>
        <w:tc>
          <w:tcPr>
            <w:tcW w:w="2268"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rPr>
            </w:pPr>
            <w:r w:rsidRPr="00FD5C9B">
              <w:rPr>
                <w:rFonts w:ascii="Times New Roman" w:hAnsi="Times New Roman" w:cs="Times New Roman"/>
                <w:i/>
                <w:sz w:val="20"/>
                <w:szCs w:val="20"/>
              </w:rPr>
              <w:t>Streptococcus pyogenes</w:t>
            </w:r>
            <w:r w:rsidR="008771BF">
              <w:rPr>
                <w:rFonts w:ascii="Times New Roman" w:hAnsi="Times New Roman" w:cs="Times New Roman"/>
                <w:sz w:val="20"/>
                <w:szCs w:val="20"/>
              </w:rPr>
              <w:t xml:space="preserve"> (Group</w:t>
            </w:r>
            <w:r w:rsidRPr="00FD5C9B">
              <w:rPr>
                <w:rFonts w:ascii="Times New Roman" w:hAnsi="Times New Roman" w:cs="Times New Roman"/>
                <w:sz w:val="20"/>
                <w:szCs w:val="20"/>
              </w:rPr>
              <w:t xml:space="preserve"> A streptococcus), </w:t>
            </w:r>
            <w:r w:rsidRPr="00FD5C9B">
              <w:rPr>
                <w:rFonts w:ascii="Times New Roman" w:hAnsi="Times New Roman" w:cs="Times New Roman"/>
                <w:i/>
                <w:sz w:val="20"/>
                <w:szCs w:val="20"/>
              </w:rPr>
              <w:t>Staphylococcus aureus</w:t>
            </w:r>
          </w:p>
          <w:p w:rsidR="002D7238" w:rsidRPr="00FD5C9B" w:rsidRDefault="002D7238" w:rsidP="00033226">
            <w:pPr>
              <w:spacing w:after="120" w:line="216" w:lineRule="auto"/>
              <w:rPr>
                <w:rFonts w:ascii="Times New Roman" w:hAnsi="Times New Roman" w:cs="Times New Roman"/>
                <w:sz w:val="20"/>
                <w:szCs w:val="20"/>
              </w:rPr>
            </w:pPr>
            <w:r>
              <w:rPr>
                <w:rFonts w:ascii="Times New Roman" w:hAnsi="Times New Roman" w:cs="Times New Roman"/>
                <w:sz w:val="20"/>
                <w:szCs w:val="20"/>
              </w:rPr>
              <w:t>Frequent co-infections</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150 mg/kg/day (maximum 6 g/day) in 3 or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Cefuroxime IV 100 mg/kg/day (maximum 3 g/day) in 3 or 4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clinical improvement (apyrexia, reduction in erythema).</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In </w:t>
            </w:r>
            <w:r w:rsidR="008771BF">
              <w:rPr>
                <w:rFonts w:ascii="Times New Roman" w:hAnsi="Times New Roman" w:cs="Times New Roman"/>
                <w:sz w:val="20"/>
                <w:szCs w:val="20"/>
                <w:lang w:val="en-US"/>
              </w:rPr>
              <w:t xml:space="preserve">the </w:t>
            </w:r>
            <w:r w:rsidRPr="000C4491">
              <w:rPr>
                <w:rFonts w:ascii="Times New Roman" w:hAnsi="Times New Roman" w:cs="Times New Roman"/>
                <w:sz w:val="20"/>
                <w:szCs w:val="20"/>
                <w:lang w:val="en-US"/>
              </w:rPr>
              <w:t>case of allergy to cephalosporins or MRSA: infectious disease specialist advice.</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w:t>
            </w:r>
            <w:r w:rsidR="008771BF">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or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Clindam</w:t>
            </w:r>
            <w:r w:rsidR="008771BF">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or 4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8771BF" w:rsidP="000E36C4">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Gentamicin IV 5-8 mg/kg/day</w:t>
            </w:r>
            <w:r w:rsidR="002D7238" w:rsidRPr="000C4491">
              <w:rPr>
                <w:rFonts w:ascii="Times New Roman" w:hAnsi="Times New Roman" w:cs="Times New Roman"/>
                <w:sz w:val="20"/>
                <w:szCs w:val="20"/>
                <w:lang w:val="en-US"/>
              </w:rPr>
              <w:t xml:space="preserve"> in 1 daily dose for at least 48 hours, if</w:t>
            </w:r>
            <w:r w:rsidR="000E36C4">
              <w:rPr>
                <w:rFonts w:ascii="Times New Roman" w:hAnsi="Times New Roman" w:cs="Times New Roman"/>
                <w:sz w:val="20"/>
                <w:szCs w:val="20"/>
                <w:lang w:val="en-US"/>
              </w:rPr>
              <w:t xml:space="preserve"> severe sepsis or septic shock</w:t>
            </w:r>
          </w:p>
          <w:p w:rsidR="00BC46AA" w:rsidRPr="000C4491" w:rsidRDefault="00BC46AA" w:rsidP="000E36C4">
            <w:pPr>
              <w:spacing w:after="120"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8771BF" w:rsidP="00033226">
            <w:pPr>
              <w:spacing w:after="120" w:line="216" w:lineRule="auto"/>
              <w:rPr>
                <w:rFonts w:ascii="Times New Roman" w:hAnsi="Times New Roman" w:cs="Times New Roman"/>
                <w:sz w:val="20"/>
                <w:szCs w:val="20"/>
                <w:lang w:val="en-US"/>
              </w:rPr>
            </w:pPr>
            <w:r>
              <w:rPr>
                <w:rFonts w:ascii="Times New Roman" w:hAnsi="Times New Roman" w:cs="Times New Roman"/>
                <w:sz w:val="20"/>
                <w:szCs w:val="20"/>
                <w:lang w:val="en-US"/>
              </w:rPr>
              <w:t>+/- Gentamicin IV 5-8 mg/kg/day</w:t>
            </w:r>
            <w:r w:rsidR="002D7238" w:rsidRPr="000C4491">
              <w:rPr>
                <w:rFonts w:ascii="Times New Roman" w:hAnsi="Times New Roman" w:cs="Times New Roman"/>
                <w:sz w:val="20"/>
                <w:szCs w:val="20"/>
                <w:lang w:val="en-US"/>
              </w:rPr>
              <w:t xml:space="preserve"> in 1 daily dose for at least 48 hours, if severe seps</w:t>
            </w:r>
            <w:r w:rsidR="000E36C4">
              <w:rPr>
                <w:rFonts w:ascii="Times New Roman" w:hAnsi="Times New Roman" w:cs="Times New Roman"/>
                <w:sz w:val="20"/>
                <w:szCs w:val="20"/>
                <w:lang w:val="en-US"/>
              </w:rPr>
              <w:t>is or septic shock</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lastRenderedPageBreak/>
              <w:t>Acute staphylococcus epidermolysis with local detachments (&lt; 20%) and moderate or absent general signs</w:t>
            </w:r>
          </w:p>
        </w:tc>
        <w:tc>
          <w:tcPr>
            <w:tcW w:w="2268" w:type="dxa"/>
            <w:vMerge w:val="restart"/>
            <w:tcBorders>
              <w:top w:val="nil"/>
              <w:left w:val="nil"/>
              <w:bottom w:val="nil"/>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r w:rsidRPr="00FD5C9B">
              <w:rPr>
                <w:rFonts w:ascii="Times New Roman" w:hAnsi="Times New Roman" w:cs="Times New Roman"/>
                <w:i/>
                <w:sz w:val="20"/>
                <w:szCs w:val="20"/>
              </w:rPr>
              <w:t>Staphylococcus aureus</w:t>
            </w:r>
            <w:r w:rsidRPr="00FD5C9B">
              <w:rPr>
                <w:rFonts w:ascii="Times New Roman" w:hAnsi="Times New Roman" w:cs="Times New Roman"/>
                <w:sz w:val="20"/>
                <w:szCs w:val="20"/>
              </w:rPr>
              <w:t xml:space="preserve"> (exfoliatin-producing)</w:t>
            </w:r>
          </w:p>
        </w:tc>
        <w:tc>
          <w:tcPr>
            <w:tcW w:w="4253"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Cefadroxil PO 100 mg/kg/day (maximum 3 g/day) in 3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w:t>
            </w:r>
            <w:r w:rsidR="008771BF">
              <w:rPr>
                <w:rFonts w:ascii="Times New Roman" w:hAnsi="Times New Roman" w:cs="Times New Roman"/>
                <w:sz w:val="20"/>
                <w:szCs w:val="20"/>
                <w:lang w:val="en-US"/>
              </w:rPr>
              <w:t>of sulfamethoxazole) (maximum 1.</w:t>
            </w:r>
            <w:r w:rsidRPr="000C4491">
              <w:rPr>
                <w:rFonts w:ascii="Times New Roman" w:hAnsi="Times New Roman" w:cs="Times New Roman"/>
                <w:sz w:val="20"/>
                <w:szCs w:val="20"/>
                <w:lang w:val="en-US"/>
              </w:rPr>
              <w:t>6 g/day) in 2 divided doses</w:t>
            </w: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val="restart"/>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Acute staphylococcus epidermolysis with extended lesions or general signs (staphylococcal scaled skin syndrome)</w:t>
            </w:r>
          </w:p>
        </w:tc>
        <w:tc>
          <w:tcPr>
            <w:tcW w:w="2268" w:type="dxa"/>
            <w:vMerge w:val="restart"/>
            <w:tcBorders>
              <w:top w:val="nil"/>
              <w:left w:val="nil"/>
              <w:bottom w:val="nil"/>
              <w:right w:val="nil"/>
            </w:tcBorders>
            <w:shd w:val="clear" w:color="auto" w:fill="auto"/>
          </w:tcPr>
          <w:p w:rsidR="002D7238" w:rsidRPr="00FD5C9B" w:rsidRDefault="002D7238" w:rsidP="00033226">
            <w:pPr>
              <w:spacing w:after="120" w:line="216" w:lineRule="auto"/>
              <w:rPr>
                <w:rFonts w:ascii="Times New Roman" w:hAnsi="Times New Roman" w:cs="Times New Roman"/>
                <w:sz w:val="20"/>
                <w:szCs w:val="20"/>
              </w:rPr>
            </w:pPr>
            <w:r w:rsidRPr="00FD5C9B">
              <w:rPr>
                <w:rFonts w:ascii="Times New Roman" w:hAnsi="Times New Roman" w:cs="Times New Roman"/>
                <w:i/>
                <w:sz w:val="20"/>
                <w:szCs w:val="20"/>
              </w:rPr>
              <w:t>Staphylococcus aureus</w:t>
            </w:r>
            <w:r w:rsidRPr="00FD5C9B">
              <w:rPr>
                <w:rFonts w:ascii="Times New Roman" w:hAnsi="Times New Roman" w:cs="Times New Roman"/>
                <w:sz w:val="20"/>
                <w:szCs w:val="20"/>
              </w:rPr>
              <w:t xml:space="preserve"> (exfoliatin-producing)</w:t>
            </w:r>
          </w:p>
        </w:tc>
        <w:tc>
          <w:tcPr>
            <w:tcW w:w="4253"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Cloxacillin IV 200 mg/kg/day (maximum 12 g/day) in 4 divided doses</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Cefuroxime IV 100 mg/kg/day (maximum 3 g/day) in 3 or 4 divided doses</w:t>
            </w:r>
          </w:p>
        </w:tc>
        <w:tc>
          <w:tcPr>
            <w:tcW w:w="2835" w:type="dxa"/>
            <w:vMerge w:val="restart"/>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207"/>
        </w:trPr>
        <w:tc>
          <w:tcPr>
            <w:tcW w:w="3119"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vMerge w:val="restart"/>
            <w:tcBorders>
              <w:top w:val="nil"/>
              <w:left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Clindam</w:t>
            </w:r>
            <w:r w:rsidR="008771BF">
              <w:rPr>
                <w:rFonts w:ascii="Times New Roman" w:hAnsi="Times New Roman" w:cs="Times New Roman"/>
                <w:sz w:val="20"/>
                <w:szCs w:val="20"/>
                <w:lang w:val="en-US"/>
              </w:rPr>
              <w:t>ycin IV 40 mg/kg/day (maximum 2.</w:t>
            </w:r>
            <w:r w:rsidRPr="000C4491">
              <w:rPr>
                <w:rFonts w:ascii="Times New Roman" w:hAnsi="Times New Roman" w:cs="Times New Roman"/>
                <w:sz w:val="20"/>
                <w:szCs w:val="20"/>
                <w:lang w:val="en-US"/>
              </w:rPr>
              <w:t>4 g/day) in 3 or 4 divided doses</w:t>
            </w:r>
          </w:p>
        </w:tc>
        <w:tc>
          <w:tcPr>
            <w:tcW w:w="2835" w:type="dxa"/>
            <w:vMerge/>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rPr>
          <w:trHeight w:val="207"/>
        </w:trPr>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val="restart"/>
            <w:tcBorders>
              <w:top w:val="nil"/>
              <w:left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Default="002D7238" w:rsidP="00033226">
            <w:pPr>
              <w:spacing w:after="120"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PO 80 mg/kg/day (maximum 3 g/day) in 3 divided doses</w:t>
            </w:r>
          </w:p>
        </w:tc>
        <w:tc>
          <w:tcPr>
            <w:tcW w:w="3544"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w:t>
            </w: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Cefadroxil PO 100 mg/kg/day (maximum 3 g/day) in 3 divided doses</w:t>
            </w: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3544"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 Trimethoprim-sulfamethoxazole PO 30 mg/kg/day (</w:t>
            </w:r>
            <w:r w:rsidR="008771BF">
              <w:rPr>
                <w:rFonts w:ascii="Times New Roman" w:hAnsi="Times New Roman" w:cs="Times New Roman"/>
                <w:sz w:val="20"/>
                <w:szCs w:val="20"/>
                <w:lang w:val="en-US"/>
              </w:rPr>
              <w:t>of sulfamethoxazole) (maximum 1.</w:t>
            </w:r>
            <w:r w:rsidRPr="000C4491">
              <w:rPr>
                <w:rFonts w:ascii="Times New Roman" w:hAnsi="Times New Roman" w:cs="Times New Roman"/>
                <w:sz w:val="20"/>
                <w:szCs w:val="20"/>
                <w:lang w:val="en-US"/>
              </w:rPr>
              <w:t>6 g/day) in 2 divided doses</w:t>
            </w:r>
          </w:p>
        </w:tc>
        <w:tc>
          <w:tcPr>
            <w:tcW w:w="2835" w:type="dxa"/>
            <w:vMerge/>
            <w:tcBorders>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nil"/>
              <w:left w:val="nil"/>
              <w:bottom w:val="single" w:sz="12" w:space="0" w:color="auto"/>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r w:rsidRPr="00FD5C9B">
              <w:rPr>
                <w:rFonts w:ascii="Times New Roman" w:hAnsi="Times New Roman" w:cs="Times New Roman"/>
                <w:sz w:val="20"/>
                <w:szCs w:val="20"/>
              </w:rPr>
              <w:t>Pilonidal cyst infection</w:t>
            </w:r>
          </w:p>
        </w:tc>
        <w:tc>
          <w:tcPr>
            <w:tcW w:w="2268" w:type="dxa"/>
            <w:tcBorders>
              <w:top w:val="nil"/>
              <w:left w:val="nil"/>
              <w:bottom w:val="single" w:sz="12" w:space="0" w:color="auto"/>
              <w:right w:val="nil"/>
            </w:tcBorders>
            <w:shd w:val="clear" w:color="auto" w:fill="auto"/>
          </w:tcPr>
          <w:p w:rsidR="002D7238" w:rsidRPr="008771BF" w:rsidRDefault="008771BF" w:rsidP="008771BF">
            <w:pPr>
              <w:spacing w:line="216" w:lineRule="auto"/>
              <w:rPr>
                <w:rFonts w:ascii="Times New Roman" w:hAnsi="Times New Roman" w:cs="Times New Roman"/>
                <w:sz w:val="20"/>
                <w:szCs w:val="20"/>
              </w:rPr>
            </w:pPr>
            <w:r>
              <w:rPr>
                <w:rFonts w:ascii="Times New Roman" w:hAnsi="Times New Roman" w:cs="Times New Roman"/>
                <w:i/>
                <w:sz w:val="20"/>
                <w:szCs w:val="20"/>
              </w:rPr>
              <w:t>Staphylococcus</w:t>
            </w:r>
            <w:r>
              <w:rPr>
                <w:rFonts w:ascii="Times New Roman" w:hAnsi="Times New Roman" w:cs="Times New Roman"/>
                <w:sz w:val="20"/>
                <w:szCs w:val="20"/>
              </w:rPr>
              <w:t xml:space="preserve">, </w:t>
            </w:r>
            <w:r w:rsidRPr="002D5EA8">
              <w:rPr>
                <w:rFonts w:ascii="Times New Roman" w:hAnsi="Times New Roman" w:cs="Times New Roman"/>
                <w:sz w:val="20"/>
                <w:szCs w:val="20"/>
              </w:rPr>
              <w:t>Enterobacteriaceae, Anaerobic bacteria</w:t>
            </w:r>
          </w:p>
        </w:tc>
        <w:tc>
          <w:tcPr>
            <w:tcW w:w="4253" w:type="dxa"/>
            <w:tcBorders>
              <w:top w:val="nil"/>
              <w:left w:val="nil"/>
              <w:bottom w:val="single" w:sz="12" w:space="0" w:color="auto"/>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tcBorders>
              <w:top w:val="nil"/>
              <w:left w:val="nil"/>
              <w:bottom w:val="single" w:sz="12" w:space="0" w:color="auto"/>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c>
          <w:tcPr>
            <w:tcW w:w="2835" w:type="dxa"/>
            <w:tcBorders>
              <w:top w:val="nil"/>
              <w:left w:val="nil"/>
              <w:bottom w:val="single" w:sz="12" w:space="0" w:color="auto"/>
              <w:right w:val="nil"/>
            </w:tcBorders>
            <w:shd w:val="clear" w:color="auto" w:fill="auto"/>
          </w:tcPr>
          <w:p w:rsidR="002D7238" w:rsidRPr="00FD5C9B" w:rsidRDefault="002D7238" w:rsidP="00033226">
            <w:pPr>
              <w:spacing w:line="216" w:lineRule="auto"/>
              <w:rPr>
                <w:rFonts w:ascii="Times New Roman" w:hAnsi="Times New Roman" w:cs="Times New Roman"/>
                <w:sz w:val="20"/>
                <w:szCs w:val="20"/>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AD532E">
              <w:rPr>
                <w:rFonts w:ascii="Times New Roman" w:hAnsi="Times New Roman" w:cs="Times New Roman"/>
                <w:lang w:val="en-GB"/>
              </w:rPr>
              <w:t>Bones and joints</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B32CB9" w:rsidTr="002D7238">
        <w:tc>
          <w:tcPr>
            <w:tcW w:w="3119"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Healthcare-associated osteitis, </w:t>
            </w:r>
            <w:r w:rsidRPr="000C4491">
              <w:rPr>
                <w:rFonts w:ascii="Times New Roman" w:hAnsi="Times New Roman" w:cs="Times New Roman"/>
                <w:b/>
                <w:sz w:val="20"/>
                <w:szCs w:val="20"/>
                <w:lang w:val="en-US"/>
              </w:rPr>
              <w:t>empiric treatment</w:t>
            </w:r>
          </w:p>
        </w:tc>
        <w:tc>
          <w:tcPr>
            <w:tcW w:w="2268" w:type="dxa"/>
            <w:vMerge w:val="restart"/>
            <w:tcBorders>
              <w:top w:val="nil"/>
              <w:left w:val="nil"/>
              <w:right w:val="nil"/>
            </w:tcBorders>
            <w:shd w:val="clear" w:color="auto" w:fill="auto"/>
          </w:tcPr>
          <w:p w:rsidR="002D7238" w:rsidRPr="00AD532E" w:rsidRDefault="002D7238" w:rsidP="00033226">
            <w:pPr>
              <w:spacing w:line="216" w:lineRule="auto"/>
              <w:rPr>
                <w:rFonts w:ascii="Times New Roman" w:hAnsi="Times New Roman" w:cs="Times New Roman"/>
                <w:sz w:val="20"/>
                <w:szCs w:val="20"/>
              </w:rPr>
            </w:pPr>
            <w:r w:rsidRPr="00AD532E">
              <w:rPr>
                <w:rFonts w:ascii="Times New Roman" w:hAnsi="Times New Roman" w:cs="Times New Roman"/>
                <w:sz w:val="20"/>
                <w:szCs w:val="20"/>
              </w:rPr>
              <w:t xml:space="preserve">Methicillin-resistant Staphylococcus, non-fermenting </w:t>
            </w:r>
            <w:r>
              <w:rPr>
                <w:rFonts w:ascii="Times New Roman" w:hAnsi="Times New Roman" w:cs="Times New Roman"/>
                <w:sz w:val="20"/>
                <w:szCs w:val="20"/>
              </w:rPr>
              <w:t>GNB</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60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vMerge w:val="restart"/>
            <w:tcBorders>
              <w:top w:val="nil"/>
              <w:left w:val="nil"/>
              <w:right w:val="nil"/>
            </w:tcBorders>
            <w:shd w:val="clear" w:color="auto" w:fill="auto"/>
          </w:tcPr>
          <w:p w:rsidR="002D7238" w:rsidRPr="00AD532E" w:rsidRDefault="002D7238" w:rsidP="00033226">
            <w:pPr>
              <w:spacing w:line="216" w:lineRule="auto"/>
              <w:rPr>
                <w:rFonts w:ascii="Times New Roman" w:hAnsi="Times New Roman" w:cs="Times New Roman"/>
                <w:sz w:val="20"/>
                <w:szCs w:val="20"/>
              </w:rPr>
            </w:pPr>
            <w:r w:rsidRPr="00AD532E">
              <w:rPr>
                <w:rFonts w:ascii="Times New Roman" w:hAnsi="Times New Roman" w:cs="Times New Roman"/>
                <w:sz w:val="20"/>
                <w:szCs w:val="20"/>
              </w:rPr>
              <w:t>Infectious disease specialist advice</w:t>
            </w:r>
          </w:p>
        </w:tc>
        <w:tc>
          <w:tcPr>
            <w:tcW w:w="2835" w:type="dxa"/>
            <w:vMerge w:val="restart"/>
            <w:tcBorders>
              <w:top w:val="nil"/>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Vancomycin combined with ceftazidime or cefepime piperacillin-tazobactam or meropenem.</w:t>
            </w: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Ceftazidime IV 200 mg/kg/day (maximum 6 g/day) in 4 divided doses</w:t>
            </w:r>
          </w:p>
        </w:tc>
        <w:tc>
          <w:tcPr>
            <w:tcW w:w="3544"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Cefepime IV 150 mg/kg/day (maximum 6 g/day) in 3 divided doses</w:t>
            </w:r>
          </w:p>
        </w:tc>
        <w:tc>
          <w:tcPr>
            <w:tcW w:w="3544"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or Piperacillin-tazobactam IV 300 mg/kg/day (maximum 4 g q6-8h) in 3 or 4 divided doses</w:t>
            </w:r>
          </w:p>
        </w:tc>
        <w:tc>
          <w:tcPr>
            <w:tcW w:w="3544"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left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left w:val="nil"/>
              <w:bottom w:val="single" w:sz="12" w:space="0" w:color="auto"/>
              <w:right w:val="nil"/>
            </w:tcBorders>
            <w:shd w:val="clear" w:color="auto" w:fill="auto"/>
            <w:vAlign w:val="center"/>
          </w:tcPr>
          <w:p w:rsidR="002D7238" w:rsidRPr="00A101A3" w:rsidRDefault="002D7238" w:rsidP="00033226">
            <w:pPr>
              <w:spacing w:line="216" w:lineRule="auto"/>
              <w:rPr>
                <w:rFonts w:ascii="Times New Roman" w:hAnsi="Times New Roman" w:cs="Times New Roman"/>
                <w:lang w:val="en-GB"/>
              </w:rPr>
            </w:pPr>
          </w:p>
        </w:tc>
        <w:tc>
          <w:tcPr>
            <w:tcW w:w="2268" w:type="dxa"/>
            <w:vMerge/>
            <w:tcBorders>
              <w:left w:val="nil"/>
              <w:bottom w:val="single" w:sz="12" w:space="0" w:color="auto"/>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nil"/>
              <w:left w:val="nil"/>
              <w:bottom w:val="single" w:sz="12" w:space="0" w:color="auto"/>
              <w:right w:val="nil"/>
            </w:tcBorders>
            <w:shd w:val="clear" w:color="auto" w:fill="auto"/>
            <w:vAlign w:val="center"/>
          </w:tcPr>
          <w:p w:rsidR="002D7238" w:rsidRDefault="002D7238" w:rsidP="00033226">
            <w:pPr>
              <w:spacing w:line="216" w:lineRule="auto"/>
              <w:rPr>
                <w:rFonts w:ascii="Times New Roman" w:hAnsi="Times New Roman" w:cs="Times New Roman"/>
                <w:sz w:val="20"/>
                <w:szCs w:val="20"/>
                <w:lang w:val="en-GB"/>
              </w:rPr>
            </w:pPr>
            <w:r w:rsidRPr="00AD532E">
              <w:rPr>
                <w:rFonts w:ascii="Times New Roman" w:hAnsi="Times New Roman" w:cs="Times New Roman"/>
                <w:lang w:val="en-GB"/>
              </w:rPr>
              <w:t xml:space="preserve">   </w:t>
            </w:r>
            <w:r w:rsidRPr="00AD532E">
              <w:rPr>
                <w:rFonts w:ascii="Times New Roman" w:hAnsi="Times New Roman" w:cs="Times New Roman"/>
                <w:sz w:val="20"/>
                <w:szCs w:val="20"/>
                <w:lang w:val="en-GB"/>
              </w:rPr>
              <w:t xml:space="preserve">or Meropenem(2) IV 60 mg/kg/day (maximum 6 g/day) in 3 </w:t>
            </w:r>
            <w:r w:rsidR="004F2A22">
              <w:rPr>
                <w:rFonts w:ascii="Times New Roman" w:hAnsi="Times New Roman" w:cs="Times New Roman"/>
                <w:sz w:val="20"/>
                <w:szCs w:val="20"/>
                <w:lang w:val="en-GB"/>
              </w:rPr>
              <w:t>divided doses, if recent colonis</w:t>
            </w:r>
            <w:r w:rsidRPr="00AD532E">
              <w:rPr>
                <w:rFonts w:ascii="Times New Roman" w:hAnsi="Times New Roman" w:cs="Times New Roman"/>
                <w:sz w:val="20"/>
                <w:szCs w:val="20"/>
                <w:lang w:val="en-GB"/>
              </w:rPr>
              <w:t>ation or infection with ESBL Enterobacteriaceae</w:t>
            </w:r>
          </w:p>
          <w:p w:rsidR="0069476C" w:rsidRDefault="0069476C" w:rsidP="00033226">
            <w:pPr>
              <w:spacing w:line="216" w:lineRule="auto"/>
              <w:rPr>
                <w:rFonts w:ascii="Times New Roman" w:hAnsi="Times New Roman" w:cs="Times New Roman"/>
                <w:sz w:val="20"/>
                <w:szCs w:val="20"/>
                <w:lang w:val="en-GB"/>
              </w:rPr>
            </w:pPr>
          </w:p>
          <w:p w:rsidR="0069476C" w:rsidRDefault="0069476C" w:rsidP="00033226">
            <w:pPr>
              <w:spacing w:line="216" w:lineRule="auto"/>
              <w:rPr>
                <w:rFonts w:ascii="Times New Roman" w:hAnsi="Times New Roman" w:cs="Times New Roman"/>
                <w:sz w:val="20"/>
                <w:szCs w:val="20"/>
                <w:lang w:val="en-GB"/>
              </w:rPr>
            </w:pPr>
          </w:p>
          <w:p w:rsidR="0069476C" w:rsidRDefault="0069476C" w:rsidP="00033226">
            <w:pPr>
              <w:spacing w:line="216" w:lineRule="auto"/>
              <w:rPr>
                <w:rFonts w:ascii="Times New Roman" w:hAnsi="Times New Roman" w:cs="Times New Roman"/>
                <w:sz w:val="20"/>
                <w:szCs w:val="20"/>
                <w:lang w:val="en-GB"/>
              </w:rPr>
            </w:pPr>
          </w:p>
          <w:p w:rsidR="0069476C" w:rsidRDefault="0069476C" w:rsidP="00033226">
            <w:pPr>
              <w:spacing w:line="216" w:lineRule="auto"/>
              <w:rPr>
                <w:rFonts w:ascii="Times New Roman" w:hAnsi="Times New Roman" w:cs="Times New Roman"/>
                <w:sz w:val="20"/>
                <w:szCs w:val="20"/>
                <w:lang w:val="en-GB"/>
              </w:rPr>
            </w:pPr>
          </w:p>
          <w:p w:rsidR="0069476C" w:rsidRDefault="0069476C" w:rsidP="00033226">
            <w:pPr>
              <w:spacing w:line="216" w:lineRule="auto"/>
              <w:rPr>
                <w:rFonts w:ascii="Times New Roman" w:hAnsi="Times New Roman" w:cs="Times New Roman"/>
                <w:sz w:val="20"/>
                <w:szCs w:val="20"/>
                <w:lang w:val="en-GB"/>
              </w:rPr>
            </w:pPr>
          </w:p>
          <w:p w:rsidR="0069476C" w:rsidRPr="00AD532E" w:rsidRDefault="0069476C" w:rsidP="00033226">
            <w:pPr>
              <w:spacing w:line="216" w:lineRule="auto"/>
              <w:rPr>
                <w:rFonts w:ascii="Times New Roman" w:hAnsi="Times New Roman" w:cs="Times New Roman"/>
                <w:sz w:val="20"/>
                <w:szCs w:val="20"/>
                <w:lang w:val="en-GB"/>
              </w:rPr>
            </w:pPr>
            <w:bookmarkStart w:id="0" w:name="_GoBack"/>
            <w:bookmarkEnd w:id="0"/>
          </w:p>
        </w:tc>
        <w:tc>
          <w:tcPr>
            <w:tcW w:w="3544" w:type="dxa"/>
            <w:vMerge/>
            <w:tcBorders>
              <w:left w:val="nil"/>
              <w:bottom w:val="single" w:sz="12" w:space="0" w:color="auto"/>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vMerge/>
            <w:tcBorders>
              <w:left w:val="nil"/>
              <w:bottom w:val="single" w:sz="12" w:space="0" w:color="auto"/>
              <w:right w:val="nil"/>
            </w:tcBorders>
            <w:shd w:val="clear" w:color="auto" w:fill="auto"/>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A101A3" w:rsidTr="002D7238">
        <w:tc>
          <w:tcPr>
            <w:tcW w:w="3119"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rPr>
                <w:rFonts w:ascii="Times New Roman" w:hAnsi="Times New Roman" w:cs="Times New Roman"/>
                <w:lang w:val="en-GB"/>
              </w:rPr>
            </w:pPr>
            <w:r w:rsidRPr="0032527D">
              <w:rPr>
                <w:rFonts w:ascii="Times New Roman" w:hAnsi="Times New Roman" w:cs="Times New Roman"/>
                <w:lang w:val="en-GB"/>
              </w:rPr>
              <w:lastRenderedPageBreak/>
              <w:t>Cardiovascular</w:t>
            </w:r>
          </w:p>
        </w:tc>
        <w:tc>
          <w:tcPr>
            <w:tcW w:w="2268"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color w:val="000000" w:themeColor="text1"/>
                <w:lang w:val="en-GB"/>
              </w:rPr>
            </w:pPr>
          </w:p>
        </w:tc>
        <w:tc>
          <w:tcPr>
            <w:tcW w:w="4253"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3544"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lang w:val="en-GB"/>
              </w:rPr>
            </w:pPr>
          </w:p>
        </w:tc>
        <w:tc>
          <w:tcPr>
            <w:tcW w:w="2835" w:type="dxa"/>
            <w:tcBorders>
              <w:top w:val="single" w:sz="12" w:space="0" w:color="auto"/>
              <w:left w:val="nil"/>
              <w:bottom w:val="nil"/>
              <w:right w:val="nil"/>
            </w:tcBorders>
            <w:shd w:val="clear" w:color="auto" w:fill="BFBFBF" w:themeFill="background1" w:themeFillShade="BF"/>
            <w:vAlign w:val="center"/>
          </w:tcPr>
          <w:p w:rsidR="002D7238" w:rsidRPr="00A101A3" w:rsidRDefault="002D7238" w:rsidP="00033226">
            <w:pPr>
              <w:spacing w:line="216" w:lineRule="auto"/>
              <w:jc w:val="center"/>
              <w:rPr>
                <w:rFonts w:ascii="Times New Roman" w:hAnsi="Times New Roman" w:cs="Times New Roman"/>
                <w:b/>
                <w:lang w:val="en-GB"/>
              </w:rPr>
            </w:pPr>
          </w:p>
        </w:tc>
      </w:tr>
      <w:tr w:rsidR="002D7238" w:rsidRPr="000C4491" w:rsidTr="002D7238">
        <w:tc>
          <w:tcPr>
            <w:tcW w:w="3119" w:type="dxa"/>
            <w:vMerge w:val="restart"/>
            <w:tcBorders>
              <w:top w:val="nil"/>
              <w:left w:val="nil"/>
              <w:bottom w:val="nil"/>
              <w:right w:val="nil"/>
            </w:tcBorders>
            <w:shd w:val="clear" w:color="auto" w:fill="auto"/>
          </w:tcPr>
          <w:p w:rsidR="002D7238" w:rsidRPr="0032527D" w:rsidRDefault="002D7238" w:rsidP="00033226">
            <w:pPr>
              <w:spacing w:line="216" w:lineRule="auto"/>
              <w:rPr>
                <w:rFonts w:ascii="Times New Roman" w:hAnsi="Times New Roman" w:cs="Times New Roman"/>
                <w:sz w:val="20"/>
                <w:szCs w:val="20"/>
              </w:rPr>
            </w:pPr>
            <w:r w:rsidRPr="0032527D">
              <w:rPr>
                <w:rFonts w:ascii="Times New Roman" w:hAnsi="Times New Roman" w:cs="Times New Roman"/>
                <w:sz w:val="20"/>
                <w:szCs w:val="20"/>
              </w:rPr>
              <w:t xml:space="preserve">Postsurgical mediastinitis, </w:t>
            </w:r>
            <w:r w:rsidRPr="0032527D">
              <w:rPr>
                <w:rFonts w:ascii="Times New Roman" w:hAnsi="Times New Roman" w:cs="Times New Roman"/>
                <w:b/>
                <w:sz w:val="20"/>
                <w:szCs w:val="20"/>
              </w:rPr>
              <w:t>empiric treatment</w:t>
            </w:r>
          </w:p>
        </w:tc>
        <w:tc>
          <w:tcPr>
            <w:tcW w:w="2268" w:type="dxa"/>
            <w:vMerge w:val="restart"/>
            <w:tcBorders>
              <w:top w:val="nil"/>
              <w:left w:val="nil"/>
              <w:bottom w:val="nil"/>
              <w:right w:val="nil"/>
            </w:tcBorders>
            <w:shd w:val="clear" w:color="auto" w:fill="auto"/>
          </w:tcPr>
          <w:p w:rsidR="002D7238" w:rsidRPr="0032527D" w:rsidRDefault="002D7238" w:rsidP="00033226">
            <w:pPr>
              <w:spacing w:line="216" w:lineRule="auto"/>
              <w:rPr>
                <w:rFonts w:ascii="Times New Roman" w:hAnsi="Times New Roman" w:cs="Times New Roman"/>
                <w:sz w:val="20"/>
                <w:szCs w:val="20"/>
              </w:rPr>
            </w:pPr>
            <w:r w:rsidRPr="0032527D">
              <w:rPr>
                <w:rFonts w:ascii="Times New Roman" w:hAnsi="Times New Roman" w:cs="Times New Roman"/>
                <w:sz w:val="20"/>
                <w:szCs w:val="20"/>
              </w:rPr>
              <w:t xml:space="preserve">Methicillin-resistant Staphylococcus, non-fermenting </w:t>
            </w:r>
            <w:r>
              <w:rPr>
                <w:rFonts w:ascii="Times New Roman" w:hAnsi="Times New Roman" w:cs="Times New Roman"/>
                <w:sz w:val="20"/>
                <w:szCs w:val="20"/>
              </w:rPr>
              <w:t>GNB</w:t>
            </w: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Piperacillin-tazobactam IV 300 mg/kg/day (maximum 4 g q8h) in 3 divided doses</w:t>
            </w:r>
          </w:p>
        </w:tc>
        <w:tc>
          <w:tcPr>
            <w:tcW w:w="3544" w:type="dxa"/>
            <w:tcBorders>
              <w:top w:val="nil"/>
              <w:left w:val="nil"/>
              <w:bottom w:val="nil"/>
              <w:right w:val="nil"/>
            </w:tcBorders>
            <w:shd w:val="clear" w:color="auto" w:fill="auto"/>
          </w:tcPr>
          <w:p w:rsidR="002D7238" w:rsidRPr="0032527D" w:rsidRDefault="002D7238" w:rsidP="00033226">
            <w:pPr>
              <w:spacing w:line="216" w:lineRule="auto"/>
              <w:rPr>
                <w:rFonts w:ascii="Times New Roman" w:hAnsi="Times New Roman" w:cs="Times New Roman"/>
                <w:sz w:val="20"/>
                <w:szCs w:val="20"/>
              </w:rPr>
            </w:pPr>
          </w:p>
        </w:tc>
        <w:tc>
          <w:tcPr>
            <w:tcW w:w="2835" w:type="dxa"/>
            <w:vMerge w:val="restart"/>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Vancomycin combined with piperacillin-tazobactam or meropenem.</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No oral switch.</w:t>
            </w: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Or Meropenem IV 60 mg/kg/day (maximum 6 g/day) in 3 </w:t>
            </w:r>
            <w:r w:rsidR="004F2A22">
              <w:rPr>
                <w:rFonts w:ascii="Times New Roman" w:hAnsi="Times New Roman" w:cs="Times New Roman"/>
                <w:sz w:val="20"/>
                <w:szCs w:val="20"/>
                <w:lang w:val="en-US"/>
              </w:rPr>
              <w:t>divided doses, if recent colonis</w:t>
            </w:r>
            <w:r w:rsidRPr="000C4491">
              <w:rPr>
                <w:rFonts w:ascii="Times New Roman" w:hAnsi="Times New Roman" w:cs="Times New Roman"/>
                <w:sz w:val="20"/>
                <w:szCs w:val="20"/>
                <w:lang w:val="en-US"/>
              </w:rPr>
              <w:t>ation or infection with ESBL Enterobacteriaceae</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268"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 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c>
          <w:tcPr>
            <w:tcW w:w="2835" w:type="dxa"/>
            <w:vMerge/>
            <w:tcBorders>
              <w:top w:val="nil"/>
              <w:left w:val="nil"/>
              <w:bottom w:val="nil"/>
              <w:right w:val="nil"/>
            </w:tcBorders>
            <w:shd w:val="clear" w:color="auto" w:fill="auto"/>
          </w:tcPr>
          <w:p w:rsidR="002D7238" w:rsidRPr="000C4491" w:rsidRDefault="002D7238" w:rsidP="00033226">
            <w:pPr>
              <w:spacing w:line="216" w:lineRule="auto"/>
              <w:rPr>
                <w:rFonts w:ascii="Times New Roman" w:hAnsi="Times New Roman" w:cs="Times New Roman"/>
                <w:sz w:val="20"/>
                <w:szCs w:val="20"/>
                <w:lang w:val="en-US"/>
              </w:rPr>
            </w:pPr>
          </w:p>
        </w:tc>
      </w:tr>
      <w:tr w:rsidR="002D7238" w:rsidRPr="00A101A3" w:rsidTr="002D7238">
        <w:tc>
          <w:tcPr>
            <w:tcW w:w="3119"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Mediastinitis due to Methicillin-resistant coagulase-negative staphylococci</w:t>
            </w:r>
          </w:p>
        </w:tc>
        <w:tc>
          <w:tcPr>
            <w:tcW w:w="2268"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Methicillin-resistant coagulase-negative staphylococci</w:t>
            </w:r>
          </w:p>
        </w:tc>
        <w:tc>
          <w:tcPr>
            <w:tcW w:w="4253"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lang w:val="en-US"/>
              </w:rPr>
            </w:pPr>
          </w:p>
          <w:p w:rsidR="002D7238" w:rsidRPr="000C4491" w:rsidRDefault="002D7238" w:rsidP="006270CD">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Vancomycin IV 40 mg/kg/day (maximum 4 g/day) in 4 divided doses or </w:t>
            </w:r>
            <w:r w:rsidR="001610C6">
              <w:rPr>
                <w:rFonts w:ascii="Times New Roman" w:hAnsi="Times New Roman" w:cs="Times New Roman"/>
                <w:sz w:val="20"/>
                <w:szCs w:val="20"/>
                <w:lang w:val="en-US"/>
              </w:rPr>
              <w:t xml:space="preserve">by </w:t>
            </w:r>
            <w:r w:rsidR="001610C6" w:rsidRPr="000C4491">
              <w:rPr>
                <w:rFonts w:ascii="Times New Roman" w:hAnsi="Times New Roman" w:cs="Times New Roman"/>
                <w:sz w:val="20"/>
                <w:szCs w:val="20"/>
                <w:lang w:val="en-US"/>
              </w:rPr>
              <w:t xml:space="preserve">continuous </w:t>
            </w:r>
            <w:r w:rsidR="001610C6">
              <w:rPr>
                <w:rFonts w:ascii="Times New Roman" w:hAnsi="Times New Roman" w:cs="Times New Roman"/>
                <w:sz w:val="20"/>
                <w:szCs w:val="20"/>
                <w:lang w:val="en-US"/>
              </w:rPr>
              <w:t>infusion</w:t>
            </w:r>
            <w:r w:rsidR="001610C6" w:rsidRPr="000C4491">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(after loading dose of 15 mg/kg (maximum 2 g))</w:t>
            </w:r>
          </w:p>
        </w:tc>
        <w:tc>
          <w:tcPr>
            <w:tcW w:w="3544" w:type="dxa"/>
            <w:tcBorders>
              <w:top w:val="nil"/>
              <w:left w:val="nil"/>
              <w:bottom w:val="nil"/>
              <w:right w:val="nil"/>
            </w:tcBorders>
            <w:shd w:val="clear" w:color="auto" w:fill="auto"/>
          </w:tcPr>
          <w:p w:rsidR="002D7238" w:rsidRPr="00841D0E" w:rsidRDefault="002D7238" w:rsidP="00033226">
            <w:pPr>
              <w:spacing w:line="216" w:lineRule="auto"/>
              <w:rPr>
                <w:rFonts w:ascii="Times New Roman" w:hAnsi="Times New Roman" w:cs="Times New Roman"/>
                <w:sz w:val="20"/>
                <w:szCs w:val="20"/>
                <w:lang w:val="en-US"/>
              </w:rPr>
            </w:pPr>
          </w:p>
          <w:p w:rsidR="002D7238" w:rsidRPr="00841D0E" w:rsidRDefault="002D7238" w:rsidP="00033226">
            <w:pPr>
              <w:spacing w:line="216" w:lineRule="auto"/>
              <w:rPr>
                <w:rFonts w:ascii="Times New Roman" w:hAnsi="Times New Roman" w:cs="Times New Roman"/>
                <w:sz w:val="20"/>
                <w:szCs w:val="20"/>
                <w:lang w:val="en-US"/>
              </w:rPr>
            </w:pPr>
          </w:p>
          <w:p w:rsidR="002D7238" w:rsidRPr="00841D0E" w:rsidRDefault="002D7238" w:rsidP="00033226">
            <w:pPr>
              <w:spacing w:line="216" w:lineRule="auto"/>
              <w:rPr>
                <w:rFonts w:ascii="Times New Roman" w:hAnsi="Times New Roman" w:cs="Times New Roman"/>
                <w:sz w:val="20"/>
                <w:szCs w:val="20"/>
                <w:lang w:val="en-US"/>
              </w:rPr>
            </w:pPr>
          </w:p>
          <w:p w:rsidR="002D7238" w:rsidRPr="0032527D" w:rsidRDefault="002D7238" w:rsidP="00033226">
            <w:pPr>
              <w:spacing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Default="002D7238" w:rsidP="00033226">
            <w:pPr>
              <w:spacing w:line="216" w:lineRule="auto"/>
              <w:rPr>
                <w:rFonts w:ascii="Times New Roman" w:hAnsi="Times New Roman" w:cs="Times New Roman"/>
                <w:sz w:val="20"/>
                <w:szCs w:val="20"/>
              </w:rPr>
            </w:pPr>
          </w:p>
          <w:p w:rsidR="002D7238" w:rsidRDefault="002D7238" w:rsidP="00033226">
            <w:pPr>
              <w:spacing w:line="216" w:lineRule="auto"/>
              <w:rPr>
                <w:rFonts w:ascii="Times New Roman" w:hAnsi="Times New Roman" w:cs="Times New Roman"/>
                <w:sz w:val="20"/>
                <w:szCs w:val="20"/>
              </w:rPr>
            </w:pPr>
          </w:p>
          <w:p w:rsidR="002D7238" w:rsidRPr="0032527D" w:rsidRDefault="002D7238" w:rsidP="00033226">
            <w:pPr>
              <w:spacing w:after="120" w:line="216" w:lineRule="auto"/>
              <w:rPr>
                <w:rFonts w:ascii="Times New Roman" w:hAnsi="Times New Roman" w:cs="Times New Roman"/>
                <w:sz w:val="20"/>
                <w:szCs w:val="20"/>
              </w:rPr>
            </w:pPr>
            <w:r w:rsidRPr="0032527D">
              <w:rPr>
                <w:rFonts w:ascii="Times New Roman" w:hAnsi="Times New Roman" w:cs="Times New Roman"/>
                <w:sz w:val="20"/>
                <w:szCs w:val="20"/>
              </w:rPr>
              <w:t>No oral switch.</w:t>
            </w:r>
          </w:p>
        </w:tc>
      </w:tr>
      <w:tr w:rsidR="002D7238" w:rsidRPr="00B32CB9" w:rsidTr="002D7238">
        <w:tc>
          <w:tcPr>
            <w:tcW w:w="3119" w:type="dxa"/>
            <w:tcBorders>
              <w:top w:val="nil"/>
              <w:left w:val="nil"/>
              <w:bottom w:val="nil"/>
              <w:right w:val="nil"/>
            </w:tcBorders>
            <w:shd w:val="clear" w:color="auto" w:fill="auto"/>
          </w:tcPr>
          <w:p w:rsidR="002D7238" w:rsidRPr="0032527D" w:rsidRDefault="002D7238" w:rsidP="00033226">
            <w:pPr>
              <w:spacing w:after="120" w:line="216" w:lineRule="auto"/>
              <w:rPr>
                <w:rFonts w:ascii="Times New Roman" w:hAnsi="Times New Roman" w:cs="Times New Roman"/>
                <w:sz w:val="20"/>
                <w:szCs w:val="20"/>
              </w:rPr>
            </w:pPr>
            <w:r w:rsidRPr="0032527D">
              <w:rPr>
                <w:rFonts w:ascii="Times New Roman" w:hAnsi="Times New Roman" w:cs="Times New Roman"/>
                <w:sz w:val="20"/>
                <w:szCs w:val="20"/>
              </w:rPr>
              <w:t xml:space="preserve">Purulent pericarditis, </w:t>
            </w:r>
            <w:r w:rsidRPr="002260F0">
              <w:rPr>
                <w:rFonts w:ascii="Times New Roman" w:hAnsi="Times New Roman" w:cs="Times New Roman"/>
                <w:b/>
                <w:sz w:val="20"/>
                <w:szCs w:val="20"/>
              </w:rPr>
              <w:t>empiric treatment</w:t>
            </w:r>
          </w:p>
        </w:tc>
        <w:tc>
          <w:tcPr>
            <w:tcW w:w="2268" w:type="dxa"/>
            <w:tcBorders>
              <w:top w:val="nil"/>
              <w:left w:val="nil"/>
              <w:bottom w:val="nil"/>
              <w:right w:val="nil"/>
            </w:tcBorders>
            <w:shd w:val="clear" w:color="auto" w:fill="auto"/>
          </w:tcPr>
          <w:p w:rsidR="002D7238" w:rsidRPr="0032527D" w:rsidRDefault="002D7238" w:rsidP="00033226">
            <w:pPr>
              <w:spacing w:after="120" w:line="216" w:lineRule="auto"/>
              <w:rPr>
                <w:rFonts w:ascii="Times New Roman" w:hAnsi="Times New Roman" w:cs="Times New Roman"/>
                <w:sz w:val="20"/>
                <w:szCs w:val="20"/>
              </w:rPr>
            </w:pPr>
            <w:r w:rsidRPr="002260F0">
              <w:rPr>
                <w:rFonts w:ascii="Times New Roman" w:hAnsi="Times New Roman" w:cs="Times New Roman"/>
                <w:i/>
                <w:sz w:val="20"/>
                <w:szCs w:val="20"/>
              </w:rPr>
              <w:t>Staphylococcus</w:t>
            </w:r>
            <w:r w:rsidRPr="0032527D">
              <w:rPr>
                <w:rFonts w:ascii="Times New Roman" w:hAnsi="Times New Roman" w:cs="Times New Roman"/>
                <w:sz w:val="20"/>
                <w:szCs w:val="20"/>
              </w:rPr>
              <w:t xml:space="preserve">, </w:t>
            </w:r>
            <w:r w:rsidRPr="002260F0">
              <w:rPr>
                <w:rFonts w:ascii="Times New Roman" w:hAnsi="Times New Roman" w:cs="Times New Roman"/>
                <w:i/>
                <w:sz w:val="20"/>
                <w:szCs w:val="20"/>
              </w:rPr>
              <w:t>Streptococcus</w:t>
            </w:r>
            <w:r w:rsidRPr="0032527D">
              <w:rPr>
                <w:rFonts w:ascii="Times New Roman" w:hAnsi="Times New Roman" w:cs="Times New Roman"/>
                <w:sz w:val="20"/>
                <w:szCs w:val="20"/>
              </w:rPr>
              <w:t xml:space="preserve">, </w:t>
            </w:r>
            <w:r w:rsidRPr="002260F0">
              <w:rPr>
                <w:rFonts w:ascii="Times New Roman" w:hAnsi="Times New Roman" w:cs="Times New Roman"/>
                <w:i/>
                <w:sz w:val="20"/>
                <w:szCs w:val="20"/>
              </w:rPr>
              <w:t>Pneumococcus</w:t>
            </w:r>
            <w:r w:rsidRPr="0032527D">
              <w:rPr>
                <w:rFonts w:ascii="Times New Roman" w:hAnsi="Times New Roman" w:cs="Times New Roman"/>
                <w:sz w:val="20"/>
                <w:szCs w:val="20"/>
              </w:rPr>
              <w:t xml:space="preserve">, </w:t>
            </w:r>
            <w:r w:rsidRPr="002260F0">
              <w:rPr>
                <w:rFonts w:ascii="Times New Roman" w:hAnsi="Times New Roman" w:cs="Times New Roman"/>
                <w:i/>
                <w:sz w:val="20"/>
                <w:szCs w:val="20"/>
              </w:rPr>
              <w:t>Haemophilus sp</w:t>
            </w:r>
            <w:r w:rsidRPr="0032527D">
              <w:rPr>
                <w:rFonts w:ascii="Times New Roman" w:hAnsi="Times New Roman" w:cs="Times New Roman"/>
                <w:sz w:val="20"/>
                <w:szCs w:val="20"/>
              </w:rPr>
              <w:t xml:space="preserve">, </w:t>
            </w:r>
            <w:r w:rsidRPr="002260F0">
              <w:rPr>
                <w:rFonts w:ascii="Times New Roman" w:hAnsi="Times New Roman" w:cs="Times New Roman"/>
                <w:i/>
                <w:sz w:val="20"/>
                <w:szCs w:val="20"/>
              </w:rPr>
              <w:t>Neisseria meningitidis</w:t>
            </w:r>
          </w:p>
        </w:tc>
        <w:tc>
          <w:tcPr>
            <w:tcW w:w="4253" w:type="dxa"/>
            <w:tcBorders>
              <w:top w:val="nil"/>
              <w:left w:val="nil"/>
              <w:bottom w:val="nil"/>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Amoxicillin-clavulanic acid IV 100 mg/kg/day (maximum 6 g/day) in 3 divided doses</w:t>
            </w:r>
          </w:p>
        </w:tc>
        <w:tc>
          <w:tcPr>
            <w:tcW w:w="3544" w:type="dxa"/>
            <w:tcBorders>
              <w:top w:val="nil"/>
              <w:left w:val="nil"/>
              <w:bottom w:val="nil"/>
              <w:right w:val="nil"/>
            </w:tcBorders>
            <w:shd w:val="clear" w:color="auto" w:fill="auto"/>
          </w:tcPr>
          <w:p w:rsidR="002D7238" w:rsidRPr="0032527D" w:rsidRDefault="002D7238" w:rsidP="00033226">
            <w:pPr>
              <w:spacing w:line="216" w:lineRule="auto"/>
              <w:rPr>
                <w:rFonts w:ascii="Times New Roman" w:hAnsi="Times New Roman" w:cs="Times New Roman"/>
                <w:sz w:val="20"/>
                <w:szCs w:val="20"/>
              </w:rPr>
            </w:pPr>
          </w:p>
        </w:tc>
        <w:tc>
          <w:tcPr>
            <w:tcW w:w="2835" w:type="dxa"/>
            <w:tcBorders>
              <w:top w:val="nil"/>
              <w:left w:val="nil"/>
              <w:bottom w:val="nil"/>
              <w:right w:val="nil"/>
            </w:tcBorders>
            <w:shd w:val="clear" w:color="auto" w:fill="auto"/>
          </w:tcPr>
          <w:p w:rsidR="002D7238" w:rsidRPr="00841D0E" w:rsidRDefault="002D7238" w:rsidP="00033226">
            <w:pPr>
              <w:spacing w:line="216" w:lineRule="auto"/>
              <w:rPr>
                <w:rFonts w:ascii="Times New Roman" w:hAnsi="Times New Roman" w:cs="Times New Roman"/>
                <w:sz w:val="20"/>
                <w:szCs w:val="20"/>
                <w:lang w:val="en-US"/>
              </w:rPr>
            </w:pPr>
            <w:r w:rsidRPr="00841D0E">
              <w:rPr>
                <w:rFonts w:ascii="Times New Roman" w:hAnsi="Times New Roman" w:cs="Times New Roman"/>
                <w:sz w:val="20"/>
                <w:szCs w:val="20"/>
                <w:lang w:val="en-US"/>
              </w:rPr>
              <w:t>Drainage is necessary.</w:t>
            </w:r>
          </w:p>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w:t>
            </w:r>
            <w:r w:rsidR="004F2A22">
              <w:rPr>
                <w:rFonts w:ascii="Times New Roman" w:hAnsi="Times New Roman" w:cs="Times New Roman"/>
                <w:sz w:val="20"/>
                <w:szCs w:val="20"/>
                <w:lang w:val="en-US"/>
              </w:rPr>
              <w:t>cal and biological improvement</w:t>
            </w:r>
          </w:p>
          <w:p w:rsidR="002D7238" w:rsidRPr="000C4491" w:rsidRDefault="002D7238" w:rsidP="00033226">
            <w:pPr>
              <w:spacing w:line="216" w:lineRule="auto"/>
              <w:rPr>
                <w:rFonts w:ascii="Times New Roman" w:hAnsi="Times New Roman" w:cs="Times New Roman"/>
                <w:sz w:val="20"/>
                <w:szCs w:val="20"/>
                <w:lang w:val="en-US"/>
              </w:rPr>
            </w:pPr>
          </w:p>
        </w:tc>
      </w:tr>
      <w:tr w:rsidR="002D7238" w:rsidRPr="00B32CB9" w:rsidTr="002D7238">
        <w:tc>
          <w:tcPr>
            <w:tcW w:w="3119" w:type="dxa"/>
            <w:tcBorders>
              <w:top w:val="nil"/>
              <w:left w:val="nil"/>
              <w:bottom w:val="single" w:sz="18" w:space="0" w:color="auto"/>
              <w:right w:val="nil"/>
            </w:tcBorders>
            <w:shd w:val="clear" w:color="auto" w:fill="auto"/>
          </w:tcPr>
          <w:p w:rsidR="002D7238" w:rsidRPr="009617E9" w:rsidRDefault="002D7238" w:rsidP="00033226">
            <w:pPr>
              <w:spacing w:after="120" w:line="216" w:lineRule="auto"/>
              <w:rPr>
                <w:rFonts w:ascii="Times New Roman" w:hAnsi="Times New Roman" w:cs="Times New Roman"/>
                <w:sz w:val="20"/>
                <w:szCs w:val="20"/>
              </w:rPr>
            </w:pPr>
            <w:r w:rsidRPr="009617E9">
              <w:rPr>
                <w:rFonts w:ascii="Times New Roman" w:hAnsi="Times New Roman" w:cs="Times New Roman"/>
                <w:sz w:val="20"/>
                <w:szCs w:val="20"/>
              </w:rPr>
              <w:t xml:space="preserve">Myopericarditis due to </w:t>
            </w:r>
            <w:r w:rsidRPr="009617E9">
              <w:rPr>
                <w:rFonts w:ascii="Times New Roman" w:hAnsi="Times New Roman" w:cs="Times New Roman"/>
                <w:i/>
                <w:sz w:val="20"/>
                <w:szCs w:val="20"/>
              </w:rPr>
              <w:t>Leptospira</w:t>
            </w:r>
          </w:p>
        </w:tc>
        <w:tc>
          <w:tcPr>
            <w:tcW w:w="2268" w:type="dxa"/>
            <w:tcBorders>
              <w:top w:val="nil"/>
              <w:left w:val="nil"/>
              <w:bottom w:val="single" w:sz="18" w:space="0" w:color="auto"/>
              <w:right w:val="nil"/>
            </w:tcBorders>
            <w:shd w:val="clear" w:color="auto" w:fill="auto"/>
          </w:tcPr>
          <w:p w:rsidR="002D7238" w:rsidRPr="009617E9" w:rsidRDefault="002D7238" w:rsidP="00033226">
            <w:pPr>
              <w:spacing w:after="120" w:line="216" w:lineRule="auto"/>
              <w:rPr>
                <w:rFonts w:ascii="Times New Roman" w:hAnsi="Times New Roman" w:cs="Times New Roman"/>
                <w:i/>
                <w:sz w:val="20"/>
                <w:szCs w:val="20"/>
              </w:rPr>
            </w:pPr>
            <w:r w:rsidRPr="009617E9">
              <w:rPr>
                <w:rFonts w:ascii="Times New Roman" w:hAnsi="Times New Roman" w:cs="Times New Roman"/>
                <w:i/>
                <w:sz w:val="20"/>
                <w:szCs w:val="20"/>
              </w:rPr>
              <w:t>Leptospira sp</w:t>
            </w:r>
          </w:p>
        </w:tc>
        <w:tc>
          <w:tcPr>
            <w:tcW w:w="4253" w:type="dxa"/>
            <w:tcBorders>
              <w:top w:val="nil"/>
              <w:left w:val="nil"/>
              <w:bottom w:val="single" w:sz="18"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Amoxicillin IV 100 mg/kg/day (maximum 6 g/day) in 3 divided doses</w:t>
            </w:r>
          </w:p>
        </w:tc>
        <w:tc>
          <w:tcPr>
            <w:tcW w:w="3544" w:type="dxa"/>
            <w:tcBorders>
              <w:top w:val="nil"/>
              <w:left w:val="nil"/>
              <w:bottom w:val="single" w:sz="18" w:space="0" w:color="auto"/>
              <w:right w:val="nil"/>
            </w:tcBorders>
            <w:shd w:val="clear" w:color="auto" w:fill="auto"/>
          </w:tcPr>
          <w:p w:rsidR="002D7238" w:rsidRPr="009617E9" w:rsidRDefault="002D7238" w:rsidP="00033226">
            <w:pPr>
              <w:spacing w:after="120" w:line="216" w:lineRule="auto"/>
              <w:rPr>
                <w:rFonts w:ascii="Times New Roman" w:hAnsi="Times New Roman" w:cs="Times New Roman"/>
                <w:sz w:val="20"/>
                <w:szCs w:val="20"/>
              </w:rPr>
            </w:pPr>
          </w:p>
        </w:tc>
        <w:tc>
          <w:tcPr>
            <w:tcW w:w="2835" w:type="dxa"/>
            <w:tcBorders>
              <w:top w:val="nil"/>
              <w:left w:val="nil"/>
              <w:bottom w:val="single" w:sz="18" w:space="0" w:color="auto"/>
              <w:right w:val="nil"/>
            </w:tcBorders>
            <w:shd w:val="clear" w:color="auto" w:fill="auto"/>
          </w:tcPr>
          <w:p w:rsidR="002D7238" w:rsidRPr="000C4491" w:rsidRDefault="002D7238" w:rsidP="00033226">
            <w:pPr>
              <w:spacing w:after="120" w:line="216" w:lineRule="auto"/>
              <w:rPr>
                <w:rFonts w:ascii="Times New Roman" w:hAnsi="Times New Roman" w:cs="Times New Roman"/>
                <w:sz w:val="20"/>
                <w:szCs w:val="20"/>
                <w:lang w:val="en-US"/>
              </w:rPr>
            </w:pPr>
            <w:r w:rsidRPr="000C4491">
              <w:rPr>
                <w:rFonts w:ascii="Times New Roman" w:hAnsi="Times New Roman" w:cs="Times New Roman"/>
                <w:sz w:val="20"/>
                <w:szCs w:val="20"/>
                <w:lang w:val="en-US"/>
              </w:rPr>
              <w:t>Oral switch after clini</w:t>
            </w:r>
            <w:r w:rsidR="004F2A22">
              <w:rPr>
                <w:rFonts w:ascii="Times New Roman" w:hAnsi="Times New Roman" w:cs="Times New Roman"/>
                <w:sz w:val="20"/>
                <w:szCs w:val="20"/>
                <w:lang w:val="en-US"/>
              </w:rPr>
              <w:t>cal and biological improvement</w:t>
            </w:r>
          </w:p>
        </w:tc>
      </w:tr>
    </w:tbl>
    <w:p w:rsidR="002D7238" w:rsidRPr="000C4491" w:rsidRDefault="002D7238" w:rsidP="002D7238">
      <w:pPr>
        <w:spacing w:after="0" w:line="240" w:lineRule="auto"/>
        <w:ind w:left="-567"/>
        <w:rPr>
          <w:rFonts w:ascii="Times New Roman" w:hAnsi="Times New Roman" w:cs="Times New Roman"/>
          <w:sz w:val="20"/>
          <w:szCs w:val="20"/>
          <w:lang w:val="en-US"/>
        </w:rPr>
      </w:pPr>
      <w:r w:rsidRPr="000C4491">
        <w:rPr>
          <w:rFonts w:ascii="Times New Roman" w:hAnsi="Times New Roman" w:cs="Times New Roman"/>
          <w:sz w:val="20"/>
          <w:szCs w:val="20"/>
          <w:lang w:val="en-US"/>
        </w:rPr>
        <w:t xml:space="preserve">ESBL, Extended-Spectrum </w:t>
      </w:r>
      <w:r w:rsidRPr="00A47AFB">
        <w:rPr>
          <w:rFonts w:ascii="Times New Roman" w:hAnsi="Times New Roman" w:cs="Times New Roman"/>
          <w:sz w:val="20"/>
          <w:szCs w:val="20"/>
        </w:rPr>
        <w:t>β</w:t>
      </w:r>
      <w:r w:rsidRPr="000C4491">
        <w:rPr>
          <w:rFonts w:ascii="Times New Roman" w:hAnsi="Times New Roman" w:cs="Times New Roman"/>
          <w:sz w:val="20"/>
          <w:szCs w:val="20"/>
          <w:lang w:val="en-US"/>
        </w:rPr>
        <w:t xml:space="preserve">-Lactamase producing; GNB, Gram-negative bacilli; HAP, hospital-acquired pneumonia; IM, intramuscular; IV, intravenous; MDR, multidrug-resistant; MIC, minimum inhibitory concentration; MRSA, Methicillin-resistant </w:t>
      </w:r>
      <w:r w:rsidRPr="000C4491">
        <w:rPr>
          <w:rFonts w:ascii="Times New Roman" w:hAnsi="Times New Roman" w:cs="Times New Roman"/>
          <w:i/>
          <w:sz w:val="20"/>
          <w:szCs w:val="20"/>
          <w:lang w:val="en-US"/>
        </w:rPr>
        <w:t>Staphylococcus aureus</w:t>
      </w:r>
      <w:r w:rsidRPr="000C4491">
        <w:rPr>
          <w:rFonts w:ascii="Times New Roman" w:hAnsi="Times New Roman" w:cs="Times New Roman"/>
          <w:sz w:val="20"/>
          <w:szCs w:val="20"/>
          <w:lang w:val="en-US"/>
        </w:rPr>
        <w:t xml:space="preserve">; MSSA, Methicillin-susceptible </w:t>
      </w:r>
      <w:r w:rsidRPr="000C4491">
        <w:rPr>
          <w:rFonts w:ascii="Times New Roman" w:hAnsi="Times New Roman" w:cs="Times New Roman"/>
          <w:i/>
          <w:sz w:val="20"/>
          <w:szCs w:val="20"/>
          <w:lang w:val="en-US"/>
        </w:rPr>
        <w:t>Staphylococcus aureus</w:t>
      </w:r>
      <w:r w:rsidRPr="000C4491">
        <w:rPr>
          <w:rFonts w:ascii="Times New Roman" w:hAnsi="Times New Roman" w:cs="Times New Roman"/>
          <w:sz w:val="20"/>
          <w:szCs w:val="20"/>
          <w:lang w:val="en-US"/>
        </w:rPr>
        <w:t>; PO, per os</w:t>
      </w:r>
      <w:r w:rsidR="004F2A22">
        <w:rPr>
          <w:rFonts w:ascii="Times New Roman" w:hAnsi="Times New Roman" w:cs="Times New Roman"/>
          <w:sz w:val="20"/>
          <w:szCs w:val="20"/>
          <w:lang w:val="en-US"/>
        </w:rPr>
        <w:t>; PVL, Panton and Valentine leuc</w:t>
      </w:r>
      <w:r w:rsidRPr="000C4491">
        <w:rPr>
          <w:rFonts w:ascii="Times New Roman" w:hAnsi="Times New Roman" w:cs="Times New Roman"/>
          <w:sz w:val="20"/>
          <w:szCs w:val="20"/>
          <w:lang w:val="en-US"/>
        </w:rPr>
        <w:t>ocidin; VAP, ventilator-associated pneumonia.</w:t>
      </w:r>
    </w:p>
    <w:p w:rsidR="002D7238" w:rsidRPr="000C4491" w:rsidRDefault="002D7238" w:rsidP="002D7238">
      <w:pPr>
        <w:spacing w:after="0" w:line="240" w:lineRule="auto"/>
        <w:ind w:left="-567"/>
        <w:rPr>
          <w:rFonts w:ascii="Times New Roman" w:hAnsi="Times New Roman" w:cs="Times New Roman"/>
          <w:sz w:val="20"/>
          <w:szCs w:val="20"/>
          <w:lang w:val="en-US"/>
        </w:rPr>
      </w:pPr>
      <w:proofErr w:type="gramStart"/>
      <w:r>
        <w:rPr>
          <w:rFonts w:ascii="Times New Roman" w:hAnsi="Times New Roman" w:cs="Times New Roman"/>
          <w:iCs/>
          <w:sz w:val="20"/>
          <w:szCs w:val="20"/>
          <w:vertAlign w:val="superscript"/>
        </w:rPr>
        <w:t>a</w:t>
      </w:r>
      <w:r w:rsidRPr="000C4491">
        <w:rPr>
          <w:rFonts w:ascii="Times New Roman" w:hAnsi="Times New Roman" w:cs="Times New Roman"/>
          <w:sz w:val="20"/>
          <w:szCs w:val="20"/>
          <w:lang w:val="en-US"/>
        </w:rPr>
        <w:t>Risk</w:t>
      </w:r>
      <w:proofErr w:type="gramEnd"/>
      <w:r w:rsidRPr="000C4491">
        <w:rPr>
          <w:rFonts w:ascii="Times New Roman" w:hAnsi="Times New Roman" w:cs="Times New Roman"/>
          <w:sz w:val="20"/>
          <w:szCs w:val="20"/>
          <w:lang w:val="en-US"/>
        </w:rPr>
        <w:t xml:space="preserve"> factors for non-fermenting Gram-negative bacilli</w:t>
      </w:r>
      <w:r>
        <w:rPr>
          <w:rFonts w:ascii="Times New Roman" w:hAnsi="Times New Roman" w:cs="Times New Roman"/>
          <w:sz w:val="20"/>
          <w:szCs w:val="20"/>
          <w:lang w:val="en-US"/>
        </w:rPr>
        <w:t xml:space="preserve"> for </w:t>
      </w:r>
      <w:r w:rsidRPr="000A128A">
        <w:rPr>
          <w:rFonts w:ascii="Times New Roman" w:hAnsi="Times New Roman" w:cs="Times New Roman"/>
          <w:sz w:val="20"/>
          <w:szCs w:val="20"/>
          <w:lang w:val="en-US"/>
        </w:rPr>
        <w:t>hospital-acquired pneumonia</w:t>
      </w:r>
      <w:r w:rsidRPr="000C4491">
        <w:rPr>
          <w:rFonts w:ascii="Times New Roman" w:hAnsi="Times New Roman" w:cs="Times New Roman"/>
          <w:sz w:val="20"/>
          <w:szCs w:val="20"/>
          <w:lang w:val="en-US"/>
        </w:rPr>
        <w:t>: antibiotic therapy within</w:t>
      </w:r>
      <w:r w:rsidR="004F2A22">
        <w:rPr>
          <w:rFonts w:ascii="Times New Roman" w:hAnsi="Times New Roman" w:cs="Times New Roman"/>
          <w:sz w:val="20"/>
          <w:szCs w:val="20"/>
          <w:lang w:val="en-US"/>
        </w:rPr>
        <w:t xml:space="preserve"> 90 days prior to</w:t>
      </w:r>
      <w:r w:rsidRPr="000C4491">
        <w:rPr>
          <w:rFonts w:ascii="Times New Roman" w:hAnsi="Times New Roman" w:cs="Times New Roman"/>
          <w:sz w:val="20"/>
          <w:szCs w:val="20"/>
          <w:lang w:val="en-US"/>
        </w:rPr>
        <w:t xml:space="preserve"> pneumonia, a hospital stay of 5 or more days prior to pneumonia, renal replacement therapy requirement prior to pneumonia, </w:t>
      </w:r>
      <w:r w:rsidR="004F2A22">
        <w:rPr>
          <w:rFonts w:ascii="Times New Roman" w:hAnsi="Times New Roman" w:cs="Times New Roman"/>
          <w:sz w:val="20"/>
          <w:szCs w:val="20"/>
          <w:lang w:val="en-US"/>
        </w:rPr>
        <w:t>severe sepsis or septic shock</w:t>
      </w:r>
      <w:r w:rsidRPr="000C4491">
        <w:rPr>
          <w:rFonts w:ascii="Times New Roman" w:hAnsi="Times New Roman" w:cs="Times New Roman"/>
          <w:sz w:val="20"/>
          <w:szCs w:val="20"/>
          <w:lang w:val="en-US"/>
        </w:rPr>
        <w:t>, acute respiratory distress syndrome.</w:t>
      </w:r>
    </w:p>
    <w:p w:rsidR="002D7238" w:rsidRPr="000C4491" w:rsidRDefault="002D7238" w:rsidP="002D7238">
      <w:pPr>
        <w:spacing w:after="0" w:line="240" w:lineRule="auto"/>
        <w:ind w:left="-567"/>
        <w:rPr>
          <w:rFonts w:ascii="Times New Roman" w:hAnsi="Times New Roman" w:cs="Times New Roman"/>
          <w:sz w:val="20"/>
          <w:szCs w:val="20"/>
          <w:lang w:val="en-US"/>
        </w:rPr>
      </w:pPr>
      <w:proofErr w:type="gramStart"/>
      <w:r>
        <w:rPr>
          <w:rFonts w:ascii="Times New Roman" w:hAnsi="Times New Roman" w:cs="Times New Roman"/>
          <w:sz w:val="20"/>
          <w:szCs w:val="20"/>
          <w:vertAlign w:val="superscript"/>
          <w:lang w:val="en-US"/>
        </w:rPr>
        <w:t>b</w:t>
      </w:r>
      <w:r w:rsidRPr="000C4491">
        <w:rPr>
          <w:rFonts w:ascii="Times New Roman" w:hAnsi="Times New Roman" w:cs="Times New Roman"/>
          <w:sz w:val="20"/>
          <w:szCs w:val="20"/>
          <w:lang w:val="en-US"/>
        </w:rPr>
        <w:t>Risk</w:t>
      </w:r>
      <w:proofErr w:type="gramEnd"/>
      <w:r w:rsidRPr="000C4491">
        <w:rPr>
          <w:rFonts w:ascii="Times New Roman" w:hAnsi="Times New Roman" w:cs="Times New Roman"/>
          <w:sz w:val="20"/>
          <w:szCs w:val="20"/>
          <w:lang w:val="en-US"/>
        </w:rPr>
        <w:t xml:space="preserve"> factors for MRSA: high local prevalence of MRSA, recent colonisation by MRSA, chronic skin lesions, chronic renal replacement therapy.</w:t>
      </w:r>
    </w:p>
    <w:p w:rsidR="002D7238" w:rsidRPr="000C4491" w:rsidRDefault="002D7238" w:rsidP="002D7238">
      <w:pPr>
        <w:spacing w:after="0" w:line="240" w:lineRule="auto"/>
        <w:ind w:left="-567"/>
        <w:rPr>
          <w:rFonts w:ascii="Times New Roman" w:hAnsi="Times New Roman" w:cs="Times New Roman"/>
          <w:sz w:val="20"/>
          <w:szCs w:val="20"/>
          <w:lang w:val="en-US"/>
        </w:rPr>
      </w:pPr>
      <w:proofErr w:type="gramStart"/>
      <w:r>
        <w:rPr>
          <w:rFonts w:ascii="Times New Roman" w:hAnsi="Times New Roman" w:cs="Times New Roman"/>
          <w:sz w:val="20"/>
          <w:szCs w:val="20"/>
          <w:vertAlign w:val="superscript"/>
          <w:lang w:val="en-US"/>
        </w:rPr>
        <w:t>c</w:t>
      </w:r>
      <w:r w:rsidRPr="000C4491">
        <w:rPr>
          <w:rFonts w:ascii="Times New Roman" w:hAnsi="Times New Roman" w:cs="Times New Roman"/>
          <w:sz w:val="20"/>
          <w:szCs w:val="20"/>
          <w:lang w:val="en-US"/>
        </w:rPr>
        <w:t>Risk factors for</w:t>
      </w:r>
      <w:r w:rsidR="004F2A22">
        <w:rPr>
          <w:rFonts w:ascii="Times New Roman" w:hAnsi="Times New Roman" w:cs="Times New Roman"/>
          <w:sz w:val="20"/>
          <w:szCs w:val="20"/>
          <w:lang w:val="en-US"/>
        </w:rPr>
        <w:t xml:space="preserve"> MDR peritonitis: Recent colonis</w:t>
      </w:r>
      <w:r w:rsidRPr="000C4491">
        <w:rPr>
          <w:rFonts w:ascii="Times New Roman" w:hAnsi="Times New Roman" w:cs="Times New Roman"/>
          <w:sz w:val="20"/>
          <w:szCs w:val="20"/>
          <w:lang w:val="en-US"/>
        </w:rPr>
        <w:t xml:space="preserve">ation or infection with ESBL Enterobacteriaceae or ceftazidime-resistant </w:t>
      </w:r>
      <w:r w:rsidRPr="00C11500">
        <w:rPr>
          <w:rFonts w:ascii="Times New Roman" w:hAnsi="Times New Roman" w:cs="Times New Roman"/>
          <w:i/>
          <w:iCs/>
          <w:sz w:val="20"/>
          <w:szCs w:val="20"/>
          <w:lang w:val="en-US"/>
        </w:rPr>
        <w:t>P. aeruginosa</w:t>
      </w:r>
      <w:r w:rsidRPr="000C4491">
        <w:rPr>
          <w:rFonts w:ascii="Times New Roman" w:hAnsi="Times New Roman" w:cs="Times New Roman"/>
          <w:sz w:val="20"/>
          <w:szCs w:val="20"/>
          <w:lang w:val="en-US"/>
        </w:rPr>
        <w:t xml:space="preserve"> during the previous 3 months, regardless of the site</w:t>
      </w:r>
      <w:r>
        <w:rPr>
          <w:rFonts w:ascii="Times New Roman" w:hAnsi="Times New Roman" w:cs="Times New Roman"/>
          <w:sz w:val="20"/>
          <w:szCs w:val="20"/>
          <w:lang w:val="en-US"/>
        </w:rPr>
        <w:t xml:space="preserve">; </w:t>
      </w:r>
      <w:r w:rsidRPr="000C4491">
        <w:rPr>
          <w:rFonts w:ascii="Times New Roman" w:hAnsi="Times New Roman" w:cs="Times New Roman"/>
          <w:sz w:val="20"/>
          <w:szCs w:val="20"/>
          <w:lang w:val="en-US"/>
        </w:rPr>
        <w:t xml:space="preserve">Antibiotic therapy with a 3rd generation cephalosporin or fluoroquinolone (including a single dose) during the previous </w:t>
      </w:r>
      <w:r w:rsidR="004F2A22">
        <w:rPr>
          <w:rFonts w:ascii="Times New Roman" w:hAnsi="Times New Roman" w:cs="Times New Roman"/>
          <w:sz w:val="20"/>
          <w:szCs w:val="20"/>
          <w:lang w:val="en-US"/>
        </w:rPr>
        <w:t xml:space="preserve">3 months; Hospitalisation in a </w:t>
      </w:r>
      <w:r w:rsidRPr="000C4491">
        <w:rPr>
          <w:rFonts w:ascii="Times New Roman" w:hAnsi="Times New Roman" w:cs="Times New Roman"/>
          <w:sz w:val="20"/>
          <w:szCs w:val="20"/>
          <w:lang w:val="en-US"/>
        </w:rPr>
        <w:t xml:space="preserve">country </w:t>
      </w:r>
      <w:r w:rsidR="004F2A22">
        <w:rPr>
          <w:rFonts w:ascii="Times New Roman" w:hAnsi="Times New Roman" w:cs="Times New Roman"/>
          <w:sz w:val="20"/>
          <w:szCs w:val="20"/>
          <w:lang w:val="en-US"/>
        </w:rPr>
        <w:t xml:space="preserve">outside France </w:t>
      </w:r>
      <w:r w:rsidRPr="000C4491">
        <w:rPr>
          <w:rFonts w:ascii="Times New Roman" w:hAnsi="Times New Roman" w:cs="Times New Roman"/>
          <w:sz w:val="20"/>
          <w:szCs w:val="20"/>
          <w:lang w:val="en-US"/>
        </w:rPr>
        <w:t>during the previous 12 months; Patient living in a nursing home or long-stay care AND with an indwelling catheter and/or gastrostomy; Failure of broad-spectrum antibiotic therapy with a 3rd generation cephalosporin or fluoroquinolone or piperacillin-tazobactam; Early recurrence (&lt; 2 weeks) of an infection treated by piperacillin-tazobactam for at least 3 days.</w:t>
      </w:r>
      <w:proofErr w:type="gramEnd"/>
    </w:p>
    <w:p w:rsidR="002D7238" w:rsidRPr="000C4491" w:rsidRDefault="002D7238" w:rsidP="002D7238">
      <w:pPr>
        <w:spacing w:after="0" w:line="240" w:lineRule="auto"/>
        <w:ind w:left="-567"/>
        <w:rPr>
          <w:rFonts w:ascii="Times New Roman" w:hAnsi="Times New Roman" w:cs="Times New Roman"/>
          <w:sz w:val="20"/>
          <w:szCs w:val="20"/>
          <w:lang w:val="en-US"/>
        </w:rPr>
      </w:pPr>
      <w:proofErr w:type="gramStart"/>
      <w:r>
        <w:rPr>
          <w:rFonts w:ascii="Times New Roman" w:hAnsi="Times New Roman" w:cs="Times New Roman"/>
          <w:sz w:val="20"/>
          <w:szCs w:val="20"/>
          <w:vertAlign w:val="superscript"/>
          <w:lang w:val="en-US"/>
        </w:rPr>
        <w:t>d</w:t>
      </w:r>
      <w:r w:rsidRPr="000C4491">
        <w:rPr>
          <w:rFonts w:ascii="Times New Roman" w:hAnsi="Times New Roman" w:cs="Times New Roman"/>
          <w:sz w:val="20"/>
          <w:szCs w:val="20"/>
          <w:lang w:val="en-US"/>
        </w:rPr>
        <w:t>Risk</w:t>
      </w:r>
      <w:proofErr w:type="gramEnd"/>
      <w:r w:rsidRPr="000C4491">
        <w:rPr>
          <w:rFonts w:ascii="Times New Roman" w:hAnsi="Times New Roman" w:cs="Times New Roman"/>
          <w:sz w:val="20"/>
          <w:szCs w:val="20"/>
          <w:lang w:val="en-US"/>
        </w:rPr>
        <w:t xml:space="preserve"> factors for per</w:t>
      </w:r>
      <w:r w:rsidR="004F2A22">
        <w:rPr>
          <w:rFonts w:ascii="Times New Roman" w:hAnsi="Times New Roman" w:cs="Times New Roman"/>
          <w:sz w:val="20"/>
          <w:szCs w:val="20"/>
          <w:lang w:val="en-US"/>
        </w:rPr>
        <w:t>i</w:t>
      </w:r>
      <w:r w:rsidRPr="000C4491">
        <w:rPr>
          <w:rFonts w:ascii="Times New Roman" w:hAnsi="Times New Roman" w:cs="Times New Roman"/>
          <w:sz w:val="20"/>
          <w:szCs w:val="20"/>
          <w:lang w:val="en-US"/>
        </w:rPr>
        <w:t>tonitis due to Ampicillin-resistant Enterococci: Hepatobiliary disease; Liver transplant; Antibiotic therapy with a cephalosporin or broad-spectrum ß-lactam during the previous 3 months.</w:t>
      </w:r>
    </w:p>
    <w:p w:rsidR="00B52322" w:rsidRPr="000245A6" w:rsidRDefault="002D7238" w:rsidP="000245A6">
      <w:pPr>
        <w:spacing w:after="0" w:line="240" w:lineRule="auto"/>
        <w:ind w:left="-567"/>
        <w:rPr>
          <w:rFonts w:ascii="Times New Roman" w:hAnsi="Times New Roman" w:cs="Times New Roman"/>
          <w:sz w:val="20"/>
          <w:szCs w:val="20"/>
          <w:lang w:val="en-US"/>
        </w:rPr>
        <w:sectPr w:rsidR="00B52322" w:rsidRPr="000245A6" w:rsidSect="00B52322">
          <w:pgSz w:w="16838" w:h="11906" w:orient="landscape" w:code="9"/>
          <w:pgMar w:top="1418" w:right="1418" w:bottom="1418" w:left="1418" w:header="709" w:footer="709" w:gutter="0"/>
          <w:cols w:space="708"/>
          <w:docGrid w:linePitch="360"/>
        </w:sectPr>
      </w:pPr>
      <w:proofErr w:type="gramStart"/>
      <w:r>
        <w:rPr>
          <w:rFonts w:ascii="Times New Roman" w:hAnsi="Times New Roman" w:cs="Times New Roman"/>
          <w:sz w:val="20"/>
          <w:szCs w:val="20"/>
          <w:vertAlign w:val="superscript"/>
          <w:lang w:val="en-US"/>
        </w:rPr>
        <w:t>e</w:t>
      </w:r>
      <w:r w:rsidRPr="000C4491">
        <w:rPr>
          <w:rFonts w:ascii="Times New Roman" w:hAnsi="Times New Roman" w:cs="Times New Roman"/>
          <w:sz w:val="20"/>
          <w:szCs w:val="20"/>
          <w:lang w:val="en-US"/>
        </w:rPr>
        <w:t>Risk factor for ESBL Enterobacteriaceae</w:t>
      </w:r>
      <w:r>
        <w:rPr>
          <w:rFonts w:ascii="Times New Roman" w:hAnsi="Times New Roman" w:cs="Times New Roman"/>
          <w:sz w:val="20"/>
          <w:szCs w:val="20"/>
          <w:lang w:val="en-US"/>
        </w:rPr>
        <w:t xml:space="preserve"> for urinary tract infections</w:t>
      </w:r>
      <w:r w:rsidR="004F2A22">
        <w:rPr>
          <w:rFonts w:ascii="Times New Roman" w:hAnsi="Times New Roman" w:cs="Times New Roman"/>
          <w:sz w:val="20"/>
          <w:szCs w:val="20"/>
          <w:lang w:val="en-US"/>
        </w:rPr>
        <w:t>: Recent urinary tract colonis</w:t>
      </w:r>
      <w:r w:rsidRPr="000C4491">
        <w:rPr>
          <w:rFonts w:ascii="Times New Roman" w:hAnsi="Times New Roman" w:cs="Times New Roman"/>
          <w:sz w:val="20"/>
          <w:szCs w:val="20"/>
          <w:lang w:val="en-US"/>
        </w:rPr>
        <w:t>ation or infection with ESBL Enterobacteriaceae during the previous 3 months; Antibiotic therapy with amoxicillin-clavulanic acid, a 2nd or 3rd generation cephalosporin, or fluoroquinolone (including a single dose) during the previous 3 months; Travel in endemic regions for ESBL Enterobacteriaceae during the previous 3 months; Patient living in a nursing home or long-stay care AND with an indwelling catheter and/or gastrostomy.</w:t>
      </w:r>
      <w:proofErr w:type="gramEnd"/>
    </w:p>
    <w:p w:rsidR="009E64B2" w:rsidRDefault="008543FC" w:rsidP="00B857CA">
      <w:pPr>
        <w:pStyle w:val="Titre1"/>
      </w:pPr>
      <w:r>
        <w:lastRenderedPageBreak/>
        <w:t>Appendix 4</w:t>
      </w:r>
      <w:r w:rsidR="009E64B2">
        <w:t xml:space="preserve">. </w:t>
      </w:r>
    </w:p>
    <w:p w:rsidR="009E64B2" w:rsidRPr="004803A6" w:rsidRDefault="009E64B2" w:rsidP="009E64B2">
      <w:pPr>
        <w:spacing w:after="200" w:line="240" w:lineRule="auto"/>
        <w:rPr>
          <w:rFonts w:ascii="Times New Roman" w:hAnsi="Times New Roman" w:cs="Times New Roman"/>
          <w:b/>
          <w:sz w:val="24"/>
          <w:szCs w:val="24"/>
        </w:rPr>
      </w:pPr>
      <w:r>
        <w:rPr>
          <w:rFonts w:ascii="Times New Roman" w:hAnsi="Times New Roman" w:cs="Times New Roman"/>
          <w:b/>
          <w:sz w:val="24"/>
          <w:szCs w:val="24"/>
        </w:rPr>
        <w:t xml:space="preserve">Local </w:t>
      </w:r>
      <w:r w:rsidR="0065383B">
        <w:rPr>
          <w:rFonts w:ascii="Times New Roman" w:hAnsi="Times New Roman" w:cs="Times New Roman"/>
          <w:b/>
          <w:sz w:val="24"/>
          <w:szCs w:val="24"/>
        </w:rPr>
        <w:t xml:space="preserve">ICU </w:t>
      </w:r>
      <w:r>
        <w:rPr>
          <w:rFonts w:ascii="Times New Roman" w:hAnsi="Times New Roman" w:cs="Times New Roman"/>
          <w:b/>
          <w:sz w:val="24"/>
          <w:szCs w:val="24"/>
        </w:rPr>
        <w:t>microbiological data</w:t>
      </w:r>
      <w:r w:rsidRPr="004803A6">
        <w:rPr>
          <w:rFonts w:ascii="Times New Roman" w:hAnsi="Times New Roman" w:cs="Times New Roman"/>
          <w:b/>
          <w:sz w:val="24"/>
          <w:szCs w:val="24"/>
        </w:rPr>
        <w:t xml:space="preserve"> </w:t>
      </w:r>
    </w:p>
    <w:p w:rsidR="00822982" w:rsidRPr="004E0833" w:rsidRDefault="002D5D86" w:rsidP="009E64B2">
      <w:pPr>
        <w:spacing w:after="0" w:line="240" w:lineRule="auto"/>
        <w:rPr>
          <w:rFonts w:ascii="Times New Roman" w:hAnsi="Times New Roman" w:cs="Times New Roman"/>
          <w:sz w:val="24"/>
          <w:szCs w:val="24"/>
        </w:rPr>
      </w:pPr>
      <w:r>
        <w:rPr>
          <w:rFonts w:ascii="Times New Roman" w:hAnsi="Times New Roman" w:cs="Times New Roman"/>
          <w:sz w:val="24"/>
          <w:szCs w:val="24"/>
        </w:rPr>
        <w:t>The e</w:t>
      </w:r>
      <w:r w:rsidR="009E64B2" w:rsidRPr="004E0833">
        <w:rPr>
          <w:rFonts w:ascii="Times New Roman" w:hAnsi="Times New Roman" w:cs="Times New Roman"/>
          <w:sz w:val="24"/>
          <w:szCs w:val="24"/>
        </w:rPr>
        <w:t>nterobacterales resistance rate for at least one third-generation cephalosporin ranged f</w:t>
      </w:r>
      <w:r w:rsidR="000F699C">
        <w:rPr>
          <w:rFonts w:ascii="Times New Roman" w:hAnsi="Times New Roman" w:cs="Times New Roman"/>
          <w:sz w:val="24"/>
          <w:szCs w:val="24"/>
        </w:rPr>
        <w:t xml:space="preserve">rom 7% to 45% depending on </w:t>
      </w:r>
      <w:r>
        <w:rPr>
          <w:rFonts w:ascii="Times New Roman" w:hAnsi="Times New Roman" w:cs="Times New Roman"/>
          <w:sz w:val="24"/>
          <w:szCs w:val="24"/>
        </w:rPr>
        <w:t xml:space="preserve">the </w:t>
      </w:r>
      <w:r w:rsidR="000F699C">
        <w:rPr>
          <w:rFonts w:ascii="Times New Roman" w:hAnsi="Times New Roman" w:cs="Times New Roman"/>
          <w:sz w:val="24"/>
          <w:szCs w:val="24"/>
        </w:rPr>
        <w:t>cent</w:t>
      </w:r>
      <w:r w:rsidR="009E64B2" w:rsidRPr="004E0833">
        <w:rPr>
          <w:rFonts w:ascii="Times New Roman" w:hAnsi="Times New Roman" w:cs="Times New Roman"/>
          <w:sz w:val="24"/>
          <w:szCs w:val="24"/>
        </w:rPr>
        <w:t>r</w:t>
      </w:r>
      <w:r w:rsidR="000F699C">
        <w:rPr>
          <w:rFonts w:ascii="Times New Roman" w:hAnsi="Times New Roman" w:cs="Times New Roman"/>
          <w:sz w:val="24"/>
          <w:szCs w:val="24"/>
        </w:rPr>
        <w:t>e</w:t>
      </w:r>
      <w:r w:rsidR="009E64B2" w:rsidRPr="004E0833">
        <w:rPr>
          <w:rFonts w:ascii="Times New Roman" w:hAnsi="Times New Roman" w:cs="Times New Roman"/>
          <w:sz w:val="24"/>
          <w:szCs w:val="24"/>
        </w:rPr>
        <w:t xml:space="preserve"> and year of isolation, with 4% to 18% extended-spectrum β-lactamase </w:t>
      </w:r>
      <w:r w:rsidR="00B857CA">
        <w:rPr>
          <w:rFonts w:ascii="Times New Roman" w:hAnsi="Times New Roman" w:cs="Times New Roman"/>
          <w:sz w:val="24"/>
          <w:szCs w:val="24"/>
        </w:rPr>
        <w:t xml:space="preserve">(ESBL) </w:t>
      </w:r>
      <w:r w:rsidR="000F699C">
        <w:rPr>
          <w:rFonts w:ascii="Times New Roman" w:hAnsi="Times New Roman" w:cs="Times New Roman"/>
          <w:sz w:val="24"/>
          <w:szCs w:val="24"/>
        </w:rPr>
        <w:t>producing isolates in four cent</w:t>
      </w:r>
      <w:r w:rsidR="009E64B2" w:rsidRPr="004E0833">
        <w:rPr>
          <w:rFonts w:ascii="Times New Roman" w:hAnsi="Times New Roman" w:cs="Times New Roman"/>
          <w:sz w:val="24"/>
          <w:szCs w:val="24"/>
        </w:rPr>
        <w:t>r</w:t>
      </w:r>
      <w:r w:rsidR="000F699C">
        <w:rPr>
          <w:rFonts w:ascii="Times New Roman" w:hAnsi="Times New Roman" w:cs="Times New Roman"/>
          <w:sz w:val="24"/>
          <w:szCs w:val="24"/>
        </w:rPr>
        <w:t>e</w:t>
      </w:r>
      <w:r w:rsidR="009E64B2" w:rsidRPr="004E0833">
        <w:rPr>
          <w:rFonts w:ascii="Times New Roman" w:hAnsi="Times New Roman" w:cs="Times New Roman"/>
          <w:sz w:val="24"/>
          <w:szCs w:val="24"/>
        </w:rPr>
        <w:t>s and 35% ESBL-producing</w:t>
      </w:r>
      <w:r>
        <w:rPr>
          <w:rFonts w:ascii="Times New Roman" w:hAnsi="Times New Roman" w:cs="Times New Roman"/>
          <w:sz w:val="24"/>
          <w:szCs w:val="24"/>
        </w:rPr>
        <w:t xml:space="preserve"> isolates f</w:t>
      </w:r>
      <w:r w:rsidR="000F699C">
        <w:rPr>
          <w:rFonts w:ascii="Times New Roman" w:hAnsi="Times New Roman" w:cs="Times New Roman"/>
          <w:sz w:val="24"/>
          <w:szCs w:val="24"/>
        </w:rPr>
        <w:t xml:space="preserve">or </w:t>
      </w:r>
      <w:r>
        <w:rPr>
          <w:rFonts w:ascii="Times New Roman" w:hAnsi="Times New Roman" w:cs="Times New Roman"/>
          <w:sz w:val="24"/>
          <w:szCs w:val="24"/>
        </w:rPr>
        <w:t xml:space="preserve">only </w:t>
      </w:r>
      <w:r w:rsidR="000F699C">
        <w:rPr>
          <w:rFonts w:ascii="Times New Roman" w:hAnsi="Times New Roman" w:cs="Times New Roman"/>
          <w:sz w:val="24"/>
          <w:szCs w:val="24"/>
        </w:rPr>
        <w:t>one cent</w:t>
      </w:r>
      <w:r w:rsidR="009E64B2" w:rsidRPr="004E0833">
        <w:rPr>
          <w:rFonts w:ascii="Times New Roman" w:hAnsi="Times New Roman" w:cs="Times New Roman"/>
          <w:sz w:val="24"/>
          <w:szCs w:val="24"/>
        </w:rPr>
        <w:t>r</w:t>
      </w:r>
      <w:r w:rsidR="000F699C">
        <w:rPr>
          <w:rFonts w:ascii="Times New Roman" w:hAnsi="Times New Roman" w:cs="Times New Roman"/>
          <w:sz w:val="24"/>
          <w:szCs w:val="24"/>
        </w:rPr>
        <w:t>e</w:t>
      </w:r>
      <w:r w:rsidR="00822982">
        <w:rPr>
          <w:rFonts w:ascii="Times New Roman" w:hAnsi="Times New Roman" w:cs="Times New Roman"/>
          <w:sz w:val="24"/>
          <w:szCs w:val="24"/>
        </w:rPr>
        <w:t xml:space="preserve"> for one year (Re</w:t>
      </w:r>
      <w:r w:rsidR="009E64B2" w:rsidRPr="004E0833">
        <w:rPr>
          <w:rFonts w:ascii="Times New Roman" w:hAnsi="Times New Roman" w:cs="Times New Roman"/>
          <w:sz w:val="24"/>
          <w:szCs w:val="24"/>
        </w:rPr>
        <w:t>union</w:t>
      </w:r>
      <w:r w:rsidR="00822982">
        <w:rPr>
          <w:rFonts w:ascii="Times New Roman" w:hAnsi="Times New Roman" w:cs="Times New Roman"/>
          <w:sz w:val="24"/>
          <w:szCs w:val="24"/>
        </w:rPr>
        <w:t xml:space="preserve"> Island</w:t>
      </w:r>
      <w:r w:rsidR="009E64B2" w:rsidRPr="004E0833">
        <w:rPr>
          <w:rFonts w:ascii="Times New Roman" w:hAnsi="Times New Roman" w:cs="Times New Roman"/>
          <w:sz w:val="24"/>
          <w:szCs w:val="24"/>
        </w:rPr>
        <w:t xml:space="preserve">). Among Enterobacterales isolates, </w:t>
      </w:r>
      <w:r w:rsidR="009E64B2" w:rsidRPr="00B857CA">
        <w:rPr>
          <w:rFonts w:ascii="Times New Roman" w:hAnsi="Times New Roman" w:cs="Times New Roman"/>
          <w:i/>
          <w:sz w:val="24"/>
          <w:szCs w:val="24"/>
        </w:rPr>
        <w:t>E. coli</w:t>
      </w:r>
      <w:r w:rsidR="009E64B2" w:rsidRPr="004E0833">
        <w:rPr>
          <w:rFonts w:ascii="Times New Roman" w:hAnsi="Times New Roman" w:cs="Times New Roman"/>
          <w:sz w:val="24"/>
          <w:szCs w:val="24"/>
        </w:rPr>
        <w:t xml:space="preserve"> was the most isolated species and presented </w:t>
      </w:r>
      <w:r>
        <w:rPr>
          <w:rFonts w:ascii="Times New Roman" w:hAnsi="Times New Roman" w:cs="Times New Roman"/>
          <w:sz w:val="24"/>
          <w:szCs w:val="24"/>
        </w:rPr>
        <w:t>a third-generation cephalosporin</w:t>
      </w:r>
      <w:r w:rsidR="009E64B2" w:rsidRPr="004E0833">
        <w:rPr>
          <w:rFonts w:ascii="Times New Roman" w:hAnsi="Times New Roman" w:cs="Times New Roman"/>
          <w:sz w:val="24"/>
          <w:szCs w:val="24"/>
        </w:rPr>
        <w:t xml:space="preserve"> resistance rate ranging from 0% to 31%, with 0% to 25% ESBL-producing isolates in </w:t>
      </w:r>
      <w:r w:rsidR="000F699C">
        <w:rPr>
          <w:rFonts w:ascii="Times New Roman" w:hAnsi="Times New Roman" w:cs="Times New Roman"/>
          <w:sz w:val="24"/>
          <w:szCs w:val="24"/>
        </w:rPr>
        <w:t>four centre</w:t>
      </w:r>
      <w:r w:rsidR="009E64B2" w:rsidRPr="004E0833">
        <w:rPr>
          <w:rFonts w:ascii="Times New Roman" w:hAnsi="Times New Roman" w:cs="Times New Roman"/>
          <w:sz w:val="24"/>
          <w:szCs w:val="24"/>
        </w:rPr>
        <w:t>s and 27% ESBL-</w:t>
      </w:r>
      <w:r>
        <w:rPr>
          <w:rFonts w:ascii="Times New Roman" w:hAnsi="Times New Roman" w:cs="Times New Roman"/>
          <w:sz w:val="24"/>
          <w:szCs w:val="24"/>
        </w:rPr>
        <w:t>producing isolates in</w:t>
      </w:r>
      <w:r w:rsidR="000F699C">
        <w:rPr>
          <w:rFonts w:ascii="Times New Roman" w:hAnsi="Times New Roman" w:cs="Times New Roman"/>
          <w:sz w:val="24"/>
          <w:szCs w:val="24"/>
        </w:rPr>
        <w:t xml:space="preserve"> one cent</w:t>
      </w:r>
      <w:r w:rsidR="009E64B2" w:rsidRPr="004E0833">
        <w:rPr>
          <w:rFonts w:ascii="Times New Roman" w:hAnsi="Times New Roman" w:cs="Times New Roman"/>
          <w:sz w:val="24"/>
          <w:szCs w:val="24"/>
        </w:rPr>
        <w:t>r</w:t>
      </w:r>
      <w:r w:rsidR="000F699C">
        <w:rPr>
          <w:rFonts w:ascii="Times New Roman" w:hAnsi="Times New Roman" w:cs="Times New Roman"/>
          <w:sz w:val="24"/>
          <w:szCs w:val="24"/>
        </w:rPr>
        <w:t>e</w:t>
      </w:r>
      <w:r w:rsidR="009E64B2" w:rsidRPr="004E0833">
        <w:rPr>
          <w:rFonts w:ascii="Times New Roman" w:hAnsi="Times New Roman" w:cs="Times New Roman"/>
          <w:sz w:val="24"/>
          <w:szCs w:val="24"/>
        </w:rPr>
        <w:t xml:space="preserve"> for one year (Amiens). </w:t>
      </w:r>
      <w:r>
        <w:rPr>
          <w:rFonts w:ascii="Times New Roman" w:hAnsi="Times New Roman" w:cs="Times New Roman"/>
          <w:sz w:val="24"/>
          <w:szCs w:val="24"/>
        </w:rPr>
        <w:t>The e</w:t>
      </w:r>
      <w:r w:rsidR="009E64B2" w:rsidRPr="004E0833">
        <w:rPr>
          <w:rFonts w:ascii="Times New Roman" w:hAnsi="Times New Roman" w:cs="Times New Roman"/>
          <w:sz w:val="24"/>
          <w:szCs w:val="24"/>
        </w:rPr>
        <w:t xml:space="preserve">nterobacterales resistance rate for carbapenems (excluding imipenem for </w:t>
      </w:r>
      <w:r w:rsidR="009E64B2" w:rsidRPr="00B857CA">
        <w:rPr>
          <w:rFonts w:ascii="Times New Roman" w:hAnsi="Times New Roman" w:cs="Times New Roman"/>
          <w:i/>
          <w:sz w:val="24"/>
          <w:szCs w:val="24"/>
        </w:rPr>
        <w:t>Proteae</w:t>
      </w:r>
      <w:r w:rsidR="009E64B2" w:rsidRPr="004E0833">
        <w:rPr>
          <w:rFonts w:ascii="Times New Roman" w:hAnsi="Times New Roman" w:cs="Times New Roman"/>
          <w:sz w:val="24"/>
          <w:szCs w:val="24"/>
        </w:rPr>
        <w:t>) ranged from 0% to 14%.</w:t>
      </w:r>
    </w:p>
    <w:p w:rsidR="009E64B2" w:rsidRPr="004E0833" w:rsidRDefault="009E64B2" w:rsidP="009E64B2">
      <w:pPr>
        <w:spacing w:after="0" w:line="240" w:lineRule="auto"/>
        <w:rPr>
          <w:rFonts w:ascii="Times New Roman" w:hAnsi="Times New Roman" w:cs="Times New Roman"/>
          <w:sz w:val="24"/>
          <w:szCs w:val="24"/>
        </w:rPr>
      </w:pPr>
      <w:r w:rsidRPr="00822982">
        <w:rPr>
          <w:rFonts w:ascii="Times New Roman" w:hAnsi="Times New Roman" w:cs="Times New Roman"/>
          <w:i/>
          <w:sz w:val="24"/>
          <w:szCs w:val="24"/>
        </w:rPr>
        <w:t>Pseudomonas aeruginosa</w:t>
      </w:r>
      <w:r w:rsidRPr="004E0833">
        <w:rPr>
          <w:rFonts w:ascii="Times New Roman" w:hAnsi="Times New Roman" w:cs="Times New Roman"/>
          <w:sz w:val="24"/>
          <w:szCs w:val="24"/>
        </w:rPr>
        <w:t xml:space="preserve"> resistance rates ranged from 0% to 86% for piperacillin-tazobactam, 0% to 40% for ceftazidim</w:t>
      </w:r>
      <w:r w:rsidR="00B857CA">
        <w:rPr>
          <w:rFonts w:ascii="Times New Roman" w:hAnsi="Times New Roman" w:cs="Times New Roman"/>
          <w:sz w:val="24"/>
          <w:szCs w:val="24"/>
        </w:rPr>
        <w:t>e</w:t>
      </w:r>
      <w:r w:rsidRPr="004E0833">
        <w:rPr>
          <w:rFonts w:ascii="Times New Roman" w:hAnsi="Times New Roman" w:cs="Times New Roman"/>
          <w:sz w:val="24"/>
          <w:szCs w:val="24"/>
        </w:rPr>
        <w:t>, and 0% to 16% for meropenem</w:t>
      </w:r>
      <w:r w:rsidR="000F699C">
        <w:rPr>
          <w:rFonts w:ascii="Times New Roman" w:hAnsi="Times New Roman" w:cs="Times New Roman"/>
          <w:sz w:val="24"/>
          <w:szCs w:val="24"/>
        </w:rPr>
        <w:t xml:space="preserve"> or imipenem, depending on </w:t>
      </w:r>
      <w:r w:rsidR="00822982">
        <w:rPr>
          <w:rFonts w:ascii="Times New Roman" w:hAnsi="Times New Roman" w:cs="Times New Roman"/>
          <w:sz w:val="24"/>
          <w:szCs w:val="24"/>
        </w:rPr>
        <w:t xml:space="preserve">the </w:t>
      </w:r>
      <w:r w:rsidR="000F699C">
        <w:rPr>
          <w:rFonts w:ascii="Times New Roman" w:hAnsi="Times New Roman" w:cs="Times New Roman"/>
          <w:sz w:val="24"/>
          <w:szCs w:val="24"/>
        </w:rPr>
        <w:t>cent</w:t>
      </w:r>
      <w:r w:rsidRPr="004E0833">
        <w:rPr>
          <w:rFonts w:ascii="Times New Roman" w:hAnsi="Times New Roman" w:cs="Times New Roman"/>
          <w:sz w:val="24"/>
          <w:szCs w:val="24"/>
        </w:rPr>
        <w:t>r</w:t>
      </w:r>
      <w:r w:rsidR="000F699C">
        <w:rPr>
          <w:rFonts w:ascii="Times New Roman" w:hAnsi="Times New Roman" w:cs="Times New Roman"/>
          <w:sz w:val="24"/>
          <w:szCs w:val="24"/>
        </w:rPr>
        <w:t>e</w:t>
      </w:r>
      <w:r w:rsidR="00822982">
        <w:rPr>
          <w:rFonts w:ascii="Times New Roman" w:hAnsi="Times New Roman" w:cs="Times New Roman"/>
          <w:sz w:val="24"/>
          <w:szCs w:val="24"/>
        </w:rPr>
        <w:t xml:space="preserve"> and year</w:t>
      </w:r>
      <w:r w:rsidR="000F699C">
        <w:rPr>
          <w:rFonts w:ascii="Times New Roman" w:hAnsi="Times New Roman" w:cs="Times New Roman"/>
          <w:sz w:val="24"/>
          <w:szCs w:val="24"/>
        </w:rPr>
        <w:t>; only one cent</w:t>
      </w:r>
      <w:r w:rsidRPr="004E0833">
        <w:rPr>
          <w:rFonts w:ascii="Times New Roman" w:hAnsi="Times New Roman" w:cs="Times New Roman"/>
          <w:sz w:val="24"/>
          <w:szCs w:val="24"/>
        </w:rPr>
        <w:t>r</w:t>
      </w:r>
      <w:r w:rsidR="000F699C">
        <w:rPr>
          <w:rFonts w:ascii="Times New Roman" w:hAnsi="Times New Roman" w:cs="Times New Roman"/>
          <w:sz w:val="24"/>
          <w:szCs w:val="24"/>
        </w:rPr>
        <w:t>e</w:t>
      </w:r>
      <w:r w:rsidR="00822982">
        <w:rPr>
          <w:rFonts w:ascii="Times New Roman" w:hAnsi="Times New Roman" w:cs="Times New Roman"/>
          <w:sz w:val="24"/>
          <w:szCs w:val="24"/>
        </w:rPr>
        <w:t xml:space="preserve"> (Re</w:t>
      </w:r>
      <w:r w:rsidRPr="004E0833">
        <w:rPr>
          <w:rFonts w:ascii="Times New Roman" w:hAnsi="Times New Roman" w:cs="Times New Roman"/>
          <w:sz w:val="24"/>
          <w:szCs w:val="24"/>
        </w:rPr>
        <w:t>union</w:t>
      </w:r>
      <w:r w:rsidR="00822982">
        <w:rPr>
          <w:rFonts w:ascii="Times New Roman" w:hAnsi="Times New Roman" w:cs="Times New Roman"/>
          <w:sz w:val="24"/>
          <w:szCs w:val="24"/>
        </w:rPr>
        <w:t xml:space="preserve"> Island</w:t>
      </w:r>
      <w:r w:rsidRPr="004E0833">
        <w:rPr>
          <w:rFonts w:ascii="Times New Roman" w:hAnsi="Times New Roman" w:cs="Times New Roman"/>
          <w:sz w:val="24"/>
          <w:szCs w:val="24"/>
        </w:rPr>
        <w:t xml:space="preserve">) presented </w:t>
      </w:r>
      <w:r w:rsidR="00DB4F47">
        <w:rPr>
          <w:rFonts w:ascii="Times New Roman" w:hAnsi="Times New Roman" w:cs="Times New Roman"/>
          <w:sz w:val="24"/>
          <w:szCs w:val="24"/>
        </w:rPr>
        <w:t xml:space="preserve">a </w:t>
      </w:r>
      <w:r w:rsidRPr="004E0833">
        <w:rPr>
          <w:rFonts w:ascii="Times New Roman" w:hAnsi="Times New Roman" w:cs="Times New Roman"/>
          <w:sz w:val="24"/>
          <w:szCs w:val="24"/>
        </w:rPr>
        <w:t>resistance rate above 26% for piperacillin-tazobactam and 16% for ceftazidim</w:t>
      </w:r>
      <w:r w:rsidR="00B857CA">
        <w:rPr>
          <w:rFonts w:ascii="Times New Roman" w:hAnsi="Times New Roman" w:cs="Times New Roman"/>
          <w:sz w:val="24"/>
          <w:szCs w:val="24"/>
        </w:rPr>
        <w:t>e</w:t>
      </w:r>
      <w:r w:rsidRPr="004E0833">
        <w:rPr>
          <w:rFonts w:ascii="Times New Roman" w:hAnsi="Times New Roman" w:cs="Times New Roman"/>
          <w:sz w:val="24"/>
          <w:szCs w:val="24"/>
        </w:rPr>
        <w:t xml:space="preserve"> for one year. Among the few </w:t>
      </w:r>
      <w:r w:rsidRPr="00B857CA">
        <w:rPr>
          <w:rFonts w:ascii="Times New Roman" w:hAnsi="Times New Roman" w:cs="Times New Roman"/>
          <w:i/>
          <w:sz w:val="24"/>
          <w:szCs w:val="24"/>
        </w:rPr>
        <w:t>Acinetobacter</w:t>
      </w:r>
      <w:r w:rsidRPr="004E0833">
        <w:rPr>
          <w:rFonts w:ascii="Times New Roman" w:hAnsi="Times New Roman" w:cs="Times New Roman"/>
          <w:sz w:val="24"/>
          <w:szCs w:val="24"/>
        </w:rPr>
        <w:t xml:space="preserve"> strains isolated, only one was resistant to carbapenems.</w:t>
      </w:r>
    </w:p>
    <w:p w:rsidR="009E64B2" w:rsidRDefault="009E64B2" w:rsidP="00B33136">
      <w:pPr>
        <w:spacing w:after="0" w:line="240" w:lineRule="auto"/>
        <w:rPr>
          <w:rFonts w:ascii="Times New Roman" w:hAnsi="Times New Roman" w:cs="Times New Roman"/>
          <w:bCs/>
          <w:iCs/>
          <w:color w:val="000000" w:themeColor="text1"/>
          <w:sz w:val="24"/>
          <w:szCs w:val="24"/>
          <w:lang w:val="en-US"/>
        </w:rPr>
      </w:pPr>
      <w:r w:rsidRPr="004E0833">
        <w:rPr>
          <w:rFonts w:ascii="Times New Roman" w:hAnsi="Times New Roman" w:cs="Times New Roman"/>
          <w:sz w:val="24"/>
          <w:szCs w:val="24"/>
        </w:rPr>
        <w:t xml:space="preserve">Finally, among Gram-positive pathogens, </w:t>
      </w:r>
      <w:r w:rsidR="00DB4F47">
        <w:rPr>
          <w:rFonts w:ascii="Times New Roman" w:hAnsi="Times New Roman" w:cs="Times New Roman"/>
          <w:sz w:val="24"/>
          <w:szCs w:val="24"/>
        </w:rPr>
        <w:t xml:space="preserve">the </w:t>
      </w:r>
      <w:r w:rsidRPr="004E0833">
        <w:rPr>
          <w:rFonts w:ascii="Times New Roman" w:hAnsi="Times New Roman" w:cs="Times New Roman"/>
          <w:sz w:val="24"/>
          <w:szCs w:val="24"/>
        </w:rPr>
        <w:t xml:space="preserve">methicillin-resistant </w:t>
      </w:r>
      <w:r w:rsidRPr="00B857CA">
        <w:rPr>
          <w:rFonts w:ascii="Times New Roman" w:hAnsi="Times New Roman" w:cs="Times New Roman"/>
          <w:i/>
          <w:sz w:val="24"/>
          <w:szCs w:val="24"/>
        </w:rPr>
        <w:t>Staphylococcus aureus</w:t>
      </w:r>
      <w:r w:rsidRPr="004E0833">
        <w:rPr>
          <w:rFonts w:ascii="Times New Roman" w:hAnsi="Times New Roman" w:cs="Times New Roman"/>
          <w:sz w:val="24"/>
          <w:szCs w:val="24"/>
        </w:rPr>
        <w:t xml:space="preserve"> rate ranged from 0% to 17%. Although few </w:t>
      </w:r>
      <w:r w:rsidRPr="00B857CA">
        <w:rPr>
          <w:rFonts w:ascii="Times New Roman" w:hAnsi="Times New Roman" w:cs="Times New Roman"/>
          <w:i/>
          <w:sz w:val="24"/>
          <w:szCs w:val="24"/>
        </w:rPr>
        <w:t>E. faecium</w:t>
      </w:r>
      <w:r w:rsidRPr="004E0833">
        <w:rPr>
          <w:rFonts w:ascii="Times New Roman" w:hAnsi="Times New Roman" w:cs="Times New Roman"/>
          <w:sz w:val="24"/>
          <w:szCs w:val="24"/>
        </w:rPr>
        <w:t xml:space="preserve"> were isolate</w:t>
      </w:r>
      <w:r w:rsidR="00DB4F47">
        <w:rPr>
          <w:rFonts w:ascii="Times New Roman" w:hAnsi="Times New Roman" w:cs="Times New Roman"/>
          <w:sz w:val="24"/>
          <w:szCs w:val="24"/>
        </w:rPr>
        <w:t xml:space="preserve">d, no vancomycin resistance </w:t>
      </w:r>
      <w:r w:rsidRPr="004E0833">
        <w:rPr>
          <w:rFonts w:ascii="Times New Roman" w:hAnsi="Times New Roman" w:cs="Times New Roman"/>
          <w:sz w:val="24"/>
          <w:szCs w:val="24"/>
        </w:rPr>
        <w:t>was reported.</w:t>
      </w:r>
    </w:p>
    <w:sectPr w:rsidR="009E64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146" w:rsidRDefault="007A6146" w:rsidP="002B1284">
      <w:pPr>
        <w:spacing w:after="0" w:line="240" w:lineRule="auto"/>
      </w:pPr>
      <w:r>
        <w:separator/>
      </w:r>
    </w:p>
  </w:endnote>
  <w:endnote w:type="continuationSeparator" w:id="0">
    <w:p w:rsidR="007A6146" w:rsidRDefault="007A6146" w:rsidP="002B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302614"/>
      <w:docPartObj>
        <w:docPartGallery w:val="Page Numbers (Bottom of Page)"/>
        <w:docPartUnique/>
      </w:docPartObj>
    </w:sdtPr>
    <w:sdtEndPr/>
    <w:sdtContent>
      <w:p w:rsidR="007911EC" w:rsidRDefault="007911EC">
        <w:pPr>
          <w:pStyle w:val="Pieddepage"/>
          <w:jc w:val="right"/>
        </w:pPr>
        <w:r>
          <w:fldChar w:fldCharType="begin"/>
        </w:r>
        <w:r>
          <w:instrText>PAGE   \* MERGEFORMAT</w:instrText>
        </w:r>
        <w:r>
          <w:fldChar w:fldCharType="separate"/>
        </w:r>
        <w:r w:rsidR="0069476C">
          <w:rPr>
            <w:noProof/>
          </w:rPr>
          <w:t>29</w:t>
        </w:r>
        <w:r>
          <w:fldChar w:fldCharType="end"/>
        </w:r>
      </w:p>
    </w:sdtContent>
  </w:sdt>
  <w:p w:rsidR="0018781E" w:rsidRDefault="001878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146" w:rsidRDefault="007A6146" w:rsidP="002B1284">
      <w:pPr>
        <w:spacing w:after="0" w:line="240" w:lineRule="auto"/>
      </w:pPr>
      <w:r>
        <w:separator/>
      </w:r>
    </w:p>
  </w:footnote>
  <w:footnote w:type="continuationSeparator" w:id="0">
    <w:p w:rsidR="007A6146" w:rsidRDefault="007A6146" w:rsidP="002B1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12E83"/>
    <w:multiLevelType w:val="hybridMultilevel"/>
    <w:tmpl w:val="3D2C1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C50137"/>
    <w:multiLevelType w:val="hybridMultilevel"/>
    <w:tmpl w:val="CC0804B0"/>
    <w:lvl w:ilvl="0" w:tplc="05165A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AB3255"/>
    <w:multiLevelType w:val="hybridMultilevel"/>
    <w:tmpl w:val="30360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A15D46"/>
    <w:multiLevelType w:val="hybridMultilevel"/>
    <w:tmpl w:val="4448D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635349"/>
    <w:multiLevelType w:val="hybridMultilevel"/>
    <w:tmpl w:val="4118AA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38F4F1E"/>
    <w:multiLevelType w:val="hybridMultilevel"/>
    <w:tmpl w:val="D47C3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E01E23"/>
    <w:multiLevelType w:val="hybridMultilevel"/>
    <w:tmpl w:val="A5983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0C590F"/>
    <w:multiLevelType w:val="hybridMultilevel"/>
    <w:tmpl w:val="D8D61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B82535"/>
    <w:multiLevelType w:val="hybridMultilevel"/>
    <w:tmpl w:val="7066564C"/>
    <w:lvl w:ilvl="0" w:tplc="522854DE">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6CC62B33"/>
    <w:multiLevelType w:val="hybridMultilevel"/>
    <w:tmpl w:val="7548E3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74C4640F"/>
    <w:multiLevelType w:val="hybridMultilevel"/>
    <w:tmpl w:val="D2128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6"/>
  </w:num>
  <w:num w:numId="5">
    <w:abstractNumId w:val="8"/>
  </w:num>
  <w:num w:numId="6">
    <w:abstractNumId w:val="3"/>
  </w:num>
  <w:num w:numId="7">
    <w:abstractNumId w:val="2"/>
  </w:num>
  <w:num w:numId="8">
    <w:abstractNumId w:val="7"/>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89"/>
    <w:rsid w:val="000003F4"/>
    <w:rsid w:val="0001028D"/>
    <w:rsid w:val="00010C11"/>
    <w:rsid w:val="000245A6"/>
    <w:rsid w:val="000310C6"/>
    <w:rsid w:val="00052F82"/>
    <w:rsid w:val="000644D0"/>
    <w:rsid w:val="00071553"/>
    <w:rsid w:val="00082348"/>
    <w:rsid w:val="000C3612"/>
    <w:rsid w:val="000C3C9D"/>
    <w:rsid w:val="000D3F99"/>
    <w:rsid w:val="000D7871"/>
    <w:rsid w:val="000E08F4"/>
    <w:rsid w:val="000E0BDE"/>
    <w:rsid w:val="000E36C4"/>
    <w:rsid w:val="000F2799"/>
    <w:rsid w:val="000F47B6"/>
    <w:rsid w:val="000F699C"/>
    <w:rsid w:val="00116D0B"/>
    <w:rsid w:val="00133512"/>
    <w:rsid w:val="00133D42"/>
    <w:rsid w:val="00153F88"/>
    <w:rsid w:val="001610C6"/>
    <w:rsid w:val="0018781E"/>
    <w:rsid w:val="001C39F6"/>
    <w:rsid w:val="001E43B7"/>
    <w:rsid w:val="001E7F65"/>
    <w:rsid w:val="0020201B"/>
    <w:rsid w:val="0022060D"/>
    <w:rsid w:val="0024034E"/>
    <w:rsid w:val="002523F4"/>
    <w:rsid w:val="00261D91"/>
    <w:rsid w:val="002665E7"/>
    <w:rsid w:val="002767F4"/>
    <w:rsid w:val="00276E07"/>
    <w:rsid w:val="00287142"/>
    <w:rsid w:val="002937E2"/>
    <w:rsid w:val="002A772C"/>
    <w:rsid w:val="002B1284"/>
    <w:rsid w:val="002C55E7"/>
    <w:rsid w:val="002D5D86"/>
    <w:rsid w:val="002D7238"/>
    <w:rsid w:val="002E2CAA"/>
    <w:rsid w:val="002E469B"/>
    <w:rsid w:val="00306610"/>
    <w:rsid w:val="0031155D"/>
    <w:rsid w:val="00340EDC"/>
    <w:rsid w:val="00347319"/>
    <w:rsid w:val="003628F2"/>
    <w:rsid w:val="00371848"/>
    <w:rsid w:val="00380B58"/>
    <w:rsid w:val="0038161A"/>
    <w:rsid w:val="00390EA4"/>
    <w:rsid w:val="003947A6"/>
    <w:rsid w:val="003A3A66"/>
    <w:rsid w:val="003B7DEB"/>
    <w:rsid w:val="003F5283"/>
    <w:rsid w:val="00442004"/>
    <w:rsid w:val="00455E60"/>
    <w:rsid w:val="00456230"/>
    <w:rsid w:val="0046313C"/>
    <w:rsid w:val="00466B55"/>
    <w:rsid w:val="004732DD"/>
    <w:rsid w:val="004803A6"/>
    <w:rsid w:val="004827A7"/>
    <w:rsid w:val="00490189"/>
    <w:rsid w:val="004A1CF3"/>
    <w:rsid w:val="004B4A60"/>
    <w:rsid w:val="004C25B5"/>
    <w:rsid w:val="004D5C92"/>
    <w:rsid w:val="004E1961"/>
    <w:rsid w:val="004E5709"/>
    <w:rsid w:val="004F2A22"/>
    <w:rsid w:val="00501554"/>
    <w:rsid w:val="00541EC9"/>
    <w:rsid w:val="00546A8A"/>
    <w:rsid w:val="00552552"/>
    <w:rsid w:val="00575E4F"/>
    <w:rsid w:val="005A0F94"/>
    <w:rsid w:val="005A445C"/>
    <w:rsid w:val="005A4C7B"/>
    <w:rsid w:val="005A7A3A"/>
    <w:rsid w:val="005B1304"/>
    <w:rsid w:val="005C6E62"/>
    <w:rsid w:val="005D4954"/>
    <w:rsid w:val="005D5476"/>
    <w:rsid w:val="005E4AF8"/>
    <w:rsid w:val="006131FA"/>
    <w:rsid w:val="00616DD8"/>
    <w:rsid w:val="00624711"/>
    <w:rsid w:val="006270CD"/>
    <w:rsid w:val="00643477"/>
    <w:rsid w:val="0065383B"/>
    <w:rsid w:val="00656DBD"/>
    <w:rsid w:val="0069476C"/>
    <w:rsid w:val="00697C20"/>
    <w:rsid w:val="006A53DC"/>
    <w:rsid w:val="006B1342"/>
    <w:rsid w:val="006B2F60"/>
    <w:rsid w:val="006C2003"/>
    <w:rsid w:val="006D4722"/>
    <w:rsid w:val="006E7751"/>
    <w:rsid w:val="006E7BC4"/>
    <w:rsid w:val="006F53FD"/>
    <w:rsid w:val="006F74D1"/>
    <w:rsid w:val="0070288E"/>
    <w:rsid w:val="00734CD7"/>
    <w:rsid w:val="00736096"/>
    <w:rsid w:val="0074602D"/>
    <w:rsid w:val="007624E8"/>
    <w:rsid w:val="007661F2"/>
    <w:rsid w:val="00772B62"/>
    <w:rsid w:val="00774352"/>
    <w:rsid w:val="00774CBB"/>
    <w:rsid w:val="007907E3"/>
    <w:rsid w:val="007911EC"/>
    <w:rsid w:val="007A32CD"/>
    <w:rsid w:val="007A5BB7"/>
    <w:rsid w:val="007A6146"/>
    <w:rsid w:val="007B0709"/>
    <w:rsid w:val="007B38C2"/>
    <w:rsid w:val="007B68DE"/>
    <w:rsid w:val="007C4D61"/>
    <w:rsid w:val="007C61AC"/>
    <w:rsid w:val="007E501B"/>
    <w:rsid w:val="007E5334"/>
    <w:rsid w:val="008028C2"/>
    <w:rsid w:val="00805BB2"/>
    <w:rsid w:val="0081263D"/>
    <w:rsid w:val="00821689"/>
    <w:rsid w:val="00822982"/>
    <w:rsid w:val="0082592B"/>
    <w:rsid w:val="00826349"/>
    <w:rsid w:val="00831B64"/>
    <w:rsid w:val="0084583E"/>
    <w:rsid w:val="00847C6A"/>
    <w:rsid w:val="008543FC"/>
    <w:rsid w:val="0085532F"/>
    <w:rsid w:val="00860BF3"/>
    <w:rsid w:val="00864E56"/>
    <w:rsid w:val="008771BF"/>
    <w:rsid w:val="00884844"/>
    <w:rsid w:val="0089742F"/>
    <w:rsid w:val="00897FE1"/>
    <w:rsid w:val="008A5DF0"/>
    <w:rsid w:val="008C0BA1"/>
    <w:rsid w:val="008C4130"/>
    <w:rsid w:val="008D4406"/>
    <w:rsid w:val="008E6D08"/>
    <w:rsid w:val="008E7B32"/>
    <w:rsid w:val="008F2747"/>
    <w:rsid w:val="008F52FD"/>
    <w:rsid w:val="009239DA"/>
    <w:rsid w:val="00931545"/>
    <w:rsid w:val="00932DE1"/>
    <w:rsid w:val="00950848"/>
    <w:rsid w:val="0097412B"/>
    <w:rsid w:val="00976DF4"/>
    <w:rsid w:val="00987046"/>
    <w:rsid w:val="009A0826"/>
    <w:rsid w:val="009B6030"/>
    <w:rsid w:val="009B64A2"/>
    <w:rsid w:val="009C1A32"/>
    <w:rsid w:val="009C4201"/>
    <w:rsid w:val="009C4F37"/>
    <w:rsid w:val="009D320C"/>
    <w:rsid w:val="009E64B2"/>
    <w:rsid w:val="00A04A0E"/>
    <w:rsid w:val="00A04CC6"/>
    <w:rsid w:val="00A1783A"/>
    <w:rsid w:val="00A24019"/>
    <w:rsid w:val="00A42677"/>
    <w:rsid w:val="00A45CB4"/>
    <w:rsid w:val="00A52F90"/>
    <w:rsid w:val="00A620E4"/>
    <w:rsid w:val="00AB35A2"/>
    <w:rsid w:val="00AD1366"/>
    <w:rsid w:val="00AE28A1"/>
    <w:rsid w:val="00B22038"/>
    <w:rsid w:val="00B33136"/>
    <w:rsid w:val="00B338D1"/>
    <w:rsid w:val="00B42F2C"/>
    <w:rsid w:val="00B438BC"/>
    <w:rsid w:val="00B438EF"/>
    <w:rsid w:val="00B43946"/>
    <w:rsid w:val="00B45793"/>
    <w:rsid w:val="00B52322"/>
    <w:rsid w:val="00B57350"/>
    <w:rsid w:val="00B73776"/>
    <w:rsid w:val="00B857CA"/>
    <w:rsid w:val="00B85A45"/>
    <w:rsid w:val="00B918B2"/>
    <w:rsid w:val="00B9726A"/>
    <w:rsid w:val="00BA6157"/>
    <w:rsid w:val="00BA7A41"/>
    <w:rsid w:val="00BB667E"/>
    <w:rsid w:val="00BC46AA"/>
    <w:rsid w:val="00BD3C39"/>
    <w:rsid w:val="00BE4CD6"/>
    <w:rsid w:val="00BF554E"/>
    <w:rsid w:val="00C06893"/>
    <w:rsid w:val="00C123FF"/>
    <w:rsid w:val="00C13461"/>
    <w:rsid w:val="00C17593"/>
    <w:rsid w:val="00C237FC"/>
    <w:rsid w:val="00C302CE"/>
    <w:rsid w:val="00C52D64"/>
    <w:rsid w:val="00C57873"/>
    <w:rsid w:val="00C63B9F"/>
    <w:rsid w:val="00C73105"/>
    <w:rsid w:val="00C75A0D"/>
    <w:rsid w:val="00C77215"/>
    <w:rsid w:val="00C92336"/>
    <w:rsid w:val="00C92838"/>
    <w:rsid w:val="00CA2DEB"/>
    <w:rsid w:val="00CB1880"/>
    <w:rsid w:val="00CB724C"/>
    <w:rsid w:val="00CD33B0"/>
    <w:rsid w:val="00CE3321"/>
    <w:rsid w:val="00CF318F"/>
    <w:rsid w:val="00D059D0"/>
    <w:rsid w:val="00D21786"/>
    <w:rsid w:val="00D26302"/>
    <w:rsid w:val="00D47542"/>
    <w:rsid w:val="00D52CE9"/>
    <w:rsid w:val="00D56968"/>
    <w:rsid w:val="00D57315"/>
    <w:rsid w:val="00D67E5D"/>
    <w:rsid w:val="00D96C7B"/>
    <w:rsid w:val="00D97F4D"/>
    <w:rsid w:val="00DA432B"/>
    <w:rsid w:val="00DB146D"/>
    <w:rsid w:val="00DB4F47"/>
    <w:rsid w:val="00DB5A07"/>
    <w:rsid w:val="00DC3B9A"/>
    <w:rsid w:val="00DE6339"/>
    <w:rsid w:val="00E03AE7"/>
    <w:rsid w:val="00E176D5"/>
    <w:rsid w:val="00E330A4"/>
    <w:rsid w:val="00E55955"/>
    <w:rsid w:val="00E64D24"/>
    <w:rsid w:val="00E75DF7"/>
    <w:rsid w:val="00E807B5"/>
    <w:rsid w:val="00E83EAB"/>
    <w:rsid w:val="00E9257A"/>
    <w:rsid w:val="00E93C1A"/>
    <w:rsid w:val="00E962DE"/>
    <w:rsid w:val="00EA32CC"/>
    <w:rsid w:val="00EC2A09"/>
    <w:rsid w:val="00EC409F"/>
    <w:rsid w:val="00EC6C2D"/>
    <w:rsid w:val="00EF4761"/>
    <w:rsid w:val="00EF78B9"/>
    <w:rsid w:val="00F026DB"/>
    <w:rsid w:val="00F02990"/>
    <w:rsid w:val="00F10789"/>
    <w:rsid w:val="00F10C09"/>
    <w:rsid w:val="00F1267C"/>
    <w:rsid w:val="00F32D76"/>
    <w:rsid w:val="00F368DB"/>
    <w:rsid w:val="00F53880"/>
    <w:rsid w:val="00F61EC3"/>
    <w:rsid w:val="00F643C3"/>
    <w:rsid w:val="00F70DE9"/>
    <w:rsid w:val="00F71A99"/>
    <w:rsid w:val="00F820BE"/>
    <w:rsid w:val="00F90A81"/>
    <w:rsid w:val="00F959A9"/>
    <w:rsid w:val="00FB2559"/>
    <w:rsid w:val="00FB726F"/>
    <w:rsid w:val="00FC649F"/>
    <w:rsid w:val="00FD11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0AD9"/>
  <w15:chartTrackingRefBased/>
  <w15:docId w15:val="{E3A858F9-2104-45D9-9DAC-44550B90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559"/>
  </w:style>
  <w:style w:type="paragraph" w:styleId="Titre1">
    <w:name w:val="heading 1"/>
    <w:basedOn w:val="Normal"/>
    <w:next w:val="Normal"/>
    <w:link w:val="Titre1Car"/>
    <w:uiPriority w:val="9"/>
    <w:qFormat/>
    <w:rsid w:val="00B857CA"/>
    <w:pPr>
      <w:keepNext/>
      <w:keepLines/>
      <w:spacing w:after="0" w:line="240" w:lineRule="auto"/>
      <w:outlineLvl w:val="0"/>
    </w:pPr>
    <w:rPr>
      <w:rFonts w:ascii="Times New Roman" w:eastAsiaTheme="majorEastAsia" w:hAnsi="Times New Roman" w:cstheme="majorBidi"/>
      <w:b/>
      <w:sz w:val="24"/>
      <w:szCs w:val="32"/>
    </w:rPr>
  </w:style>
  <w:style w:type="paragraph" w:styleId="Titre2">
    <w:name w:val="heading 2"/>
    <w:basedOn w:val="Normal"/>
    <w:next w:val="Normal"/>
    <w:link w:val="Titre2Car"/>
    <w:uiPriority w:val="9"/>
    <w:unhideWhenUsed/>
    <w:qFormat/>
    <w:rsid w:val="00EC2A09"/>
    <w:pPr>
      <w:keepNext/>
      <w:keepLines/>
      <w:spacing w:after="0" w:line="240" w:lineRule="auto"/>
      <w:outlineLvl w:val="1"/>
    </w:pPr>
    <w:rPr>
      <w:rFonts w:ascii="Times New Roman" w:eastAsiaTheme="majorEastAsia" w:hAnsi="Times New Roman" w:cstheme="majorBidi"/>
      <w:b/>
      <w:color w:val="000000" w:themeColor="text1"/>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26DB"/>
    <w:pPr>
      <w:ind w:left="720"/>
      <w:contextualSpacing/>
    </w:pPr>
  </w:style>
  <w:style w:type="paragraph" w:styleId="En-tte">
    <w:name w:val="header"/>
    <w:basedOn w:val="Normal"/>
    <w:link w:val="En-tteCar"/>
    <w:uiPriority w:val="99"/>
    <w:unhideWhenUsed/>
    <w:rsid w:val="002B1284"/>
    <w:pPr>
      <w:tabs>
        <w:tab w:val="center" w:pos="4536"/>
        <w:tab w:val="right" w:pos="9072"/>
      </w:tabs>
      <w:spacing w:after="0" w:line="240" w:lineRule="auto"/>
    </w:pPr>
  </w:style>
  <w:style w:type="character" w:customStyle="1" w:styleId="En-tteCar">
    <w:name w:val="En-tête Car"/>
    <w:basedOn w:val="Policepardfaut"/>
    <w:link w:val="En-tte"/>
    <w:uiPriority w:val="99"/>
    <w:rsid w:val="002B1284"/>
  </w:style>
  <w:style w:type="paragraph" w:styleId="Pieddepage">
    <w:name w:val="footer"/>
    <w:basedOn w:val="Normal"/>
    <w:link w:val="PieddepageCar"/>
    <w:uiPriority w:val="99"/>
    <w:unhideWhenUsed/>
    <w:rsid w:val="002B12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284"/>
  </w:style>
  <w:style w:type="table" w:styleId="Grilledutableau">
    <w:name w:val="Table Grid"/>
    <w:basedOn w:val="TableauNormal"/>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olicepardfaut"/>
    <w:rsid w:val="009E64B2"/>
  </w:style>
  <w:style w:type="paragraph" w:customStyle="1" w:styleId="Default">
    <w:name w:val="Default"/>
    <w:rsid w:val="009E64B2"/>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9E64B2"/>
    <w:rPr>
      <w:sz w:val="16"/>
      <w:szCs w:val="16"/>
    </w:rPr>
  </w:style>
  <w:style w:type="paragraph" w:styleId="Commentaire">
    <w:name w:val="annotation text"/>
    <w:basedOn w:val="Normal"/>
    <w:link w:val="CommentaireCar"/>
    <w:uiPriority w:val="99"/>
    <w:semiHidden/>
    <w:unhideWhenUsed/>
    <w:rsid w:val="009E64B2"/>
    <w:pPr>
      <w:spacing w:line="240" w:lineRule="auto"/>
    </w:pPr>
    <w:rPr>
      <w:sz w:val="20"/>
      <w:szCs w:val="20"/>
      <w:lang w:val="en-GB"/>
    </w:rPr>
  </w:style>
  <w:style w:type="character" w:customStyle="1" w:styleId="CommentaireCar">
    <w:name w:val="Commentaire Car"/>
    <w:basedOn w:val="Policepardfaut"/>
    <w:link w:val="Commentaire"/>
    <w:uiPriority w:val="99"/>
    <w:semiHidden/>
    <w:rsid w:val="009E64B2"/>
    <w:rPr>
      <w:sz w:val="20"/>
      <w:szCs w:val="20"/>
      <w:lang w:val="en-GB"/>
    </w:rPr>
  </w:style>
  <w:style w:type="paragraph" w:styleId="Objetducommentaire">
    <w:name w:val="annotation subject"/>
    <w:basedOn w:val="Commentaire"/>
    <w:next w:val="Commentaire"/>
    <w:link w:val="ObjetducommentaireCar"/>
    <w:uiPriority w:val="99"/>
    <w:semiHidden/>
    <w:unhideWhenUsed/>
    <w:rsid w:val="009E64B2"/>
    <w:rPr>
      <w:b/>
      <w:bCs/>
    </w:rPr>
  </w:style>
  <w:style w:type="character" w:customStyle="1" w:styleId="ObjetducommentaireCar">
    <w:name w:val="Objet du commentaire Car"/>
    <w:basedOn w:val="CommentaireCar"/>
    <w:link w:val="Objetducommentaire"/>
    <w:uiPriority w:val="99"/>
    <w:semiHidden/>
    <w:rsid w:val="009E64B2"/>
    <w:rPr>
      <w:b/>
      <w:bCs/>
      <w:sz w:val="20"/>
      <w:szCs w:val="20"/>
      <w:lang w:val="en-GB"/>
    </w:rPr>
  </w:style>
  <w:style w:type="paragraph" w:styleId="Textedebulles">
    <w:name w:val="Balloon Text"/>
    <w:basedOn w:val="Normal"/>
    <w:link w:val="TextedebullesCar"/>
    <w:uiPriority w:val="99"/>
    <w:semiHidden/>
    <w:unhideWhenUsed/>
    <w:rsid w:val="009E64B2"/>
    <w:pPr>
      <w:spacing w:after="0" w:line="240" w:lineRule="auto"/>
    </w:pPr>
    <w:rPr>
      <w:rFonts w:ascii="Segoe UI" w:hAnsi="Segoe UI" w:cs="Segoe UI"/>
      <w:sz w:val="18"/>
      <w:szCs w:val="18"/>
      <w:lang w:val="en-GB"/>
    </w:rPr>
  </w:style>
  <w:style w:type="character" w:customStyle="1" w:styleId="TextedebullesCar">
    <w:name w:val="Texte de bulles Car"/>
    <w:basedOn w:val="Policepardfaut"/>
    <w:link w:val="Textedebulles"/>
    <w:uiPriority w:val="99"/>
    <w:semiHidden/>
    <w:rsid w:val="009E64B2"/>
    <w:rPr>
      <w:rFonts w:ascii="Segoe UI" w:hAnsi="Segoe UI" w:cs="Segoe UI"/>
      <w:sz w:val="18"/>
      <w:szCs w:val="18"/>
      <w:lang w:val="en-GB"/>
    </w:rPr>
  </w:style>
  <w:style w:type="table" w:customStyle="1" w:styleId="Grilledutableau1">
    <w:name w:val="Grille du tableau1"/>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8781E"/>
    <w:rPr>
      <w:color w:val="0563C1" w:themeColor="hyperlink"/>
      <w:u w:val="single"/>
    </w:rPr>
  </w:style>
  <w:style w:type="character" w:customStyle="1" w:styleId="fontstyle01">
    <w:name w:val="fontstyle01"/>
    <w:basedOn w:val="Policepardfaut"/>
    <w:rsid w:val="00B57350"/>
    <w:rPr>
      <w:rFonts w:ascii="Calibri" w:hAnsi="Calibri" w:cs="Calibri" w:hint="default"/>
      <w:b w:val="0"/>
      <w:bCs w:val="0"/>
      <w:i w:val="0"/>
      <w:iCs w:val="0"/>
      <w:color w:val="000000"/>
      <w:sz w:val="24"/>
      <w:szCs w:val="24"/>
    </w:rPr>
  </w:style>
  <w:style w:type="character" w:customStyle="1" w:styleId="Titre1Car">
    <w:name w:val="Titre 1 Car"/>
    <w:basedOn w:val="Policepardfaut"/>
    <w:link w:val="Titre1"/>
    <w:uiPriority w:val="9"/>
    <w:rsid w:val="00B857CA"/>
    <w:rPr>
      <w:rFonts w:ascii="Times New Roman" w:eastAsiaTheme="majorEastAsia" w:hAnsi="Times New Roman" w:cstheme="majorBidi"/>
      <w:b/>
      <w:sz w:val="24"/>
      <w:szCs w:val="32"/>
    </w:rPr>
  </w:style>
  <w:style w:type="character" w:customStyle="1" w:styleId="Titre2Car">
    <w:name w:val="Titre 2 Car"/>
    <w:basedOn w:val="Policepardfaut"/>
    <w:link w:val="Titre2"/>
    <w:uiPriority w:val="9"/>
    <w:rsid w:val="00EC2A09"/>
    <w:rPr>
      <w:rFonts w:ascii="Times New Roman" w:eastAsiaTheme="majorEastAsia" w:hAnsi="Times New Roman"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9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ext.reverso.net/traduction/anglais-francais/Ventilator-Associate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480A0-A091-401D-9651-1DB313E8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32</Pages>
  <Words>12360</Words>
  <Characters>67980</Characters>
  <Application>Microsoft Office Word</Application>
  <DocSecurity>0</DocSecurity>
  <Lines>566</Lines>
  <Paragraphs>160</Paragraphs>
  <ScaleCrop>false</ScaleCrop>
  <HeadingPairs>
    <vt:vector size="2" baseType="variant">
      <vt:variant>
        <vt:lpstr>Titre</vt:lpstr>
      </vt:variant>
      <vt:variant>
        <vt:i4>1</vt:i4>
      </vt:variant>
    </vt:vector>
  </HeadingPairs>
  <TitlesOfParts>
    <vt:vector size="1" baseType="lpstr">
      <vt:lpstr/>
    </vt:vector>
  </TitlesOfParts>
  <Company>CHPF</Company>
  <LinksUpToDate>false</LinksUpToDate>
  <CharactersWithSpaces>80180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AMADIEU Romain</dc:creator>
  <cp:keywords/>
  <dc:description/>
  <cp:lastModifiedBy>AMADIEU Romain</cp:lastModifiedBy>
  <cp:revision>93</cp:revision>
  <dcterms:created xsi:type="dcterms:W3CDTF">2023-07-04T17:23:00Z</dcterms:created>
  <dcterms:modified xsi:type="dcterms:W3CDTF">2023-07-05T19:22:00Z</dcterms:modified>
</cp:coreProperties>
</file>