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FE9C2" w14:textId="77777777" w:rsidR="009464DC" w:rsidRDefault="009464DC" w:rsidP="009464DC">
      <w:pPr>
        <w:spacing w:before="240" w:after="240"/>
        <w:jc w:val="both"/>
        <w:rPr>
          <w:b/>
          <w:bCs/>
        </w:rPr>
      </w:pPr>
      <w:r w:rsidRPr="00CE6C58">
        <w:rPr>
          <w:b/>
          <w:bCs/>
        </w:rPr>
        <w:t>Supplementary figures</w:t>
      </w:r>
      <w:r>
        <w:rPr>
          <w:b/>
          <w:bCs/>
        </w:rPr>
        <w:t xml:space="preserve"> &amp; tables:</w:t>
      </w:r>
    </w:p>
    <w:p w14:paraId="298780AF" w14:textId="77777777" w:rsidR="009464DC" w:rsidRDefault="009464DC" w:rsidP="009464DC">
      <w:pPr>
        <w:jc w:val="both"/>
        <w:rPr>
          <w:rFonts w:asciiTheme="minorBidi" w:hAnsiTheme="minorBidi" w:cstheme="minorBidi"/>
          <w:b/>
          <w:bCs/>
          <w:sz w:val="20"/>
          <w:szCs w:val="20"/>
          <w:lang w:val="en-US"/>
        </w:rPr>
      </w:pPr>
      <w:r w:rsidRPr="005B0553">
        <w:rPr>
          <w:noProof/>
          <w:lang w:val="en-US"/>
        </w:rPr>
        <w:drawing>
          <wp:inline distT="0" distB="0" distL="0" distR="0" wp14:anchorId="2D5E202E" wp14:editId="0F0555F0">
            <wp:extent cx="4885137" cy="6929120"/>
            <wp:effectExtent l="0" t="0" r="4445" b="5080"/>
            <wp:docPr id="2584032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40329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93338" cy="6940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B0553">
        <w:rPr>
          <w:rFonts w:asciiTheme="minorBidi" w:hAnsiTheme="minorBidi" w:cstheme="minorBidi"/>
          <w:b/>
          <w:bCs/>
          <w:sz w:val="20"/>
          <w:szCs w:val="20"/>
          <w:lang w:val="en-US"/>
        </w:rPr>
        <w:t xml:space="preserve"> </w:t>
      </w:r>
    </w:p>
    <w:p w14:paraId="4E607ECF" w14:textId="77777777" w:rsidR="009464DC" w:rsidRDefault="009464DC" w:rsidP="009464DC">
      <w:pPr>
        <w:jc w:val="both"/>
        <w:rPr>
          <w:rFonts w:asciiTheme="minorBidi" w:hAnsiTheme="minorBidi" w:cstheme="minorBidi"/>
          <w:b/>
          <w:bCs/>
          <w:sz w:val="20"/>
          <w:szCs w:val="20"/>
          <w:lang w:val="en-US"/>
        </w:rPr>
      </w:pPr>
    </w:p>
    <w:p w14:paraId="66ED9EBE" w14:textId="77777777" w:rsidR="009464DC" w:rsidRPr="00E125FE" w:rsidRDefault="009464DC" w:rsidP="009464DC">
      <w:pPr>
        <w:jc w:val="both"/>
        <w:rPr>
          <w:rFonts w:asciiTheme="minorBidi" w:hAnsiTheme="minorBidi" w:cstheme="minorBidi"/>
          <w:sz w:val="20"/>
          <w:szCs w:val="20"/>
          <w:lang w:val="en-US"/>
        </w:rPr>
      </w:pPr>
      <w:r w:rsidRPr="002D54DF">
        <w:rPr>
          <w:rFonts w:asciiTheme="minorBidi" w:hAnsiTheme="minorBidi" w:cstheme="minorBidi"/>
          <w:b/>
          <w:bCs/>
          <w:sz w:val="20"/>
          <w:szCs w:val="20"/>
          <w:lang w:val="en-US"/>
        </w:rPr>
        <w:t xml:space="preserve">Supplementary Fig. </w:t>
      </w:r>
      <w:r>
        <w:rPr>
          <w:rFonts w:asciiTheme="minorBidi" w:hAnsiTheme="minorBidi" w:cstheme="minorBidi"/>
          <w:b/>
          <w:bCs/>
          <w:sz w:val="20"/>
          <w:szCs w:val="20"/>
          <w:lang w:val="en-US"/>
        </w:rPr>
        <w:t>1: Uncropped immunoblots and gel pictures</w:t>
      </w:r>
    </w:p>
    <w:p w14:paraId="44EFCD2B" w14:textId="77777777" w:rsidR="009464DC" w:rsidRDefault="009464DC" w:rsidP="009464DC">
      <w:pPr>
        <w:spacing w:before="240" w:after="240"/>
        <w:jc w:val="both"/>
        <w:rPr>
          <w:lang w:val="en-US"/>
        </w:rPr>
        <w:sectPr w:rsidR="009464DC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3E9EC4E9" w14:textId="77777777" w:rsidR="009464DC" w:rsidRDefault="009464DC" w:rsidP="009464DC">
      <w:pPr>
        <w:spacing w:before="240" w:after="240"/>
        <w:jc w:val="both"/>
        <w:rPr>
          <w:lang w:val="en-US"/>
        </w:rPr>
      </w:pPr>
      <w:r w:rsidRPr="002E6D41">
        <w:rPr>
          <w:noProof/>
        </w:rPr>
        <w:lastRenderedPageBreak/>
        <w:drawing>
          <wp:inline distT="0" distB="0" distL="0" distR="0" wp14:anchorId="5ABE87C4" wp14:editId="5A6B5127">
            <wp:extent cx="5943600" cy="6713855"/>
            <wp:effectExtent l="0" t="0" r="0" b="4445"/>
            <wp:docPr id="14650092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500923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1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4F3C3" w14:textId="77777777" w:rsidR="009464DC" w:rsidRPr="00E125FE" w:rsidRDefault="009464DC" w:rsidP="009464DC">
      <w:pPr>
        <w:jc w:val="both"/>
        <w:rPr>
          <w:rFonts w:asciiTheme="minorBidi" w:hAnsiTheme="minorBidi" w:cstheme="minorBidi"/>
          <w:sz w:val="20"/>
          <w:szCs w:val="20"/>
          <w:lang w:val="en-US"/>
        </w:rPr>
      </w:pPr>
      <w:r w:rsidRPr="002D54DF">
        <w:rPr>
          <w:rFonts w:asciiTheme="minorBidi" w:hAnsiTheme="minorBidi" w:cstheme="minorBidi"/>
          <w:b/>
          <w:bCs/>
          <w:sz w:val="20"/>
          <w:szCs w:val="20"/>
          <w:lang w:val="en-US"/>
        </w:rPr>
        <w:t xml:space="preserve">Supplementary Fig. </w:t>
      </w:r>
      <w:r>
        <w:rPr>
          <w:rFonts w:asciiTheme="minorBidi" w:hAnsiTheme="minorBidi" w:cstheme="minorBidi"/>
          <w:b/>
          <w:bCs/>
          <w:sz w:val="20"/>
          <w:szCs w:val="20"/>
          <w:lang w:val="en-US"/>
        </w:rPr>
        <w:t xml:space="preserve">2: Uncropped immunoblots </w:t>
      </w:r>
    </w:p>
    <w:p w14:paraId="2F3866DE" w14:textId="77777777" w:rsidR="009464DC" w:rsidRDefault="009464DC" w:rsidP="009464DC">
      <w:pPr>
        <w:spacing w:before="240" w:after="240"/>
        <w:jc w:val="both"/>
        <w:rPr>
          <w:lang w:val="en-US"/>
        </w:rPr>
      </w:pPr>
    </w:p>
    <w:p w14:paraId="21CF2333" w14:textId="77777777" w:rsidR="009464DC" w:rsidRDefault="009464DC" w:rsidP="009464DC">
      <w:pPr>
        <w:spacing w:before="240" w:after="240"/>
        <w:jc w:val="both"/>
        <w:rPr>
          <w:lang w:val="en-US"/>
        </w:rPr>
        <w:sectPr w:rsidR="009464DC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2286191F" w14:textId="77777777" w:rsidR="009464DC" w:rsidRDefault="009464DC" w:rsidP="009464DC">
      <w:pPr>
        <w:spacing w:before="240" w:after="240"/>
        <w:jc w:val="both"/>
        <w:rPr>
          <w:lang w:val="en-US"/>
        </w:rPr>
      </w:pPr>
      <w:r w:rsidRPr="005B0553">
        <w:rPr>
          <w:noProof/>
          <w:lang w:val="en-US"/>
        </w:rPr>
        <w:lastRenderedPageBreak/>
        <w:drawing>
          <wp:inline distT="0" distB="0" distL="0" distR="0" wp14:anchorId="62153509" wp14:editId="62A07B60">
            <wp:extent cx="4983480" cy="2402840"/>
            <wp:effectExtent l="0" t="0" r="0" b="0"/>
            <wp:docPr id="8825419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541917" name=""/>
                    <pic:cNvPicPr/>
                  </pic:nvPicPr>
                  <pic:blipFill rotWithShape="1">
                    <a:blip r:embed="rId6"/>
                    <a:srcRect r="16154" b="23416"/>
                    <a:stretch/>
                  </pic:blipFill>
                  <pic:spPr bwMode="auto">
                    <a:xfrm>
                      <a:off x="0" y="0"/>
                      <a:ext cx="4983480" cy="2402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7E7994" w14:textId="77777777" w:rsidR="009464DC" w:rsidRDefault="009464DC" w:rsidP="009464DC">
      <w:pPr>
        <w:spacing w:before="240" w:after="240"/>
        <w:jc w:val="both"/>
        <w:rPr>
          <w:rFonts w:asciiTheme="minorBidi" w:hAnsiTheme="minorBidi" w:cstheme="minorBidi"/>
          <w:b/>
          <w:bCs/>
          <w:sz w:val="20"/>
          <w:szCs w:val="20"/>
          <w:lang w:val="en-US"/>
        </w:rPr>
        <w:sectPr w:rsidR="009464DC">
          <w:pgSz w:w="12240" w:h="15840"/>
          <w:pgMar w:top="1440" w:right="1440" w:bottom="1440" w:left="1440" w:header="720" w:footer="720" w:gutter="0"/>
          <w:pgNumType w:start="1"/>
          <w:cols w:space="720"/>
        </w:sectPr>
      </w:pPr>
      <w:r w:rsidRPr="002D54DF">
        <w:rPr>
          <w:rFonts w:asciiTheme="minorBidi" w:hAnsiTheme="minorBidi" w:cstheme="minorBidi"/>
          <w:b/>
          <w:bCs/>
          <w:sz w:val="20"/>
          <w:szCs w:val="20"/>
          <w:lang w:val="en-US"/>
        </w:rPr>
        <w:t xml:space="preserve">Supplementary Fig. </w:t>
      </w:r>
      <w:r>
        <w:rPr>
          <w:rFonts w:asciiTheme="minorBidi" w:hAnsiTheme="minorBidi" w:cstheme="minorBidi"/>
          <w:b/>
          <w:bCs/>
          <w:sz w:val="20"/>
          <w:szCs w:val="20"/>
          <w:lang w:val="en-US"/>
        </w:rPr>
        <w:t>3: Uncropped immunoblots and gel pictures</w:t>
      </w:r>
    </w:p>
    <w:p w14:paraId="480AE8E6" w14:textId="77777777" w:rsidR="009464DC" w:rsidRPr="00556E85" w:rsidRDefault="009464DC" w:rsidP="009464DC">
      <w:pPr>
        <w:spacing w:before="240" w:after="240"/>
        <w:jc w:val="center"/>
      </w:pPr>
      <w:r w:rsidRPr="007C6F73">
        <w:rPr>
          <w:noProof/>
          <w:lang w:val="en-US"/>
        </w:rPr>
        <w:lastRenderedPageBreak/>
        <w:drawing>
          <wp:inline distT="0" distB="0" distL="0" distR="0" wp14:anchorId="41A9FB4D" wp14:editId="311A8241">
            <wp:extent cx="5943600" cy="5313680"/>
            <wp:effectExtent l="0" t="0" r="0" b="0"/>
            <wp:docPr id="21464021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40215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1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599FE" w14:textId="77777777" w:rsidR="009464DC" w:rsidRPr="007C6F73" w:rsidRDefault="009464DC" w:rsidP="009464DC">
      <w:pPr>
        <w:jc w:val="both"/>
        <w:rPr>
          <w:bCs/>
          <w:sz w:val="20"/>
          <w:szCs w:val="20"/>
          <w:lang w:val="en-US"/>
        </w:rPr>
      </w:pPr>
      <w:r w:rsidRPr="002D54DF">
        <w:rPr>
          <w:b/>
          <w:bCs/>
          <w:sz w:val="20"/>
          <w:szCs w:val="20"/>
          <w:lang w:val="en-US"/>
        </w:rPr>
        <w:t>Supplementary Fig</w:t>
      </w:r>
      <w:r>
        <w:rPr>
          <w:b/>
          <w:bCs/>
          <w:sz w:val="20"/>
          <w:szCs w:val="20"/>
          <w:lang w:val="en-US"/>
        </w:rPr>
        <w:t>. 4</w:t>
      </w:r>
      <w:r w:rsidRPr="002D54DF">
        <w:rPr>
          <w:b/>
          <w:bCs/>
          <w:sz w:val="20"/>
          <w:szCs w:val="20"/>
          <w:lang w:val="en-US"/>
        </w:rPr>
        <w:t>.</w:t>
      </w:r>
      <w:r>
        <w:rPr>
          <w:b/>
          <w:bCs/>
          <w:sz w:val="20"/>
          <w:szCs w:val="20"/>
          <w:lang w:val="en-US"/>
        </w:rPr>
        <w:t xml:space="preserve"> </w:t>
      </w:r>
      <w:r>
        <w:rPr>
          <w:bCs/>
          <w:sz w:val="20"/>
          <w:szCs w:val="20"/>
          <w:lang w:val="en-US"/>
        </w:rPr>
        <w:t xml:space="preserve">(a) </w:t>
      </w:r>
      <w:r w:rsidRPr="002D54DF">
        <w:rPr>
          <w:bCs/>
          <w:sz w:val="20"/>
          <w:szCs w:val="20"/>
          <w:lang w:val="en-US"/>
        </w:rPr>
        <w:t>KEGG pathway analysis of ubiquitin mediated proteolysis</w:t>
      </w:r>
      <w:r>
        <w:rPr>
          <w:bCs/>
          <w:sz w:val="20"/>
          <w:szCs w:val="20"/>
          <w:lang w:val="en-US"/>
        </w:rPr>
        <w:t xml:space="preserve"> from ubiquitome </w:t>
      </w:r>
      <w:r w:rsidRPr="002D54DF">
        <w:rPr>
          <w:bCs/>
          <w:sz w:val="20"/>
          <w:szCs w:val="20"/>
          <w:lang w:val="en-US"/>
        </w:rPr>
        <w:t>of EaHy926 cells treated with 5 µM of RSL3 in the total proteome</w:t>
      </w:r>
      <w:r>
        <w:rPr>
          <w:bCs/>
          <w:sz w:val="20"/>
          <w:szCs w:val="20"/>
          <w:lang w:val="en-US"/>
        </w:rPr>
        <w:t>.</w:t>
      </w:r>
      <w:r w:rsidRPr="002D54DF">
        <w:rPr>
          <w:bCs/>
          <w:sz w:val="20"/>
          <w:szCs w:val="20"/>
          <w:lang w:val="en-US"/>
        </w:rPr>
        <w:t xml:space="preserve"> </w:t>
      </w:r>
      <w:r>
        <w:rPr>
          <w:bCs/>
          <w:sz w:val="20"/>
          <w:szCs w:val="20"/>
          <w:lang w:val="en-US"/>
        </w:rPr>
        <w:t xml:space="preserve">(b) </w:t>
      </w:r>
      <w:r w:rsidRPr="002D54DF">
        <w:rPr>
          <w:bCs/>
          <w:sz w:val="20"/>
          <w:szCs w:val="20"/>
          <w:lang w:val="en-US"/>
        </w:rPr>
        <w:t xml:space="preserve">KEGG pathway analysis of </w:t>
      </w:r>
      <w:r>
        <w:rPr>
          <w:bCs/>
          <w:sz w:val="20"/>
          <w:szCs w:val="20"/>
          <w:lang w:val="en-US"/>
        </w:rPr>
        <w:t xml:space="preserve">ferroptosis from total proteome </w:t>
      </w:r>
      <w:r w:rsidRPr="002D54DF">
        <w:rPr>
          <w:bCs/>
          <w:sz w:val="20"/>
          <w:szCs w:val="20"/>
          <w:lang w:val="en-US"/>
        </w:rPr>
        <w:t>of EaHy926 cells treated with 5 µM of RSL3</w:t>
      </w:r>
      <w:r>
        <w:rPr>
          <w:bCs/>
          <w:sz w:val="20"/>
          <w:szCs w:val="20"/>
          <w:lang w:val="en-US"/>
        </w:rPr>
        <w:t>. (c</w:t>
      </w:r>
      <w:r w:rsidRPr="002D54DF">
        <w:rPr>
          <w:bCs/>
          <w:sz w:val="20"/>
          <w:szCs w:val="20"/>
          <w:lang w:val="en-US"/>
        </w:rPr>
        <w:t xml:space="preserve">) Volcano Plot of the proteome of EaHy926 cells treated for 9 h with 5 µM RSL3 </w:t>
      </w:r>
      <w:r w:rsidRPr="00556E85">
        <w:rPr>
          <w:bCs/>
          <w:i/>
          <w:iCs/>
          <w:sz w:val="20"/>
          <w:szCs w:val="20"/>
          <w:lang w:val="en-US"/>
        </w:rPr>
        <w:t>P</w:t>
      </w:r>
      <w:r w:rsidRPr="00556E85">
        <w:rPr>
          <w:bCs/>
          <w:sz w:val="20"/>
          <w:szCs w:val="20"/>
          <w:vertAlign w:val="subscript"/>
          <w:lang w:val="en-US"/>
        </w:rPr>
        <w:t>adj</w:t>
      </w:r>
      <w:r w:rsidRPr="002D54DF">
        <w:rPr>
          <w:bCs/>
          <w:sz w:val="20"/>
          <w:szCs w:val="20"/>
          <w:lang w:val="en-US"/>
        </w:rPr>
        <w:t xml:space="preserve"> &lt; 0.05 indicated by red color. (</w:t>
      </w:r>
      <w:r>
        <w:rPr>
          <w:bCs/>
          <w:sz w:val="20"/>
          <w:szCs w:val="20"/>
          <w:lang w:val="en-US"/>
        </w:rPr>
        <w:t>n=4 replicates) (d</w:t>
      </w:r>
      <w:r w:rsidRPr="002D54DF">
        <w:rPr>
          <w:bCs/>
          <w:sz w:val="20"/>
          <w:szCs w:val="20"/>
          <w:lang w:val="en-US"/>
        </w:rPr>
        <w:t>) Top 10 enriched gene ontology (GO) terms in the proteome of EaHy926 cells treated for 9 h with 5 µM RSL3.</w:t>
      </w:r>
      <w:r>
        <w:rPr>
          <w:bCs/>
          <w:sz w:val="20"/>
          <w:szCs w:val="20"/>
          <w:lang w:val="en-US"/>
        </w:rPr>
        <w:t xml:space="preserve"> </w:t>
      </w:r>
      <w:r>
        <w:rPr>
          <w:rFonts w:asciiTheme="minorBidi" w:hAnsiTheme="minorBidi" w:cstheme="minorBidi"/>
          <w:sz w:val="20"/>
          <w:szCs w:val="20"/>
          <w:lang w:val="en-US"/>
        </w:rPr>
        <w:t>(e</w:t>
      </w:r>
      <w:r w:rsidRPr="002D54DF">
        <w:rPr>
          <w:rFonts w:asciiTheme="minorBidi" w:hAnsiTheme="minorBidi" w:cstheme="minorBidi"/>
          <w:sz w:val="20"/>
          <w:szCs w:val="20"/>
          <w:lang w:val="en-US"/>
        </w:rPr>
        <w:t xml:space="preserve">) </w:t>
      </w:r>
      <w:r>
        <w:rPr>
          <w:rFonts w:asciiTheme="minorBidi" w:hAnsiTheme="minorBidi" w:cstheme="minorBidi"/>
          <w:sz w:val="20"/>
          <w:szCs w:val="20"/>
          <w:lang w:val="en-US"/>
        </w:rPr>
        <w:t>Immunoblot of NFE2L1</w:t>
      </w:r>
      <w:r w:rsidRPr="002D54DF">
        <w:rPr>
          <w:rFonts w:asciiTheme="minorBidi" w:hAnsiTheme="minorBidi" w:cstheme="minorBidi"/>
          <w:sz w:val="20"/>
          <w:szCs w:val="20"/>
          <w:lang w:val="en-US"/>
        </w:rPr>
        <w:t xml:space="preserve"> in wild-type EA.hy9</w:t>
      </w:r>
      <w:r>
        <w:rPr>
          <w:rFonts w:asciiTheme="minorBidi" w:hAnsiTheme="minorBidi" w:cstheme="minorBidi"/>
          <w:sz w:val="20"/>
          <w:szCs w:val="20"/>
          <w:lang w:val="en-US"/>
        </w:rPr>
        <w:t>26 and DDI2 KO cells treated with 10</w:t>
      </w:r>
      <w:r w:rsidRPr="002D54DF">
        <w:rPr>
          <w:rFonts w:asciiTheme="minorBidi" w:hAnsiTheme="minorBidi" w:cstheme="minorBidi"/>
          <w:sz w:val="20"/>
          <w:szCs w:val="20"/>
          <w:lang w:val="en-US"/>
        </w:rPr>
        <w:t xml:space="preserve"> µM </w:t>
      </w:r>
      <w:r>
        <w:rPr>
          <w:rFonts w:asciiTheme="minorBidi" w:hAnsiTheme="minorBidi" w:cstheme="minorBidi"/>
          <w:sz w:val="20"/>
          <w:szCs w:val="20"/>
          <w:lang w:val="en-US"/>
        </w:rPr>
        <w:t>FIN56 for 9 h and 100 nM BTZ for 3 h.</w:t>
      </w:r>
    </w:p>
    <w:p w14:paraId="37418854" w14:textId="77777777" w:rsidR="009464DC" w:rsidRDefault="009464DC" w:rsidP="009464DC">
      <w:pPr>
        <w:jc w:val="both"/>
        <w:rPr>
          <w:b/>
          <w:lang w:val="en-US"/>
        </w:rPr>
      </w:pPr>
    </w:p>
    <w:p w14:paraId="6817DD4C" w14:textId="77777777" w:rsidR="009464DC" w:rsidRDefault="009464DC" w:rsidP="009464DC">
      <w:pPr>
        <w:spacing w:before="240" w:after="240"/>
        <w:jc w:val="both"/>
        <w:rPr>
          <w:lang w:val="en-US"/>
        </w:rPr>
        <w:sectPr w:rsidR="009464DC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7691A431" w14:textId="77777777" w:rsidR="009464DC" w:rsidRPr="00E125FE" w:rsidRDefault="009464DC" w:rsidP="009464DC">
      <w:pPr>
        <w:jc w:val="both"/>
        <w:rPr>
          <w:rFonts w:asciiTheme="minorBidi" w:hAnsiTheme="minorBidi" w:cstheme="minorBidi"/>
          <w:sz w:val="20"/>
          <w:szCs w:val="20"/>
          <w:lang w:val="en-US"/>
        </w:rPr>
      </w:pPr>
      <w:r w:rsidRPr="002D54DF">
        <w:rPr>
          <w:rFonts w:asciiTheme="minorBidi" w:hAnsiTheme="minorBidi" w:cstheme="minorBidi"/>
          <w:sz w:val="20"/>
          <w:szCs w:val="20"/>
          <w:lang w:val="en-US"/>
        </w:rPr>
        <w:lastRenderedPageBreak/>
        <w:t xml:space="preserve"> </w:t>
      </w:r>
    </w:p>
    <w:p w14:paraId="4C54E81B" w14:textId="77777777" w:rsidR="009464DC" w:rsidRDefault="009464DC" w:rsidP="009464DC">
      <w:pPr>
        <w:spacing w:before="240" w:after="240"/>
        <w:jc w:val="both"/>
        <w:rPr>
          <w:b/>
        </w:rPr>
      </w:pPr>
      <w:r>
        <w:rPr>
          <w:b/>
        </w:rPr>
        <w:t>Supplementary Table 1: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4700"/>
        <w:gridCol w:w="1540"/>
      </w:tblGrid>
      <w:tr w:rsidR="009464DC" w14:paraId="5FE3B345" w14:textId="77777777" w:rsidTr="003B4252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93AD5" w14:textId="77777777" w:rsidR="009464DC" w:rsidRDefault="009464DC" w:rsidP="003B4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Antibody</w:t>
            </w:r>
          </w:p>
        </w:tc>
        <w:tc>
          <w:tcPr>
            <w:tcW w:w="4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2F438" w14:textId="77777777" w:rsidR="009464DC" w:rsidRDefault="009464DC" w:rsidP="003B4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Company (Cat. No.)</w:t>
            </w:r>
          </w:p>
        </w:tc>
        <w:tc>
          <w:tcPr>
            <w:tcW w:w="1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FBF1D" w14:textId="77777777" w:rsidR="009464DC" w:rsidRDefault="009464DC" w:rsidP="003B4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Dilution</w:t>
            </w:r>
          </w:p>
        </w:tc>
      </w:tr>
      <w:tr w:rsidR="009464DC" w14:paraId="31832EB5" w14:textId="77777777" w:rsidTr="003B4252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14219" w14:textId="77777777" w:rsidR="009464DC" w:rsidRDefault="009464DC" w:rsidP="003B4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DDI2</w:t>
            </w:r>
          </w:p>
        </w:tc>
        <w:tc>
          <w:tcPr>
            <w:tcW w:w="4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17F5D" w14:textId="77777777" w:rsidR="009464DC" w:rsidRDefault="009464DC" w:rsidP="003B4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Abcam (</w:t>
            </w:r>
            <w:r>
              <w:rPr>
                <w:highlight w:val="white"/>
              </w:rPr>
              <w:t>ab197081</w:t>
            </w:r>
            <w:r>
              <w:t>)</w:t>
            </w:r>
          </w:p>
        </w:tc>
        <w:tc>
          <w:tcPr>
            <w:tcW w:w="1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FFB2A" w14:textId="77777777" w:rsidR="009464DC" w:rsidRDefault="009464DC" w:rsidP="003B4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1:1000</w:t>
            </w:r>
          </w:p>
        </w:tc>
      </w:tr>
      <w:tr w:rsidR="009464DC" w14:paraId="5F7E390D" w14:textId="77777777" w:rsidTr="003B4252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3B54A" w14:textId="77777777" w:rsidR="009464DC" w:rsidRDefault="009464DC" w:rsidP="003B4252">
            <w:pPr>
              <w:widowControl w:val="0"/>
              <w:spacing w:line="240" w:lineRule="auto"/>
            </w:pPr>
            <w:r>
              <w:t>NFE2L1</w:t>
            </w:r>
          </w:p>
        </w:tc>
        <w:tc>
          <w:tcPr>
            <w:tcW w:w="4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EA20F" w14:textId="77777777" w:rsidR="009464DC" w:rsidRDefault="009464DC" w:rsidP="003B4252">
            <w:pPr>
              <w:widowControl w:val="0"/>
              <w:spacing w:line="240" w:lineRule="auto"/>
            </w:pPr>
            <w:r>
              <w:t>Cell signaling technologies (D9K6P)</w:t>
            </w:r>
          </w:p>
        </w:tc>
        <w:tc>
          <w:tcPr>
            <w:tcW w:w="1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C12E8" w14:textId="77777777" w:rsidR="009464DC" w:rsidRDefault="009464DC" w:rsidP="003B4252">
            <w:pPr>
              <w:widowControl w:val="0"/>
              <w:spacing w:line="240" w:lineRule="auto"/>
            </w:pPr>
            <w:r>
              <w:t>1:500</w:t>
            </w:r>
          </w:p>
        </w:tc>
      </w:tr>
      <w:tr w:rsidR="009464DC" w14:paraId="3121FA9A" w14:textId="77777777" w:rsidTr="003B4252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FA1C9" w14:textId="77777777" w:rsidR="009464DC" w:rsidRDefault="009464DC" w:rsidP="003B4252">
            <w:pPr>
              <w:widowControl w:val="0"/>
              <w:spacing w:line="240" w:lineRule="auto"/>
            </w:pPr>
            <w:r>
              <w:t>β-TUBULIN</w:t>
            </w:r>
          </w:p>
        </w:tc>
        <w:tc>
          <w:tcPr>
            <w:tcW w:w="4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E4B60" w14:textId="77777777" w:rsidR="009464DC" w:rsidRDefault="009464DC" w:rsidP="003B4252">
            <w:pPr>
              <w:widowControl w:val="0"/>
              <w:spacing w:line="240" w:lineRule="auto"/>
            </w:pPr>
            <w:r>
              <w:t>Cell signaling technologies (2146)</w:t>
            </w:r>
          </w:p>
        </w:tc>
        <w:tc>
          <w:tcPr>
            <w:tcW w:w="1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E73EC" w14:textId="77777777" w:rsidR="009464DC" w:rsidRDefault="009464DC" w:rsidP="003B4252">
            <w:pPr>
              <w:widowControl w:val="0"/>
              <w:spacing w:line="240" w:lineRule="auto"/>
            </w:pPr>
            <w:r>
              <w:t>1:1000</w:t>
            </w:r>
          </w:p>
        </w:tc>
      </w:tr>
      <w:tr w:rsidR="009464DC" w14:paraId="6F15B33A" w14:textId="77777777" w:rsidTr="003B4252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7C5ED" w14:textId="77777777" w:rsidR="009464DC" w:rsidRDefault="009464DC" w:rsidP="003B4252">
            <w:pPr>
              <w:widowControl w:val="0"/>
              <w:spacing w:line="240" w:lineRule="auto"/>
            </w:pPr>
            <w:r>
              <w:t>UBIQUITIN (P4D1)</w:t>
            </w:r>
          </w:p>
        </w:tc>
        <w:tc>
          <w:tcPr>
            <w:tcW w:w="4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10915" w14:textId="77777777" w:rsidR="009464DC" w:rsidRDefault="009464DC" w:rsidP="003B4252">
            <w:pPr>
              <w:widowControl w:val="0"/>
              <w:spacing w:line="240" w:lineRule="auto"/>
            </w:pPr>
            <w:r>
              <w:t>Cell signaling technologies (3936)</w:t>
            </w:r>
          </w:p>
        </w:tc>
        <w:tc>
          <w:tcPr>
            <w:tcW w:w="1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671B9" w14:textId="77777777" w:rsidR="009464DC" w:rsidRDefault="009464DC" w:rsidP="003B4252">
            <w:pPr>
              <w:widowControl w:val="0"/>
              <w:spacing w:line="240" w:lineRule="auto"/>
            </w:pPr>
            <w:r>
              <w:t>1:1000</w:t>
            </w:r>
          </w:p>
        </w:tc>
      </w:tr>
      <w:tr w:rsidR="009464DC" w14:paraId="2944FEE4" w14:textId="77777777" w:rsidTr="003B4252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99CED" w14:textId="77777777" w:rsidR="009464DC" w:rsidRDefault="009464DC" w:rsidP="003B4252">
            <w:pPr>
              <w:widowControl w:val="0"/>
              <w:spacing w:line="240" w:lineRule="auto"/>
            </w:pPr>
            <w:r>
              <w:t>20S Proteasome ɑ subunit</w:t>
            </w:r>
          </w:p>
        </w:tc>
        <w:tc>
          <w:tcPr>
            <w:tcW w:w="4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5F674" w14:textId="77777777" w:rsidR="009464DC" w:rsidRDefault="009464DC" w:rsidP="003B4252">
            <w:pPr>
              <w:widowControl w:val="0"/>
              <w:spacing w:line="240" w:lineRule="auto"/>
            </w:pPr>
            <w:r>
              <w:t>Abcam (ab22674)</w:t>
            </w:r>
          </w:p>
        </w:tc>
        <w:tc>
          <w:tcPr>
            <w:tcW w:w="1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CAF7C" w14:textId="77777777" w:rsidR="009464DC" w:rsidRDefault="009464DC" w:rsidP="003B4252">
            <w:pPr>
              <w:widowControl w:val="0"/>
              <w:spacing w:line="240" w:lineRule="auto"/>
            </w:pPr>
            <w:r>
              <w:t>1:1000</w:t>
            </w:r>
          </w:p>
        </w:tc>
      </w:tr>
      <w:tr w:rsidR="009464DC" w14:paraId="022B8744" w14:textId="77777777" w:rsidTr="003B4252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3384F" w14:textId="77777777" w:rsidR="009464DC" w:rsidRDefault="009464DC" w:rsidP="003B4252">
            <w:pPr>
              <w:widowControl w:val="0"/>
              <w:spacing w:line="240" w:lineRule="auto"/>
            </w:pPr>
            <w:r>
              <w:rPr>
                <w:highlight w:val="white"/>
              </w:rPr>
              <w:t>Anti-Lamin B1</w:t>
            </w:r>
          </w:p>
        </w:tc>
        <w:tc>
          <w:tcPr>
            <w:tcW w:w="4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4137A" w14:textId="77777777" w:rsidR="009464DC" w:rsidRDefault="009464DC" w:rsidP="003B4252">
            <w:pPr>
              <w:widowControl w:val="0"/>
              <w:spacing w:line="240" w:lineRule="auto"/>
            </w:pPr>
            <w:r>
              <w:t>Abcam (ab229025)</w:t>
            </w:r>
          </w:p>
        </w:tc>
        <w:tc>
          <w:tcPr>
            <w:tcW w:w="1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C14EC" w14:textId="77777777" w:rsidR="009464DC" w:rsidRDefault="009464DC" w:rsidP="003B4252">
            <w:pPr>
              <w:widowControl w:val="0"/>
              <w:spacing w:line="240" w:lineRule="auto"/>
            </w:pPr>
            <w:r>
              <w:t>1:1000</w:t>
            </w:r>
          </w:p>
        </w:tc>
      </w:tr>
      <w:tr w:rsidR="009464DC" w14:paraId="75E20C91" w14:textId="77777777" w:rsidTr="003B4252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0F3E6" w14:textId="77777777" w:rsidR="009464DC" w:rsidRDefault="009464DC" w:rsidP="003B4252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Anti-rabbit IgG, HRP-linked</w:t>
            </w:r>
          </w:p>
        </w:tc>
        <w:tc>
          <w:tcPr>
            <w:tcW w:w="4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9A13C" w14:textId="77777777" w:rsidR="009464DC" w:rsidRDefault="009464DC" w:rsidP="003B4252">
            <w:pPr>
              <w:widowControl w:val="0"/>
              <w:spacing w:line="240" w:lineRule="auto"/>
            </w:pPr>
            <w:r>
              <w:t>Cell signaling technologies (7074)</w:t>
            </w:r>
          </w:p>
        </w:tc>
        <w:tc>
          <w:tcPr>
            <w:tcW w:w="1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B741C" w14:textId="77777777" w:rsidR="009464DC" w:rsidRDefault="009464DC" w:rsidP="003B4252">
            <w:pPr>
              <w:widowControl w:val="0"/>
              <w:spacing w:line="240" w:lineRule="auto"/>
            </w:pPr>
            <w:r>
              <w:t>1:10000</w:t>
            </w:r>
          </w:p>
        </w:tc>
      </w:tr>
      <w:tr w:rsidR="009464DC" w14:paraId="584A1260" w14:textId="77777777" w:rsidTr="003B4252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911EE" w14:textId="77777777" w:rsidR="009464DC" w:rsidRDefault="009464DC" w:rsidP="003B4252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Anti-mouse IgG, HRP-linked</w:t>
            </w:r>
          </w:p>
        </w:tc>
        <w:tc>
          <w:tcPr>
            <w:tcW w:w="4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1D006" w14:textId="77777777" w:rsidR="009464DC" w:rsidRDefault="009464DC" w:rsidP="003B4252">
            <w:pPr>
              <w:widowControl w:val="0"/>
              <w:spacing w:line="240" w:lineRule="auto"/>
            </w:pPr>
            <w:r>
              <w:t>Cell signaling technologies (7076)</w:t>
            </w:r>
          </w:p>
        </w:tc>
        <w:tc>
          <w:tcPr>
            <w:tcW w:w="1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633B1" w14:textId="77777777" w:rsidR="009464DC" w:rsidRDefault="009464DC" w:rsidP="003B4252">
            <w:pPr>
              <w:widowControl w:val="0"/>
              <w:spacing w:line="240" w:lineRule="auto"/>
            </w:pPr>
            <w:r>
              <w:t>1:10000</w:t>
            </w:r>
          </w:p>
        </w:tc>
      </w:tr>
    </w:tbl>
    <w:p w14:paraId="2CAFCE35" w14:textId="77777777" w:rsidR="009464DC" w:rsidRDefault="009464DC" w:rsidP="009464DC">
      <w:pPr>
        <w:spacing w:before="240" w:after="240"/>
        <w:jc w:val="both"/>
      </w:pPr>
    </w:p>
    <w:p w14:paraId="6F869F38" w14:textId="77777777" w:rsidR="009464DC" w:rsidRPr="00783905" w:rsidRDefault="009464DC" w:rsidP="009464DC">
      <w:pPr>
        <w:spacing w:before="240" w:after="240"/>
        <w:jc w:val="both"/>
        <w:rPr>
          <w:b/>
        </w:rPr>
      </w:pPr>
      <w:r>
        <w:rPr>
          <w:b/>
        </w:rPr>
        <w:t>Supplementary Table 2: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20"/>
        <w:gridCol w:w="3600"/>
        <w:gridCol w:w="3340"/>
      </w:tblGrid>
      <w:tr w:rsidR="009464DC" w14:paraId="0F9FDCF6" w14:textId="77777777" w:rsidTr="003B4252">
        <w:tc>
          <w:tcPr>
            <w:tcW w:w="2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70AA0" w14:textId="77777777" w:rsidR="009464DC" w:rsidRDefault="009464DC" w:rsidP="003B4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Gene</w:t>
            </w:r>
          </w:p>
        </w:tc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F6987" w14:textId="77777777" w:rsidR="009464DC" w:rsidRDefault="009464DC" w:rsidP="003B4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Forward Primer (5’)</w:t>
            </w:r>
          </w:p>
        </w:tc>
        <w:tc>
          <w:tcPr>
            <w:tcW w:w="3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02BDF" w14:textId="77777777" w:rsidR="009464DC" w:rsidRDefault="009464DC" w:rsidP="003B4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Reverse Primer (5’)</w:t>
            </w:r>
          </w:p>
        </w:tc>
      </w:tr>
      <w:tr w:rsidR="009464DC" w14:paraId="2CFCBABB" w14:textId="77777777" w:rsidTr="003B4252">
        <w:tc>
          <w:tcPr>
            <w:tcW w:w="2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C7FC5" w14:textId="77777777" w:rsidR="009464DC" w:rsidRPr="00471ED8" w:rsidRDefault="009464DC" w:rsidP="003B4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  <w:iCs/>
              </w:rPr>
            </w:pPr>
            <w:r w:rsidRPr="00471ED8">
              <w:rPr>
                <w:i/>
                <w:iCs/>
              </w:rPr>
              <w:t>NFE2L1</w:t>
            </w:r>
          </w:p>
        </w:tc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E5719" w14:textId="77777777" w:rsidR="009464DC" w:rsidRPr="00783905" w:rsidRDefault="009464DC" w:rsidP="003B4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783905">
              <w:rPr>
                <w:color w:val="000000"/>
                <w:sz w:val="20"/>
                <w:szCs w:val="20"/>
                <w:shd w:val="clear" w:color="auto" w:fill="FFFFFF"/>
              </w:rPr>
              <w:t>AGTGGAGACTTAACCAAAGAGGAC</w:t>
            </w:r>
          </w:p>
        </w:tc>
        <w:tc>
          <w:tcPr>
            <w:tcW w:w="3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02C34" w14:textId="77777777" w:rsidR="009464DC" w:rsidRDefault="009464DC" w:rsidP="003B42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CTCCTTCTGGCGGTGACTAT</w:t>
            </w:r>
          </w:p>
        </w:tc>
      </w:tr>
      <w:tr w:rsidR="009464DC" w14:paraId="7822B167" w14:textId="77777777" w:rsidTr="003B4252">
        <w:tc>
          <w:tcPr>
            <w:tcW w:w="2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46ABA" w14:textId="77777777" w:rsidR="009464DC" w:rsidRPr="00471ED8" w:rsidRDefault="009464DC" w:rsidP="003B4252">
            <w:pPr>
              <w:widowControl w:val="0"/>
              <w:spacing w:line="240" w:lineRule="auto"/>
              <w:rPr>
                <w:i/>
                <w:iCs/>
                <w:highlight w:val="white"/>
              </w:rPr>
            </w:pPr>
            <w:r w:rsidRPr="00471ED8">
              <w:rPr>
                <w:i/>
                <w:iCs/>
                <w:highlight w:val="white"/>
              </w:rPr>
              <w:t>TBP</w:t>
            </w:r>
          </w:p>
        </w:tc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F56C2" w14:textId="77777777" w:rsidR="009464DC" w:rsidRDefault="009464DC" w:rsidP="003B4252">
            <w:pPr>
              <w:widowControl w:val="0"/>
              <w:spacing w:line="240" w:lineRule="auto"/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CCCATGACTCCCATGACC</w:t>
            </w:r>
          </w:p>
        </w:tc>
        <w:tc>
          <w:tcPr>
            <w:tcW w:w="3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02D9D" w14:textId="77777777" w:rsidR="009464DC" w:rsidRDefault="009464DC" w:rsidP="003B4252">
            <w:pPr>
              <w:widowControl w:val="0"/>
              <w:spacing w:line="240" w:lineRule="auto"/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TTTACAACCAAGATTCACTGTGG</w:t>
            </w:r>
          </w:p>
        </w:tc>
      </w:tr>
    </w:tbl>
    <w:p w14:paraId="65FCC6A9" w14:textId="77777777" w:rsidR="009464DC" w:rsidRDefault="009464DC" w:rsidP="009464DC">
      <w:pPr>
        <w:spacing w:before="240" w:after="240"/>
        <w:jc w:val="both"/>
      </w:pPr>
    </w:p>
    <w:p w14:paraId="24827A18" w14:textId="77777777" w:rsidR="00652497" w:rsidRDefault="00652497"/>
    <w:sectPr w:rsidR="0065249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4DC"/>
    <w:rsid w:val="00652497"/>
    <w:rsid w:val="0094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3B7F6"/>
  <w15:chartTrackingRefBased/>
  <w15:docId w15:val="{D53BAE44-FE84-45A4-98EC-E7C4CF348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4DC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225</Words>
  <Characters>1285</Characters>
  <Application>Microsoft Office Word</Application>
  <DocSecurity>0</DocSecurity>
  <Lines>10</Lines>
  <Paragraphs>3</Paragraphs>
  <ScaleCrop>false</ScaleCrop>
  <Company>Springer Nature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2023-07-19T08:16:00Z</dcterms:created>
  <dcterms:modified xsi:type="dcterms:W3CDTF">2023-07-19T08:16:00Z</dcterms:modified>
</cp:coreProperties>
</file>