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979CD" w14:textId="1709571E" w:rsidR="00296FC5" w:rsidRDefault="00BE76AF" w:rsidP="004E4AB4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b/>
          <w:sz w:val="22"/>
          <w:szCs w:val="22"/>
        </w:rPr>
      </w:pPr>
      <w:r>
        <w:rPr>
          <w:rFonts w:ascii="Cambria" w:hAnsi="Cambria" w:cs="Times New Roman"/>
          <w:b/>
          <w:sz w:val="22"/>
          <w:szCs w:val="22"/>
        </w:rPr>
        <w:t>Additional File</w:t>
      </w:r>
      <w:r w:rsidR="00296FC5">
        <w:rPr>
          <w:rFonts w:ascii="Cambria" w:hAnsi="Cambria" w:cs="Times New Roman"/>
          <w:b/>
          <w:sz w:val="22"/>
          <w:szCs w:val="22"/>
        </w:rPr>
        <w:t xml:space="preserve"> </w:t>
      </w:r>
      <w:r w:rsidR="00310A0D">
        <w:rPr>
          <w:rFonts w:ascii="Cambria" w:hAnsi="Cambria" w:cs="Times New Roman"/>
          <w:b/>
          <w:sz w:val="22"/>
          <w:szCs w:val="22"/>
        </w:rPr>
        <w:t>1</w:t>
      </w:r>
      <w:r>
        <w:rPr>
          <w:rFonts w:ascii="Cambria" w:hAnsi="Cambria" w:cs="Times New Roman"/>
          <w:b/>
          <w:sz w:val="22"/>
          <w:szCs w:val="22"/>
        </w:rPr>
        <w:t>.</w:t>
      </w:r>
      <w:r w:rsidR="004E4AB4" w:rsidRPr="004E4AB4">
        <w:rPr>
          <w:rFonts w:ascii="Cambria" w:hAnsi="Cambria" w:cs="Times New Roman"/>
          <w:b/>
          <w:sz w:val="22"/>
          <w:szCs w:val="22"/>
        </w:rPr>
        <w:t xml:space="preserve"> </w:t>
      </w:r>
    </w:p>
    <w:p w14:paraId="72AA9CBC" w14:textId="645C1644" w:rsidR="004E4AB4" w:rsidRPr="00C5514F" w:rsidRDefault="004E4AB4" w:rsidP="004E4AB4">
      <w:pPr>
        <w:spacing w:before="100" w:beforeAutospacing="1" w:after="100" w:afterAutospacing="1"/>
        <w:jc w:val="both"/>
        <w:textAlignment w:val="baseline"/>
        <w:rPr>
          <w:rFonts w:ascii="Times" w:hAnsi="Times" w:cs="Times New Roman"/>
          <w:sz w:val="20"/>
          <w:szCs w:val="20"/>
        </w:rPr>
      </w:pPr>
      <w:r w:rsidRPr="004E4AB4">
        <w:rPr>
          <w:rFonts w:ascii="Cambria" w:hAnsi="Cambria" w:cs="Times New Roman"/>
          <w:b/>
          <w:sz w:val="22"/>
          <w:szCs w:val="22"/>
        </w:rPr>
        <w:t xml:space="preserve">Table </w:t>
      </w:r>
      <w:r w:rsidR="00310A0D">
        <w:rPr>
          <w:rFonts w:ascii="Cambria" w:hAnsi="Cambria" w:cs="Times New Roman"/>
          <w:b/>
          <w:sz w:val="22"/>
          <w:szCs w:val="22"/>
        </w:rPr>
        <w:t>1</w:t>
      </w:r>
      <w:r w:rsidRPr="004E4AB4">
        <w:rPr>
          <w:rFonts w:ascii="Cambria" w:hAnsi="Cambria" w:cs="Times New Roman"/>
          <w:b/>
          <w:sz w:val="22"/>
          <w:szCs w:val="22"/>
        </w:rPr>
        <w:t>.</w:t>
      </w:r>
      <w:r w:rsidRPr="004E4AB4">
        <w:rPr>
          <w:rFonts w:ascii="Cambria" w:hAnsi="Cambria" w:cs="Times New Roman"/>
          <w:sz w:val="22"/>
          <w:szCs w:val="22"/>
        </w:rPr>
        <w:t xml:space="preserve"> Knowledge on HIV/AIDS transmission (1-8), prevention and treatment (9-15) among women accompanied (</w:t>
      </w:r>
      <w:r w:rsidR="007E504B" w:rsidRPr="007E504B">
        <w:rPr>
          <w:rFonts w:ascii="Cambria" w:hAnsi="Cambria" w:cs="Times New Roman"/>
          <w:i/>
          <w:sz w:val="22"/>
          <w:szCs w:val="22"/>
        </w:rPr>
        <w:t>n</w:t>
      </w:r>
      <w:r w:rsidRPr="004E4AB4">
        <w:rPr>
          <w:rFonts w:ascii="Cambria" w:hAnsi="Cambria" w:cs="Times New Roman"/>
          <w:sz w:val="22"/>
          <w:szCs w:val="22"/>
        </w:rPr>
        <w:t>=82) and not accompanied by the male partner (</w:t>
      </w:r>
      <w:r w:rsidR="007E504B">
        <w:rPr>
          <w:rFonts w:ascii="Cambria" w:hAnsi="Cambria" w:cs="Times New Roman"/>
          <w:i/>
          <w:sz w:val="22"/>
          <w:szCs w:val="22"/>
        </w:rPr>
        <w:t>n</w:t>
      </w:r>
      <w:r w:rsidR="00EC2E88">
        <w:rPr>
          <w:rFonts w:ascii="Cambria" w:hAnsi="Cambria" w:cs="Times New Roman"/>
          <w:sz w:val="22"/>
          <w:szCs w:val="22"/>
        </w:rPr>
        <w:t>=46)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95"/>
        <w:gridCol w:w="1485"/>
        <w:gridCol w:w="1646"/>
        <w:gridCol w:w="1507"/>
        <w:gridCol w:w="829"/>
      </w:tblGrid>
      <w:tr w:rsidR="004E4AB4" w:rsidRPr="004E4AB4" w14:paraId="48A2FAC6" w14:textId="77777777" w:rsidTr="007E504B">
        <w:tc>
          <w:tcPr>
            <w:tcW w:w="419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164BC818" w14:textId="77777777" w:rsidR="004E4AB4" w:rsidRPr="004E4AB4" w:rsidRDefault="004E4AB4" w:rsidP="007E504B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4E4AB4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447F47E" w14:textId="2CBC08C6" w:rsidR="004E4AB4" w:rsidRPr="004E4AB4" w:rsidRDefault="004E4AB4" w:rsidP="00EC2E88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proofErr w:type="gramStart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All ,</w:t>
            </w:r>
            <w:proofErr w:type="gramEnd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64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077B7353" w14:textId="33522B53" w:rsidR="004E4AB4" w:rsidRPr="00C5514F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1507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2603D9D9" w14:textId="68D127B3" w:rsidR="004E4AB4" w:rsidRPr="00C5514F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 w:rsidR="007E504B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9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7CC91120" w14:textId="7F8555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P-value*</w:t>
            </w:r>
          </w:p>
        </w:tc>
      </w:tr>
      <w:tr w:rsidR="004E4AB4" w:rsidRPr="004E4AB4" w14:paraId="2C8F5BDF" w14:textId="77777777" w:rsidTr="007E504B">
        <w:tc>
          <w:tcPr>
            <w:tcW w:w="419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F7B6B67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1. HIV can be transmitted from mother to child during pregnancy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CD4105B" w14:textId="14D7A9D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117 (91.4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E8446E7" w14:textId="2D253CE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72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(87.8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13A0EF93" w14:textId="40478E58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45 (97.8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2013A436" w14:textId="5ED968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0.053</w:t>
            </w:r>
          </w:p>
        </w:tc>
      </w:tr>
      <w:tr w:rsidR="004E4AB4" w:rsidRPr="004E4AB4" w14:paraId="5E128AF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12C452F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2. HIV can be transmitted from mother to child during breastfeeding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0AF256C" w14:textId="372BC44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116 (90.6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3B5E5A" w14:textId="1ACDA96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71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(86.6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29F6C6D" w14:textId="3EE0B6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(97.8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90F613E" w14:textId="41D40D1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</w:tr>
      <w:tr w:rsidR="004E4AB4" w:rsidRPr="004E4AB4" w14:paraId="62D435DD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86956D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3. HIV can be transmitted by eating and drinking from the same plate or glass of an HIV-positive person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4C34F8F4" w14:textId="64B86C3D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73F7EBC" w14:textId="1AE2E028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9EDC0D2" w14:textId="14EA9FF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(82.6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10B1FEA" w14:textId="49B065F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0.706</w:t>
            </w:r>
          </w:p>
        </w:tc>
      </w:tr>
      <w:tr w:rsidR="004E4AB4" w:rsidRPr="004E4AB4" w14:paraId="25A61F66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022341A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4. HIV can be transmitted by unprotected (no condom)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D9B038E" w14:textId="0843ACC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103 (80.5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5EE42E89" w14:textId="763B009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(85.4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2DA2757" w14:textId="1B7115F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33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(71.7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6243230" w14:textId="325CBC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0.057</w:t>
            </w:r>
          </w:p>
        </w:tc>
      </w:tr>
      <w:tr w:rsidR="004E4AB4" w:rsidRPr="004E4AB4" w14:paraId="3422792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10F5C3A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5. HIV can be transmitted by mosquito/insect bite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552048B" w14:textId="1BD2D17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108 (84.4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68542DA" w14:textId="7B6BA42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65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(79.3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216296DD" w14:textId="7A79BD47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5E4264D0" w14:textId="2001D44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0.033</w:t>
            </w:r>
          </w:p>
        </w:tc>
      </w:tr>
      <w:tr w:rsidR="004E4AB4" w:rsidRPr="004E4AB4" w14:paraId="0CB2B4CC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98F5F42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kissing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C462B62" w14:textId="13B6E973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114 (89.1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AFB4896" w14:textId="073701E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(90.2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51C713F" w14:textId="031978C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40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F312DB1" w14:textId="7DE9D3B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0.576</w:t>
            </w:r>
          </w:p>
        </w:tc>
      </w:tr>
      <w:tr w:rsidR="004E4AB4" w:rsidRPr="004E4AB4" w14:paraId="1CB4D3C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ECEB340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transmitted by contacting sneeze, </w:t>
            </w:r>
            <w:proofErr w:type="gramStart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cough</w:t>
            </w:r>
            <w:proofErr w:type="gramEnd"/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or saliva of PLHIV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1ABF807C" w14:textId="411295CC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111 (86.7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FB0CD8B" w14:textId="359609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68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(82.9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7CCA25AF" w14:textId="3667BAB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214A2C2" w14:textId="159B108B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0.105</w:t>
            </w:r>
          </w:p>
        </w:tc>
      </w:tr>
      <w:tr w:rsidR="004E4AB4" w:rsidRPr="004E4AB4" w14:paraId="2FF4FEC2" w14:textId="77777777" w:rsidTr="007E504B">
        <w:trPr>
          <w:trHeight w:val="936"/>
        </w:trPr>
        <w:tc>
          <w:tcPr>
            <w:tcW w:w="4195" w:type="dxa"/>
            <w:shd w:val="clear" w:color="auto" w:fill="auto"/>
            <w:vAlign w:val="center"/>
            <w:hideMark/>
          </w:tcPr>
          <w:p w14:paraId="602E4BE4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8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 xml:space="preserve">.  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HIV can be transmitted by specific socio-cultural practices, such as initiation ceremonies, widow inheritance or offering of ‘dry sex’ to please the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B2263A9" w14:textId="683D0341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123 (96.1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21563193" w14:textId="1E07627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79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(96.3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2B88C87" w14:textId="381982DD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44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(95.7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CF3CC63" w14:textId="53497AF2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0.859</w:t>
            </w:r>
          </w:p>
        </w:tc>
      </w:tr>
      <w:tr w:rsidR="004E4AB4" w:rsidRPr="004E4AB4" w14:paraId="4D3AAA3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346F3A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9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prevented by properly using condom during sexual intercourse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2A2186E6" w14:textId="7176004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121 (94.5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340DF79" w14:textId="7DE3720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78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(95.2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ACA0E75" w14:textId="32AFD4D6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4996EC1" w14:textId="355D5D9C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0.696</w:t>
            </w:r>
          </w:p>
        </w:tc>
      </w:tr>
      <w:tr w:rsidR="004E4AB4" w:rsidRPr="004E4AB4" w14:paraId="12D3BE78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EA00FF6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10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HIV transmission can be avoided by remaining faithful to a single partner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D913B5E" w14:textId="59DCF6D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124 (96.9%)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079F4750" w14:textId="04077A9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82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(100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F8A74" w14:textId="3F7B9D0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42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(91.3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2BEF3512" w14:textId="2C5376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</w:tr>
      <w:tr w:rsidR="004E4AB4" w:rsidRPr="004E4AB4" w14:paraId="6BA487FB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603ECDA5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11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A healthy-looking person can have HIV infection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64641ACA" w14:textId="7EDF004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97 (75.8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F64AE24" w14:textId="51C11959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799777" w14:textId="0F56AF0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29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(63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47B4516C" w14:textId="1F9A0C5A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0.012**</w:t>
            </w:r>
          </w:p>
        </w:tc>
      </w:tr>
      <w:tr w:rsidR="004E4AB4" w:rsidRPr="004E4AB4" w14:paraId="39B13C63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220189AB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12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An HIV-infected male can be cured of HIV if he has sex with a young girl who is a virgin (a girl who has never had sex before)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00B24BD" w14:textId="26A485A5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112 (87.5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368D224E" w14:textId="77F64E76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69 (84.2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5F69D44A" w14:textId="0971BB5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43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(93.5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7A01FF6F" w14:textId="335D5C55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4E4AB4" w:rsidRPr="004E4AB4" w14:paraId="188F7C42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F666D91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13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Early diagnosis/treatment increases PLHIV’s life expectancy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77863814" w14:textId="107CE6CF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73224063" w14:textId="6DC24AE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040D102D" w14:textId="5815B57F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</w:t>
            </w:r>
            <w:r w:rsidR="00EC2E88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(52.2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04324BB8" w14:textId="21F32F20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1CF4DA91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539E9C1C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14</w:t>
            </w:r>
            <w:r w:rsidRPr="004E4AB4">
              <w:rPr>
                <w:rFonts w:ascii="Cambria" w:hAnsi="Cambria" w:cs="Times New Roman"/>
                <w:b/>
                <w:bCs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 xml:space="preserve"> Therapy allows you to improve your physical status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06D7B77D" w14:textId="3CBAE40B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92 (71.9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1CA6FDAB" w14:textId="0C171D0E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68 (82.9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4D5E58FF" w14:textId="6EE6FF5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24(52.2</w:t>
            </w:r>
            <w:r w:rsidR="004E4AB4"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3788FA3D" w14:textId="4BDBD1B3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</w:tr>
      <w:tr w:rsidR="004E4AB4" w:rsidRPr="004E4AB4" w14:paraId="49C1CE6E" w14:textId="77777777" w:rsidTr="007E504B">
        <w:tc>
          <w:tcPr>
            <w:tcW w:w="4195" w:type="dxa"/>
            <w:shd w:val="clear" w:color="auto" w:fill="auto"/>
            <w:vAlign w:val="center"/>
            <w:hideMark/>
          </w:tcPr>
          <w:p w14:paraId="7871AF6F" w14:textId="77777777" w:rsidR="004E4AB4" w:rsidRPr="00C5514F" w:rsidRDefault="004E4AB4" w:rsidP="004E4AB4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15</w:t>
            </w:r>
            <w:r w:rsidRPr="004E4AB4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HIV can be treated by traditional healer or a prophet</w:t>
            </w:r>
            <w:r w:rsidRPr="00C5514F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5" w:type="dxa"/>
            <w:shd w:val="clear" w:color="auto" w:fill="auto"/>
            <w:vAlign w:val="center"/>
            <w:hideMark/>
          </w:tcPr>
          <w:p w14:paraId="3C642F75" w14:textId="57B5D472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115 (89.8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46" w:type="dxa"/>
            <w:shd w:val="clear" w:color="auto" w:fill="auto"/>
            <w:vAlign w:val="center"/>
            <w:hideMark/>
          </w:tcPr>
          <w:p w14:paraId="6A7D7856" w14:textId="16E5E1E0" w:rsidR="004E4AB4" w:rsidRPr="004E4AB4" w:rsidRDefault="00EC2E88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74 (90.2</w:t>
            </w:r>
            <w:r w:rsidR="004E4AB4"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07" w:type="dxa"/>
            <w:shd w:val="clear" w:color="auto" w:fill="auto"/>
            <w:vAlign w:val="center"/>
            <w:hideMark/>
          </w:tcPr>
          <w:p w14:paraId="6A7E7D77" w14:textId="5373A709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41</w:t>
            </w:r>
            <w:r w:rsidR="00EC2E88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(89.1</w:t>
            </w: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829" w:type="dxa"/>
            <w:shd w:val="clear" w:color="auto" w:fill="auto"/>
            <w:vAlign w:val="center"/>
            <w:hideMark/>
          </w:tcPr>
          <w:p w14:paraId="11A03299" w14:textId="19D22BCE" w:rsidR="004E4AB4" w:rsidRPr="004E4AB4" w:rsidRDefault="004E4AB4" w:rsidP="007E504B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4E4AB4">
              <w:rPr>
                <w:rFonts w:ascii="Cambria" w:hAnsi="Cambria" w:cs="Times New Roman"/>
                <w:color w:val="000000"/>
                <w:sz w:val="18"/>
                <w:szCs w:val="18"/>
              </w:rPr>
              <w:t>0.834</w:t>
            </w:r>
          </w:p>
        </w:tc>
      </w:tr>
    </w:tbl>
    <w:p w14:paraId="2B192A4E" w14:textId="6347634F" w:rsidR="004E4AB4" w:rsidRDefault="004E4AB4" w:rsidP="004E4AB4">
      <w:pPr>
        <w:spacing w:before="100" w:beforeAutospacing="1" w:after="100" w:afterAutospacing="1"/>
        <w:textAlignment w:val="baseline"/>
        <w:rPr>
          <w:rFonts w:ascii="Cambria" w:hAnsi="Cambria" w:cs="Times New Roman"/>
          <w:sz w:val="18"/>
          <w:szCs w:val="18"/>
          <w:lang w:val="it-IT"/>
        </w:rPr>
      </w:pPr>
      <w:r w:rsidRPr="004E4AB4">
        <w:rPr>
          <w:rFonts w:ascii="Calibri" w:hAnsi="Calibri" w:cs="Times New Roman"/>
          <w:sz w:val="22"/>
          <w:szCs w:val="22"/>
        </w:rPr>
        <w:t xml:space="preserve">* </w:t>
      </w:r>
      <w:r w:rsidRPr="004E4AB4">
        <w:rPr>
          <w:rFonts w:ascii="Cambria" w:hAnsi="Cambria" w:cs="Times New Roman"/>
          <w:color w:val="000000"/>
          <w:sz w:val="18"/>
          <w:szCs w:val="18"/>
        </w:rPr>
        <w:t>Whitney</w:t>
      </w:r>
      <w:r w:rsidRPr="004E4AB4">
        <w:rPr>
          <w:rFonts w:ascii="Cambria" w:hAnsi="Cambria" w:cs="Times New Roman"/>
          <w:sz w:val="18"/>
          <w:szCs w:val="18"/>
          <w:lang w:val="it-IT"/>
        </w:rPr>
        <w:t> </w:t>
      </w:r>
      <w:r w:rsidR="007E504B">
        <w:rPr>
          <w:rFonts w:ascii="Cambria" w:hAnsi="Cambria" w:cs="Times New Roman"/>
          <w:sz w:val="18"/>
          <w:szCs w:val="18"/>
          <w:lang w:val="it-IT"/>
        </w:rPr>
        <w:t xml:space="preserve"> </w:t>
      </w:r>
    </w:p>
    <w:p w14:paraId="426CA332" w14:textId="77777777" w:rsidR="007E504B" w:rsidRPr="004E4AB4" w:rsidRDefault="007E504B" w:rsidP="004E4AB4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</w:p>
    <w:p w14:paraId="0526A512" w14:textId="576FBD39" w:rsidR="00403746" w:rsidRDefault="00403746" w:rsidP="00403746">
      <w:pPr>
        <w:pStyle w:val="paragraph"/>
        <w:textAlignment w:val="baseline"/>
        <w:rPr>
          <w:rStyle w:val="eop"/>
          <w:rFonts w:ascii="Cambria" w:hAnsi="Cambria" w:cs="Times New Roman"/>
          <w:sz w:val="22"/>
          <w:szCs w:val="22"/>
        </w:rPr>
      </w:pP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223DF8"/>
    <w:rsid w:val="00296FC5"/>
    <w:rsid w:val="002C40BB"/>
    <w:rsid w:val="00310A0D"/>
    <w:rsid w:val="00403746"/>
    <w:rsid w:val="004E4AB4"/>
    <w:rsid w:val="007E504B"/>
    <w:rsid w:val="00B61D83"/>
    <w:rsid w:val="00BC0FCF"/>
    <w:rsid w:val="00BE76AF"/>
    <w:rsid w:val="00BF7FDE"/>
    <w:rsid w:val="00C5514F"/>
    <w:rsid w:val="00E00FAE"/>
    <w:rsid w:val="00EC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Paragrafoelenco">
    <w:name w:val="List Paragraph"/>
    <w:basedOn w:val="Normale"/>
    <w:uiPriority w:val="34"/>
    <w:qFormat/>
    <w:rsid w:val="007E504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514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514F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2</cp:revision>
  <dcterms:created xsi:type="dcterms:W3CDTF">2020-05-25T16:33:00Z</dcterms:created>
  <dcterms:modified xsi:type="dcterms:W3CDTF">2020-05-25T16:33:00Z</dcterms:modified>
</cp:coreProperties>
</file>