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360" w:lineRule="auto"/>
        <w:jc w:val="center"/>
        <w:rPr>
          <w:rFonts w:hint="default" w:cs="Times New Roman"/>
          <w:b/>
          <w:bCs/>
          <w:color w:val="auto"/>
          <w:sz w:val="24"/>
          <w:szCs w:val="24"/>
          <w:lang w:val="en-US"/>
        </w:rPr>
      </w:pPr>
      <w:r>
        <w:rPr>
          <w:rFonts w:hint="eastAsia" w:cs="Times New Roman"/>
          <w:b/>
          <w:bCs/>
          <w:color w:val="auto"/>
          <w:sz w:val="32"/>
          <w:szCs w:val="32"/>
          <w:lang w:val="en-US" w:eastAsia="zh-CN"/>
        </w:rPr>
        <w:t>Experimental and Theoretic Mechanism of Multiple Adsorption of Oppositely Charged Cu(II) and Cr(VI) onto</w:t>
      </w:r>
      <w:r>
        <w:rPr>
          <w:rFonts w:hint="eastAsia" w:cs="Times New Roman"/>
          <w:b/>
          <w:bCs/>
          <w:color w:val="auto"/>
          <w:sz w:val="32"/>
          <w:szCs w:val="32"/>
          <w:lang w:eastAsia="zh-CN"/>
        </w:rPr>
        <w:t xml:space="preserve"> Amine-rich</w:t>
      </w:r>
      <w:r>
        <w:rPr>
          <w:rFonts w:cs="Times New Roman"/>
          <w:b/>
          <w:bCs/>
          <w:color w:val="auto"/>
          <w:sz w:val="32"/>
          <w:szCs w:val="32"/>
        </w:rPr>
        <w:t xml:space="preserve"> </w:t>
      </w:r>
      <w:r>
        <w:rPr>
          <w:rFonts w:hint="eastAsia" w:cs="Times New Roman"/>
          <w:b/>
          <w:bCs/>
          <w:color w:val="auto"/>
          <w:sz w:val="32"/>
          <w:szCs w:val="32"/>
          <w:lang w:eastAsia="zh-CN"/>
        </w:rPr>
        <w:t>Cellulose</w:t>
      </w:r>
      <w:r>
        <w:rPr>
          <w:rFonts w:hint="eastAsia" w:cs="Times New Roman"/>
          <w:b/>
          <w:bCs/>
          <w:color w:val="auto"/>
          <w:sz w:val="32"/>
          <w:szCs w:val="32"/>
          <w:lang w:val="en-US" w:eastAsia="zh-CN"/>
        </w:rPr>
        <w:t xml:space="preserve"> Adsorbent</w:t>
      </w:r>
    </w:p>
    <w:p>
      <w:pPr>
        <w:spacing w:line="480" w:lineRule="auto"/>
        <w:jc w:val="center"/>
        <w:rPr>
          <w:rFonts w:hint="default"/>
          <w:color w:val="000000"/>
          <w:lang w:val="en-US"/>
        </w:rPr>
      </w:pPr>
      <w:r>
        <w:rPr>
          <w:color w:val="000000"/>
        </w:rPr>
        <w:t>Linlin Hao</w:t>
      </w:r>
      <w:r>
        <w:rPr>
          <w:color w:val="000000"/>
          <w:vertAlign w:val="superscript"/>
        </w:rPr>
        <w:t>*</w:t>
      </w:r>
      <w:r>
        <w:rPr>
          <w:color w:val="000000"/>
        </w:rPr>
        <w:t>,</w:t>
      </w:r>
      <w:r>
        <w:rPr>
          <w:rFonts w:hint="eastAsia"/>
          <w:color w:val="000000"/>
          <w:lang w:val="en-US" w:eastAsia="zh-CN"/>
        </w:rPr>
        <w:t xml:space="preserve"> Dongmei Jia, </w:t>
      </w:r>
      <w:r>
        <w:rPr>
          <w:color w:val="000000"/>
        </w:rPr>
        <w:t>Mengzhu L</w:t>
      </w:r>
      <w:r>
        <w:rPr>
          <w:color w:val="000000"/>
          <w:lang w:eastAsia="zh-CN"/>
        </w:rPr>
        <w:t>iu</w:t>
      </w:r>
      <w:bookmarkStart w:id="0" w:name="OLE_LINK324"/>
      <w:r>
        <w:rPr>
          <w:color w:val="000000"/>
        </w:rPr>
        <w:t xml:space="preserve">, </w:t>
      </w:r>
      <w:r>
        <w:rPr>
          <w:rFonts w:hint="eastAsia"/>
          <w:color w:val="000000"/>
          <w:lang w:val="en-US" w:eastAsia="zh-CN"/>
        </w:rPr>
        <w:t>Ming Zeng</w:t>
      </w:r>
    </w:p>
    <w:p>
      <w:pPr>
        <w:spacing w:line="480" w:lineRule="auto"/>
        <w:jc w:val="center"/>
        <w:rPr>
          <w:lang w:eastAsia="zh-CN"/>
        </w:rPr>
      </w:pPr>
      <w:r>
        <w:t>College of Marine and Environmental Sciences</w:t>
      </w:r>
      <w:bookmarkEnd w:id="0"/>
      <w:r>
        <w:t>,</w:t>
      </w:r>
      <w:bookmarkStart w:id="1" w:name="OLE_LINK325"/>
      <w:bookmarkStart w:id="2" w:name="OLE_LINK348"/>
      <w:r>
        <w:t xml:space="preserve"> Tianjin University of Science &amp; Technology</w:t>
      </w:r>
      <w:bookmarkEnd w:id="1"/>
      <w:bookmarkEnd w:id="2"/>
      <w:r>
        <w:t>, Tianjin 300457, P. R. China</w:t>
      </w:r>
    </w:p>
    <w:p>
      <w:pPr>
        <w:spacing w:line="480" w:lineRule="auto"/>
        <w:jc w:val="center"/>
      </w:pPr>
      <w:r>
        <w:t>Tianjin Key laboratory of Marine Resources &amp; Chemistry, Tianjin, China, 300457</w:t>
      </w:r>
    </w:p>
    <w:p>
      <w:pPr>
        <w:spacing w:line="480" w:lineRule="auto"/>
        <w:rPr>
          <w:lang w:eastAsia="zh-CN"/>
        </w:rPr>
      </w:pPr>
      <w:r>
        <w:t>* Corresponding author</w:t>
      </w:r>
      <w:r>
        <w:rPr>
          <w:rFonts w:hint="eastAsia"/>
          <w:lang w:eastAsia="zh-CN"/>
        </w:rPr>
        <w:t xml:space="preserve">: </w:t>
      </w:r>
      <w:r>
        <w:t>E-mail address:</w:t>
      </w:r>
      <w:bookmarkStart w:id="3" w:name="OLE_LINK40"/>
      <w:r>
        <w:t> </w:t>
      </w:r>
      <w:r>
        <w:fldChar w:fldCharType="begin"/>
      </w:r>
      <w:r>
        <w:instrText xml:space="preserve"> HYPERLINK "mailto:xilan.2009@" </w:instrText>
      </w:r>
      <w:r>
        <w:fldChar w:fldCharType="separate"/>
      </w:r>
      <w:r>
        <w:rPr>
          <w:rStyle w:val="6"/>
          <w:u w:val="none"/>
        </w:rPr>
        <w:t>xilan.2009@</w:t>
      </w:r>
      <w:r>
        <w:rPr>
          <w:rStyle w:val="6"/>
          <w:u w:val="none"/>
        </w:rPr>
        <w:fldChar w:fldCharType="end"/>
      </w:r>
      <w:r>
        <w:rPr>
          <w:rStyle w:val="6"/>
          <w:u w:val="none"/>
        </w:rPr>
        <w:t>tust.edu.cn</w:t>
      </w:r>
      <w:r>
        <w:t xml:space="preserve"> (L. Hao)</w:t>
      </w:r>
      <w:bookmarkEnd w:id="3"/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11"/>
        <w:spacing w:line="480" w:lineRule="auto"/>
        <w:rPr>
          <w:rStyle w:val="10"/>
          <w:rFonts w:hint="default" w:ascii="Times New Roman" w:hAnsi="Times New Roman" w:eastAsia="宋体" w:cs="Times New Roman"/>
          <w:b/>
          <w:bCs/>
          <w:i/>
          <w:iCs/>
          <w:color w:val="auto"/>
          <w:sz w:val="24"/>
          <w:szCs w:val="24"/>
          <w:lang w:val="en-US" w:eastAsia="zh-CN"/>
        </w:rPr>
      </w:pPr>
      <w:r>
        <w:rPr>
          <w:rStyle w:val="10"/>
          <w:rFonts w:ascii="Times New Roman" w:hAnsi="Times New Roman" w:eastAsia="Cambria" w:cs="Times New Roman"/>
          <w:b/>
          <w:bCs/>
          <w:i/>
          <w:iCs/>
          <w:color w:val="auto"/>
          <w:sz w:val="24"/>
          <w:szCs w:val="24"/>
        </w:rPr>
        <w:t xml:space="preserve">Langmuir </w:t>
      </w:r>
      <w:r>
        <w:rPr>
          <w:rStyle w:val="10"/>
          <w:rFonts w:hint="eastAsia" w:ascii="Times New Roman" w:hAnsi="Times New Roman" w:eastAsia="宋体" w:cs="Times New Roman"/>
          <w:b/>
          <w:bCs/>
          <w:i/>
          <w:iCs/>
          <w:color w:val="auto"/>
          <w:sz w:val="24"/>
          <w:szCs w:val="24"/>
          <w:lang w:val="en-US" w:eastAsia="zh-CN"/>
        </w:rPr>
        <w:t>isotherm</w:t>
      </w:r>
    </w:p>
    <w:p>
      <w:pPr>
        <w:pStyle w:val="11"/>
        <w:spacing w:line="480" w:lineRule="auto"/>
        <w:rPr>
          <w:rStyle w:val="10"/>
          <w:rFonts w:ascii="Times New Roman" w:hAnsi="Times New Roman" w:eastAsia="Cambria" w:cs="Times New Roman"/>
          <w:color w:val="auto"/>
          <w:sz w:val="24"/>
          <w:szCs w:val="24"/>
        </w:rPr>
      </w:pPr>
      <w:r>
        <w:rPr>
          <w:rStyle w:val="10"/>
          <w:rFonts w:ascii="Times New Roman" w:hAnsi="Times New Roman" w:eastAsia="Cambria" w:cs="Times New Roman"/>
          <w:color w:val="auto"/>
          <w:sz w:val="24"/>
          <w:szCs w:val="24"/>
        </w:rPr>
        <w:t>The Langmuir model assumes that adsorption takes place on the adsorbent surface in the form of a monolayer, and that the active sites on the adsorbent are homogenous. It is expressed in a linear form as:</w:t>
      </w: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480" w:lineRule="auto"/>
        <w:jc w:val="center"/>
        <w:rPr>
          <w:rFonts w:eastAsia="Cambria" w:cs="Times New Roman"/>
          <w:color w:val="auto"/>
          <w:sz w:val="28"/>
          <w:szCs w:val="28"/>
        </w:rPr>
      </w:pPr>
      <w:r>
        <w:rPr>
          <w:rFonts w:hint="eastAsia" w:hAnsi="Cambria Math" w:eastAsia="宋体" w:cs="Times New Roman"/>
          <w:color w:val="auto"/>
          <w:sz w:val="28"/>
          <w:szCs w:val="28"/>
          <w:lang w:eastAsia="zh-CN"/>
        </w:rPr>
        <w:t xml:space="preserve">                     </w:t>
      </w:r>
      <m:oMath>
        <m:f>
          <m:fPr>
            <m:ctrlPr>
              <w:rPr>
                <w:rFonts w:ascii="Cambria Math" w:hAnsi="Cambria Math" w:eastAsia="Cambria" w:cs="Times New Roman"/>
                <w:i/>
                <w:color w:val="auto"/>
                <w:sz w:val="24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sSubPr>
              <m:e>
                <m:r>
                  <m:rPr/>
                  <w:rPr>
                    <w:rFonts w:ascii="Cambria Math" w:hAnsi="Cambria Math" w:eastAsia="Cambria" w:cs="Times New Roman"/>
                    <w:color w:val="auto"/>
                    <w:sz w:val="24"/>
                    <w:szCs w:val="28"/>
                  </w:rPr>
                  <m:t>C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e>
              <m:sub>
                <m:r>
                  <m:rPr/>
                  <w:rPr>
                    <w:rFonts w:ascii="Cambria Math" w:hAnsi="Cambria Math" w:eastAsia="Cambria" w:cs="Times New Roman"/>
                    <w:color w:val="auto"/>
                    <w:sz w:val="24"/>
                    <w:szCs w:val="28"/>
                  </w:rPr>
                  <m:t>e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sub>
            </m:sSub>
            <m:ctrlPr>
              <w:rPr>
                <w:rFonts w:ascii="Cambria Math" w:hAnsi="Cambria Math" w:eastAsia="Cambria" w:cs="Times New Roman"/>
                <w:i/>
                <w:color w:val="auto"/>
                <w:sz w:val="24"/>
                <w:szCs w:val="28"/>
              </w:rPr>
            </m:ctrlPr>
          </m:num>
          <m:den>
            <m:sSub>
              <m:sSubP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sSubPr>
              <m:e>
                <m:r>
                  <m:rPr/>
                  <w:rPr>
                    <w:rFonts w:ascii="Cambria Math" w:hAnsi="Cambria Math" w:eastAsia="Cambria" w:cs="Times New Roman"/>
                    <w:color w:val="auto"/>
                    <w:sz w:val="24"/>
                    <w:szCs w:val="28"/>
                  </w:rPr>
                  <m:t>Q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e>
              <m:sub>
                <m:r>
                  <m:rPr/>
                  <w:rPr>
                    <w:rFonts w:ascii="Cambria Math" w:hAnsi="Cambria Math" w:eastAsia="Cambria" w:cs="Times New Roman"/>
                    <w:color w:val="auto"/>
                    <w:sz w:val="24"/>
                    <w:szCs w:val="28"/>
                  </w:rPr>
                  <m:t>e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sub>
            </m:sSub>
            <m:ctrlPr>
              <w:rPr>
                <w:rFonts w:ascii="Cambria Math" w:hAnsi="Cambria Math" w:eastAsia="Cambria" w:cs="Times New Roman"/>
                <w:i/>
                <w:color w:val="auto"/>
                <w:sz w:val="24"/>
                <w:szCs w:val="28"/>
              </w:rPr>
            </m:ctrlPr>
          </m:den>
        </m:f>
        <m:r>
          <m:rPr/>
          <w:rPr>
            <w:rFonts w:ascii="Cambria Math" w:hAnsi="Cambria Math" w:eastAsia="Cambria" w:cs="Times New Roman"/>
            <w:color w:val="auto"/>
            <w:sz w:val="24"/>
            <w:szCs w:val="28"/>
          </w:rPr>
          <m:t>=</m:t>
        </m:r>
        <m:f>
          <m:fPr>
            <m:ctrlPr>
              <w:rPr>
                <w:rFonts w:ascii="Cambria Math" w:hAnsi="Cambria Math" w:eastAsia="Cambria" w:cs="Times New Roman"/>
                <w:i/>
                <w:color w:val="auto"/>
                <w:sz w:val="24"/>
                <w:szCs w:val="28"/>
              </w:rPr>
            </m:ctrlPr>
          </m:fPr>
          <m:num>
            <m:r>
              <m:rPr/>
              <w:rPr>
                <w:rFonts w:ascii="Cambria Math" w:hAnsi="Cambria Math" w:eastAsia="Cambria" w:cs="Times New Roman"/>
                <w:color w:val="auto"/>
                <w:sz w:val="24"/>
                <w:szCs w:val="28"/>
              </w:rPr>
              <m:t>1</m:t>
            </m:r>
            <m:ctrlPr>
              <w:rPr>
                <w:rFonts w:ascii="Cambria Math" w:hAnsi="Cambria Math" w:eastAsia="Cambria" w:cs="Times New Roman"/>
                <w:i/>
                <w:color w:val="auto"/>
                <w:sz w:val="24"/>
                <w:szCs w:val="28"/>
              </w:rPr>
            </m:ctrlPr>
          </m:num>
          <m:den>
            <m:sSub>
              <m:sSubP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sSubPr>
              <m:e>
                <m:r>
                  <m:rPr/>
                  <w:rPr>
                    <w:rFonts w:ascii="Cambria Math" w:hAnsi="Cambria Math" w:eastAsia="Cambria" w:cs="Times New Roman"/>
                    <w:color w:val="auto"/>
                    <w:sz w:val="24"/>
                    <w:szCs w:val="28"/>
                  </w:rPr>
                  <m:t>k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e>
              <m:sub>
                <m:r>
                  <m:rPr/>
                  <w:rPr>
                    <w:rFonts w:ascii="Cambria Math" w:hAnsi="Cambria Math" w:eastAsia="Cambria" w:cs="Times New Roman"/>
                    <w:color w:val="auto"/>
                    <w:sz w:val="24"/>
                    <w:szCs w:val="28"/>
                  </w:rPr>
                  <m:t>L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sub>
            </m:sSub>
            <m:sSub>
              <m:sSubP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sSubPr>
              <m:e>
                <m:r>
                  <m:rPr/>
                  <w:rPr>
                    <w:rFonts w:ascii="Cambria Math" w:hAnsi="Cambria Math" w:eastAsia="Cambria" w:cs="Times New Roman"/>
                    <w:color w:val="auto"/>
                    <w:sz w:val="24"/>
                    <w:szCs w:val="28"/>
                  </w:rPr>
                  <m:t>Q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e>
              <m:sub>
                <m:r>
                  <m:rPr/>
                  <w:rPr>
                    <w:rFonts w:ascii="Cambria Math" w:hAnsi="Cambria Math" w:eastAsia="Cambria" w:cs="Times New Roman"/>
                    <w:color w:val="auto"/>
                    <w:sz w:val="24"/>
                    <w:szCs w:val="28"/>
                  </w:rPr>
                  <m:t>max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sub>
            </m:sSub>
            <m:ctrlPr>
              <w:rPr>
                <w:rFonts w:ascii="Cambria Math" w:hAnsi="Cambria Math" w:eastAsia="Cambria" w:cs="Times New Roman"/>
                <w:i/>
                <w:color w:val="auto"/>
                <w:sz w:val="24"/>
                <w:szCs w:val="28"/>
              </w:rPr>
            </m:ctrlPr>
          </m:den>
        </m:f>
        <m:r>
          <m:rPr/>
          <w:rPr>
            <w:rFonts w:ascii="Cambria Math" w:hAnsi="Cambria Math" w:eastAsia="Cambria" w:cs="Times New Roman"/>
            <w:color w:val="auto"/>
            <w:sz w:val="24"/>
            <w:szCs w:val="28"/>
          </w:rPr>
          <m:t>+</m:t>
        </m:r>
        <m:f>
          <m:fPr>
            <m:ctrlPr>
              <w:rPr>
                <w:rFonts w:ascii="Cambria Math" w:hAnsi="Cambria Math" w:eastAsia="Cambria" w:cs="Times New Roman"/>
                <w:i/>
                <w:color w:val="auto"/>
                <w:sz w:val="24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sSubPr>
              <m:e>
                <m:r>
                  <m:rPr/>
                  <w:rPr>
                    <w:rFonts w:ascii="Cambria Math" w:hAnsi="Cambria Math" w:eastAsia="Cambria" w:cs="Times New Roman"/>
                    <w:color w:val="auto"/>
                    <w:sz w:val="24"/>
                    <w:szCs w:val="28"/>
                  </w:rPr>
                  <m:t>C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e>
              <m:sub>
                <m:r>
                  <m:rPr/>
                  <w:rPr>
                    <w:rFonts w:ascii="Cambria Math" w:hAnsi="Cambria Math" w:eastAsia="Cambria" w:cs="Times New Roman"/>
                    <w:color w:val="auto"/>
                    <w:sz w:val="24"/>
                    <w:szCs w:val="28"/>
                  </w:rPr>
                  <m:t>e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sub>
            </m:sSub>
            <m:ctrlPr>
              <w:rPr>
                <w:rFonts w:ascii="Cambria Math" w:hAnsi="Cambria Math" w:eastAsia="Cambria" w:cs="Times New Roman"/>
                <w:i/>
                <w:color w:val="auto"/>
                <w:sz w:val="24"/>
                <w:szCs w:val="28"/>
              </w:rPr>
            </m:ctrlPr>
          </m:num>
          <m:den>
            <m:sSub>
              <m:sSubP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sSubPr>
              <m:e>
                <m:r>
                  <m:rPr/>
                  <w:rPr>
                    <w:rFonts w:ascii="Cambria Math" w:hAnsi="Cambria Math" w:eastAsia="Cambria" w:cs="Times New Roman"/>
                    <w:color w:val="auto"/>
                    <w:sz w:val="24"/>
                    <w:szCs w:val="28"/>
                  </w:rPr>
                  <m:t>Q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e>
              <m:sub>
                <m:r>
                  <m:rPr/>
                  <w:rPr>
                    <w:rFonts w:ascii="Cambria Math" w:hAnsi="Cambria Math" w:eastAsia="Cambria" w:cs="Times New Roman"/>
                    <w:color w:val="auto"/>
                    <w:sz w:val="24"/>
                    <w:szCs w:val="28"/>
                  </w:rPr>
                  <m:t>max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8"/>
                  </w:rPr>
                </m:ctrlPr>
              </m:sub>
            </m:sSub>
            <m:ctrlPr>
              <w:rPr>
                <w:rFonts w:ascii="Cambria Math" w:hAnsi="Cambria Math" w:eastAsia="Cambria" w:cs="Times New Roman"/>
                <w:i/>
                <w:color w:val="auto"/>
                <w:sz w:val="24"/>
                <w:szCs w:val="28"/>
              </w:rPr>
            </m:ctrlPr>
          </m:den>
        </m:f>
        <m:r>
          <m:rPr/>
          <w:rPr>
            <w:rFonts w:ascii="Cambria Math" w:hAnsi="Cambria Math" w:eastAsia="宋体" w:cs="Times New Roman"/>
            <w:color w:val="auto"/>
            <w:sz w:val="24"/>
            <w:szCs w:val="28"/>
            <w:lang w:eastAsia="zh-CN"/>
          </w:rPr>
          <m:t xml:space="preserve">                                                        </m:t>
        </m:r>
        <m:r>
          <m:rPr/>
          <w:rPr>
            <w:rFonts w:hint="default" w:ascii="Cambria Math" w:hAnsi="Cambria Math" w:eastAsia="宋体" w:cs="Times New Roman"/>
            <w:color w:val="auto"/>
            <w:sz w:val="24"/>
            <w:szCs w:val="28"/>
            <w:lang w:eastAsia="zh-CN"/>
          </w:rPr>
          <m:t xml:space="preserve"> </m:t>
        </m:r>
        <m:r>
          <m:rPr/>
          <w:rPr>
            <w:rFonts w:hint="default" w:ascii="Cambria Math" w:hAnsi="Cambria Math" w:eastAsia="宋体" w:cs="Times New Roman"/>
            <w:color w:val="auto"/>
            <w:sz w:val="24"/>
            <w:szCs w:val="24"/>
            <w:lang w:eastAsia="zh-CN"/>
          </w:rPr>
          <m:t>(</m:t>
        </m:r>
        <m:r>
          <m:rPr/>
          <w:rPr>
            <w:rFonts w:hint="default" w:ascii="Cambria Math" w:hAnsi="Cambria Math" w:eastAsia="宋体" w:cs="Times New Roman"/>
            <w:color w:val="auto"/>
            <w:sz w:val="24"/>
            <w:szCs w:val="24"/>
            <w:lang w:val="en-US" w:eastAsia="zh-CN"/>
          </w:rPr>
          <m:t>1</m:t>
        </m:r>
        <m:r>
          <m:rPr/>
          <w:rPr>
            <w:rFonts w:hint="default" w:ascii="Cambria Math" w:hAnsi="Cambria Math" w:eastAsia="宋体" w:cs="Times New Roman"/>
            <w:color w:val="auto"/>
            <w:sz w:val="24"/>
            <w:szCs w:val="24"/>
            <w:lang w:eastAsia="zh-CN"/>
          </w:rPr>
          <m:t>)</m:t>
        </m:r>
      </m:oMath>
      <w:r>
        <w:rPr>
          <w:rFonts w:cs="Times New Roman"/>
          <w:color w:val="auto"/>
          <w:sz w:val="28"/>
          <w:szCs w:val="28"/>
        </w:rPr>
        <w:t xml:space="preserve"> </w:t>
      </w: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480" w:lineRule="auto"/>
        <w:rPr>
          <w:rStyle w:val="10"/>
          <w:rFonts w:eastAsia="Cambria" w:cs="Times New Roman"/>
          <w:color w:val="auto"/>
          <w:sz w:val="24"/>
          <w:szCs w:val="24"/>
        </w:rPr>
      </w:pPr>
      <w:r>
        <w:rPr>
          <w:rStyle w:val="10"/>
          <w:rFonts w:eastAsia="Cambria" w:cs="Times New Roman"/>
          <w:color w:val="auto"/>
          <w:sz w:val="24"/>
          <w:szCs w:val="24"/>
        </w:rPr>
        <w:t xml:space="preserve">where 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  <w:lang w:val="fr-FR"/>
        </w:rPr>
        <w:t>Q</w:t>
      </w:r>
      <w:r>
        <w:rPr>
          <w:rStyle w:val="10"/>
          <w:rFonts w:eastAsia="Cambria" w:cs="Times New Roman"/>
          <w:color w:val="auto"/>
          <w:sz w:val="24"/>
          <w:szCs w:val="24"/>
          <w:vertAlign w:val="subscript"/>
        </w:rPr>
        <w:t>e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(mg/g) is the equilibrium adsorption capacity, 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  <w:lang w:val="fr-FR"/>
        </w:rPr>
        <w:t>Q</w:t>
      </w:r>
      <w:r>
        <w:rPr>
          <w:rStyle w:val="10"/>
          <w:rFonts w:eastAsia="Cambria" w:cs="Times New Roman"/>
          <w:color w:val="auto"/>
          <w:sz w:val="24"/>
          <w:szCs w:val="24"/>
          <w:vertAlign w:val="subscript"/>
        </w:rPr>
        <w:t>max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(mg/g) is the maximum adsorption capacity, 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</w:rPr>
        <w:t>C</w:t>
      </w:r>
      <w:r>
        <w:rPr>
          <w:rStyle w:val="10"/>
          <w:rFonts w:eastAsia="Cambria" w:cs="Times New Roman"/>
          <w:color w:val="auto"/>
          <w:sz w:val="24"/>
          <w:szCs w:val="24"/>
          <w:vertAlign w:val="subscript"/>
        </w:rPr>
        <w:t>e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(mg/L) is the equilibrium a</w:t>
      </w:r>
      <w:r>
        <w:rPr>
          <w:rStyle w:val="10"/>
          <w:lang w:eastAsia="zh-CN"/>
        </w:rPr>
        <w:t xml:space="preserve"> 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rsenic concentration and 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</w:rPr>
        <w:t>K</w:t>
      </w:r>
      <w:r>
        <w:rPr>
          <w:rStyle w:val="10"/>
          <w:rFonts w:eastAsia="Cambria" w:cs="Times New Roman"/>
          <w:color w:val="auto"/>
          <w:sz w:val="24"/>
          <w:szCs w:val="24"/>
          <w:vertAlign w:val="subscript"/>
        </w:rPr>
        <w:t>L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is a constant related to the binding energy.</w:t>
      </w:r>
    </w:p>
    <w:p>
      <w:pPr>
        <w:pStyle w:val="11"/>
        <w:spacing w:line="480" w:lineRule="auto"/>
        <w:rPr>
          <w:rStyle w:val="10"/>
          <w:rFonts w:ascii="Times New Roman" w:hAnsi="Times New Roman" w:eastAsia="Cambria" w:cs="Times New Roman"/>
          <w:b/>
          <w:bCs/>
          <w:i/>
          <w:iCs/>
          <w:color w:val="auto"/>
          <w:sz w:val="24"/>
          <w:szCs w:val="24"/>
        </w:rPr>
      </w:pPr>
      <w:r>
        <w:rPr>
          <w:rStyle w:val="10"/>
          <w:rFonts w:ascii="Times New Roman" w:hAnsi="Times New Roman" w:eastAsia="Cambria" w:cs="Times New Roman"/>
          <w:b/>
          <w:bCs/>
          <w:i/>
          <w:iCs/>
          <w:color w:val="auto"/>
          <w:sz w:val="24"/>
          <w:szCs w:val="24"/>
        </w:rPr>
        <w:t xml:space="preserve">Freundlich </w:t>
      </w:r>
      <w:r>
        <w:rPr>
          <w:rStyle w:val="10"/>
          <w:rFonts w:hint="eastAsia" w:ascii="Times New Roman" w:hAnsi="Times New Roman" w:eastAsia="Cambria" w:cs="Times New Roman"/>
          <w:b/>
          <w:bCs/>
          <w:i/>
          <w:iCs/>
          <w:color w:val="auto"/>
          <w:sz w:val="24"/>
          <w:szCs w:val="24"/>
          <w:lang w:val="en-US" w:eastAsia="zh-CN"/>
        </w:rPr>
        <w:t>isotherm</w:t>
      </w: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480" w:lineRule="auto"/>
        <w:rPr>
          <w:rStyle w:val="10"/>
          <w:rFonts w:eastAsia="Cambria" w:cs="Times New Roman"/>
          <w:color w:val="auto"/>
          <w:sz w:val="24"/>
          <w:szCs w:val="24"/>
        </w:rPr>
      </w:pPr>
      <w:r>
        <w:rPr>
          <w:rStyle w:val="10"/>
          <w:rFonts w:eastAsia="Cambria" w:cs="Times New Roman"/>
          <w:color w:val="auto"/>
          <w:sz w:val="24"/>
          <w:szCs w:val="24"/>
        </w:rPr>
        <w:t xml:space="preserve">The Freundlich model is an empirical equation that relates the concentration of the metal ions on the surface of the adsorbent to the concentration of the </w:t>
      </w:r>
      <w:r>
        <w:rPr>
          <w:rStyle w:val="10"/>
          <w:rFonts w:eastAsia="宋体" w:cs="Times New Roman"/>
          <w:color w:val="auto"/>
          <w:sz w:val="24"/>
          <w:szCs w:val="24"/>
          <w:lang w:eastAsia="zh-CN"/>
        </w:rPr>
        <w:t xml:space="preserve">free </w:t>
      </w:r>
      <w:r>
        <w:rPr>
          <w:rStyle w:val="10"/>
          <w:rFonts w:eastAsia="Cambria" w:cs="Times New Roman"/>
          <w:color w:val="auto"/>
          <w:sz w:val="24"/>
          <w:szCs w:val="24"/>
        </w:rPr>
        <w:t>metal ions in the bulk solution. It is expressed in a linear form as</w:t>
      </w:r>
      <w:r>
        <w:rPr>
          <w:rStyle w:val="10"/>
          <w:rFonts w:eastAsia="宋体" w:cs="宋体"/>
          <w:color w:val="auto"/>
          <w:sz w:val="24"/>
          <w:szCs w:val="24"/>
        </w:rPr>
        <w:t>：</w:t>
      </w: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480" w:lineRule="auto"/>
        <w:ind w:firstLine="2880" w:firstLineChars="1200"/>
        <w:jc w:val="both"/>
        <w:rPr>
          <w:rFonts w:eastAsia="宋体" w:cs="Times New Roman"/>
          <w:color w:val="auto"/>
          <w:sz w:val="24"/>
          <w:szCs w:val="24"/>
          <w:lang w:eastAsia="zh-CN"/>
        </w:rPr>
      </w:pPr>
      <m:oMath>
        <m:func>
          <m:funcPr>
            <m:ctrlPr>
              <w:rPr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eastAsia="Cambria" w:cs="Times New Roman"/>
                <w:color w:val="auto"/>
                <w:sz w:val="24"/>
                <w:szCs w:val="24"/>
              </w:rPr>
              <m:t>ln</m:t>
            </m:r>
            <m:ctrlPr>
              <w:rPr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fName>
          <m:e>
            <m:sSub>
              <m:sSubP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Q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e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4"/>
                  </w:rPr>
                </m:ctrlPr>
              </m:sub>
            </m:sSub>
            <m:r>
              <m:rPr/>
              <w:rPr>
                <w:rFonts w:ascii="Cambria Math" w:hAnsi="Cambria Math" w:eastAsia="Cambria" w:cs="Times New Roman"/>
                <w:color w:val="auto"/>
                <w:sz w:val="24"/>
                <w:szCs w:val="24"/>
              </w:rPr>
              <m:t>=</m:t>
            </m:r>
            <m:func>
              <m:funcP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ln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4"/>
                  </w:rPr>
                </m:ctrlPr>
              </m:fName>
              <m:e>
                <m:sSub>
                  <m:sSubPr>
                    <m:ctrlPr>
                      <w:rPr>
                        <w:rFonts w:ascii="Cambria Math" w:hAnsi="Cambria Math" w:eastAsia="Cambria" w:cs="Times New Roman"/>
                        <w:i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Cambria" w:cs="Times New Roman"/>
                        <w:color w:val="auto"/>
                        <w:sz w:val="24"/>
                        <w:szCs w:val="24"/>
                      </w:rPr>
                      <m:t>K</m:t>
                    </m:r>
                    <m:ctrlPr>
                      <w:rPr>
                        <w:rFonts w:ascii="Cambria Math" w:hAnsi="Cambria Math" w:eastAsia="Cambria" w:cs="Times New Roman"/>
                        <w:i/>
                        <w:color w:val="auto"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Cambria" w:cs="Times New Roman"/>
                        <w:color w:val="auto"/>
                        <w:sz w:val="24"/>
                        <w:szCs w:val="24"/>
                      </w:rPr>
                      <m:t>f</m:t>
                    </m:r>
                    <m:ctrlPr>
                      <w:rPr>
                        <w:rFonts w:ascii="Cambria Math" w:hAnsi="Cambria Math" w:eastAsia="Cambria" w:cs="Times New Roman"/>
                        <w:i/>
                        <w:color w:val="auto"/>
                        <w:sz w:val="24"/>
                        <w:szCs w:val="24"/>
                      </w:rPr>
                    </m:ctrlPr>
                  </m:sub>
                </m:sSub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4"/>
                  </w:rPr>
                </m:ctrlPr>
              </m:e>
            </m:func>
            <m:r>
              <m:rPr/>
              <w:rPr>
                <w:rFonts w:ascii="Cambria Math" w:hAnsi="Cambria Math" w:eastAsia="Cambria" w:cs="Times New Roman"/>
                <w:color w:val="auto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4"/>
                  </w:rPr>
                </m:ctrlPr>
              </m:fPr>
              <m:num>
                <m:r>
                  <m:rPr/>
                  <w:rPr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1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4"/>
                  </w:rPr>
                </m:ctrlPr>
              </m:num>
              <m:den>
                <m:r>
                  <m:rPr/>
                  <w:rPr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n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4"/>
                  </w:rPr>
                </m:ctrlPr>
              </m:den>
            </m:f>
            <m:func>
              <m:funcP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ln</m:t>
                </m:r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4"/>
                  </w:rPr>
                </m:ctrlPr>
              </m:fName>
              <m:e>
                <m:sSub>
                  <m:sSubPr>
                    <m:ctrlPr>
                      <w:rPr>
                        <w:rFonts w:ascii="Cambria Math" w:hAnsi="Cambria Math" w:eastAsia="Cambria" w:cs="Times New Roman"/>
                        <w:i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Cambria" w:cs="Times New Roman"/>
                        <w:color w:val="auto"/>
                        <w:sz w:val="24"/>
                        <w:szCs w:val="24"/>
                      </w:rPr>
                      <m:t>C</m:t>
                    </m:r>
                    <m:ctrlPr>
                      <w:rPr>
                        <w:rFonts w:ascii="Cambria Math" w:hAnsi="Cambria Math" w:eastAsia="Cambria" w:cs="Times New Roman"/>
                        <w:i/>
                        <w:color w:val="auto"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Cambria" w:cs="Times New Roman"/>
                        <w:color w:val="auto"/>
                        <w:sz w:val="24"/>
                        <w:szCs w:val="24"/>
                      </w:rPr>
                      <m:t>e</m:t>
                    </m:r>
                    <m:ctrlPr>
                      <w:rPr>
                        <w:rFonts w:ascii="Cambria Math" w:hAnsi="Cambria Math" w:eastAsia="Cambria" w:cs="Times New Roman"/>
                        <w:i/>
                        <w:color w:val="auto"/>
                        <w:sz w:val="24"/>
                        <w:szCs w:val="24"/>
                      </w:rPr>
                    </m:ctrlPr>
                  </m:sub>
                </m:sSub>
                <m:ctrlPr>
                  <w:rPr>
                    <w:rFonts w:ascii="Cambria Math" w:hAnsi="Cambria Math" w:eastAsia="Cambria" w:cs="Times New Roman"/>
                    <w:i/>
                    <w:color w:val="auto"/>
                    <w:sz w:val="24"/>
                    <w:szCs w:val="24"/>
                  </w:rPr>
                </m:ctrlPr>
              </m:e>
            </m:func>
            <m:ctrlPr>
              <w:rPr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e>
        </m:func>
      </m:oMath>
      <w:r>
        <w:rPr>
          <w:rFonts w:hint="eastAsia" w:hAnsi="Cambria Math" w:eastAsia="宋体" w:cs="Times New Roman"/>
          <w:color w:val="auto"/>
          <w:sz w:val="24"/>
          <w:szCs w:val="24"/>
          <w:lang w:eastAsia="zh-CN"/>
        </w:rPr>
        <w:t xml:space="preserve">                        (</w:t>
      </w:r>
      <w:r>
        <w:rPr>
          <w:rFonts w:hint="eastAsia" w:hAnsi="Cambria Math" w:eastAsia="宋体" w:cs="Times New Roman"/>
          <w:color w:val="auto"/>
          <w:sz w:val="24"/>
          <w:szCs w:val="24"/>
          <w:lang w:val="en-US" w:eastAsia="zh-CN"/>
        </w:rPr>
        <w:t>2</w:t>
      </w:r>
      <w:r>
        <w:rPr>
          <w:rFonts w:hint="eastAsia" w:hAnsi="Cambria Math" w:eastAsia="宋体" w:cs="Times New Roman"/>
          <w:color w:val="auto"/>
          <w:sz w:val="24"/>
          <w:szCs w:val="24"/>
          <w:lang w:eastAsia="zh-CN"/>
        </w:rPr>
        <w:t>)</w:t>
      </w: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480" w:lineRule="auto"/>
        <w:rPr>
          <w:rStyle w:val="10"/>
          <w:rFonts w:eastAsia="Cambria" w:cs="Times New Roman"/>
          <w:color w:val="auto"/>
          <w:sz w:val="24"/>
          <w:szCs w:val="24"/>
        </w:rPr>
      </w:pPr>
      <w:r>
        <w:rPr>
          <w:rStyle w:val="10"/>
          <w:rFonts w:eastAsia="Cambria" w:cs="Times New Roman"/>
          <w:color w:val="auto"/>
          <w:sz w:val="24"/>
          <w:szCs w:val="24"/>
        </w:rPr>
        <w:t xml:space="preserve">where 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  <w:lang w:val="fr-FR"/>
        </w:rPr>
        <w:t>Q</w:t>
      </w:r>
      <w:r>
        <w:rPr>
          <w:rStyle w:val="10"/>
          <w:rFonts w:eastAsia="Cambria" w:cs="Times New Roman"/>
          <w:color w:val="auto"/>
          <w:sz w:val="24"/>
          <w:szCs w:val="24"/>
          <w:vertAlign w:val="subscript"/>
        </w:rPr>
        <w:t>e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is the amount of adsorbed </w:t>
      </w:r>
      <w:r>
        <w:rPr>
          <w:rStyle w:val="10"/>
          <w:rFonts w:hint="eastAsia" w:eastAsia="宋体" w:cs="Times New Roman"/>
          <w:color w:val="auto"/>
          <w:sz w:val="24"/>
          <w:szCs w:val="24"/>
          <w:lang w:eastAsia="zh-CN"/>
        </w:rPr>
        <w:t>ions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per unit mass of the adsorbent (mg/g) at equilibrium, 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</w:rPr>
        <w:t>C</w:t>
      </w:r>
      <w:r>
        <w:rPr>
          <w:rStyle w:val="10"/>
          <w:rFonts w:eastAsia="Cambria" w:cs="Times New Roman"/>
          <w:color w:val="auto"/>
          <w:sz w:val="24"/>
          <w:szCs w:val="24"/>
          <w:vertAlign w:val="subscript"/>
        </w:rPr>
        <w:t>e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is the equilibrium concentration (mg/L), 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</w:rPr>
        <w:t>K</w:t>
      </w:r>
      <w:r>
        <w:rPr>
          <w:rStyle w:val="10"/>
          <w:rFonts w:eastAsia="Cambria" w:cs="Times New Roman"/>
          <w:color w:val="auto"/>
          <w:sz w:val="24"/>
          <w:szCs w:val="24"/>
          <w:vertAlign w:val="subscript"/>
        </w:rPr>
        <w:t>f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and </w:t>
      </w:r>
      <w:r>
        <w:rPr>
          <w:rStyle w:val="10"/>
          <w:rFonts w:eastAsia="Cambria" w:cs="Times New Roman"/>
          <w:i/>
          <w:color w:val="auto"/>
          <w:sz w:val="24"/>
          <w:szCs w:val="24"/>
        </w:rPr>
        <w:t>n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are parameters related to the adsorption capacity and the intensity of adsorption, respectively.</w:t>
      </w:r>
    </w:p>
    <w:p>
      <w:pPr>
        <w:pStyle w:val="11"/>
        <w:spacing w:line="480" w:lineRule="auto"/>
        <w:rPr>
          <w:rStyle w:val="10"/>
          <w:rFonts w:ascii="Times New Roman" w:hAnsi="Times New Roman" w:eastAsia="Cambria" w:cs="Times New Roman"/>
          <w:b/>
          <w:bCs/>
          <w:i/>
          <w:iCs/>
          <w:color w:val="auto"/>
          <w:sz w:val="24"/>
          <w:szCs w:val="24"/>
        </w:rPr>
      </w:pPr>
      <w:r>
        <w:rPr>
          <w:rStyle w:val="10"/>
          <w:rFonts w:ascii="Times New Roman" w:hAnsi="Times New Roman" w:eastAsia="Cambria" w:cs="Times New Roman"/>
          <w:b/>
          <w:bCs/>
          <w:i/>
          <w:iCs/>
          <w:color w:val="auto"/>
          <w:sz w:val="24"/>
          <w:szCs w:val="24"/>
        </w:rPr>
        <w:t>The pseudo-first-order model</w:t>
      </w: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480" w:lineRule="auto"/>
        <w:rPr>
          <w:rStyle w:val="10"/>
          <w:rFonts w:eastAsia="Cambria" w:cs="Times New Roman"/>
          <w:color w:val="auto"/>
          <w:sz w:val="24"/>
          <w:szCs w:val="24"/>
        </w:rPr>
      </w:pPr>
      <w:r>
        <w:rPr>
          <w:rStyle w:val="10"/>
          <w:rFonts w:eastAsia="Cambria" w:cs="Times New Roman"/>
          <w:color w:val="auto"/>
          <w:sz w:val="24"/>
          <w:szCs w:val="24"/>
        </w:rPr>
        <w:t>The pseudo-first-order model is expressed in linear form as:</w:t>
      </w: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480" w:lineRule="auto"/>
        <w:jc w:val="center"/>
        <w:rPr>
          <w:rStyle w:val="10"/>
          <w:rFonts w:eastAsia="宋体" w:cs="Times New Roman"/>
          <w:color w:val="auto"/>
          <w:sz w:val="24"/>
          <w:szCs w:val="24"/>
          <w:lang w:eastAsia="zh-CN"/>
        </w:rPr>
      </w:pPr>
      <w:r>
        <w:rPr>
          <w:rStyle w:val="10"/>
          <w:rFonts w:hint="eastAsia" w:hAnsi="Cambria Math" w:eastAsia="宋体" w:cs="Times New Roman"/>
          <w:color w:val="auto"/>
          <w:sz w:val="24"/>
          <w:szCs w:val="24"/>
          <w:lang w:eastAsia="zh-CN"/>
        </w:rPr>
        <w:t xml:space="preserve">   </w:t>
      </w:r>
      <w:r>
        <w:rPr>
          <w:rStyle w:val="10"/>
          <w:rFonts w:hint="eastAsia" w:hAnsi="Cambria Math" w:eastAsia="宋体" w:cs="Times New Roman"/>
          <w:color w:val="auto"/>
          <w:sz w:val="24"/>
          <w:szCs w:val="24"/>
          <w:lang w:val="en-US" w:eastAsia="zh-CN"/>
        </w:rPr>
        <w:t xml:space="preserve">               </w:t>
      </w:r>
      <m:oMath>
        <m:func>
          <m:funcPr>
            <m:ctrlPr>
              <w:rPr>
                <w:rStyle w:val="10"/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ln</m:t>
            </m:r>
            <m:ctrlPr>
              <w:rPr>
                <w:rStyle w:val="10"/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fName>
          <m:e>
            <m:r>
              <m:rPr/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(</m:t>
            </m:r>
            <m:ctrlPr>
              <w:rPr>
                <w:rStyle w:val="10"/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e>
        </m:func>
        <m:sSub>
          <m:sSubPr>
            <m:ctrlPr>
              <w:rPr>
                <w:rStyle w:val="10"/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sSubPr>
          <m:e>
            <m:r>
              <m:rPr/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q</m:t>
            </m:r>
            <m:ctrlPr>
              <w:rPr>
                <w:rStyle w:val="10"/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e>
          <m:sub>
            <m:r>
              <m:rPr/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e</m:t>
            </m:r>
            <m:ctrlPr>
              <w:rPr>
                <w:rStyle w:val="10"/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sub>
        </m:sSub>
        <m:r>
          <m:rPr/>
          <w:rPr>
            <w:rStyle w:val="10"/>
            <w:rFonts w:ascii="Cambria Math" w:hAnsi="Cambria Math" w:eastAsia="Cambria" w:cs="Times New Roman"/>
            <w:color w:val="auto"/>
            <w:sz w:val="24"/>
            <w:szCs w:val="24"/>
          </w:rPr>
          <m:t>−</m:t>
        </m:r>
        <m:sSub>
          <m:sSubPr>
            <m:ctrlPr>
              <w:rPr>
                <w:rStyle w:val="10"/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sSubPr>
          <m:e>
            <m:r>
              <m:rPr/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q</m:t>
            </m:r>
            <m:ctrlPr>
              <w:rPr>
                <w:rStyle w:val="10"/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e>
          <m:sub>
            <m:r>
              <m:rPr/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t</m:t>
            </m:r>
            <m:ctrlPr>
              <w:rPr>
                <w:rStyle w:val="10"/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sub>
        </m:sSub>
        <m:r>
          <m:rPr/>
          <w:rPr>
            <w:rStyle w:val="10"/>
            <w:rFonts w:ascii="Cambria Math" w:hAnsi="Cambria Math" w:eastAsia="Cambria" w:cs="Times New Roman"/>
            <w:color w:val="auto"/>
            <w:sz w:val="24"/>
            <w:szCs w:val="24"/>
          </w:rPr>
          <m:t>)=</m:t>
        </m:r>
        <m:func>
          <m:funcPr>
            <m:ctrlPr>
              <w:rPr>
                <w:rStyle w:val="10"/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ln</m:t>
            </m:r>
            <m:ctrlPr>
              <w:rPr>
                <w:rStyle w:val="10"/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fName>
          <m:e>
            <m:sSub>
              <m:sSubPr>
                <m:ctrlPr>
                  <w:rPr>
                    <w:rStyle w:val="10"/>
                    <w:rFonts w:ascii="Cambria Math" w:hAnsi="Cambria Math" w:eastAsia="Cambria" w:cs="Times New Roman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Style w:val="10"/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q</m:t>
                </m:r>
                <m:ctrlPr>
                  <w:rPr>
                    <w:rStyle w:val="10"/>
                    <w:rFonts w:ascii="Cambria Math" w:hAnsi="Cambria Math" w:eastAsia="Cambria" w:cs="Times New Roman"/>
                    <w:i/>
                    <w:color w:val="auto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Style w:val="10"/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e</m:t>
                </m:r>
                <m:ctrlPr>
                  <w:rPr>
                    <w:rStyle w:val="10"/>
                    <w:rFonts w:ascii="Cambria Math" w:hAnsi="Cambria Math" w:eastAsia="Cambria" w:cs="Times New Roman"/>
                    <w:i/>
                    <w:color w:val="auto"/>
                    <w:sz w:val="24"/>
                    <w:szCs w:val="24"/>
                  </w:rPr>
                </m:ctrlPr>
              </m:sub>
            </m:sSub>
            <m:r>
              <m:rPr/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−</m:t>
            </m:r>
            <m:ctrlPr>
              <w:rPr>
                <w:rStyle w:val="10"/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e>
        </m:func>
        <m:sSub>
          <m:sSubPr>
            <m:ctrlPr>
              <w:rPr>
                <w:rStyle w:val="10"/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sSubPr>
          <m:e>
            <m:r>
              <m:rPr/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k</m:t>
            </m:r>
            <m:ctrlPr>
              <w:rPr>
                <w:rStyle w:val="10"/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e>
          <m:sub>
            <m:r>
              <m:rPr/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1</m:t>
            </m:r>
            <m:ctrlPr>
              <w:rPr>
                <w:rStyle w:val="10"/>
                <w:rFonts w:ascii="Cambria Math" w:hAnsi="Cambria Math" w:eastAsia="Cambria" w:cs="Times New Roman"/>
                <w:i/>
                <w:color w:val="auto"/>
                <w:sz w:val="24"/>
                <w:szCs w:val="24"/>
              </w:rPr>
            </m:ctrlPr>
          </m:sub>
        </m:sSub>
        <m:r>
          <m:rPr/>
          <w:rPr>
            <w:rStyle w:val="10"/>
            <w:rFonts w:ascii="Cambria Math" w:hAnsi="Cambria Math" w:eastAsia="Cambria" w:cs="Times New Roman"/>
            <w:color w:val="auto"/>
            <w:sz w:val="24"/>
            <w:szCs w:val="24"/>
          </w:rPr>
          <m:t>t</m:t>
        </m:r>
      </m:oMath>
      <w:r>
        <w:rPr>
          <w:rStyle w:val="10"/>
          <w:rFonts w:hint="eastAsia" w:hAnsi="Cambria Math" w:eastAsia="宋体" w:cs="Times New Roman"/>
          <w:color w:val="auto"/>
          <w:sz w:val="24"/>
          <w:szCs w:val="24"/>
          <w:lang w:eastAsia="zh-CN"/>
        </w:rPr>
        <w:t xml:space="preserve">                           (</w:t>
      </w:r>
      <w:r>
        <w:rPr>
          <w:rStyle w:val="10"/>
          <w:rFonts w:hint="eastAsia" w:hAnsi="Cambria Math" w:eastAsia="宋体" w:cs="Times New Roman"/>
          <w:color w:val="auto"/>
          <w:sz w:val="24"/>
          <w:szCs w:val="24"/>
          <w:lang w:val="en-US" w:eastAsia="zh-CN"/>
        </w:rPr>
        <w:t>3</w:t>
      </w:r>
      <w:r>
        <w:rPr>
          <w:rStyle w:val="10"/>
          <w:rFonts w:hint="eastAsia" w:hAnsi="Cambria Math" w:eastAsia="宋体" w:cs="Times New Roman"/>
          <w:color w:val="auto"/>
          <w:sz w:val="24"/>
          <w:szCs w:val="24"/>
          <w:lang w:eastAsia="zh-CN"/>
        </w:rPr>
        <w:t>)</w:t>
      </w: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480" w:lineRule="auto"/>
        <w:rPr>
          <w:rStyle w:val="10"/>
          <w:rFonts w:eastAsia="Cambria" w:cs="Times New Roman"/>
          <w:color w:val="auto"/>
          <w:sz w:val="24"/>
          <w:szCs w:val="24"/>
        </w:rPr>
      </w:pPr>
      <w:r>
        <w:rPr>
          <w:rStyle w:val="10"/>
          <w:rFonts w:eastAsia="Cambria" w:cs="Times New Roman"/>
          <w:color w:val="auto"/>
          <w:sz w:val="24"/>
          <w:szCs w:val="24"/>
        </w:rPr>
        <w:t xml:space="preserve">where 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  <w:lang w:val="fr-FR"/>
        </w:rPr>
        <w:t>q</w:t>
      </w:r>
      <w:r>
        <w:rPr>
          <w:rStyle w:val="10"/>
          <w:rFonts w:eastAsia="Cambria" w:cs="Times New Roman"/>
          <w:color w:val="auto"/>
          <w:sz w:val="24"/>
          <w:szCs w:val="24"/>
          <w:vertAlign w:val="subscript"/>
        </w:rPr>
        <w:t>t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is the quantity of arsenic adsorbed at a time 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</w:rPr>
        <w:t>t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(mg/g), 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  <w:lang w:val="fr-FR"/>
        </w:rPr>
        <w:t>q</w:t>
      </w:r>
      <w:r>
        <w:rPr>
          <w:rStyle w:val="10"/>
          <w:rFonts w:eastAsia="Cambria" w:cs="Times New Roman"/>
          <w:color w:val="auto"/>
          <w:sz w:val="24"/>
          <w:szCs w:val="24"/>
          <w:vertAlign w:val="subscript"/>
        </w:rPr>
        <w:t>e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is the quantity of arsenic adsorbed at equilibrium (mg/g), 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</w:rPr>
        <w:t>k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  <w:vertAlign w:val="subscript"/>
        </w:rPr>
        <w:t xml:space="preserve">1 </w:t>
      </w:r>
      <w:r>
        <w:rPr>
          <w:rStyle w:val="10"/>
          <w:rFonts w:eastAsia="Cambria" w:cs="Times New Roman"/>
          <w:color w:val="auto"/>
          <w:sz w:val="24"/>
          <w:szCs w:val="24"/>
        </w:rPr>
        <w:t>(min</w:t>
      </w:r>
      <w:r>
        <w:rPr>
          <w:rStyle w:val="10"/>
          <w:rFonts w:eastAsia="Cambria" w:cs="Times New Roman"/>
          <w:color w:val="auto"/>
          <w:sz w:val="24"/>
          <w:szCs w:val="24"/>
          <w:vertAlign w:val="superscript"/>
          <w:lang w:val="ru-RU"/>
        </w:rPr>
        <w:t>-1</w:t>
      </w:r>
      <w:r>
        <w:rPr>
          <w:rStyle w:val="10"/>
          <w:rFonts w:eastAsia="Cambria" w:cs="Times New Roman"/>
          <w:color w:val="auto"/>
          <w:sz w:val="24"/>
          <w:szCs w:val="24"/>
        </w:rPr>
        <w:t>) is the rate constant.</w:t>
      </w:r>
    </w:p>
    <w:p>
      <w:pPr>
        <w:pStyle w:val="11"/>
        <w:spacing w:line="480" w:lineRule="auto"/>
        <w:rPr>
          <w:rStyle w:val="10"/>
          <w:rFonts w:ascii="Times New Roman" w:hAnsi="Times New Roman" w:eastAsia="Cambria" w:cs="Times New Roman"/>
          <w:b/>
          <w:bCs/>
          <w:i/>
          <w:iCs/>
          <w:color w:val="auto"/>
          <w:sz w:val="24"/>
          <w:szCs w:val="24"/>
        </w:rPr>
      </w:pPr>
      <w:r>
        <w:rPr>
          <w:rStyle w:val="10"/>
          <w:rFonts w:ascii="Times New Roman" w:hAnsi="Times New Roman" w:eastAsia="Cambria" w:cs="Times New Roman"/>
          <w:b/>
          <w:bCs/>
          <w:i/>
          <w:iCs/>
          <w:color w:val="auto"/>
          <w:sz w:val="24"/>
          <w:szCs w:val="24"/>
        </w:rPr>
        <w:t>The pseudo-</w:t>
      </w:r>
      <w:r>
        <w:rPr>
          <w:rStyle w:val="10"/>
          <w:rFonts w:hint="eastAsia" w:ascii="Times New Roman" w:hAnsi="Times New Roman" w:eastAsia="宋体" w:cs="Times New Roman"/>
          <w:b/>
          <w:bCs/>
          <w:i/>
          <w:iCs/>
          <w:color w:val="auto"/>
          <w:sz w:val="24"/>
          <w:szCs w:val="24"/>
          <w:lang w:val="en-US" w:eastAsia="zh-CN"/>
        </w:rPr>
        <w:t>second</w:t>
      </w:r>
      <w:r>
        <w:rPr>
          <w:rStyle w:val="10"/>
          <w:rFonts w:ascii="Times New Roman" w:hAnsi="Times New Roman" w:eastAsia="Cambria" w:cs="Times New Roman"/>
          <w:b/>
          <w:bCs/>
          <w:i/>
          <w:iCs/>
          <w:color w:val="auto"/>
          <w:sz w:val="24"/>
          <w:szCs w:val="24"/>
        </w:rPr>
        <w:t>-order model</w:t>
      </w: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480" w:lineRule="auto"/>
        <w:rPr>
          <w:rStyle w:val="10"/>
          <w:rFonts w:eastAsia="Cambria" w:cs="Times New Roman"/>
          <w:color w:val="auto"/>
          <w:sz w:val="24"/>
          <w:szCs w:val="24"/>
        </w:rPr>
      </w:pPr>
      <w:r>
        <w:rPr>
          <w:rStyle w:val="10"/>
          <w:rFonts w:eastAsia="Cambria" w:cs="Times New Roman"/>
          <w:color w:val="auto"/>
          <w:sz w:val="24"/>
          <w:szCs w:val="24"/>
        </w:rPr>
        <w:t>The pseudo-second-order model is expressed as follows:</w:t>
      </w: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480" w:lineRule="auto"/>
        <w:jc w:val="center"/>
        <w:rPr>
          <w:rStyle w:val="10"/>
          <w:rFonts w:eastAsia="宋体" w:cs="Times New Roman"/>
          <w:bCs/>
          <w:color w:val="auto"/>
          <w:sz w:val="24"/>
          <w:szCs w:val="24"/>
          <w:lang w:eastAsia="zh-CN"/>
        </w:rPr>
      </w:pPr>
      <w:r>
        <w:rPr>
          <w:rStyle w:val="10"/>
          <w:rFonts w:hint="eastAsia" w:eastAsia="宋体" w:cs="Times New Roman"/>
          <w:b/>
          <w:bCs/>
          <w:color w:val="auto"/>
          <w:sz w:val="24"/>
          <w:szCs w:val="24"/>
          <w:lang w:val="en-US" w:eastAsia="zh-CN"/>
        </w:rPr>
        <w:t xml:space="preserve">                     </w:t>
      </w:r>
      <w:r>
        <w:rPr>
          <w:rStyle w:val="10"/>
          <w:rFonts w:eastAsia="Cambria" w:cs="Times New Roman"/>
          <w:b/>
          <w:bCs/>
          <w:color w:val="auto"/>
          <w:sz w:val="24"/>
          <w:szCs w:val="24"/>
        </w:rPr>
        <w:t xml:space="preserve"> </w:t>
      </w:r>
      <m:oMath>
        <m:f>
          <m:fPr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t</m:t>
            </m:r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num>
          <m:den>
            <m:sSub>
              <m:sSubPr>
                <m:ctrlPr>
                  <w:rPr>
                    <w:rStyle w:val="10"/>
                    <w:rFonts w:ascii="Cambria Math" w:hAnsi="Cambria Math" w:eastAsia="Cambria" w:cs="Times New Roman"/>
                    <w:bCs/>
                    <w:color w:val="auto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10"/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q</m:t>
                </m:r>
                <m:ctrlPr>
                  <w:rPr>
                    <w:rStyle w:val="10"/>
                    <w:rFonts w:ascii="Cambria Math" w:hAnsi="Cambria Math" w:eastAsia="Cambria" w:cs="Times New Roman"/>
                    <w:bCs/>
                    <w:color w:val="auto"/>
                    <w:sz w:val="24"/>
                    <w:szCs w:val="24"/>
                  </w:rPr>
                </m:ctrlPr>
              </m:e>
              <m:sub>
                <m:r>
                  <m:rPr>
                    <m:sty m:val="p"/>
                  </m:rPr>
                  <w:rPr>
                    <w:rStyle w:val="10"/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t</m:t>
                </m:r>
                <m:ctrlPr>
                  <w:rPr>
                    <w:rStyle w:val="10"/>
                    <w:rFonts w:ascii="Cambria Math" w:hAnsi="Cambria Math" w:eastAsia="Cambria" w:cs="Times New Roman"/>
                    <w:bCs/>
                    <w:color w:val="auto"/>
                    <w:sz w:val="24"/>
                    <w:szCs w:val="24"/>
                  </w:rPr>
                </m:ctrlPr>
              </m:sub>
            </m:sSub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den>
        </m:f>
        <m:r>
          <m:rPr>
            <m:sty m:val="p"/>
          </m:rPr>
          <w:rPr>
            <w:rStyle w:val="10"/>
            <w:rFonts w:ascii="Cambria Math" w:hAnsi="Cambria Math" w:eastAsia="Cambria" w:cs="Times New Roman"/>
            <w:color w:val="auto"/>
            <w:sz w:val="24"/>
            <w:szCs w:val="24"/>
          </w:rPr>
          <m:t xml:space="preserve">= </m:t>
        </m:r>
        <m:f>
          <m:fPr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1</m:t>
            </m:r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num>
          <m:den>
            <m:sSub>
              <m:sSubPr>
                <m:ctrlPr>
                  <w:rPr>
                    <w:rStyle w:val="10"/>
                    <w:rFonts w:ascii="Cambria Math" w:hAnsi="Cambria Math" w:eastAsia="Cambria" w:cs="Times New Roman"/>
                    <w:bCs/>
                    <w:color w:val="auto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10"/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k</m:t>
                </m:r>
                <m:ctrlPr>
                  <w:rPr>
                    <w:rStyle w:val="10"/>
                    <w:rFonts w:ascii="Cambria Math" w:hAnsi="Cambria Math" w:eastAsia="Cambria" w:cs="Times New Roman"/>
                    <w:bCs/>
                    <w:color w:val="auto"/>
                    <w:sz w:val="24"/>
                    <w:szCs w:val="24"/>
                  </w:rPr>
                </m:ctrlPr>
              </m:e>
              <m:sub>
                <m:r>
                  <m:rPr>
                    <m:sty m:val="p"/>
                  </m:rPr>
                  <w:rPr>
                    <w:rStyle w:val="10"/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2</m:t>
                </m:r>
                <m:ctrlPr>
                  <w:rPr>
                    <w:rStyle w:val="10"/>
                    <w:rFonts w:ascii="Cambria Math" w:hAnsi="Cambria Math" w:eastAsia="Cambria" w:cs="Times New Roman"/>
                    <w:bCs/>
                    <w:color w:val="auto"/>
                    <w:sz w:val="24"/>
                    <w:szCs w:val="24"/>
                  </w:rPr>
                </m:ctrlPr>
              </m:sub>
            </m:sSub>
            <m:sSubSup>
              <m:sSubSupPr>
                <m:ctrlPr>
                  <w:rPr>
                    <w:rStyle w:val="10"/>
                    <w:rFonts w:ascii="Cambria Math" w:hAnsi="Cambria Math" w:eastAsia="Cambria" w:cs="Times New Roman"/>
                    <w:bCs/>
                    <w:color w:val="auto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Style w:val="10"/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q</m:t>
                </m:r>
                <m:ctrlPr>
                  <w:rPr>
                    <w:rStyle w:val="10"/>
                    <w:rFonts w:ascii="Cambria Math" w:hAnsi="Cambria Math" w:eastAsia="Cambria" w:cs="Times New Roman"/>
                    <w:bCs/>
                    <w:color w:val="auto"/>
                    <w:sz w:val="24"/>
                    <w:szCs w:val="24"/>
                  </w:rPr>
                </m:ctrlPr>
              </m:e>
              <m:sub>
                <m:r>
                  <m:rPr>
                    <m:sty m:val="p"/>
                  </m:rPr>
                  <w:rPr>
                    <w:rStyle w:val="10"/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e</m:t>
                </m:r>
                <m:ctrlPr>
                  <w:rPr>
                    <w:rStyle w:val="10"/>
                    <w:rFonts w:ascii="Cambria Math" w:hAnsi="Cambria Math" w:eastAsia="Cambria" w:cs="Times New Roman"/>
                    <w:bCs/>
                    <w:color w:val="auto"/>
                    <w:sz w:val="24"/>
                    <w:szCs w:val="24"/>
                  </w:rPr>
                </m:ctrlPr>
              </m:sub>
              <m:sup>
                <m:r>
                  <m:rPr>
                    <m:sty m:val="p"/>
                  </m:rPr>
                  <w:rPr>
                    <w:rStyle w:val="10"/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2</m:t>
                </m:r>
                <m:ctrlPr>
                  <w:rPr>
                    <w:rStyle w:val="10"/>
                    <w:rFonts w:ascii="Cambria Math" w:hAnsi="Cambria Math" w:eastAsia="Cambria" w:cs="Times New Roman"/>
                    <w:bCs/>
                    <w:color w:val="auto"/>
                    <w:sz w:val="24"/>
                    <w:szCs w:val="24"/>
                  </w:rPr>
                </m:ctrlPr>
              </m:sup>
            </m:sSubSup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den>
        </m:f>
        <m:r>
          <m:rPr>
            <m:sty m:val="p"/>
          </m:rPr>
          <w:rPr>
            <w:rStyle w:val="10"/>
            <w:rFonts w:ascii="Cambria Math" w:hAnsi="Cambria Math" w:eastAsia="Cambria" w:cs="Times New Roman"/>
            <w:color w:val="auto"/>
            <w:sz w:val="24"/>
            <w:szCs w:val="24"/>
          </w:rPr>
          <m:t xml:space="preserve">+ </m:t>
        </m:r>
        <m:f>
          <m:fPr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1</m:t>
            </m:r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num>
          <m:den>
            <m:sSub>
              <m:sSubPr>
                <m:ctrlPr>
                  <w:rPr>
                    <w:rStyle w:val="10"/>
                    <w:rFonts w:ascii="Cambria Math" w:hAnsi="Cambria Math" w:eastAsia="Cambria" w:cs="Times New Roman"/>
                    <w:bCs/>
                    <w:color w:val="auto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10"/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q</m:t>
                </m:r>
                <m:ctrlPr>
                  <w:rPr>
                    <w:rStyle w:val="10"/>
                    <w:rFonts w:ascii="Cambria Math" w:hAnsi="Cambria Math" w:eastAsia="Cambria" w:cs="Times New Roman"/>
                    <w:bCs/>
                    <w:color w:val="auto"/>
                    <w:sz w:val="24"/>
                    <w:szCs w:val="24"/>
                  </w:rPr>
                </m:ctrlPr>
              </m:e>
              <m:sub>
                <m:r>
                  <m:rPr>
                    <m:sty m:val="p"/>
                  </m:rPr>
                  <w:rPr>
                    <w:rStyle w:val="10"/>
                    <w:rFonts w:ascii="Cambria Math" w:hAnsi="Cambria Math" w:eastAsia="Cambria" w:cs="Times New Roman"/>
                    <w:color w:val="auto"/>
                    <w:sz w:val="24"/>
                    <w:szCs w:val="24"/>
                  </w:rPr>
                  <m:t>e</m:t>
                </m:r>
                <m:ctrlPr>
                  <w:rPr>
                    <w:rStyle w:val="10"/>
                    <w:rFonts w:ascii="Cambria Math" w:hAnsi="Cambria Math" w:eastAsia="Cambria" w:cs="Times New Roman"/>
                    <w:bCs/>
                    <w:color w:val="auto"/>
                    <w:sz w:val="24"/>
                    <w:szCs w:val="24"/>
                  </w:rPr>
                </m:ctrlPr>
              </m:sub>
            </m:sSub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den>
        </m:f>
        <m:r>
          <m:rPr>
            <m:sty m:val="p"/>
          </m:rPr>
          <w:rPr>
            <w:rStyle w:val="10"/>
            <w:rFonts w:ascii="Cambria Math" w:hAnsi="Cambria Math" w:eastAsia="Cambria" w:cs="Times New Roman"/>
            <w:color w:val="auto"/>
            <w:sz w:val="24"/>
            <w:szCs w:val="24"/>
          </w:rPr>
          <m:t>t</m:t>
        </m:r>
      </m:oMath>
      <w:r>
        <w:rPr>
          <w:rStyle w:val="10"/>
          <w:rFonts w:hint="eastAsia" w:hAnsi="Cambria Math" w:eastAsia="宋体" w:cs="Times New Roman"/>
          <w:color w:val="auto"/>
          <w:sz w:val="24"/>
          <w:szCs w:val="24"/>
          <w:lang w:eastAsia="zh-CN"/>
        </w:rPr>
        <w:t xml:space="preserve">                       (</w:t>
      </w:r>
      <w:r>
        <w:rPr>
          <w:rStyle w:val="10"/>
          <w:rFonts w:hint="eastAsia" w:hAnsi="Cambria Math" w:eastAsia="宋体" w:cs="Times New Roman"/>
          <w:color w:val="auto"/>
          <w:sz w:val="24"/>
          <w:szCs w:val="24"/>
          <w:lang w:val="en-US" w:eastAsia="zh-CN"/>
        </w:rPr>
        <w:t>4</w:t>
      </w:r>
      <w:r>
        <w:rPr>
          <w:rStyle w:val="10"/>
          <w:rFonts w:hint="eastAsia" w:hAnsi="Cambria Math" w:eastAsia="宋体" w:cs="Times New Roman"/>
          <w:color w:val="auto"/>
          <w:sz w:val="24"/>
          <w:szCs w:val="24"/>
          <w:lang w:eastAsia="zh-CN"/>
        </w:rPr>
        <w:t>)</w:t>
      </w: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480" w:lineRule="auto"/>
        <w:jc w:val="center"/>
        <w:rPr>
          <w:rStyle w:val="10"/>
          <w:rFonts w:eastAsia="宋体" w:cs="Times New Roman"/>
          <w:bCs/>
          <w:color w:val="auto"/>
          <w:sz w:val="24"/>
          <w:szCs w:val="24"/>
          <w:lang w:eastAsia="zh-CN"/>
        </w:rPr>
      </w:pPr>
      <w:r>
        <w:rPr>
          <w:rStyle w:val="10"/>
          <w:rFonts w:hint="eastAsia" w:hAnsi="Cambria Math" w:eastAsia="宋体" w:cs="Times New Roman"/>
          <w:bCs/>
          <w:color w:val="auto"/>
          <w:sz w:val="24"/>
          <w:szCs w:val="24"/>
          <w:lang w:eastAsia="zh-CN"/>
        </w:rPr>
        <w:t xml:space="preserve">     </w:t>
      </w:r>
      <w:r>
        <w:rPr>
          <w:rStyle w:val="10"/>
          <w:rFonts w:hint="eastAsia" w:hAnsi="Cambria Math" w:eastAsia="宋体" w:cs="Times New Roman"/>
          <w:bCs/>
          <w:color w:val="auto"/>
          <w:sz w:val="24"/>
          <w:szCs w:val="24"/>
          <w:lang w:val="en-US" w:eastAsia="zh-CN"/>
        </w:rPr>
        <w:t xml:space="preserve">                </w:t>
      </w:r>
      <w:r>
        <w:rPr>
          <w:rStyle w:val="10"/>
          <w:rFonts w:hint="eastAsia" w:hAnsi="Cambria Math" w:eastAsia="宋体" w:cs="Times New Roman"/>
          <w:bCs/>
          <w:color w:val="auto"/>
          <w:sz w:val="24"/>
          <w:szCs w:val="24"/>
          <w:lang w:eastAsia="zh-CN"/>
        </w:rPr>
        <w:t xml:space="preserve">  </w:t>
      </w:r>
      <m:oMath>
        <m:r>
          <m:rPr>
            <m:sty m:val="p"/>
          </m:rPr>
          <w:rPr>
            <w:rStyle w:val="10"/>
            <w:rFonts w:ascii="Cambria Math" w:hAnsi="Cambria Math" w:eastAsia="宋体" w:cs="Times New Roman"/>
            <w:color w:val="auto"/>
            <w:sz w:val="24"/>
            <w:szCs w:val="24"/>
            <w:lang w:eastAsia="zh-CN"/>
          </w:rPr>
          <m:t xml:space="preserve">  </m:t>
        </m:r>
        <m:sSub>
          <m:sSubPr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Style w:val="10"/>
                <w:rFonts w:hint="default" w:ascii="Cambria Math" w:hAnsi="Cambria Math" w:eastAsia="宋体" w:cs="Times New Roman"/>
                <w:color w:val="auto"/>
                <w:sz w:val="24"/>
                <w:szCs w:val="24"/>
                <w:lang w:val="en-US" w:eastAsia="zh-CN"/>
              </w:rPr>
              <m:t xml:space="preserve">  </m:t>
            </m:r>
            <m:r>
              <m:rPr>
                <m:sty m:val="p"/>
              </m:rPr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v</m:t>
            </m:r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e>
          <m:sub>
            <m:r>
              <m:rPr>
                <m:sty m:val="p"/>
              </m:rPr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0</m:t>
            </m:r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sub>
        </m:sSub>
        <m:r>
          <m:rPr>
            <m:sty m:val="p"/>
          </m:rPr>
          <w:rPr>
            <w:rStyle w:val="10"/>
            <w:rFonts w:ascii="Cambria Math" w:hAnsi="Cambria Math" w:eastAsia="Cambria" w:cs="Times New Roman"/>
            <w:color w:val="auto"/>
            <w:sz w:val="24"/>
            <w:szCs w:val="24"/>
          </w:rPr>
          <m:t>=</m:t>
        </m:r>
        <m:sSub>
          <m:sSubPr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k</m:t>
            </m:r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e>
          <m:sub>
            <m:r>
              <m:rPr>
                <m:sty m:val="p"/>
              </m:rPr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2</m:t>
            </m:r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sub>
        </m:sSub>
        <m:sSubSup>
          <m:sSubSupPr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q</m:t>
            </m:r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e>
          <m:sub>
            <m:r>
              <m:rPr>
                <m:sty m:val="p"/>
              </m:rPr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e</m:t>
            </m:r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sub>
          <m:sup>
            <m:r>
              <m:rPr>
                <m:sty m:val="p"/>
              </m:rPr>
              <w:rPr>
                <w:rStyle w:val="10"/>
                <w:rFonts w:ascii="Cambria Math" w:hAnsi="Cambria Math" w:eastAsia="Cambria" w:cs="Times New Roman"/>
                <w:color w:val="auto"/>
                <w:sz w:val="24"/>
                <w:szCs w:val="24"/>
              </w:rPr>
              <m:t>2</m:t>
            </m:r>
            <m:ctrlPr>
              <w:rPr>
                <w:rStyle w:val="10"/>
                <w:rFonts w:ascii="Cambria Math" w:hAnsi="Cambria Math" w:eastAsia="Cambria" w:cs="Times New Roman"/>
                <w:bCs/>
                <w:color w:val="auto"/>
                <w:sz w:val="24"/>
                <w:szCs w:val="24"/>
              </w:rPr>
            </m:ctrlPr>
          </m:sup>
        </m:sSubSup>
        <m:r>
          <m:rPr>
            <m:sty m:val="p"/>
          </m:rPr>
          <w:rPr>
            <w:rStyle w:val="10"/>
            <w:rFonts w:ascii="Cambria Math" w:hAnsi="Cambria Math" w:eastAsia="宋体" w:cs="Times New Roman"/>
            <w:color w:val="auto"/>
            <w:sz w:val="24"/>
            <w:szCs w:val="24"/>
            <w:lang w:eastAsia="zh-CN"/>
          </w:rPr>
          <m:t xml:space="preserve">                                                        (</m:t>
        </m:r>
        <m:r>
          <m:rPr>
            <m:sty m:val="p"/>
          </m:rPr>
          <w:rPr>
            <w:rStyle w:val="10"/>
            <w:rFonts w:hint="default" w:ascii="Cambria Math" w:hAnsi="Cambria Math" w:eastAsia="宋体" w:cs="Times New Roman"/>
            <w:color w:val="auto"/>
            <w:sz w:val="24"/>
            <w:szCs w:val="24"/>
            <w:lang w:val="en-US" w:eastAsia="zh-CN"/>
          </w:rPr>
          <m:t>5</m:t>
        </m:r>
        <m:r>
          <m:rPr>
            <m:sty m:val="p"/>
          </m:rPr>
          <w:rPr>
            <w:rStyle w:val="10"/>
            <w:rFonts w:ascii="Cambria Math" w:hAnsi="Cambria Math" w:eastAsia="宋体" w:cs="Times New Roman"/>
            <w:color w:val="auto"/>
            <w:sz w:val="24"/>
            <w:szCs w:val="24"/>
            <w:lang w:eastAsia="zh-CN"/>
          </w:rPr>
          <m:t>)</m:t>
        </m:r>
      </m:oMath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480" w:lineRule="auto"/>
        <w:rPr>
          <w:rFonts w:eastAsia="Cambria" w:cs="Times New Roman"/>
          <w:color w:val="auto"/>
          <w:sz w:val="24"/>
          <w:szCs w:val="24"/>
        </w:rPr>
      </w:pPr>
      <w:r>
        <w:rPr>
          <w:rStyle w:val="10"/>
          <w:rFonts w:eastAsia="Cambria" w:cs="Times New Roman"/>
          <w:color w:val="auto"/>
          <w:sz w:val="24"/>
          <w:szCs w:val="24"/>
        </w:rPr>
        <w:t xml:space="preserve">where 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  <w:lang w:val="fr-FR"/>
        </w:rPr>
        <w:t>q</w:t>
      </w:r>
      <w:r>
        <w:rPr>
          <w:rStyle w:val="10"/>
          <w:rFonts w:eastAsia="Cambria" w:cs="Times New Roman"/>
          <w:color w:val="auto"/>
          <w:sz w:val="24"/>
          <w:szCs w:val="24"/>
          <w:vertAlign w:val="subscript"/>
        </w:rPr>
        <w:t>t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is the quantity of arsenic adsorbed at time 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</w:rPr>
        <w:t>t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(mg/g), 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  <w:lang w:val="fr-FR"/>
        </w:rPr>
        <w:t>q</w:t>
      </w:r>
      <w:r>
        <w:rPr>
          <w:rStyle w:val="10"/>
          <w:rFonts w:eastAsia="Cambria" w:cs="Times New Roman"/>
          <w:color w:val="auto"/>
          <w:sz w:val="24"/>
          <w:szCs w:val="24"/>
          <w:vertAlign w:val="subscript"/>
        </w:rPr>
        <w:t>e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the quantity of arsenic adsorbed at equilibrium (mg/g), 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</w:rPr>
        <w:t>k</w:t>
      </w:r>
      <w:r>
        <w:rPr>
          <w:rStyle w:val="10"/>
          <w:rFonts w:eastAsia="Cambria" w:cs="Times New Roman"/>
          <w:color w:val="auto"/>
          <w:sz w:val="24"/>
          <w:szCs w:val="24"/>
          <w:vertAlign w:val="subscript"/>
        </w:rPr>
        <w:t xml:space="preserve">2 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(g/mg/min) is the rate constant and </w:t>
      </w:r>
      <w:r>
        <w:rPr>
          <w:rStyle w:val="10"/>
          <w:rFonts w:eastAsia="Cambria" w:cs="Times New Roman"/>
          <w:i/>
          <w:iCs/>
          <w:color w:val="auto"/>
          <w:sz w:val="24"/>
          <w:szCs w:val="24"/>
        </w:rPr>
        <w:t>v</w:t>
      </w:r>
      <w:r>
        <w:rPr>
          <w:rStyle w:val="10"/>
          <w:rFonts w:eastAsia="Cambria" w:cs="Times New Roman"/>
          <w:color w:val="auto"/>
          <w:sz w:val="24"/>
          <w:szCs w:val="24"/>
          <w:vertAlign w:val="subscript"/>
        </w:rPr>
        <w:t xml:space="preserve">0 </w:t>
      </w:r>
      <w:r>
        <w:rPr>
          <w:rStyle w:val="10"/>
          <w:rFonts w:eastAsia="Cambria" w:cs="Times New Roman"/>
          <w:color w:val="auto"/>
          <w:sz w:val="24"/>
          <w:szCs w:val="24"/>
        </w:rPr>
        <w:t>(mg/g/min) is the initial adsorption rate.</w:t>
      </w:r>
    </w:p>
    <w:p/>
    <w:p/>
    <w:p>
      <w:r>
        <w:object>
          <v:shape id="_x0000_i1025" o:spt="75" type="#_x0000_t75" style="height:166.5pt;width:206.25pt;" o:ole="t" filled="f" o:preferrelative="t" stroked="f" coordsize="21600,21600">
            <v:path/>
            <v:fill on="f" focussize="0,0"/>
            <v:stroke on="f" joinstyle="miter"/>
            <v:imagedata r:id="rId5" cropleft="3596f" croptop="6362f" cropright="7529f" cropbottom="1800f" o:title=""/>
            <o:lock v:ext="edit" aspectratio="t"/>
            <w10:wrap type="none"/>
            <w10:anchorlock/>
          </v:shape>
          <o:OLEObject Type="Embed" ProgID="Origin95.Graph" ShapeID="_x0000_i1025" DrawAspect="Content" ObjectID="_1468075725" r:id="rId4">
            <o:LockedField>false</o:LockedField>
          </o:OLEObject>
        </w:object>
      </w:r>
      <w:r>
        <w:object>
          <v:shape id="_x0000_i1026" o:spt="75" type="#_x0000_t75" style="height:165.75pt;width:201pt;" o:ole="t" filled="f" o:preferrelative="t" stroked="f" coordsize="21600,21600">
            <v:path/>
            <v:fill on="f" focussize="0,0"/>
            <v:stroke on="f" joinstyle="miter"/>
            <v:imagedata r:id="rId7" cropleft="3871f" croptop="6842f" cropright="8480f" cropbottom="1800f" o:title=""/>
            <o:lock v:ext="edit" aspectratio="t"/>
            <w10:wrap type="none"/>
            <w10:anchorlock/>
          </v:shape>
          <o:OLEObject Type="Embed" ProgID="Origin95.Graph" ShapeID="_x0000_i1026" DrawAspect="Content" ObjectID="_1468075726" r:id="rId6">
            <o:LockedField>false</o:LockedField>
          </o:OLEObject>
        </w:object>
      </w:r>
    </w:p>
    <w:p/>
    <w:p>
      <w:pPr>
        <w:ind w:firstLine="120" w:firstLineChars="50"/>
      </w:pPr>
      <w:r>
        <w:object>
          <v:shape id="_x0000_i1027" o:spt="75" type="#_x0000_t75" style="height:166.5pt;width:196.5pt;" o:ole="t" filled="f" o:preferrelative="t" stroked="f" coordsize="21600,21600">
            <v:path/>
            <v:fill on="f" focussize="0,0"/>
            <v:stroke on="f" joinstyle="miter"/>
            <v:imagedata r:id="rId9" cropleft="5807f" croptop="6482f" cropright="8296f" cropbottom="1920f" o:title=""/>
            <o:lock v:ext="edit" aspectratio="t"/>
            <w10:wrap type="none"/>
            <w10:anchorlock/>
          </v:shape>
          <o:OLEObject Type="Embed" ProgID="Origin95.Graph" ShapeID="_x0000_i1027" DrawAspect="Content" ObjectID="_1468075727" r:id="rId8">
            <o:LockedField>false</o:LockedField>
          </o:OLEObject>
        </w:object>
      </w:r>
      <w:r>
        <w:t xml:space="preserve"> </w:t>
      </w:r>
      <w:r>
        <w:object>
          <v:shape id="_x0000_i1028" o:spt="75" type="#_x0000_t75" style="height:167.25pt;width:198.75pt;" o:ole="t" filled="f" o:preferrelative="t" stroked="f" coordsize="21600,21600">
            <v:path/>
            <v:fill on="f" focussize="0,0"/>
            <v:stroke on="f" joinstyle="miter"/>
            <v:imagedata r:id="rId11" cropleft="5807f" croptop="6602f" cropright="7927f" cropbottom="2040f" o:title=""/>
            <o:lock v:ext="edit" aspectratio="t"/>
            <w10:wrap type="none"/>
            <w10:anchorlock/>
          </v:shape>
          <o:OLEObject Type="Embed" ProgID="Origin95.Graph" ShapeID="_x0000_i1028" DrawAspect="Content" ObjectID="_1468075728" r:id="rId10">
            <o:LockedField>false</o:LockedField>
          </o:OLEObject>
        </w:object>
      </w:r>
    </w:p>
    <w:p>
      <w:pPr>
        <w:pStyle w:val="9"/>
        <w:keepNext w:val="0"/>
        <w:keepLines w:val="0"/>
        <w:pageBreakBefore w:val="0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Style w:val="10"/>
          <w:rFonts w:eastAsia="Cambria" w:cs="Times New Roman"/>
          <w:color w:val="auto"/>
          <w:sz w:val="24"/>
          <w:szCs w:val="24"/>
          <w:lang w:val="de-DE"/>
        </w:rPr>
      </w:pPr>
      <w:r>
        <w:rPr>
          <w:rFonts w:eastAsia="Cambria" w:cs="Times New Roman"/>
          <w:color w:val="auto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-2421890</wp:posOffset>
                </wp:positionH>
                <wp:positionV relativeFrom="paragraph">
                  <wp:posOffset>249555</wp:posOffset>
                </wp:positionV>
                <wp:extent cx="415925" cy="314960"/>
                <wp:effectExtent l="0" t="0" r="0" b="8890"/>
                <wp:wrapNone/>
                <wp:docPr id="33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925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0" o:spid="_x0000_s1026" o:spt="202" type="#_x0000_t202" style="position:absolute;left:0pt;margin-left:-190.7pt;margin-top:19.65pt;height:24.8pt;width:32.75pt;z-index:251659264;mso-width-relative:page;mso-height-relative:page;" filled="f" stroked="f" coordsize="21600,21600" o:gfxdata="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qeo2utkAAAALAQAADwAAAAAAAAABACAAAAAi&#10;AAAAZHJzL2Rvd25yZXYueG1sUEsBAhQAFAAAAAgAh07iQJik1F8JAgAAFQ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Figure S1. Langmuir adsorption isotherms </w:t>
      </w:r>
      <w:r>
        <w:rPr>
          <w:rStyle w:val="10"/>
          <w:rFonts w:eastAsia="Cambria" w:cs="Times New Roman"/>
          <w:color w:val="auto"/>
          <w:sz w:val="24"/>
          <w:szCs w:val="24"/>
          <w:lang w:val="de-DE"/>
        </w:rPr>
        <w:t>of Cu(II)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(a)</w:t>
      </w:r>
      <w:r>
        <w:rPr>
          <w:rStyle w:val="10"/>
          <w:rFonts w:eastAsia="Cambria" w:cs="Times New Roman"/>
          <w:color w:val="auto"/>
          <w:sz w:val="24"/>
          <w:szCs w:val="24"/>
          <w:lang w:val="de-DE"/>
        </w:rPr>
        <w:t xml:space="preserve"> and Cr(VI)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(b)</w:t>
      </w:r>
      <w:r>
        <w:rPr>
          <w:rStyle w:val="10"/>
          <w:rFonts w:eastAsia="Cambria" w:cs="Times New Roman"/>
          <w:color w:val="auto"/>
          <w:sz w:val="24"/>
          <w:szCs w:val="24"/>
          <w:lang w:val="de-DE"/>
        </w:rPr>
        <w:t xml:space="preserve"> ions on the surface of PSC-PEI</w:t>
      </w:r>
      <w:r>
        <w:rPr>
          <w:rStyle w:val="10"/>
          <w:rFonts w:hint="eastAsia" w:eastAsia="宋体" w:cs="Times New Roman"/>
          <w:color w:val="auto"/>
          <w:sz w:val="24"/>
          <w:szCs w:val="24"/>
          <w:lang w:val="en-US" w:eastAsia="zh-CN"/>
        </w:rPr>
        <w:t xml:space="preserve">; </w:t>
      </w:r>
      <w:r>
        <w:rPr>
          <w:rStyle w:val="10"/>
          <w:rFonts w:eastAsia="Cambria" w:cs="Times New Roman"/>
          <w:color w:val="auto"/>
          <w:sz w:val="24"/>
          <w:szCs w:val="24"/>
          <w:lang w:val="de-DE"/>
        </w:rPr>
        <w:t>Freundlich adsorption isotherms for the adsorption of Cu(II)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 (c)</w:t>
      </w:r>
      <w:r>
        <w:rPr>
          <w:rStyle w:val="10"/>
          <w:rFonts w:eastAsia="Cambria" w:cs="Times New Roman"/>
          <w:color w:val="auto"/>
          <w:sz w:val="24"/>
          <w:szCs w:val="24"/>
          <w:lang w:val="de-DE"/>
        </w:rPr>
        <w:t xml:space="preserve"> and Cr(VI) </w:t>
      </w:r>
      <w:r>
        <w:rPr>
          <w:rStyle w:val="10"/>
          <w:rFonts w:eastAsia="Cambria" w:cs="Times New Roman"/>
          <w:color w:val="auto"/>
          <w:sz w:val="24"/>
          <w:szCs w:val="24"/>
        </w:rPr>
        <w:t xml:space="preserve">(d) </w:t>
      </w:r>
      <w:r>
        <w:rPr>
          <w:rStyle w:val="10"/>
          <w:rFonts w:eastAsia="Cambria" w:cs="Times New Roman"/>
          <w:color w:val="auto"/>
          <w:sz w:val="24"/>
          <w:szCs w:val="24"/>
          <w:lang w:val="de-DE"/>
        </w:rPr>
        <w:t>ions on the surface of PSC-PEI.</w:t>
      </w: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360" w:lineRule="auto"/>
        <w:rPr>
          <w:rStyle w:val="10"/>
          <w:rFonts w:eastAsia="Cambria" w:cs="Times New Roman"/>
          <w:color w:val="auto"/>
          <w:sz w:val="24"/>
          <w:szCs w:val="24"/>
          <w:lang w:val="de-DE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360" w:lineRule="auto"/>
        <w:rPr>
          <w:rStyle w:val="10"/>
          <w:rFonts w:eastAsia="Cambria" w:cs="Times New Roman"/>
          <w:color w:val="auto"/>
          <w:sz w:val="24"/>
          <w:szCs w:val="24"/>
          <w:lang w:val="de-DE"/>
        </w:rPr>
      </w:pPr>
      <w:bookmarkStart w:id="4" w:name="_GoBack"/>
      <w:bookmarkEnd w:id="4"/>
    </w:p>
    <w:p>
      <w:pPr>
        <w:pStyle w:val="9"/>
        <w:tabs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360" w:lineRule="auto"/>
        <w:rPr>
          <w:rFonts w:cs="Times New Roman"/>
          <w:lang w:eastAsia="zh-CN"/>
        </w:rPr>
      </w:pPr>
      <w:r>
        <w:rPr>
          <w:rFonts w:cs="Times New Roman"/>
        </w:rPr>
        <w:object>
          <v:shape id="_x0000_i1029" o:spt="75" type="#_x0000_t75" style="height:158.25pt;width:193.5pt;" o:ole="t" filled="f" o:preferrelative="t" stroked="f" coordsize="21600,21600">
            <v:path/>
            <v:fill on="f" focussize="0,0"/>
            <v:stroke on="f" joinstyle="miter"/>
            <v:imagedata r:id="rId13" cropleft="4977f" croptop="6482f" cropright="7282f" cropbottom="2281f" o:title=""/>
            <o:lock v:ext="edit" aspectratio="t"/>
            <w10:wrap type="none"/>
            <w10:anchorlock/>
          </v:shape>
          <o:OLEObject Type="Embed" ProgID="Origin95.Graph" ShapeID="_x0000_i1029" DrawAspect="Content" ObjectID="_1468075729" r:id="rId12">
            <o:LockedField>false</o:LockedField>
          </o:OLEObject>
        </w:object>
      </w:r>
      <w:r>
        <w:rPr>
          <w:rFonts w:cs="Times New Roman"/>
        </w:rPr>
        <w:object>
          <v:shape id="_x0000_i1030" o:spt="75" type="#_x0000_t75" style="height:162pt;width:202.5pt;" o:ole="t" filled="f" o:preferrelative="t" stroked="f" coordsize="21600,21600">
            <v:path/>
            <v:fill on="f" focussize="0,0"/>
            <v:stroke on="f" joinstyle="miter"/>
            <v:imagedata r:id="rId15" cropleft="3779f" croptop="5881f" cropright="7097f" cropbottom="2641f" o:title=""/>
            <o:lock v:ext="edit" aspectratio="t"/>
            <w10:wrap type="none"/>
            <w10:anchorlock/>
          </v:shape>
          <o:OLEObject Type="Embed" ProgID="Origin95.Graph" ShapeID="_x0000_i1030" DrawAspect="Content" ObjectID="_1468075730" r:id="rId14">
            <o:LockedField>false</o:LockedField>
          </o:OLEObject>
        </w:object>
      </w:r>
    </w:p>
    <w:p>
      <w:pPr>
        <w:pStyle w:val="9"/>
        <w:tabs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360" w:lineRule="auto"/>
        <w:rPr>
          <w:rStyle w:val="10"/>
          <w:rFonts w:hint="eastAsia" w:cs="Times New Roman"/>
          <w:color w:val="auto"/>
          <w:sz w:val="24"/>
          <w:szCs w:val="24"/>
          <w:lang w:eastAsia="zh-CN"/>
        </w:rPr>
      </w:pPr>
      <w:r>
        <w:rPr>
          <w:rFonts w:cs="Times New Roman"/>
        </w:rPr>
        <w:object>
          <v:shape id="_x0000_i1031" o:spt="75" type="#_x0000_t75" style="height:158.25pt;width:193.5pt;" o:ole="t" filled="f" o:preferrelative="t" stroked="f" coordsize="21600,21600">
            <v:path/>
            <v:fill on="f" focussize="0,0"/>
            <v:stroke on="f" joinstyle="miter"/>
            <v:imagedata r:id="rId17" cropleft="5346f" croptop="5881f" cropright="7190f" cropbottom="3001f" o:title=""/>
            <o:lock v:ext="edit" aspectratio="t"/>
            <w10:wrap type="none"/>
            <w10:anchorlock/>
          </v:shape>
          <o:OLEObject Type="Embed" ProgID="Origin95.Graph" ShapeID="_x0000_i1031" DrawAspect="Content" ObjectID="_1468075731" r:id="rId16">
            <o:LockedField>false</o:LockedField>
          </o:OLEObject>
        </w:object>
      </w:r>
      <w:r>
        <w:rPr>
          <w:rFonts w:cs="Times New Roman"/>
        </w:rPr>
        <w:object>
          <v:shape id="_x0000_i1032" o:spt="75" type="#_x0000_t75" style="height:156pt;width:199.5pt;" o:ole="t" filled="f" o:preferrelative="t" stroked="f" coordsize="21600,21600">
            <v:path/>
            <v:fill on="f" focussize="0,0"/>
            <v:stroke on="f" joinstyle="miter"/>
            <v:imagedata r:id="rId19" cropleft="2765f" croptop="6721f" cropright="7097f" cropbottom="2401f" o:title=""/>
            <o:lock v:ext="edit" aspectratio="t"/>
            <w10:wrap type="none"/>
            <w10:anchorlock/>
          </v:shape>
          <o:OLEObject Type="Embed" ProgID="Origin95.Graph" ShapeID="_x0000_i1032" DrawAspect="Content" ObjectID="_1468075732" r:id="rId18">
            <o:LockedField>false</o:LockedField>
          </o:OLEObject>
        </w:object>
      </w: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360" w:lineRule="auto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Style w:val="10"/>
          <w:rFonts w:ascii="Times New Roman" w:hAnsi="Times New Roman" w:cs="Times New Roman"/>
          <w:color w:val="auto"/>
          <w:sz w:val="24"/>
          <w:szCs w:val="24"/>
          <w:highlight w:val="none"/>
        </w:rPr>
        <w:t xml:space="preserve">Figure </w:t>
      </w:r>
      <w:r>
        <w:rPr>
          <w:rStyle w:val="10"/>
          <w:rFonts w:hint="eastAsia" w:cs="Times New Roman"/>
          <w:color w:val="auto"/>
          <w:sz w:val="24"/>
          <w:szCs w:val="24"/>
          <w:highlight w:val="none"/>
          <w:lang w:val="en-US" w:eastAsia="zh-CN"/>
        </w:rPr>
        <w:t>S2</w:t>
      </w:r>
      <w:r>
        <w:rPr>
          <w:rStyle w:val="10"/>
          <w:rFonts w:ascii="Times New Roman" w:hAnsi="Times New Roman" w:cs="Times New Roman"/>
          <w:color w:val="auto"/>
          <w:sz w:val="24"/>
          <w:szCs w:val="24"/>
          <w:highlight w:val="none"/>
        </w:rPr>
        <w:t>. Pseudo-first order (a</w:t>
      </w:r>
      <w:r>
        <w:rPr>
          <w:rStyle w:val="10"/>
          <w:rFonts w:hint="eastAsia" w:cs="Times New Roman"/>
          <w:color w:val="auto"/>
          <w:sz w:val="24"/>
          <w:szCs w:val="24"/>
          <w:highlight w:val="none"/>
          <w:lang w:val="en-US" w:eastAsia="zh-CN"/>
        </w:rPr>
        <w:t xml:space="preserve">, </w:t>
      </w:r>
      <w:r>
        <w:rPr>
          <w:rStyle w:val="10"/>
          <w:rFonts w:hint="eastAsia" w:ascii="Times New Roman" w:hAnsi="Times New Roman" w:cs="Times New Roman"/>
          <w:color w:val="auto"/>
          <w:sz w:val="24"/>
          <w:szCs w:val="24"/>
          <w:highlight w:val="none"/>
          <w:u w:val="none" w:color="auto"/>
          <w:lang w:eastAsia="zh-CN"/>
        </w:rPr>
        <w:t>b</w:t>
      </w:r>
      <w:r>
        <w:rPr>
          <w:rStyle w:val="10"/>
          <w:rFonts w:ascii="Times New Roman" w:hAnsi="Times New Roman" w:cs="Times New Roman"/>
          <w:color w:val="auto"/>
          <w:sz w:val="24"/>
          <w:szCs w:val="24"/>
          <w:highlight w:val="none"/>
        </w:rPr>
        <w:t>) and pseudo-second order (</w:t>
      </w:r>
      <w:r>
        <w:rPr>
          <w:rStyle w:val="10"/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c</w:t>
      </w:r>
      <w:r>
        <w:rPr>
          <w:rStyle w:val="10"/>
          <w:rFonts w:hint="eastAsia" w:cs="Times New Roman"/>
          <w:color w:val="auto"/>
          <w:sz w:val="24"/>
          <w:szCs w:val="24"/>
          <w:highlight w:val="none"/>
          <w:lang w:val="en-US" w:eastAsia="zh-CN"/>
        </w:rPr>
        <w:t xml:space="preserve">, </w:t>
      </w:r>
      <w:r>
        <w:rPr>
          <w:rStyle w:val="10"/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d</w:t>
      </w:r>
      <w:r>
        <w:rPr>
          <w:rStyle w:val="10"/>
          <w:rFonts w:ascii="Times New Roman" w:hAnsi="Times New Roman" w:cs="Times New Roman"/>
          <w:color w:val="auto"/>
          <w:sz w:val="24"/>
          <w:szCs w:val="24"/>
          <w:highlight w:val="none"/>
        </w:rPr>
        <w:t>) kinetics plots for the adsorption of Cu(II) and Cr(VI) ions from spiked water samples using PSC-PEI adsorbent.</w:t>
      </w:r>
    </w:p>
    <w:p>
      <w:pPr>
        <w:pStyle w:val="9"/>
        <w:keepNext w:val="0"/>
        <w:keepLines w:val="0"/>
        <w:pageBreakBefore w:val="0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Style w:val="10"/>
          <w:rFonts w:cs="Times New Roman"/>
          <w:color w:val="auto"/>
          <w:sz w:val="24"/>
          <w:szCs w:val="24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360" w:lineRule="auto"/>
        <w:rPr>
          <w:rStyle w:val="10"/>
          <w:rFonts w:eastAsia="Cambria" w:cs="Times New Roman"/>
          <w:color w:val="auto"/>
          <w:sz w:val="24"/>
          <w:szCs w:val="24"/>
          <w:lang w:val="de-DE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360" w:lineRule="auto"/>
        <w:rPr>
          <w:rStyle w:val="10"/>
          <w:rFonts w:eastAsia="Cambria" w:cs="Times New Roman"/>
          <w:color w:val="auto"/>
          <w:sz w:val="24"/>
          <w:szCs w:val="24"/>
          <w:lang w:val="de-DE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360" w:lineRule="auto"/>
        <w:rPr>
          <w:rStyle w:val="10"/>
          <w:rFonts w:eastAsia="Cambria" w:cs="Times New Roman"/>
          <w:color w:val="auto"/>
          <w:sz w:val="24"/>
          <w:szCs w:val="24"/>
          <w:lang w:val="de-DE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360" w:lineRule="auto"/>
        <w:rPr>
          <w:rStyle w:val="10"/>
          <w:rFonts w:eastAsia="Cambria" w:cs="Times New Roman"/>
          <w:color w:val="auto"/>
          <w:sz w:val="24"/>
          <w:szCs w:val="24"/>
          <w:lang w:val="de-DE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360" w:lineRule="auto"/>
        <w:rPr>
          <w:rStyle w:val="10"/>
          <w:rFonts w:eastAsia="Cambria" w:cs="Times New Roman"/>
          <w:color w:val="auto"/>
          <w:sz w:val="24"/>
          <w:szCs w:val="24"/>
          <w:lang w:val="de-DE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360" w:lineRule="auto"/>
        <w:rPr>
          <w:rStyle w:val="10"/>
          <w:rFonts w:eastAsia="Cambria" w:cs="Times New Roman"/>
          <w:color w:val="auto"/>
          <w:sz w:val="24"/>
          <w:szCs w:val="24"/>
          <w:lang w:val="de-DE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360" w:lineRule="auto"/>
        <w:rPr>
          <w:rStyle w:val="10"/>
          <w:rFonts w:eastAsia="Cambria" w:cs="Times New Roman"/>
          <w:color w:val="auto"/>
          <w:sz w:val="24"/>
          <w:szCs w:val="24"/>
          <w:lang w:val="de-DE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360" w:lineRule="auto"/>
        <w:rPr>
          <w:rStyle w:val="10"/>
          <w:rFonts w:eastAsia="Cambria" w:cs="Times New Roman"/>
          <w:color w:val="4472C4" w:themeColor="accent5"/>
          <w:sz w:val="24"/>
          <w:szCs w:val="24"/>
          <w:lang w:val="de-DE"/>
          <w14:textFill>
            <w14:solidFill>
              <w14:schemeClr w14:val="accent5"/>
            </w14:solidFill>
          </w14:textFill>
        </w:rPr>
      </w:pPr>
    </w:p>
    <w:p>
      <w:pPr>
        <w:rPr>
          <w:lang w:val="de-D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yYTNhOTJjN2QxYTYzMWFjODIyYzE3ZmI2OGVkZjgifQ=="/>
  </w:docVars>
  <w:rsids>
    <w:rsidRoot w:val="000B5674"/>
    <w:rsid w:val="000B5674"/>
    <w:rsid w:val="001A6398"/>
    <w:rsid w:val="00363B96"/>
    <w:rsid w:val="005F31FE"/>
    <w:rsid w:val="00AF2268"/>
    <w:rsid w:val="00E17304"/>
    <w:rsid w:val="00E74FF0"/>
    <w:rsid w:val="06D1164A"/>
    <w:rsid w:val="14FF0009"/>
    <w:rsid w:val="265E7F12"/>
    <w:rsid w:val="3D2C1009"/>
    <w:rsid w:val="3FF322B2"/>
    <w:rsid w:val="58FA3ADF"/>
    <w:rsid w:val="59CD28D3"/>
    <w:rsid w:val="65A70F7C"/>
    <w:rsid w:val="760C4367"/>
    <w:rsid w:val="7A9F25EB"/>
    <w:rsid w:val="7D36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Theme="minorEastAsia"/>
      <w:kern w:val="0"/>
      <w:sz w:val="24"/>
      <w:szCs w:val="24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paragraph" w:styleId="3">
    <w:name w:val="header"/>
    <w:basedOn w:val="1"/>
    <w:link w:val="7"/>
    <w:unhideWhenUsed/>
    <w:qFormat/>
    <w:uiPriority w:val="99"/>
    <w:pPr>
      <w:widowControl w:val="0"/>
      <w:pBdr>
        <w:top w:val="none" w:color="auto" w:sz="0" w:space="0"/>
        <w:left w:val="none" w:color="auto" w:sz="0" w:space="0"/>
        <w:bottom w:val="single" w:color="auto" w:sz="6" w:space="1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styleId="6">
    <w:name w:val="Hyperlink"/>
    <w:qFormat/>
    <w:uiPriority w:val="0"/>
    <w:rPr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9">
    <w:name w:val="Body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Times New Roman" w:hAnsi="Times New Roman" w:cs="Arial Unicode MS" w:eastAsiaTheme="minorEastAsia"/>
      <w:color w:val="000000"/>
      <w:kern w:val="2"/>
      <w:sz w:val="21"/>
      <w:szCs w:val="21"/>
      <w:u w:color="000000"/>
      <w:lang w:val="en-US" w:eastAsia="en-SG" w:bidi="ar-SA"/>
    </w:rPr>
  </w:style>
  <w:style w:type="character" w:customStyle="1" w:styleId="10">
    <w:name w:val="None"/>
    <w:qFormat/>
    <w:uiPriority w:val="0"/>
  </w:style>
  <w:style w:type="paragraph" w:customStyle="1" w:styleId="11">
    <w:name w:val="Body A"/>
    <w:qFormat/>
    <w:uiPriority w:val="0"/>
    <w:pPr>
      <w:widowControl w:val="0"/>
      <w:jc w:val="both"/>
    </w:pPr>
    <w:rPr>
      <w:rFonts w:ascii="Helvetica" w:hAnsi="Helvetica" w:cs="Arial Unicode MS" w:eastAsiaTheme="minorEastAsia"/>
      <w:color w:val="000000"/>
      <w:sz w:val="22"/>
      <w:szCs w:val="22"/>
      <w:u w:color="000000"/>
      <w:lang w:val="en-US" w:eastAsia="en-SG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332</Words>
  <Characters>1558</Characters>
  <Lines>9</Lines>
  <Paragraphs>2</Paragraphs>
  <TotalTime>2</TotalTime>
  <ScaleCrop>false</ScaleCrop>
  <LinksUpToDate>false</LinksUpToDate>
  <CharactersWithSpaces>1926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2020-09-24T04:47:00Z</dcterms:created>
  <dc:creator>user</dc:creator>
  <cp:lastModifiedBy>郝林</cp:lastModifiedBy>
  <dcterms:modified xsi:type="dcterms:W3CDTF">2023-06-21T06:08:51Z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E2AC6D9173C543A1A29E16947F597C04</vt:lpwstr>
  </property>
</Properties>
</file>