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BDA" w:rsidRPr="00340DB4" w:rsidRDefault="00B44E0C" w:rsidP="00E67B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S-</w:t>
      </w:r>
      <w:bookmarkStart w:id="0" w:name="_GoBack"/>
      <w:bookmarkEnd w:id="0"/>
      <w:r w:rsidR="0099713E">
        <w:rPr>
          <w:rFonts w:ascii="Times New Roman" w:hAnsi="Times New Roman" w:cs="Times New Roman"/>
          <w:b/>
        </w:rPr>
        <w:t>Table 1</w:t>
      </w:r>
      <w:r w:rsidR="00E67BDA" w:rsidRPr="00340DB4">
        <w:rPr>
          <w:rFonts w:ascii="Times New Roman" w:hAnsi="Times New Roman" w:cs="Times New Roman"/>
        </w:rPr>
        <w:t xml:space="preserve">. Components of total </w:t>
      </w:r>
      <w:r w:rsidR="00E67BDA" w:rsidRPr="00D3660E">
        <w:rPr>
          <w:rFonts w:ascii="Times New Roman" w:hAnsi="Times New Roman" w:cs="Times New Roman"/>
        </w:rPr>
        <w:t>cervical cancer</w:t>
      </w:r>
      <w:r w:rsidR="00E67BDA" w:rsidRPr="00340DB4">
        <w:rPr>
          <w:rFonts w:ascii="Times New Roman" w:hAnsi="Times New Roman" w:cs="Times New Roman"/>
        </w:rPr>
        <w:t xml:space="preserve"> inpatient health expenditure, 2017–2021 (RMB, Yuan/%)</w:t>
      </w:r>
    </w:p>
    <w:tbl>
      <w:tblPr>
        <w:tblStyle w:val="a3"/>
        <w:tblpPr w:leftFromText="180" w:rightFromText="180" w:vertAnchor="text" w:horzAnchor="margin" w:tblpXSpec="center" w:tblpY="62"/>
        <w:tblW w:w="116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5"/>
        <w:gridCol w:w="1843"/>
        <w:gridCol w:w="1984"/>
        <w:gridCol w:w="1985"/>
        <w:gridCol w:w="1984"/>
        <w:gridCol w:w="1917"/>
      </w:tblGrid>
      <w:tr w:rsidR="00E67BDA" w:rsidRPr="00340DB4" w:rsidTr="00E67BDA"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bookmarkStart w:id="1" w:name="OLE_LINK1"/>
            <w:r w:rsidRPr="00340DB4">
              <w:rPr>
                <w:rFonts w:ascii="Times New Roman" w:hAnsi="Times New Roman" w:cs="Times New Roman"/>
              </w:rPr>
              <w:t>Cost items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2021</w:t>
            </w:r>
          </w:p>
        </w:tc>
      </w:tr>
      <w:tr w:rsidR="00E67BDA" w:rsidRPr="00340DB4" w:rsidTr="00E67BDA">
        <w:tc>
          <w:tcPr>
            <w:tcW w:w="1945" w:type="dxa"/>
            <w:tcBorders>
              <w:top w:val="single" w:sz="4" w:space="0" w:color="auto"/>
            </w:tcBorders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Services costs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416028.00(12.60)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356354.00(12.40)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425393.00(10.67)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381373.50(11.13)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356012.50(10.67)</w:t>
            </w:r>
          </w:p>
        </w:tc>
      </w:tr>
      <w:tr w:rsidR="00E67BDA" w:rsidRPr="00340DB4" w:rsidTr="00E67BDA">
        <w:tc>
          <w:tcPr>
            <w:tcW w:w="1945" w:type="dxa"/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Consumables costs</w:t>
            </w:r>
          </w:p>
        </w:tc>
        <w:tc>
          <w:tcPr>
            <w:tcW w:w="1843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113550.60(3.44)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143349.61(4.99)</w:t>
            </w:r>
          </w:p>
        </w:tc>
        <w:tc>
          <w:tcPr>
            <w:tcW w:w="1985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260428.90(6.54)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270026.79(7.88)</w:t>
            </w:r>
          </w:p>
        </w:tc>
        <w:tc>
          <w:tcPr>
            <w:tcW w:w="1917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264442.79(7.92)</w:t>
            </w:r>
          </w:p>
        </w:tc>
      </w:tr>
      <w:tr w:rsidR="00E67BDA" w:rsidRPr="00340DB4" w:rsidTr="00E67BDA">
        <w:tc>
          <w:tcPr>
            <w:tcW w:w="1945" w:type="dxa"/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Drug costs</w:t>
            </w:r>
          </w:p>
        </w:tc>
        <w:tc>
          <w:tcPr>
            <w:tcW w:w="1843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848135.90(25.69)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629019.94(21.89)</w:t>
            </w:r>
          </w:p>
        </w:tc>
        <w:tc>
          <w:tcPr>
            <w:tcW w:w="1985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942946.89(23.66)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769926.62(22.47)</w:t>
            </w:r>
          </w:p>
        </w:tc>
        <w:tc>
          <w:tcPr>
            <w:tcW w:w="1917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667028.48(19.99)</w:t>
            </w:r>
          </w:p>
        </w:tc>
      </w:tr>
      <w:tr w:rsidR="00E67BDA" w:rsidRPr="00340DB4" w:rsidTr="00E67BDA">
        <w:tc>
          <w:tcPr>
            <w:tcW w:w="1945" w:type="dxa"/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Diagnosis costs</w:t>
            </w:r>
          </w:p>
        </w:tc>
        <w:tc>
          <w:tcPr>
            <w:tcW w:w="1843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983406.60(29.79)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860340.00(29.94)</w:t>
            </w:r>
          </w:p>
        </w:tc>
        <w:tc>
          <w:tcPr>
            <w:tcW w:w="1985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1250679.70(31.38)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1110431.50(32.41)</w:t>
            </w:r>
          </w:p>
        </w:tc>
        <w:tc>
          <w:tcPr>
            <w:tcW w:w="1917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1173256.00(35.16)</w:t>
            </w:r>
          </w:p>
        </w:tc>
      </w:tr>
      <w:tr w:rsidR="00E67BDA" w:rsidRPr="00340DB4" w:rsidTr="00E67BDA">
        <w:tc>
          <w:tcPr>
            <w:tcW w:w="1945" w:type="dxa"/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Treatment costs</w:t>
            </w:r>
          </w:p>
        </w:tc>
        <w:tc>
          <w:tcPr>
            <w:tcW w:w="1843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896057.80(27.15)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849675.90(29.57)</w:t>
            </w:r>
          </w:p>
        </w:tc>
        <w:tc>
          <w:tcPr>
            <w:tcW w:w="1985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1068160.80(26.80)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874468.40(25.52)</w:t>
            </w:r>
          </w:p>
        </w:tc>
        <w:tc>
          <w:tcPr>
            <w:tcW w:w="1917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856696.30(25.67)</w:t>
            </w:r>
          </w:p>
        </w:tc>
      </w:tr>
      <w:tr w:rsidR="00E67BDA" w:rsidRPr="00340DB4" w:rsidTr="00E67BDA">
        <w:tc>
          <w:tcPr>
            <w:tcW w:w="1945" w:type="dxa"/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Other costs</w:t>
            </w:r>
          </w:p>
        </w:tc>
        <w:tc>
          <w:tcPr>
            <w:tcW w:w="1843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43677.93(1.32)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34562.87(1.20)</w:t>
            </w:r>
          </w:p>
        </w:tc>
        <w:tc>
          <w:tcPr>
            <w:tcW w:w="1985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37520.86(0.94)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20180.00(0.59)</w:t>
            </w:r>
          </w:p>
        </w:tc>
        <w:tc>
          <w:tcPr>
            <w:tcW w:w="1917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19466.00(0.58)</w:t>
            </w:r>
          </w:p>
        </w:tc>
      </w:tr>
      <w:tr w:rsidR="00E67BDA" w:rsidRPr="00340DB4" w:rsidTr="00E67BDA">
        <w:tc>
          <w:tcPr>
            <w:tcW w:w="1945" w:type="dxa"/>
          </w:tcPr>
          <w:p w:rsidR="00E67BDA" w:rsidRPr="00340DB4" w:rsidRDefault="00E67BDA" w:rsidP="009C6DB3">
            <w:pPr>
              <w:rPr>
                <w:rFonts w:ascii="Times New Roman" w:hAnsi="Times New Roman" w:cs="Times New Roman"/>
              </w:rPr>
            </w:pPr>
            <w:r w:rsidRPr="00340DB4">
              <w:rPr>
                <w:rFonts w:ascii="Times New Roman" w:hAnsi="Times New Roman" w:cs="Times New Roman"/>
              </w:rPr>
              <w:t>Total costs</w:t>
            </w:r>
          </w:p>
        </w:tc>
        <w:tc>
          <w:tcPr>
            <w:tcW w:w="1843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3300856.83(100)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2873302.32(100)</w:t>
            </w:r>
          </w:p>
        </w:tc>
        <w:tc>
          <w:tcPr>
            <w:tcW w:w="1985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3985130.15(100)</w:t>
            </w:r>
          </w:p>
        </w:tc>
        <w:tc>
          <w:tcPr>
            <w:tcW w:w="1984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3426406.81(100)</w:t>
            </w:r>
          </w:p>
        </w:tc>
        <w:tc>
          <w:tcPr>
            <w:tcW w:w="1917" w:type="dxa"/>
            <w:vAlign w:val="center"/>
          </w:tcPr>
          <w:p w:rsidR="00E67BDA" w:rsidRPr="00340DB4" w:rsidRDefault="00E67BDA" w:rsidP="009C6DB3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40DB4">
              <w:rPr>
                <w:rFonts w:ascii="Times New Roman" w:hAnsi="Times New Roman" w:cs="Times New Roman"/>
                <w:color w:val="000000"/>
                <w:sz w:val="22"/>
              </w:rPr>
              <w:t>3336902.07(100)</w:t>
            </w:r>
          </w:p>
        </w:tc>
      </w:tr>
      <w:bookmarkEnd w:id="1"/>
    </w:tbl>
    <w:p w:rsidR="00E67BDA" w:rsidRPr="00340DB4" w:rsidRDefault="00E67BDA" w:rsidP="00E67BDA">
      <w:pPr>
        <w:rPr>
          <w:rFonts w:ascii="Times New Roman" w:hAnsi="Times New Roman" w:cs="Times New Roman"/>
        </w:rPr>
      </w:pPr>
    </w:p>
    <w:p w:rsidR="00057D59" w:rsidRDefault="00B44E0C"/>
    <w:sectPr w:rsidR="00057D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37"/>
    <w:rsid w:val="003F3F8B"/>
    <w:rsid w:val="00680F9A"/>
    <w:rsid w:val="006B6647"/>
    <w:rsid w:val="00845E37"/>
    <w:rsid w:val="0099713E"/>
    <w:rsid w:val="00A71D08"/>
    <w:rsid w:val="00B44E0C"/>
    <w:rsid w:val="00B819FE"/>
    <w:rsid w:val="00E6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12C22"/>
  <w15:docId w15:val="{108BD263-DADB-4526-B3DE-A1E65BA5B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B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123</Words>
  <Characters>703</Characters>
  <Application>Microsoft Office Word</Application>
  <DocSecurity>0</DocSecurity>
  <Lines>5</Lines>
  <Paragraphs>1</Paragraphs>
  <ScaleCrop>false</ScaleCrop>
  <Company>china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2023-01-09T06:58:00Z</dcterms:created>
  <dcterms:modified xsi:type="dcterms:W3CDTF">2023-08-11T10:35:00Z</dcterms:modified>
</cp:coreProperties>
</file>