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2B8D6" w14:textId="7534CA3C" w:rsidR="005469BF" w:rsidRPr="00A352C5" w:rsidRDefault="005469BF" w:rsidP="005469BF">
      <w:pPr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bookmarkStart w:id="0" w:name="_Hlk35462785"/>
      <w:r w:rsidRPr="00A352C5">
        <w:rPr>
          <w:rStyle w:val="a3"/>
          <w:rFonts w:ascii="Times New Roman" w:hAnsi="Times New Roman"/>
          <w:b/>
          <w:bCs/>
          <w:color w:val="000000" w:themeColor="text1"/>
          <w:sz w:val="24"/>
        </w:rPr>
        <w:t>Supplementary Material</w:t>
      </w:r>
    </w:p>
    <w:p w14:paraId="0F8D1F6F" w14:textId="4216B461" w:rsidR="00345227" w:rsidRPr="00A352C5" w:rsidRDefault="00345227" w:rsidP="00345227">
      <w:pPr>
        <w:widowControl/>
        <w:spacing w:line="480" w:lineRule="auto"/>
        <w:jc w:val="left"/>
        <w:outlineLvl w:val="0"/>
        <w:rPr>
          <w:rFonts w:ascii="Times New Roman" w:hAnsi="Times New Roman"/>
          <w:b/>
          <w:color w:val="231F20"/>
          <w:sz w:val="24"/>
          <w:szCs w:val="24"/>
        </w:rPr>
      </w:pPr>
      <w:r w:rsidRPr="00A352C5">
        <w:rPr>
          <w:rFonts w:ascii="Times New Roman" w:eastAsia="宋体" w:hAnsi="Times New Roman" w:hint="eastAsia"/>
          <w:b/>
          <w:bCs/>
          <w:kern w:val="36"/>
          <w:sz w:val="24"/>
          <w:szCs w:val="24"/>
        </w:rPr>
        <w:t>E</w:t>
      </w:r>
      <w:r w:rsidRPr="00A352C5">
        <w:rPr>
          <w:rFonts w:ascii="Times New Roman" w:eastAsia="宋体" w:hAnsi="Times New Roman"/>
          <w:b/>
          <w:bCs/>
          <w:kern w:val="36"/>
          <w:sz w:val="24"/>
          <w:szCs w:val="24"/>
        </w:rPr>
        <w:t>xtracellular vesicles</w:t>
      </w:r>
      <w:r w:rsidRPr="00A352C5">
        <w:rPr>
          <w:rFonts w:ascii="Times New Roman" w:eastAsia="宋体" w:hAnsi="Times New Roman" w:hint="eastAsia"/>
          <w:b/>
          <w:bCs/>
          <w:kern w:val="36"/>
          <w:sz w:val="24"/>
          <w:szCs w:val="24"/>
        </w:rPr>
        <w:t>-</w:t>
      </w:r>
      <w:r w:rsidRPr="00A352C5">
        <w:rPr>
          <w:rFonts w:ascii="Times New Roman" w:hAnsi="Times New Roman"/>
          <w:b/>
          <w:color w:val="231F20"/>
          <w:sz w:val="24"/>
          <w:szCs w:val="24"/>
        </w:rPr>
        <w:t xml:space="preserve">transmitted </w:t>
      </w:r>
      <w:r w:rsidRPr="00A352C5">
        <w:rPr>
          <w:rFonts w:ascii="Times New Roman" w:eastAsia="宋体" w:hAnsi="Times New Roman" w:hint="eastAsia"/>
          <w:b/>
          <w:bCs/>
          <w:kern w:val="36"/>
          <w:sz w:val="24"/>
          <w:szCs w:val="24"/>
        </w:rPr>
        <w:t>miR-21a-5p</w:t>
      </w:r>
      <w:r w:rsidRPr="00A352C5">
        <w:rPr>
          <w:rFonts w:ascii="Times New Roman" w:hAnsi="Times New Roman"/>
          <w:b/>
          <w:color w:val="231F20"/>
          <w:sz w:val="24"/>
          <w:szCs w:val="24"/>
        </w:rPr>
        <w:t xml:space="preserve"> </w:t>
      </w:r>
      <w:r w:rsidRPr="00A352C5">
        <w:rPr>
          <w:rFonts w:ascii="Times New Roman" w:hAnsi="Times New Roman" w:hint="eastAsia"/>
          <w:b/>
          <w:sz w:val="24"/>
          <w:szCs w:val="24"/>
        </w:rPr>
        <w:t xml:space="preserve">altered microglia </w:t>
      </w:r>
      <w:r w:rsidRPr="00A352C5">
        <w:rPr>
          <w:rFonts w:ascii="Times New Roman" w:hAnsi="Times New Roman"/>
          <w:b/>
          <w:sz w:val="24"/>
          <w:szCs w:val="24"/>
        </w:rPr>
        <w:t>polarization</w:t>
      </w:r>
      <w:r w:rsidRPr="00A352C5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A352C5">
        <w:rPr>
          <w:rFonts w:ascii="Times New Roman" w:eastAsia="宋体" w:hAnsi="Times New Roman"/>
          <w:b/>
          <w:bCs/>
          <w:kern w:val="36"/>
          <w:sz w:val="24"/>
          <w:szCs w:val="24"/>
        </w:rPr>
        <w:t>after hypoxia-ischemic injury</w:t>
      </w:r>
      <w:r w:rsidRPr="00A352C5">
        <w:rPr>
          <w:rFonts w:ascii="Times New Roman" w:eastAsia="宋体" w:hAnsi="Times New Roman" w:hint="eastAsia"/>
          <w:b/>
          <w:bCs/>
          <w:kern w:val="36"/>
          <w:sz w:val="24"/>
          <w:szCs w:val="24"/>
        </w:rPr>
        <w:t xml:space="preserve"> in </w:t>
      </w:r>
      <w:r w:rsidRPr="00A352C5">
        <w:rPr>
          <w:rFonts w:ascii="Times New Roman" w:eastAsia="宋体" w:hAnsi="Times New Roman"/>
          <w:b/>
          <w:bCs/>
          <w:kern w:val="36"/>
          <w:sz w:val="24"/>
          <w:szCs w:val="24"/>
        </w:rPr>
        <w:t>neonatal</w:t>
      </w:r>
      <w:r w:rsidRPr="00A352C5">
        <w:rPr>
          <w:rFonts w:ascii="Times New Roman" w:eastAsia="宋体" w:hAnsi="Times New Roman" w:hint="eastAsia"/>
          <w:b/>
          <w:bCs/>
          <w:kern w:val="36"/>
          <w:sz w:val="24"/>
          <w:szCs w:val="24"/>
        </w:rPr>
        <w:t xml:space="preserve"> mice</w:t>
      </w:r>
      <w:r w:rsidRPr="00A352C5">
        <w:rPr>
          <w:rFonts w:ascii="Times New Roman" w:hAnsi="Times New Roman"/>
          <w:b/>
          <w:color w:val="231F20"/>
          <w:sz w:val="24"/>
          <w:szCs w:val="24"/>
        </w:rPr>
        <w:t xml:space="preserve"> via S</w:t>
      </w:r>
      <w:r w:rsidRPr="00A352C5">
        <w:rPr>
          <w:rFonts w:ascii="Times New Roman" w:hAnsi="Times New Roman" w:hint="eastAsia"/>
          <w:b/>
          <w:color w:val="231F20"/>
          <w:sz w:val="24"/>
          <w:szCs w:val="24"/>
        </w:rPr>
        <w:t>TAT</w:t>
      </w:r>
      <w:r w:rsidRPr="00A352C5">
        <w:rPr>
          <w:rFonts w:ascii="Times New Roman" w:hAnsi="Times New Roman"/>
          <w:b/>
          <w:color w:val="231F20"/>
          <w:sz w:val="24"/>
          <w:szCs w:val="24"/>
        </w:rPr>
        <w:t>3 pathways</w:t>
      </w:r>
    </w:p>
    <w:bookmarkEnd w:id="0"/>
    <w:p w14:paraId="751A3FBF" w14:textId="77777777" w:rsidR="005469BF" w:rsidRPr="00A352C5" w:rsidRDefault="005469BF" w:rsidP="005469BF">
      <w:pPr>
        <w:widowControl/>
        <w:spacing w:line="480" w:lineRule="auto"/>
        <w:jc w:val="left"/>
        <w:outlineLvl w:val="0"/>
        <w:rPr>
          <w:rFonts w:ascii="Times New Roman" w:eastAsia="AdvP66FA" w:hAnsi="Times New Roman"/>
          <w:sz w:val="24"/>
          <w:szCs w:val="24"/>
          <w:vertAlign w:val="superscript"/>
        </w:rPr>
      </w:pPr>
      <w:r w:rsidRPr="00A352C5">
        <w:rPr>
          <w:rFonts w:ascii="Times New Roman" w:eastAsia="AdvP66FA" w:hAnsi="Times New Roman"/>
          <w:sz w:val="24"/>
          <w:szCs w:val="24"/>
        </w:rPr>
        <w:t>Danqing Xin</w:t>
      </w:r>
      <w:r w:rsidRPr="00A352C5">
        <w:rPr>
          <w:rFonts w:ascii="Times New Roman" w:eastAsia="AdvP66FA" w:hAnsi="Times New Roman"/>
          <w:sz w:val="24"/>
          <w:szCs w:val="24"/>
          <w:vertAlign w:val="superscript"/>
        </w:rPr>
        <w:t>1</w:t>
      </w:r>
      <w:r w:rsidRPr="00A352C5">
        <w:rPr>
          <w:rFonts w:ascii="Times New Roman" w:eastAsia="AdvP66FA" w:hAnsi="Times New Roman"/>
          <w:sz w:val="24"/>
          <w:szCs w:val="24"/>
        </w:rPr>
        <w:t>,</w:t>
      </w:r>
      <w:r w:rsidRPr="00A352C5">
        <w:rPr>
          <w:rFonts w:ascii="Times New Roman" w:hAnsi="Times New Roman"/>
          <w:sz w:val="24"/>
          <w:szCs w:val="24"/>
        </w:rPr>
        <w:t xml:space="preserve"> </w:t>
      </w:r>
      <w:r w:rsidRPr="00A352C5">
        <w:rPr>
          <w:rFonts w:ascii="Times New Roman" w:hAnsi="Times New Roman" w:hint="eastAsia"/>
          <w:sz w:val="24"/>
          <w:szCs w:val="24"/>
        </w:rPr>
        <w:t>Yijing Zhao</w:t>
      </w:r>
      <w:r w:rsidRPr="00A352C5">
        <w:rPr>
          <w:rFonts w:ascii="Times New Roman" w:hAnsi="Times New Roman"/>
          <w:sz w:val="24"/>
          <w:szCs w:val="24"/>
          <w:vertAlign w:val="superscript"/>
          <w:lang w:val="pt-PT"/>
        </w:rPr>
        <w:t>1</w:t>
      </w:r>
      <w:r w:rsidRPr="00A352C5">
        <w:rPr>
          <w:rFonts w:ascii="Times New Roman" w:hAnsi="Times New Roman" w:hint="eastAsia"/>
          <w:sz w:val="24"/>
          <w:szCs w:val="24"/>
        </w:rPr>
        <w:t xml:space="preserve">, </w:t>
      </w:r>
      <w:r w:rsidRPr="00A352C5">
        <w:rPr>
          <w:rFonts w:ascii="Times New Roman" w:hAnsi="Times New Roman"/>
          <w:sz w:val="24"/>
          <w:szCs w:val="24"/>
        </w:rPr>
        <w:t>Tingting Li</w:t>
      </w:r>
      <w:r w:rsidRPr="00A352C5">
        <w:rPr>
          <w:rFonts w:ascii="Times New Roman" w:eastAsia="AdvP66FA" w:hAnsi="Times New Roman"/>
          <w:sz w:val="24"/>
          <w:szCs w:val="24"/>
          <w:vertAlign w:val="superscript"/>
        </w:rPr>
        <w:t>1</w:t>
      </w:r>
      <w:r w:rsidRPr="00A352C5">
        <w:rPr>
          <w:rFonts w:ascii="Times New Roman" w:hAnsi="Times New Roman"/>
          <w:sz w:val="24"/>
          <w:szCs w:val="24"/>
        </w:rPr>
        <w:t>, Hongfei Ke</w:t>
      </w:r>
      <w:r w:rsidRPr="00A352C5">
        <w:rPr>
          <w:rFonts w:ascii="Times New Roman" w:hAnsi="Times New Roman"/>
          <w:sz w:val="24"/>
          <w:szCs w:val="24"/>
          <w:vertAlign w:val="superscript"/>
          <w:lang w:val="pt-PT"/>
        </w:rPr>
        <w:t>1</w:t>
      </w:r>
      <w:r w:rsidRPr="00A352C5">
        <w:rPr>
          <w:rFonts w:ascii="Times New Roman" w:hAnsi="Times New Roman"/>
          <w:sz w:val="24"/>
          <w:szCs w:val="24"/>
        </w:rPr>
        <w:t xml:space="preserve">, </w:t>
      </w:r>
      <w:r w:rsidRPr="00A352C5">
        <w:rPr>
          <w:rFonts w:ascii="Times New Roman" w:hAnsi="Times New Roman" w:hint="eastAsia"/>
          <w:sz w:val="24"/>
          <w:szCs w:val="24"/>
        </w:rPr>
        <w:t>Chengcheng Gai</w:t>
      </w:r>
      <w:r w:rsidRPr="00A352C5">
        <w:rPr>
          <w:rFonts w:ascii="Times New Roman" w:hAnsi="Times New Roman"/>
          <w:sz w:val="24"/>
          <w:szCs w:val="24"/>
          <w:vertAlign w:val="superscript"/>
          <w:lang w:val="pt-PT"/>
        </w:rPr>
        <w:t>1</w:t>
      </w:r>
      <w:r w:rsidRPr="00A352C5">
        <w:rPr>
          <w:rFonts w:ascii="Times New Roman" w:hAnsi="Times New Roman" w:hint="eastAsia"/>
          <w:sz w:val="24"/>
          <w:szCs w:val="24"/>
        </w:rPr>
        <w:t>, Xiaofan Guo</w:t>
      </w:r>
      <w:r w:rsidRPr="00A352C5">
        <w:rPr>
          <w:rFonts w:ascii="Times New Roman" w:eastAsia="AdvP66FA" w:hAnsi="Times New Roman"/>
          <w:sz w:val="24"/>
          <w:szCs w:val="24"/>
          <w:vertAlign w:val="superscript"/>
        </w:rPr>
        <w:t>2</w:t>
      </w:r>
      <w:r w:rsidRPr="00A352C5">
        <w:rPr>
          <w:rFonts w:ascii="Times New Roman" w:hAnsi="Times New Roman" w:hint="eastAsia"/>
          <w:sz w:val="24"/>
          <w:szCs w:val="24"/>
        </w:rPr>
        <w:t xml:space="preserve">, </w:t>
      </w:r>
      <w:r w:rsidRPr="00A352C5">
        <w:rPr>
          <w:rFonts w:ascii="Times New Roman" w:hAnsi="Times New Roman"/>
          <w:sz w:val="24"/>
          <w:szCs w:val="24"/>
        </w:rPr>
        <w:t>Wenqiang Chen</w:t>
      </w:r>
      <w:r w:rsidRPr="00A352C5">
        <w:rPr>
          <w:rFonts w:ascii="Times New Roman" w:hAnsi="Times New Roman" w:hint="eastAsia"/>
          <w:sz w:val="24"/>
          <w:szCs w:val="24"/>
          <w:vertAlign w:val="superscript"/>
        </w:rPr>
        <w:t>3</w:t>
      </w:r>
      <w:r w:rsidRPr="00A352C5">
        <w:rPr>
          <w:rFonts w:ascii="Times New Roman" w:hAnsi="Times New Roman"/>
          <w:sz w:val="24"/>
          <w:szCs w:val="24"/>
        </w:rPr>
        <w:t>, Dexiang Liu</w:t>
      </w:r>
      <w:r w:rsidRPr="00A352C5">
        <w:rPr>
          <w:rFonts w:ascii="Times New Roman" w:eastAsiaTheme="minorEastAsia" w:hAnsi="Times New Roman" w:hint="eastAsia"/>
          <w:sz w:val="24"/>
          <w:szCs w:val="24"/>
          <w:vertAlign w:val="superscript"/>
        </w:rPr>
        <w:t>4</w:t>
      </w:r>
      <w:r w:rsidRPr="00A352C5">
        <w:rPr>
          <w:rFonts w:ascii="Times New Roman" w:eastAsia="黑体" w:hAnsi="Times New Roman"/>
          <w:sz w:val="24"/>
          <w:szCs w:val="24"/>
          <w:vertAlign w:val="superscript"/>
        </w:rPr>
        <w:t>*</w:t>
      </w:r>
      <w:r w:rsidRPr="00A352C5">
        <w:rPr>
          <w:rFonts w:ascii="Times New Roman" w:eastAsia="AdvP66FA" w:hAnsi="Times New Roman"/>
          <w:sz w:val="24"/>
          <w:szCs w:val="24"/>
        </w:rPr>
        <w:t>,</w:t>
      </w:r>
      <w:r w:rsidRPr="00A352C5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A352C5">
        <w:rPr>
          <w:rFonts w:ascii="Times New Roman" w:eastAsia="AdvP66FA" w:hAnsi="Times New Roman"/>
          <w:sz w:val="24"/>
          <w:szCs w:val="24"/>
        </w:rPr>
        <w:t>and Zhen Wang</w:t>
      </w:r>
      <w:r w:rsidRPr="00A352C5">
        <w:rPr>
          <w:rFonts w:ascii="Times New Roman" w:eastAsia="AdvP66FA" w:hAnsi="Times New Roman"/>
          <w:sz w:val="24"/>
          <w:szCs w:val="24"/>
          <w:vertAlign w:val="superscript"/>
        </w:rPr>
        <w:t>1</w:t>
      </w:r>
      <w:r w:rsidRPr="00A352C5">
        <w:rPr>
          <w:rFonts w:ascii="Times New Roman" w:eastAsia="黑体" w:hAnsi="Times New Roman"/>
          <w:sz w:val="24"/>
          <w:szCs w:val="24"/>
          <w:vertAlign w:val="superscript"/>
        </w:rPr>
        <w:t>**</w:t>
      </w:r>
    </w:p>
    <w:p w14:paraId="0B0C6E70" w14:textId="77777777" w:rsidR="005469BF" w:rsidRPr="00A352C5" w:rsidRDefault="005469BF" w:rsidP="005469BF">
      <w:pPr>
        <w:spacing w:line="480" w:lineRule="auto"/>
        <w:rPr>
          <w:rFonts w:ascii="Times New Roman" w:hAnsi="Times New Roman"/>
          <w:sz w:val="24"/>
          <w:szCs w:val="24"/>
        </w:rPr>
      </w:pPr>
      <w:r w:rsidRPr="00A352C5">
        <w:rPr>
          <w:rFonts w:ascii="Times New Roman" w:hAnsi="Times New Roman"/>
          <w:sz w:val="24"/>
          <w:szCs w:val="24"/>
          <w:vertAlign w:val="superscript"/>
        </w:rPr>
        <w:t>1</w:t>
      </w:r>
      <w:r w:rsidRPr="00A352C5">
        <w:rPr>
          <w:rFonts w:ascii="Times New Roman" w:hAnsi="Times New Roman"/>
          <w:sz w:val="24"/>
          <w:szCs w:val="24"/>
        </w:rPr>
        <w:t>Department of Physiology, School of Basic Medical Sciences, Cheeloo College of Medicine, Shandong University, Jinan, Shandong, 250012</w:t>
      </w:r>
      <w:r w:rsidRPr="00A352C5">
        <w:rPr>
          <w:rFonts w:ascii="Times New Roman" w:hAnsi="Times New Roman" w:hint="eastAsia"/>
          <w:sz w:val="24"/>
          <w:szCs w:val="24"/>
        </w:rPr>
        <w:t xml:space="preserve">, </w:t>
      </w:r>
      <w:r w:rsidRPr="00A352C5">
        <w:rPr>
          <w:rFonts w:ascii="Times New Roman" w:hAnsi="Times New Roman"/>
          <w:sz w:val="24"/>
          <w:szCs w:val="24"/>
        </w:rPr>
        <w:t>P.R. China</w:t>
      </w:r>
    </w:p>
    <w:p w14:paraId="76F56F76" w14:textId="77777777" w:rsidR="005469BF" w:rsidRPr="00A352C5" w:rsidRDefault="005469BF" w:rsidP="005469BF">
      <w:pPr>
        <w:spacing w:line="480" w:lineRule="auto"/>
        <w:rPr>
          <w:rFonts w:ascii="Times New Roman" w:hAnsi="Times New Roman"/>
          <w:sz w:val="24"/>
          <w:szCs w:val="24"/>
        </w:rPr>
      </w:pPr>
      <w:r w:rsidRPr="00A352C5">
        <w:rPr>
          <w:rFonts w:ascii="Times New Roman" w:hAnsi="Times New Roman" w:hint="eastAsia"/>
          <w:sz w:val="24"/>
          <w:szCs w:val="24"/>
          <w:vertAlign w:val="superscript"/>
        </w:rPr>
        <w:t>2</w:t>
      </w:r>
      <w:r w:rsidRPr="00A352C5">
        <w:rPr>
          <w:rFonts w:ascii="Times New Roman" w:hAnsi="Times New Roman"/>
          <w:sz w:val="24"/>
          <w:szCs w:val="24"/>
        </w:rPr>
        <w:t>Department of Neurology, Loma Linda University Health, Loma Linda, CA 92354, USA</w:t>
      </w:r>
    </w:p>
    <w:p w14:paraId="40C20B96" w14:textId="77777777" w:rsidR="005469BF" w:rsidRPr="00A352C5" w:rsidRDefault="005469BF" w:rsidP="005469BF">
      <w:pPr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r w:rsidRPr="00A352C5">
        <w:rPr>
          <w:rFonts w:ascii="Times New Roman" w:hAnsi="Times New Roman" w:hint="eastAsia"/>
          <w:sz w:val="24"/>
          <w:szCs w:val="24"/>
          <w:vertAlign w:val="superscript"/>
        </w:rPr>
        <w:t>3</w:t>
      </w:r>
      <w:r w:rsidRPr="00A352C5">
        <w:rPr>
          <w:rFonts w:ascii="Times New Roman" w:hAnsi="Times New Roman"/>
          <w:sz w:val="24"/>
          <w:szCs w:val="24"/>
        </w:rPr>
        <w:t>Qilu Hospital, Cheeloo College of Medicine, Shandong University, Jinan, Shandong, P.R. China</w:t>
      </w:r>
    </w:p>
    <w:p w14:paraId="6F434DEF" w14:textId="77777777" w:rsidR="005469BF" w:rsidRPr="00A352C5" w:rsidRDefault="005469BF" w:rsidP="005469BF">
      <w:pPr>
        <w:spacing w:line="480" w:lineRule="auto"/>
        <w:rPr>
          <w:rFonts w:ascii="Times New Roman" w:hAnsi="Times New Roman"/>
          <w:sz w:val="24"/>
          <w:szCs w:val="24"/>
        </w:rPr>
      </w:pPr>
      <w:r w:rsidRPr="00A352C5">
        <w:rPr>
          <w:rFonts w:ascii="Times New Roman" w:hAnsi="Times New Roman" w:hint="eastAsia"/>
          <w:sz w:val="24"/>
          <w:szCs w:val="24"/>
          <w:vertAlign w:val="superscript"/>
        </w:rPr>
        <w:t>4</w:t>
      </w:r>
      <w:r w:rsidRPr="00A352C5">
        <w:rPr>
          <w:rFonts w:ascii="Times New Roman" w:hAnsi="Times New Roman"/>
          <w:sz w:val="24"/>
          <w:szCs w:val="24"/>
        </w:rPr>
        <w:t>Department of Medical Psychology and Ethics, School of Basic Medicine Sciences, Cheeloo College of Medicine, Shandong University, Jinan, Shandong, 250012</w:t>
      </w:r>
      <w:r w:rsidRPr="00A352C5">
        <w:rPr>
          <w:rFonts w:ascii="Times New Roman" w:hAnsi="Times New Roman" w:hint="eastAsia"/>
          <w:sz w:val="24"/>
          <w:szCs w:val="24"/>
        </w:rPr>
        <w:t>,</w:t>
      </w:r>
      <w:r w:rsidRPr="00A352C5">
        <w:rPr>
          <w:rFonts w:ascii="Times New Roman" w:hAnsi="Times New Roman"/>
          <w:sz w:val="24"/>
          <w:szCs w:val="24"/>
        </w:rPr>
        <w:t xml:space="preserve"> P.R. China</w:t>
      </w:r>
    </w:p>
    <w:p w14:paraId="26BD3B6F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5B305B3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F507214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056CBC2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13D3EA1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4765DDD7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37E6D76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6D55B49" w14:textId="77777777" w:rsidR="005469BF" w:rsidRPr="00A352C5" w:rsidRDefault="005469BF" w:rsidP="0034522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538EC9E" w14:textId="321BDCCE" w:rsidR="00345227" w:rsidRPr="00A352C5" w:rsidRDefault="00345227" w:rsidP="00345227">
      <w:pPr>
        <w:spacing w:line="480" w:lineRule="auto"/>
        <w:rPr>
          <w:rStyle w:val="a3"/>
          <w:rFonts w:ascii="Times New Roman" w:hAnsi="Times New Roman"/>
          <w:b/>
          <w:bCs/>
          <w:sz w:val="24"/>
          <w:szCs w:val="24"/>
        </w:rPr>
      </w:pPr>
      <w:r w:rsidRPr="00A352C5"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</w:t>
      </w:r>
      <w:r w:rsidR="003A24B0" w:rsidRPr="00A352C5">
        <w:rPr>
          <w:rStyle w:val="a3"/>
          <w:rFonts w:ascii="Times New Roman" w:hAnsi="Times New Roman"/>
          <w:b/>
          <w:bCs/>
          <w:sz w:val="24"/>
          <w:szCs w:val="24"/>
        </w:rPr>
        <w:t xml:space="preserve">method </w:t>
      </w:r>
    </w:p>
    <w:p w14:paraId="07510016" w14:textId="51B8E051" w:rsidR="0089679C" w:rsidRPr="00A352C5" w:rsidRDefault="0089679C" w:rsidP="0089679C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A352C5">
        <w:rPr>
          <w:rFonts w:ascii="Times New Roman" w:hAnsi="Times New Roman"/>
          <w:b/>
          <w:bCs/>
          <w:sz w:val="24"/>
          <w:szCs w:val="24"/>
        </w:rPr>
        <w:t>1. CCK8 assay</w:t>
      </w:r>
    </w:p>
    <w:p w14:paraId="497CF5CD" w14:textId="77777777" w:rsidR="0089679C" w:rsidRPr="00A352C5" w:rsidRDefault="0089679C" w:rsidP="0089679C">
      <w:pPr>
        <w:spacing w:line="480" w:lineRule="auto"/>
        <w:ind w:firstLineChars="100" w:firstLine="240"/>
        <w:rPr>
          <w:rStyle w:val="a3"/>
          <w:rFonts w:ascii="Times New Roman" w:hAnsi="Times New Roman"/>
          <w:sz w:val="24"/>
          <w:szCs w:val="24"/>
        </w:rPr>
      </w:pPr>
      <w:r w:rsidRPr="00A352C5">
        <w:rPr>
          <w:rFonts w:ascii="Times New Roman" w:hAnsi="Times New Roman"/>
          <w:sz w:val="24"/>
          <w:szCs w:val="24"/>
        </w:rPr>
        <w:t>Cell Counting Kit-8 (CCK-8) assay (Yiyuan Biotechnologies, Guangzhou, China) was conducted for the analysis of cell viability through the addition of 10 μl CCK-8 solution in each well (96-well plates). After incubated under 5% CO</w:t>
      </w:r>
      <w:r w:rsidRPr="00A352C5">
        <w:rPr>
          <w:rFonts w:ascii="Times New Roman" w:hAnsi="Times New Roman"/>
          <w:sz w:val="24"/>
          <w:szCs w:val="24"/>
          <w:vertAlign w:val="subscript"/>
        </w:rPr>
        <w:t>2</w:t>
      </w:r>
      <w:r w:rsidRPr="00A352C5">
        <w:rPr>
          <w:rFonts w:ascii="Times New Roman" w:hAnsi="Times New Roman"/>
          <w:sz w:val="24"/>
          <w:szCs w:val="24"/>
        </w:rPr>
        <w:t xml:space="preserve"> air environment at 37 °C for 3 h, cells were measured in </w:t>
      </w:r>
      <w:bookmarkStart w:id="1" w:name="_Hlk62215203"/>
      <w:r w:rsidRPr="00A352C5">
        <w:rPr>
          <w:rFonts w:ascii="Times New Roman" w:hAnsi="Times New Roman"/>
          <w:sz w:val="24"/>
          <w:szCs w:val="24"/>
        </w:rPr>
        <w:t xml:space="preserve">Microplate Reader </w:t>
      </w:r>
      <w:bookmarkEnd w:id="1"/>
      <w:r w:rsidRPr="00A352C5">
        <w:rPr>
          <w:rFonts w:ascii="Times New Roman" w:hAnsi="Times New Roman"/>
          <w:sz w:val="24"/>
          <w:szCs w:val="24"/>
        </w:rPr>
        <w:t>(</w:t>
      </w:r>
      <w:r w:rsidRPr="00A352C5">
        <w:rPr>
          <w:rStyle w:val="15"/>
          <w:rFonts w:ascii="Times New Roman" w:hAnsi="Times New Roman" w:hint="default"/>
          <w:sz w:val="24"/>
          <w:szCs w:val="24"/>
        </w:rPr>
        <w:t xml:space="preserve">Thermo Fisher Scientific, PA, USA) </w:t>
      </w:r>
      <w:r w:rsidRPr="00A352C5">
        <w:rPr>
          <w:rFonts w:ascii="Times New Roman" w:hAnsi="Times New Roman"/>
          <w:sz w:val="24"/>
          <w:szCs w:val="24"/>
        </w:rPr>
        <w:t xml:space="preserve">at 450 nm. </w:t>
      </w:r>
    </w:p>
    <w:p w14:paraId="7881777E" w14:textId="06D82903" w:rsidR="0027767F" w:rsidRPr="00A352C5" w:rsidRDefault="000F6C76" w:rsidP="0027767F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345227" w:rsidRPr="00A352C5">
        <w:rPr>
          <w:rFonts w:ascii="Times New Roman" w:hAnsi="Times New Roman" w:hint="eastAsia"/>
          <w:b/>
          <w:sz w:val="24"/>
          <w:szCs w:val="24"/>
        </w:rPr>
        <w:t>.</w:t>
      </w:r>
      <w:r w:rsidR="0027767F" w:rsidRPr="00A352C5">
        <w:rPr>
          <w:rFonts w:ascii="Times New Roman" w:hAnsi="Times New Roman"/>
          <w:b/>
          <w:sz w:val="24"/>
          <w:szCs w:val="24"/>
        </w:rPr>
        <w:t xml:space="preserve"> Brain water content</w:t>
      </w:r>
    </w:p>
    <w:p w14:paraId="19D2163C" w14:textId="77777777" w:rsidR="0027767F" w:rsidRPr="00A352C5" w:rsidRDefault="0027767F" w:rsidP="0027767F">
      <w:pPr>
        <w:spacing w:line="480" w:lineRule="auto"/>
        <w:ind w:firstLineChars="100" w:firstLine="240"/>
        <w:rPr>
          <w:rFonts w:ascii="Times New Roman" w:hAnsi="Times New Roman"/>
          <w:sz w:val="24"/>
          <w:szCs w:val="24"/>
        </w:rPr>
      </w:pPr>
      <w:bookmarkStart w:id="2" w:name="_Hlk15989482"/>
      <w:r w:rsidRPr="00A352C5">
        <w:rPr>
          <w:rFonts w:ascii="Times New Roman" w:hAnsi="Times New Roman"/>
          <w:sz w:val="24"/>
          <w:szCs w:val="24"/>
        </w:rPr>
        <w:t xml:space="preserve">Three days after HI injury, the </w:t>
      </w:r>
      <w:r w:rsidRPr="00A352C5">
        <w:rPr>
          <w:rFonts w:ascii="Times New Roman" w:hAnsi="Times New Roman" w:hint="eastAsia"/>
          <w:sz w:val="24"/>
          <w:szCs w:val="24"/>
        </w:rPr>
        <w:t>b</w:t>
      </w:r>
      <w:r w:rsidRPr="00A352C5">
        <w:rPr>
          <w:rFonts w:ascii="Times New Roman" w:hAnsi="Times New Roman"/>
          <w:sz w:val="24"/>
          <w:szCs w:val="24"/>
        </w:rPr>
        <w:t>rains were removed for</w:t>
      </w:r>
      <w:bookmarkEnd w:id="2"/>
      <w:r w:rsidRPr="00A352C5">
        <w:rPr>
          <w:rFonts w:ascii="Times New Roman" w:hAnsi="Times New Roman"/>
          <w:sz w:val="24"/>
          <w:szCs w:val="24"/>
        </w:rPr>
        <w:t xml:space="preserve"> measuring brain water content. Briefly, the left and right hemispheres are separated and weighed and then placed in an oven (</w:t>
      </w:r>
      <w:bookmarkStart w:id="3" w:name="_Hlk15990013"/>
      <w:r w:rsidRPr="00A352C5">
        <w:rPr>
          <w:rFonts w:ascii="Times New Roman" w:hAnsi="Times New Roman"/>
          <w:sz w:val="24"/>
          <w:szCs w:val="24"/>
        </w:rPr>
        <w:t>105°C</w:t>
      </w:r>
      <w:bookmarkEnd w:id="3"/>
      <w:r w:rsidRPr="00A352C5">
        <w:rPr>
          <w:rFonts w:ascii="Times New Roman" w:hAnsi="Times New Roman"/>
          <w:sz w:val="24"/>
          <w:szCs w:val="24"/>
        </w:rPr>
        <w:t xml:space="preserve">) to dry for 2 d and weighed again. </w:t>
      </w:r>
      <w:bookmarkStart w:id="4" w:name="_Hlk15990233"/>
      <w:r w:rsidRPr="00A352C5">
        <w:rPr>
          <w:rFonts w:ascii="Times New Roman" w:hAnsi="Times New Roman"/>
          <w:sz w:val="24"/>
          <w:szCs w:val="24"/>
        </w:rPr>
        <w:t xml:space="preserve">Brain water content was calculated as described </w:t>
      </w:r>
      <w:r w:rsidRPr="00A352C5">
        <w:rPr>
          <w:rFonts w:ascii="Times New Roman" w:hAnsi="Times New Roman"/>
          <w:sz w:val="24"/>
          <w:szCs w:val="24"/>
        </w:rPr>
        <w:fldChar w:fldCharType="begin"/>
      </w:r>
      <w:r w:rsidR="00162014" w:rsidRPr="00A352C5">
        <w:rPr>
          <w:rFonts w:ascii="Times New Roman" w:hAnsi="Times New Roman"/>
          <w:sz w:val="24"/>
          <w:szCs w:val="24"/>
        </w:rPr>
        <w:instrText xml:space="preserve"> ADDIN EN.CITE &lt;EndNote&gt;&lt;Cite&gt;&lt;Author&gt;Xin&lt;/Author&gt;&lt;Year&gt;2020&lt;/Year&gt;&lt;RecNum&gt;10&lt;/RecNum&gt;&lt;DisplayText&gt;[1]&lt;/DisplayText&gt;&lt;record&gt;&lt;rec-number&gt;10&lt;/rec-number&gt;&lt;foreign-keys&gt;&lt;key app="EN" db-id="5trpvvdtdsav0qexse7v5w9udwzaf0aa5t5w"&gt;10&lt;/key&gt;&lt;/foreign-keys&gt;&lt;ref-type name="Journal Article"&gt;17&lt;/ref-type&gt;&lt;contributors&gt;&lt;authors&gt;&lt;author&gt;Xin, D.&lt;/author&gt;&lt;author&gt;Li, T.&lt;/author&gt;&lt;author&gt;Chu, X.&lt;/author&gt;&lt;author&gt;Ke, H.&lt;/author&gt;&lt;author&gt;Yu, Z.&lt;/author&gt;&lt;author&gt;Cao, L.&lt;/author&gt;&lt;author&gt;Bai, X.&lt;/author&gt;&lt;author&gt;Liu, D.&lt;/author&gt;&lt;author&gt;Wang, Z.&lt;/author&gt;&lt;/authors&gt;&lt;/contributors&gt;&lt;auth-address&gt;Department of Physiology, School of Basic Medical Sciences, Cheeloo College of Medicine, Shandong University, Jinan, Shandong 250012, PR China.&amp;#xD;Department of Medical Psychology and Ethics, School of Basic Medicine Sciences, Cheeloo College of Medicine, Shandong University, Jinan, Shandong 250012, PR China.&amp;#xD;Department of Physiology, School of Basic Medical Sciences, Cheeloo College of Medicine, Shandong University, Jinan, Shandong 250012, PR China. Electronic address: wangzhen@sdu.edu.cn.&lt;/auth-address&gt;&lt;titles&gt;&lt;title&gt;Mesenchymal stromal cell-derived extracellular vesicles modulate microglia/macrophage polarization and protect the brain against hypoxia-ischemic injury in neonatal mice by targeting delivery of miR-21a-5p&lt;/title&gt;&lt;secondary-title&gt;Acta Biomater&lt;/secondary-title&gt;&lt;alt-title&gt;Acta biomaterialia&lt;/alt-title&gt;&lt;/titles&gt;&lt;periodical&gt;&lt;full-title&gt;Acta Biomater&lt;/full-title&gt;&lt;abbr-1&gt;Acta biomaterialia&lt;/abbr-1&gt;&lt;/periodical&gt;&lt;alt-periodical&gt;&lt;full-title&gt;Acta Biomater&lt;/full-title&gt;&lt;abbr-1&gt;Acta biomaterialia&lt;/abbr-1&gt;&lt;/alt-periodical&gt;&lt;pages&gt;597-613&lt;/pages&gt;&lt;volume&gt;113&lt;/volume&gt;&lt;dates&gt;&lt;year&gt;2020&lt;/year&gt;&lt;pub-dates&gt;&lt;date&gt;Sep 1&lt;/date&gt;&lt;/pub-dates&gt;&lt;/dates&gt;&lt;isbn&gt;1878-7568 (Electronic)&amp;#xD;1742-7061 (Linking)&lt;/isbn&gt;&lt;accession-num&gt;32619670&lt;/accession-num&gt;&lt;urls&gt;&lt;related-urls&gt;&lt;url&gt;http://www.ncbi.nlm.nih.gov/pubmed/32619670&lt;/url&gt;&lt;/related-urls&gt;&lt;/urls&gt;&lt;electronic-resource-num&gt;10.1016/j.actbio.2020.06.037&lt;/electronic-resource-num&gt;&lt;/record&gt;&lt;/Cite&gt;&lt;/EndNote&gt;</w:instrText>
      </w:r>
      <w:r w:rsidRPr="00A352C5">
        <w:rPr>
          <w:rFonts w:ascii="Times New Roman" w:hAnsi="Times New Roman"/>
          <w:sz w:val="24"/>
          <w:szCs w:val="24"/>
        </w:rPr>
        <w:fldChar w:fldCharType="separate"/>
      </w:r>
      <w:r w:rsidR="00162014" w:rsidRPr="00A352C5">
        <w:rPr>
          <w:rFonts w:ascii="Times New Roman" w:hAnsi="Times New Roman"/>
          <w:noProof/>
          <w:sz w:val="24"/>
          <w:szCs w:val="24"/>
        </w:rPr>
        <w:t>[</w:t>
      </w:r>
      <w:hyperlink w:anchor="_ENREF_1" w:tooltip="Xin, 2020 #10" w:history="1">
        <w:r w:rsidR="00162014" w:rsidRPr="00A352C5">
          <w:rPr>
            <w:rFonts w:ascii="Times New Roman" w:hAnsi="Times New Roman"/>
            <w:noProof/>
            <w:sz w:val="24"/>
            <w:szCs w:val="24"/>
          </w:rPr>
          <w:t>1</w:t>
        </w:r>
      </w:hyperlink>
      <w:r w:rsidR="00162014" w:rsidRPr="00A352C5">
        <w:rPr>
          <w:rFonts w:ascii="Times New Roman" w:hAnsi="Times New Roman"/>
          <w:noProof/>
          <w:sz w:val="24"/>
          <w:szCs w:val="24"/>
        </w:rPr>
        <w:t>]</w:t>
      </w:r>
      <w:r w:rsidRPr="00A352C5">
        <w:rPr>
          <w:rFonts w:ascii="Times New Roman" w:hAnsi="Times New Roman"/>
          <w:sz w:val="24"/>
          <w:szCs w:val="24"/>
        </w:rPr>
        <w:fldChar w:fldCharType="end"/>
      </w:r>
      <w:r w:rsidRPr="00A352C5">
        <w:rPr>
          <w:rFonts w:ascii="Times New Roman" w:hAnsi="Times New Roman"/>
          <w:sz w:val="24"/>
          <w:szCs w:val="24"/>
        </w:rPr>
        <w:t xml:space="preserve">. </w:t>
      </w:r>
      <w:bookmarkEnd w:id="4"/>
    </w:p>
    <w:p w14:paraId="2BABC035" w14:textId="6D2926C3" w:rsidR="0027767F" w:rsidRPr="00A352C5" w:rsidRDefault="000F6C76" w:rsidP="0027767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  <w:r w:rsidR="00345227" w:rsidRPr="00A352C5">
        <w:rPr>
          <w:rFonts w:ascii="Times New Roman" w:hAnsi="Times New Roman" w:hint="eastAsia"/>
          <w:b/>
          <w:bCs/>
          <w:sz w:val="24"/>
          <w:szCs w:val="24"/>
        </w:rPr>
        <w:t>.</w:t>
      </w:r>
      <w:r w:rsidR="0027767F" w:rsidRPr="00A352C5">
        <w:rPr>
          <w:rFonts w:ascii="Times New Roman" w:hAnsi="Times New Roman"/>
          <w:b/>
          <w:bCs/>
          <w:sz w:val="24"/>
          <w:szCs w:val="24"/>
        </w:rPr>
        <w:t xml:space="preserve"> Measurement of infarct ratio</w:t>
      </w:r>
    </w:p>
    <w:p w14:paraId="76F984DF" w14:textId="77777777" w:rsidR="0027767F" w:rsidRPr="00A352C5" w:rsidRDefault="0027767F" w:rsidP="0027767F">
      <w:pPr>
        <w:spacing w:line="480" w:lineRule="auto"/>
        <w:ind w:firstLineChars="100" w:firstLine="240"/>
        <w:rPr>
          <w:rFonts w:ascii="Times New Roman" w:hAnsi="Times New Roman"/>
          <w:sz w:val="24"/>
          <w:szCs w:val="24"/>
        </w:rPr>
      </w:pPr>
      <w:bookmarkStart w:id="5" w:name="_Hlk62226486"/>
      <w:r w:rsidRPr="00A352C5">
        <w:rPr>
          <w:rFonts w:ascii="Times New Roman" w:hAnsi="Times New Roman"/>
          <w:sz w:val="24"/>
          <w:szCs w:val="24"/>
        </w:rPr>
        <w:t xml:space="preserve">Three days after HI injury, the whole brain tissue was </w:t>
      </w:r>
      <w:bookmarkEnd w:id="5"/>
      <w:r w:rsidRPr="00A352C5">
        <w:rPr>
          <w:rFonts w:ascii="Times New Roman" w:hAnsi="Times New Roman"/>
          <w:sz w:val="24"/>
          <w:szCs w:val="24"/>
        </w:rPr>
        <w:t xml:space="preserve">frozen at ‐20 °C for 30 min, and then the brain tissue was cut into 4 slices with a thickness of about 2 mm along the coronal plane and immersed in 2 % 2, 3, 5- triphenyl tetrazolium chloride (TTC) solution at 37 ℃ for 20 min. and infarct volume was quantified as described above </w:t>
      </w:r>
      <w:r w:rsidRPr="00A352C5">
        <w:rPr>
          <w:rFonts w:ascii="Times New Roman" w:hAnsi="Times New Roman"/>
          <w:sz w:val="24"/>
          <w:szCs w:val="24"/>
        </w:rPr>
        <w:fldChar w:fldCharType="begin"/>
      </w:r>
      <w:r w:rsidR="00162014" w:rsidRPr="00A352C5">
        <w:rPr>
          <w:rFonts w:ascii="Times New Roman" w:hAnsi="Times New Roman"/>
          <w:sz w:val="24"/>
          <w:szCs w:val="24"/>
        </w:rPr>
        <w:instrText xml:space="preserve"> ADDIN EN.CITE &lt;EndNote&gt;&lt;Cite&gt;&lt;Author&gt;Xin&lt;/Author&gt;&lt;Year&gt;2020&lt;/Year&gt;&lt;RecNum&gt;10&lt;/RecNum&gt;&lt;DisplayText&gt;[1]&lt;/DisplayText&gt;&lt;record&gt;&lt;rec-number&gt;10&lt;/rec-number&gt;&lt;foreign-keys&gt;&lt;key app="EN" db-id="5trpvvdtdsav0qexse7v5w9udwzaf0aa5t5w"&gt;10&lt;/key&gt;&lt;/foreign-keys&gt;&lt;ref-type name="Journal Article"&gt;17&lt;/ref-type&gt;&lt;contributors&gt;&lt;authors&gt;&lt;author&gt;Xin, D.&lt;/author&gt;&lt;author&gt;Li, T.&lt;/author&gt;&lt;author&gt;Chu, X.&lt;/author&gt;&lt;author&gt;Ke, H.&lt;/author&gt;&lt;author&gt;Yu, Z.&lt;/author&gt;&lt;author&gt;Cao, L.&lt;/author&gt;&lt;author&gt;Bai, X.&lt;/author&gt;&lt;author&gt;Liu, D.&lt;/author&gt;&lt;author&gt;Wang, Z.&lt;/author&gt;&lt;/authors&gt;&lt;/contributors&gt;&lt;auth-address&gt;Department of Physiology, School of Basic Medical Sciences, Cheeloo College of Medicine, Shandong University, Jinan, Shandong 250012, PR China.&amp;#xD;Department of Medical Psychology and Ethics, School of Basic Medicine Sciences, Cheeloo College of Medicine, Shandong University, Jinan, Shandong 250012, PR China.&amp;#xD;Department of Physiology, School of Basic Medical Sciences, Cheeloo College of Medicine, Shandong University, Jinan, Shandong 250012, PR China. Electronic address: wangzhen@sdu.edu.cn.&lt;/auth-address&gt;&lt;titles&gt;&lt;title&gt;Mesenchymal stromal cell-derived extracellular vesicles modulate microglia/macrophage polarization and protect the brain against hypoxia-ischemic injury in neonatal mice by targeting delivery of miR-21a-5p&lt;/title&gt;&lt;secondary-title&gt;Acta Biomater&lt;/secondary-title&gt;&lt;alt-title&gt;Acta biomaterialia&lt;/alt-title&gt;&lt;/titles&gt;&lt;periodical&gt;&lt;full-title&gt;Acta Biomater&lt;/full-title&gt;&lt;abbr-1&gt;Acta biomaterialia&lt;/abbr-1&gt;&lt;/periodical&gt;&lt;alt-periodical&gt;&lt;full-title&gt;Acta Biomater&lt;/full-title&gt;&lt;abbr-1&gt;Acta biomaterialia&lt;/abbr-1&gt;&lt;/alt-periodical&gt;&lt;pages&gt;597-613&lt;/pages&gt;&lt;volume&gt;113&lt;/volume&gt;&lt;dates&gt;&lt;year&gt;2020&lt;/year&gt;&lt;pub-dates&gt;&lt;date&gt;Sep 1&lt;/date&gt;&lt;/pub-dates&gt;&lt;/dates&gt;&lt;isbn&gt;1878-7568 (Electronic)&amp;#xD;1742-7061 (Linking)&lt;/isbn&gt;&lt;accession-num&gt;32619670&lt;/accession-num&gt;&lt;urls&gt;&lt;related-urls&gt;&lt;url&gt;http://www.ncbi.nlm.nih.gov/pubmed/32619670&lt;/url&gt;&lt;/related-urls&gt;&lt;/urls&gt;&lt;electronic-resource-num&gt;10.1016/j.actbio.2020.06.037&lt;/electronic-resource-num&gt;&lt;/record&gt;&lt;/Cite&gt;&lt;/EndNote&gt;</w:instrText>
      </w:r>
      <w:r w:rsidRPr="00A352C5">
        <w:rPr>
          <w:rFonts w:ascii="Times New Roman" w:hAnsi="Times New Roman"/>
          <w:sz w:val="24"/>
          <w:szCs w:val="24"/>
        </w:rPr>
        <w:fldChar w:fldCharType="separate"/>
      </w:r>
      <w:r w:rsidR="00162014" w:rsidRPr="00A352C5">
        <w:rPr>
          <w:rFonts w:ascii="Times New Roman" w:hAnsi="Times New Roman"/>
          <w:noProof/>
          <w:sz w:val="24"/>
          <w:szCs w:val="24"/>
        </w:rPr>
        <w:t>[</w:t>
      </w:r>
      <w:hyperlink w:anchor="_ENREF_1" w:tooltip="Xin, 2020 #10" w:history="1">
        <w:r w:rsidR="00162014" w:rsidRPr="00A352C5">
          <w:rPr>
            <w:rFonts w:ascii="Times New Roman" w:hAnsi="Times New Roman"/>
            <w:noProof/>
            <w:sz w:val="24"/>
            <w:szCs w:val="24"/>
          </w:rPr>
          <w:t>1</w:t>
        </w:r>
      </w:hyperlink>
      <w:r w:rsidR="00162014" w:rsidRPr="00A352C5">
        <w:rPr>
          <w:rFonts w:ascii="Times New Roman" w:hAnsi="Times New Roman"/>
          <w:noProof/>
          <w:sz w:val="24"/>
          <w:szCs w:val="24"/>
        </w:rPr>
        <w:t>]</w:t>
      </w:r>
      <w:r w:rsidRPr="00A352C5">
        <w:rPr>
          <w:rFonts w:ascii="Times New Roman" w:hAnsi="Times New Roman"/>
          <w:sz w:val="24"/>
          <w:szCs w:val="24"/>
        </w:rPr>
        <w:fldChar w:fldCharType="end"/>
      </w:r>
      <w:r w:rsidRPr="00A352C5">
        <w:rPr>
          <w:rFonts w:ascii="Times New Roman" w:hAnsi="Times New Roman"/>
          <w:sz w:val="24"/>
          <w:szCs w:val="24"/>
        </w:rPr>
        <w:t>.</w:t>
      </w:r>
    </w:p>
    <w:p w14:paraId="5D6B5420" w14:textId="2CD95286" w:rsidR="00162014" w:rsidRPr="00A352C5" w:rsidRDefault="000F6C76" w:rsidP="00162014">
      <w:pPr>
        <w:pStyle w:val="bodytext"/>
        <w:spacing w:before="0" w:beforeAutospacing="0" w:after="0" w:afterAutospacing="0" w:line="480" w:lineRule="auto"/>
        <w:rPr>
          <w:rFonts w:ascii="Times New Roman" w:eastAsia="等线" w:hAnsi="Times New Roman" w:cs="Times New Roman"/>
          <w:b/>
        </w:rPr>
      </w:pPr>
      <w:r>
        <w:rPr>
          <w:rFonts w:ascii="Times New Roman" w:eastAsia="等线" w:hAnsi="Times New Roman" w:cs="Times New Roman"/>
          <w:b/>
        </w:rPr>
        <w:t>4</w:t>
      </w:r>
      <w:r w:rsidR="00345227" w:rsidRPr="00A352C5">
        <w:rPr>
          <w:rFonts w:ascii="Times New Roman" w:eastAsia="等线" w:hAnsi="Times New Roman" w:cs="Times New Roman" w:hint="eastAsia"/>
          <w:b/>
        </w:rPr>
        <w:t>.</w:t>
      </w:r>
      <w:r w:rsidR="00162014" w:rsidRPr="00A352C5">
        <w:rPr>
          <w:rFonts w:ascii="Times New Roman" w:eastAsia="等线" w:hAnsi="Times New Roman" w:cs="Times New Roman"/>
          <w:b/>
        </w:rPr>
        <w:t xml:space="preserve"> Immunofluorescence staining</w:t>
      </w:r>
    </w:p>
    <w:p w14:paraId="798725DD" w14:textId="2EAA93BA" w:rsidR="00162014" w:rsidRPr="00A352C5" w:rsidRDefault="00924DA1" w:rsidP="00162014">
      <w:pPr>
        <w:spacing w:line="480" w:lineRule="auto"/>
        <w:ind w:firstLineChars="150" w:firstLine="360"/>
        <w:rPr>
          <w:rFonts w:ascii="Times New Roman" w:hAnsi="Times New Roman"/>
          <w:sz w:val="24"/>
          <w:szCs w:val="24"/>
        </w:rPr>
      </w:pPr>
      <w:r w:rsidRPr="00A352C5">
        <w:rPr>
          <w:rFonts w:ascii="Times New Roman" w:hAnsi="Times New Roman" w:hint="eastAsia"/>
          <w:sz w:val="24"/>
          <w:szCs w:val="24"/>
        </w:rPr>
        <w:t>After</w:t>
      </w:r>
      <w:r w:rsidRPr="00A352C5">
        <w:rPr>
          <w:rFonts w:ascii="Times New Roman" w:hAnsi="Times New Roman"/>
          <w:sz w:val="24"/>
          <w:szCs w:val="24"/>
        </w:rPr>
        <w:t xml:space="preserve"> brain </w:t>
      </w:r>
      <w:r w:rsidRPr="00A352C5">
        <w:rPr>
          <w:rFonts w:ascii="Times New Roman" w:hAnsi="Times New Roman" w:hint="eastAsia"/>
          <w:sz w:val="24"/>
          <w:szCs w:val="24"/>
        </w:rPr>
        <w:t>tissue sections were dewaxed and antigen repaired,</w:t>
      </w:r>
      <w:r w:rsidRPr="00A352C5">
        <w:rPr>
          <w:rFonts w:ascii="Times New Roman" w:hAnsi="Times New Roman"/>
          <w:sz w:val="24"/>
          <w:szCs w:val="24"/>
        </w:rPr>
        <w:t xml:space="preserve"> s</w:t>
      </w:r>
      <w:r w:rsidR="00162014" w:rsidRPr="00A352C5">
        <w:rPr>
          <w:rFonts w:ascii="Times New Roman" w:hAnsi="Times New Roman"/>
          <w:sz w:val="24"/>
          <w:szCs w:val="24"/>
        </w:rPr>
        <w:t xml:space="preserve">lices were treated with the following primary antibodies: p-STAT3 (1:100), Iba-1 (1:100), CD16 (1:100), or CD206 (1:100) overnight at 4 </w:t>
      </w:r>
      <w:bookmarkStart w:id="6" w:name="_Hlk62225561"/>
      <w:r w:rsidR="00162014" w:rsidRPr="00A352C5">
        <w:rPr>
          <w:rFonts w:ascii="Times New Roman" w:hAnsi="Times New Roman"/>
          <w:sz w:val="24"/>
          <w:szCs w:val="24"/>
        </w:rPr>
        <w:t>°C</w:t>
      </w:r>
      <w:bookmarkEnd w:id="6"/>
      <w:r w:rsidR="00162014" w:rsidRPr="00A352C5">
        <w:rPr>
          <w:rFonts w:ascii="Times New Roman" w:hAnsi="Times New Roman"/>
          <w:sz w:val="24"/>
          <w:szCs w:val="24"/>
        </w:rPr>
        <w:t xml:space="preserve">. Slices were incubated with secondary antibody: </w:t>
      </w:r>
      <w:r w:rsidR="00162014" w:rsidRPr="00A352C5">
        <w:rPr>
          <w:rFonts w:ascii="Times New Roman" w:hAnsi="Times New Roman"/>
          <w:sz w:val="24"/>
          <w:szCs w:val="24"/>
        </w:rPr>
        <w:lastRenderedPageBreak/>
        <w:t>Alexa Fluor® 594 AffiniPure Goat Anti-Rabbit IgG (H+L) (1:100) and Alexa Fluor® 488 AffiniPure Goat Anti-Mouse IgG (H+L) (1:</w:t>
      </w:r>
      <w:r w:rsidR="00162014" w:rsidRPr="00A352C5">
        <w:rPr>
          <w:rFonts w:ascii="Times New Roman" w:hAnsi="Times New Roman" w:hint="eastAsia"/>
          <w:sz w:val="24"/>
          <w:szCs w:val="24"/>
        </w:rPr>
        <w:t>100</w:t>
      </w:r>
      <w:r w:rsidR="00162014" w:rsidRPr="00A352C5">
        <w:rPr>
          <w:rFonts w:ascii="Times New Roman" w:hAnsi="Times New Roman"/>
          <w:sz w:val="24"/>
          <w:szCs w:val="24"/>
        </w:rPr>
        <w:t xml:space="preserve">) for 30 min at 37 °C. Finally, slices were stained nucleus with DAPI at room temperature for 5 min. </w:t>
      </w:r>
      <w:r w:rsidR="00162014" w:rsidRPr="00A352C5">
        <w:rPr>
          <w:rFonts w:ascii="Times New Roman" w:eastAsia="宋体" w:hAnsi="Times New Roman"/>
          <w:kern w:val="0"/>
          <w:sz w:val="24"/>
          <w:szCs w:val="24"/>
          <w:shd w:val="clear" w:color="auto" w:fill="FFFFFF"/>
        </w:rPr>
        <w:t>The above fluorescence images were obtained by Pannoramic MIDI (3D HISTECH,</w:t>
      </w:r>
      <w:r w:rsidR="00162014" w:rsidRPr="00A352C5">
        <w:rPr>
          <w:rFonts w:ascii="Arial" w:hAnsi="Arial" w:cs="Arial"/>
          <w:sz w:val="30"/>
          <w:szCs w:val="30"/>
          <w:shd w:val="clear" w:color="auto" w:fill="FCFCFC"/>
        </w:rPr>
        <w:t xml:space="preserve"> </w:t>
      </w:r>
      <w:r w:rsidR="00162014" w:rsidRPr="00A352C5">
        <w:rPr>
          <w:rFonts w:ascii="Times New Roman" w:eastAsia="宋体" w:hAnsi="Times New Roman"/>
          <w:kern w:val="0"/>
          <w:sz w:val="24"/>
          <w:szCs w:val="24"/>
          <w:shd w:val="clear" w:color="auto" w:fill="FFFFFF"/>
        </w:rPr>
        <w:t>Hungary)</w:t>
      </w:r>
      <w:r w:rsidR="00162014" w:rsidRPr="00A352C5">
        <w:rPr>
          <w:rFonts w:ascii="Times New Roman" w:hAnsi="Times New Roman"/>
          <w:sz w:val="24"/>
          <w:szCs w:val="24"/>
        </w:rPr>
        <w:t>.</w:t>
      </w:r>
    </w:p>
    <w:p w14:paraId="50C4921C" w14:textId="2B6C27F8" w:rsidR="00162014" w:rsidRPr="00A352C5" w:rsidRDefault="000F6C76" w:rsidP="00162014">
      <w:pPr>
        <w:widowControl/>
        <w:spacing w:line="480" w:lineRule="auto"/>
        <w:jc w:val="left"/>
        <w:outlineLvl w:val="0"/>
        <w:rPr>
          <w:rStyle w:val="Hyperlink3"/>
          <w:rFonts w:ascii="Times New Roman" w:hAnsi="Times New Roman"/>
          <w:b/>
        </w:rPr>
      </w:pPr>
      <w:bookmarkStart w:id="7" w:name="_Hlk35873188"/>
      <w:r>
        <w:rPr>
          <w:rStyle w:val="Hyperlink3"/>
          <w:rFonts w:ascii="Times New Roman" w:hAnsi="Times New Roman"/>
          <w:b/>
        </w:rPr>
        <w:t>5</w:t>
      </w:r>
      <w:r w:rsidR="00345227" w:rsidRPr="00A352C5">
        <w:rPr>
          <w:rStyle w:val="Hyperlink3"/>
          <w:rFonts w:ascii="Times New Roman" w:hAnsi="Times New Roman" w:hint="eastAsia"/>
          <w:b/>
        </w:rPr>
        <w:t>.</w:t>
      </w:r>
      <w:r w:rsidR="00162014" w:rsidRPr="00A352C5">
        <w:rPr>
          <w:rStyle w:val="Hyperlink3"/>
          <w:rFonts w:ascii="Times New Roman" w:hAnsi="Times New Roman"/>
          <w:b/>
        </w:rPr>
        <w:t xml:space="preserve"> RNA isolation and </w:t>
      </w:r>
      <w:r w:rsidR="00162014" w:rsidRPr="00A352C5">
        <w:rPr>
          <w:rStyle w:val="fontstyle01"/>
          <w:rFonts w:ascii="Times New Roman" w:hAnsi="Times New Roman"/>
          <w:b/>
          <w:sz w:val="24"/>
          <w:szCs w:val="24"/>
        </w:rPr>
        <w:t>reverse transcriptase quantitative real-time PCR (</w:t>
      </w:r>
      <w:r w:rsidR="00162014" w:rsidRPr="00A352C5">
        <w:rPr>
          <w:rStyle w:val="Hyperlink3"/>
          <w:rFonts w:ascii="Times New Roman" w:hAnsi="Times New Roman"/>
          <w:b/>
        </w:rPr>
        <w:t>qRT-PCR</w:t>
      </w:r>
      <w:r w:rsidR="00162014" w:rsidRPr="00A352C5">
        <w:rPr>
          <w:rStyle w:val="fontstyle01"/>
          <w:rFonts w:ascii="Times New Roman" w:hAnsi="Times New Roman"/>
          <w:b/>
          <w:sz w:val="24"/>
          <w:szCs w:val="24"/>
        </w:rPr>
        <w:t>)</w:t>
      </w:r>
    </w:p>
    <w:p w14:paraId="20261BB5" w14:textId="7E4781CC" w:rsidR="00162014" w:rsidRPr="00A352C5" w:rsidRDefault="00162014" w:rsidP="00162014">
      <w:pPr>
        <w:pStyle w:val="A5"/>
        <w:spacing w:line="480" w:lineRule="auto"/>
        <w:ind w:firstLineChars="200" w:firstLine="504"/>
        <w:rPr>
          <w:rStyle w:val="Hyperlink3"/>
          <w:rFonts w:eastAsia="等线"/>
          <w:color w:val="auto"/>
        </w:rPr>
      </w:pPr>
      <w:bookmarkStart w:id="8" w:name="_Hlk34148597"/>
      <w:bookmarkEnd w:id="7"/>
      <w:r w:rsidRPr="00A352C5">
        <w:rPr>
          <w:color w:val="auto"/>
          <w:sz w:val="24"/>
          <w:szCs w:val="24"/>
        </w:rPr>
        <w:t xml:space="preserve">Total RNA of </w:t>
      </w:r>
      <w:bookmarkStart w:id="9" w:name="_Hlk62223760"/>
      <w:r w:rsidRPr="00A352C5">
        <w:rPr>
          <w:color w:val="auto"/>
          <w:sz w:val="24"/>
          <w:szCs w:val="24"/>
        </w:rPr>
        <w:t>BV-2 cells</w:t>
      </w:r>
      <w:bookmarkEnd w:id="9"/>
      <w:r w:rsidRPr="00A352C5">
        <w:rPr>
          <w:color w:val="auto"/>
          <w:sz w:val="24"/>
          <w:szCs w:val="24"/>
        </w:rPr>
        <w:t xml:space="preserve"> and brain tissue was extracted with </w:t>
      </w:r>
      <w:bookmarkStart w:id="10" w:name="_Hlk34148233"/>
      <w:r w:rsidRPr="00A352C5">
        <w:rPr>
          <w:color w:val="auto"/>
          <w:sz w:val="24"/>
          <w:szCs w:val="24"/>
        </w:rPr>
        <w:t>Ultrapure RNA Kit</w:t>
      </w:r>
      <w:bookmarkEnd w:id="10"/>
      <w:r w:rsidRPr="00A352C5">
        <w:rPr>
          <w:color w:val="auto"/>
          <w:sz w:val="24"/>
          <w:szCs w:val="24"/>
        </w:rPr>
        <w:t xml:space="preserve"> (CoWin Biosciences, China) in accordance with the </w:t>
      </w:r>
      <w:bookmarkStart w:id="11" w:name="_Hlk41586766"/>
      <w:r w:rsidRPr="00A352C5">
        <w:rPr>
          <w:color w:val="auto"/>
          <w:sz w:val="24"/>
          <w:szCs w:val="24"/>
        </w:rPr>
        <w:t>manufacturer</w:t>
      </w:r>
      <w:bookmarkEnd w:id="11"/>
      <w:r w:rsidRPr="00A352C5">
        <w:rPr>
          <w:color w:val="auto"/>
          <w:sz w:val="24"/>
          <w:szCs w:val="24"/>
        </w:rPr>
        <w:t>’s protocol. EVs RNA extraction was conducted using the SeraMir EVs RNA Extraction Kit (System Biosciences, USA) following isolation of EVs using ExoQuick-TCTM (System Biosciences, USA). cDNA was synthesized using a reverse transcription kit (TOYOBO,</w:t>
      </w:r>
      <w:r w:rsidRPr="00A352C5">
        <w:rPr>
          <w:rFonts w:ascii="Arial" w:eastAsia="等线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A352C5">
        <w:rPr>
          <w:color w:val="auto"/>
          <w:sz w:val="24"/>
          <w:szCs w:val="24"/>
        </w:rPr>
        <w:t>Osaka, Japan).</w:t>
      </w:r>
      <w:r w:rsidRPr="00A352C5">
        <w:rPr>
          <w:color w:val="FF0000"/>
          <w:sz w:val="24"/>
          <w:szCs w:val="24"/>
        </w:rPr>
        <w:t xml:space="preserve"> </w:t>
      </w:r>
      <w:bookmarkEnd w:id="8"/>
      <w:r w:rsidRPr="00A352C5">
        <w:rPr>
          <w:rStyle w:val="Hyperlink3"/>
          <w:rFonts w:eastAsia="等线"/>
        </w:rPr>
        <w:t>The qRT-PCR reaction was performed using the SYBR Green PCR master mix (</w:t>
      </w:r>
      <w:r w:rsidRPr="00A352C5">
        <w:rPr>
          <w:rFonts w:eastAsia="等线"/>
          <w:sz w:val="24"/>
          <w:szCs w:val="24"/>
        </w:rPr>
        <w:t xml:space="preserve">Aidlab biotechnologies </w:t>
      </w:r>
      <w:proofErr w:type="gramStart"/>
      <w:r w:rsidRPr="00A352C5">
        <w:rPr>
          <w:rFonts w:eastAsia="等线"/>
          <w:sz w:val="24"/>
          <w:szCs w:val="24"/>
        </w:rPr>
        <w:t>CO.Ltd</w:t>
      </w:r>
      <w:proofErr w:type="gramEnd"/>
      <w:r w:rsidRPr="00A352C5">
        <w:rPr>
          <w:rFonts w:eastAsia="等线"/>
          <w:sz w:val="24"/>
          <w:szCs w:val="24"/>
        </w:rPr>
        <w:t>, Beijing, China)</w:t>
      </w:r>
      <w:r w:rsidRPr="00A352C5">
        <w:rPr>
          <w:rStyle w:val="Hyperlink3"/>
          <w:rFonts w:eastAsia="等线"/>
        </w:rPr>
        <w:t xml:space="preserve"> in the Bio-rad IQ5 Real Time PCR System (Bio-Rad, USA) with use of gene-specific primer pairs (GenePharma, Shanghai, China)</w:t>
      </w:r>
      <w:r w:rsidRPr="00A352C5">
        <w:rPr>
          <w:rStyle w:val="Hyperlink3"/>
          <w:rFonts w:eastAsia="等线"/>
          <w:color w:val="auto"/>
        </w:rPr>
        <w:t xml:space="preserve"> </w:t>
      </w:r>
      <w:bookmarkStart w:id="12" w:name="_Hlk37015388"/>
      <w:r w:rsidR="0089679C" w:rsidRPr="00A352C5">
        <w:rPr>
          <w:rStyle w:val="Hyperlink3"/>
          <w:rFonts w:eastAsia="等线"/>
          <w:color w:val="auto"/>
        </w:rPr>
        <w:t xml:space="preserve">(shown in </w:t>
      </w:r>
      <w:r w:rsidR="005469BF" w:rsidRPr="00A352C5">
        <w:rPr>
          <w:rStyle w:val="Hyperlink3"/>
          <w:rFonts w:eastAsia="等线"/>
          <w:color w:val="auto"/>
        </w:rPr>
        <w:t>Table S</w:t>
      </w:r>
      <w:r w:rsidR="00EA0252">
        <w:rPr>
          <w:rStyle w:val="Hyperlink3"/>
          <w:rFonts w:eastAsia="等线"/>
          <w:color w:val="auto"/>
        </w:rPr>
        <w:t>2</w:t>
      </w:r>
      <w:r w:rsidR="0089679C" w:rsidRPr="00A352C5">
        <w:rPr>
          <w:rStyle w:val="Hyperlink3"/>
          <w:rFonts w:eastAsia="等线"/>
          <w:color w:val="auto"/>
        </w:rPr>
        <w:t>)</w:t>
      </w:r>
      <w:r w:rsidRPr="00A352C5">
        <w:rPr>
          <w:rStyle w:val="Hyperlink3"/>
          <w:rFonts w:eastAsia="等线"/>
          <w:color w:val="auto"/>
        </w:rPr>
        <w:t>.</w:t>
      </w:r>
      <w:bookmarkStart w:id="13" w:name="_Hlk34151722"/>
      <w:bookmarkEnd w:id="12"/>
      <w:r w:rsidRPr="00A352C5">
        <w:rPr>
          <w:rStyle w:val="Hyperlink3"/>
          <w:rFonts w:eastAsia="等线"/>
          <w:color w:val="auto"/>
        </w:rPr>
        <w:t xml:space="preserve"> The </w:t>
      </w:r>
      <w:r w:rsidRPr="00A352C5">
        <w:rPr>
          <w:rFonts w:eastAsia="等线"/>
          <w:color w:val="auto"/>
          <w:sz w:val="24"/>
          <w:szCs w:val="24"/>
        </w:rPr>
        <w:t>expression level was standardized relative to the internal (</w:t>
      </w:r>
      <w:bookmarkStart w:id="14" w:name="_Hlk35011014"/>
      <w:r w:rsidRPr="00A352C5">
        <w:rPr>
          <w:rFonts w:eastAsia="等线"/>
          <w:color w:val="auto"/>
          <w:sz w:val="24"/>
          <w:szCs w:val="24"/>
        </w:rPr>
        <w:t>β-actin</w:t>
      </w:r>
      <w:bookmarkEnd w:id="14"/>
      <w:r w:rsidRPr="00A352C5">
        <w:rPr>
          <w:rFonts w:eastAsia="等线"/>
          <w:color w:val="auto"/>
          <w:sz w:val="24"/>
          <w:szCs w:val="24"/>
        </w:rPr>
        <w:t xml:space="preserve"> or U6) and the relative expression level was evaluated using the 2</w:t>
      </w:r>
      <w:r w:rsidRPr="00A352C5">
        <w:rPr>
          <w:rFonts w:eastAsia="等线"/>
          <w:color w:val="auto"/>
          <w:sz w:val="24"/>
          <w:szCs w:val="24"/>
          <w:vertAlign w:val="superscript"/>
        </w:rPr>
        <w:t xml:space="preserve">-ΔΔCT </w:t>
      </w:r>
      <w:r w:rsidRPr="00A352C5">
        <w:rPr>
          <w:rFonts w:eastAsia="等线"/>
          <w:color w:val="auto"/>
          <w:sz w:val="24"/>
          <w:szCs w:val="24"/>
        </w:rPr>
        <w:t>method.</w:t>
      </w:r>
      <w:r w:rsidRPr="00A352C5">
        <w:rPr>
          <w:rStyle w:val="Hyperlink3"/>
          <w:rFonts w:eastAsia="等线"/>
          <w:color w:val="auto"/>
        </w:rPr>
        <w:t xml:space="preserve"> </w:t>
      </w:r>
      <w:bookmarkEnd w:id="13"/>
    </w:p>
    <w:p w14:paraId="2B81A76C" w14:textId="2F115DCA" w:rsidR="00812BF4" w:rsidRPr="00A352C5" w:rsidRDefault="000F6C76" w:rsidP="00812BF4">
      <w:pPr>
        <w:pStyle w:val="A5"/>
        <w:spacing w:line="480" w:lineRule="auto"/>
        <w:rPr>
          <w:rStyle w:val="Hyperlink3"/>
          <w:rFonts w:eastAsia="等线"/>
          <w:b/>
          <w:bCs/>
          <w:color w:val="auto"/>
        </w:rPr>
      </w:pPr>
      <w:r>
        <w:rPr>
          <w:rStyle w:val="Hyperlink3"/>
          <w:rFonts w:eastAsia="等线"/>
          <w:b/>
          <w:bCs/>
          <w:color w:val="auto"/>
        </w:rPr>
        <w:t>6</w:t>
      </w:r>
      <w:r w:rsidR="00D27A14" w:rsidRPr="00A352C5">
        <w:rPr>
          <w:rStyle w:val="Hyperlink3"/>
          <w:rFonts w:eastAsia="等线"/>
          <w:b/>
          <w:bCs/>
          <w:color w:val="auto"/>
        </w:rPr>
        <w:t>.</w:t>
      </w:r>
      <w:r w:rsidR="00812BF4" w:rsidRPr="00A352C5">
        <w:t xml:space="preserve"> </w:t>
      </w:r>
      <w:r w:rsidR="00812BF4" w:rsidRPr="00A352C5">
        <w:rPr>
          <w:rStyle w:val="Hyperlink3"/>
          <w:rFonts w:eastAsia="等线"/>
          <w:b/>
          <w:bCs/>
          <w:color w:val="auto"/>
        </w:rPr>
        <w:t>RT-PCR analysis</w:t>
      </w:r>
    </w:p>
    <w:p w14:paraId="2A2CC3D0" w14:textId="5B985D2B" w:rsidR="00D27A14" w:rsidRPr="00A352C5" w:rsidRDefault="00812BF4" w:rsidP="00733594">
      <w:pPr>
        <w:pStyle w:val="A5"/>
        <w:spacing w:line="480" w:lineRule="auto"/>
        <w:ind w:firstLineChars="100" w:firstLine="240"/>
        <w:rPr>
          <w:rStyle w:val="Hyperlink3"/>
          <w:rFonts w:eastAsia="等线"/>
          <w:color w:val="auto"/>
        </w:rPr>
      </w:pPr>
      <w:r w:rsidRPr="00A352C5">
        <w:rPr>
          <w:rFonts w:eastAsia="等线"/>
          <w:color w:val="auto"/>
          <w:sz w:val="24"/>
          <w:szCs w:val="24"/>
        </w:rPr>
        <w:t>EVs RNA extraction and cDNA synthesis were carried out as described above.</w:t>
      </w:r>
      <w:r w:rsidR="00733594" w:rsidRPr="00A352C5">
        <w:rPr>
          <w:rStyle w:val="Hyperlink3"/>
          <w:rFonts w:eastAsia="等线" w:hint="eastAsia"/>
          <w:color w:val="auto"/>
        </w:rPr>
        <w:t xml:space="preserve"> </w:t>
      </w:r>
      <w:r w:rsidRPr="00A352C5">
        <w:rPr>
          <w:rStyle w:val="Hyperlink3"/>
          <w:rFonts w:eastAsia="等线"/>
          <w:color w:val="auto"/>
        </w:rPr>
        <w:t>cDNA for miR-</w:t>
      </w:r>
      <w:r w:rsidR="00733594" w:rsidRPr="00A352C5">
        <w:rPr>
          <w:rStyle w:val="Hyperlink3"/>
          <w:rFonts w:eastAsia="等线"/>
          <w:color w:val="auto"/>
        </w:rPr>
        <w:t>21a</w:t>
      </w:r>
      <w:r w:rsidRPr="00A352C5">
        <w:rPr>
          <w:rStyle w:val="Hyperlink3"/>
          <w:rFonts w:eastAsia="等线"/>
          <w:color w:val="auto"/>
        </w:rPr>
        <w:t>-5p was subsequently amplified by PCR with specific primers</w:t>
      </w:r>
      <w:r w:rsidR="00A86D10" w:rsidRPr="00A352C5">
        <w:rPr>
          <w:rStyle w:val="Hyperlink3"/>
          <w:rFonts w:eastAsia="等线"/>
          <w:color w:val="auto"/>
        </w:rPr>
        <w:t xml:space="preserve"> </w:t>
      </w:r>
      <w:r w:rsidR="0089679C" w:rsidRPr="00A352C5">
        <w:rPr>
          <w:rStyle w:val="Hyperlink3"/>
          <w:rFonts w:eastAsia="等线"/>
          <w:color w:val="auto"/>
        </w:rPr>
        <w:t xml:space="preserve">(shown in </w:t>
      </w:r>
      <w:r w:rsidR="005469BF" w:rsidRPr="00A352C5">
        <w:rPr>
          <w:rStyle w:val="Hyperlink3"/>
          <w:rFonts w:eastAsia="等线"/>
          <w:color w:val="auto"/>
        </w:rPr>
        <w:t>Table S</w:t>
      </w:r>
      <w:r w:rsidR="00ED2E66">
        <w:rPr>
          <w:rStyle w:val="Hyperlink3"/>
          <w:rFonts w:eastAsia="等线"/>
          <w:color w:val="auto"/>
        </w:rPr>
        <w:t>2</w:t>
      </w:r>
      <w:r w:rsidR="0089679C" w:rsidRPr="00A352C5">
        <w:rPr>
          <w:rStyle w:val="Hyperlink3"/>
          <w:rFonts w:eastAsia="等线"/>
          <w:color w:val="auto"/>
        </w:rPr>
        <w:t>)</w:t>
      </w:r>
      <w:r w:rsidRPr="00A352C5">
        <w:rPr>
          <w:rStyle w:val="Hyperlink3"/>
          <w:rFonts w:eastAsia="等线"/>
          <w:color w:val="auto"/>
        </w:rPr>
        <w:t xml:space="preserve">. Reaction products were separated by electrophoresis on 1.2% agarose/TAE gel containing 0.1% GoldView (vol/vol), and run at 90 V for 30 min. </w:t>
      </w:r>
      <w:r w:rsidRPr="00A352C5">
        <w:rPr>
          <w:rStyle w:val="Hyperlink3"/>
          <w:rFonts w:eastAsia="等线"/>
          <w:color w:val="auto"/>
        </w:rPr>
        <w:lastRenderedPageBreak/>
        <w:t xml:space="preserve">The image was </w:t>
      </w:r>
      <w:r w:rsidRPr="00A352C5">
        <w:rPr>
          <w:sz w:val="24"/>
          <w:szCs w:val="24"/>
        </w:rPr>
        <w:t>detected with use of the Tanon Imaging System (Tanon-2500).</w:t>
      </w:r>
    </w:p>
    <w:p w14:paraId="7101B8EE" w14:textId="0A767AF1" w:rsidR="00A86C61" w:rsidRPr="00A352C5" w:rsidRDefault="000F6C76" w:rsidP="00A86C61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</w:t>
      </w:r>
      <w:r w:rsidR="00D27A14" w:rsidRPr="00A352C5">
        <w:rPr>
          <w:rFonts w:ascii="Times New Roman" w:hAnsi="Times New Roman"/>
          <w:b/>
          <w:bCs/>
          <w:sz w:val="24"/>
          <w:szCs w:val="24"/>
        </w:rPr>
        <w:t>.</w:t>
      </w:r>
      <w:r w:rsidR="00A86C61" w:rsidRPr="00A352C5">
        <w:rPr>
          <w:rFonts w:ascii="Times New Roman" w:hAnsi="Times New Roman"/>
          <w:b/>
          <w:bCs/>
          <w:sz w:val="24"/>
          <w:szCs w:val="24"/>
        </w:rPr>
        <w:t xml:space="preserve"> Western blot analysis</w:t>
      </w:r>
    </w:p>
    <w:p w14:paraId="096E3884" w14:textId="17B79A8F" w:rsidR="00345227" w:rsidRPr="00A352C5" w:rsidRDefault="00A86C61" w:rsidP="005469BF">
      <w:pPr>
        <w:spacing w:line="480" w:lineRule="auto"/>
        <w:rPr>
          <w:rFonts w:ascii="Times New Roman" w:hAnsi="Times New Roman"/>
          <w:kern w:val="0"/>
          <w:sz w:val="24"/>
          <w:szCs w:val="24"/>
          <w:shd w:val="clear" w:color="auto" w:fill="FFFFFF"/>
        </w:rPr>
      </w:pPr>
      <w:r w:rsidRPr="00A352C5">
        <w:rPr>
          <w:rFonts w:ascii="Times New Roman" w:hAnsi="Times New Roman"/>
          <w:sz w:val="24"/>
          <w:szCs w:val="24"/>
        </w:rPr>
        <w:t xml:space="preserve"> </w:t>
      </w:r>
      <w:r w:rsidR="0089679C" w:rsidRPr="00A352C5">
        <w:rPr>
          <w:rFonts w:ascii="Times New Roman" w:hAnsi="Times New Roman"/>
          <w:sz w:val="24"/>
          <w:szCs w:val="24"/>
        </w:rPr>
        <w:t>EV</w:t>
      </w:r>
      <w:r w:rsidR="0089679C" w:rsidRPr="00A352C5">
        <w:rPr>
          <w:rFonts w:ascii="Times New Roman" w:eastAsia="Arial Unicode MS" w:hAnsi="Times New Roman"/>
          <w:sz w:val="24"/>
          <w:szCs w:val="24"/>
        </w:rPr>
        <w:t>s</w:t>
      </w:r>
      <w:r w:rsidR="0089679C" w:rsidRPr="00A352C5">
        <w:rPr>
          <w:rFonts w:ascii="Times New Roman" w:hAnsi="Times New Roman"/>
          <w:sz w:val="24"/>
          <w:szCs w:val="24"/>
        </w:rPr>
        <w:t xml:space="preserve">, BV-2 cells or ipsilateral cortex were homogenized in RIPA buffer containing protease/phosphatase inhibitors and PMSF for 10 min and then centrifuged </w:t>
      </w:r>
      <w:bookmarkStart w:id="15" w:name="_Hlk62222717"/>
      <w:r w:rsidR="0089679C" w:rsidRPr="00A352C5">
        <w:rPr>
          <w:rFonts w:ascii="Times New Roman" w:hAnsi="Times New Roman"/>
          <w:sz w:val="24"/>
          <w:szCs w:val="24"/>
        </w:rPr>
        <w:t xml:space="preserve">at 13800 </w:t>
      </w:r>
      <w:r w:rsidR="0089679C" w:rsidRPr="00A352C5">
        <w:rPr>
          <w:rFonts w:ascii="Times New Roman" w:eastAsia="宋体" w:hAnsi="Times New Roman"/>
          <w:kern w:val="0"/>
          <w:sz w:val="24"/>
          <w:szCs w:val="24"/>
        </w:rPr>
        <w:t xml:space="preserve">× </w:t>
      </w:r>
      <w:r w:rsidR="0089679C" w:rsidRPr="00A352C5">
        <w:rPr>
          <w:rFonts w:ascii="Times New Roman" w:hAnsi="Times New Roman"/>
          <w:sz w:val="24"/>
          <w:szCs w:val="24"/>
        </w:rPr>
        <w:t>g for 10 min</w:t>
      </w:r>
      <w:bookmarkEnd w:id="15"/>
      <w:r w:rsidR="0089679C" w:rsidRPr="00A352C5">
        <w:rPr>
          <w:rFonts w:ascii="Times New Roman" w:hAnsi="Times New Roman"/>
          <w:sz w:val="24"/>
          <w:szCs w:val="24"/>
        </w:rPr>
        <w:t xml:space="preserve"> at 4 °C. P</w:t>
      </w:r>
      <w:r w:rsidR="0089679C" w:rsidRPr="00A352C5">
        <w:rPr>
          <w:rFonts w:ascii="Times New Roman" w:hAnsi="Times New Roman" w:hint="eastAsia"/>
          <w:sz w:val="24"/>
          <w:szCs w:val="24"/>
        </w:rPr>
        <w:t>rotein</w:t>
      </w:r>
      <w:r w:rsidR="0089679C" w:rsidRPr="00A352C5">
        <w:rPr>
          <w:rFonts w:ascii="Times New Roman" w:hAnsi="Times New Roman"/>
          <w:sz w:val="24"/>
          <w:szCs w:val="24"/>
        </w:rPr>
        <w:t xml:space="preserve"> samples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were separated with SDS-PAGE gels for </w:t>
      </w:r>
      <w:r w:rsidR="0089679C" w:rsidRPr="00A352C5">
        <w:rPr>
          <w:rFonts w:ascii="Times New Roman" w:hAnsi="Times New Roman"/>
          <w:sz w:val="24"/>
          <w:szCs w:val="24"/>
        </w:rPr>
        <w:t>30 min at 80 V and 1 h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</w:t>
      </w:r>
      <w:r w:rsidR="0089679C" w:rsidRPr="00A352C5">
        <w:rPr>
          <w:rFonts w:ascii="Times New Roman" w:hAnsi="Times New Roman"/>
          <w:sz w:val="24"/>
          <w:szCs w:val="24"/>
        </w:rPr>
        <w:t xml:space="preserve">at 120 V 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and then transferred to PVDF membrane at 300 mA at least </w:t>
      </w:r>
      <w:r w:rsidR="0089679C" w:rsidRPr="00A352C5">
        <w:rPr>
          <w:rFonts w:ascii="Times New Roman" w:hAnsi="Times New Roman"/>
          <w:sz w:val="24"/>
          <w:szCs w:val="24"/>
        </w:rPr>
        <w:t>1 h</w:t>
      </w:r>
      <w:r w:rsidR="0089679C" w:rsidRPr="00A352C5">
        <w:t xml:space="preserve"> </w:t>
      </w:r>
      <w:r w:rsidR="0089679C" w:rsidRPr="00A352C5">
        <w:rPr>
          <w:rStyle w:val="15"/>
          <w:rFonts w:ascii="Times New Roman" w:hAnsi="Times New Roman" w:hint="default"/>
          <w:color w:val="000000" w:themeColor="text1"/>
          <w:sz w:val="24"/>
          <w:szCs w:val="24"/>
        </w:rPr>
        <w:t>(</w:t>
      </w:r>
      <w:r w:rsidR="0089679C" w:rsidRPr="00A352C5">
        <w:rPr>
          <w:rFonts w:ascii="Times New Roman" w:hAnsi="Times New Roman"/>
          <w:sz w:val="24"/>
          <w:szCs w:val="24"/>
        </w:rPr>
        <w:t>The specific time depends on the target molecular weight</w:t>
      </w:r>
      <w:r w:rsidR="0089679C" w:rsidRPr="00A352C5">
        <w:rPr>
          <w:rStyle w:val="15"/>
          <w:rFonts w:ascii="Times New Roman" w:hAnsi="Times New Roman" w:hint="default"/>
          <w:color w:val="000000" w:themeColor="text1"/>
          <w:sz w:val="24"/>
          <w:szCs w:val="24"/>
        </w:rPr>
        <w:t>)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. </w:t>
      </w:r>
      <w:r w:rsidR="0089679C" w:rsidRPr="00A352C5">
        <w:rPr>
          <w:rFonts w:ascii="Times New Roman" w:hAnsi="Times New Roman"/>
          <w:sz w:val="24"/>
          <w:szCs w:val="24"/>
        </w:rPr>
        <w:t>Following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blocked in 5% non-fat milk for </w:t>
      </w:r>
      <w:r w:rsidR="0089679C" w:rsidRPr="00A352C5">
        <w:rPr>
          <w:rFonts w:ascii="Times New Roman" w:hAnsi="Times New Roman"/>
          <w:sz w:val="24"/>
          <w:szCs w:val="24"/>
        </w:rPr>
        <w:t>1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h. Blots were probed using the primary antibodies: </w:t>
      </w:r>
      <w:r w:rsidR="0089679C" w:rsidRPr="00A352C5">
        <w:rPr>
          <w:rFonts w:ascii="Times New Roman" w:hAnsi="Times New Roman"/>
          <w:sz w:val="24"/>
          <w:szCs w:val="24"/>
        </w:rPr>
        <w:t>STAT3</w:t>
      </w:r>
      <w:r w:rsidR="0089679C" w:rsidRPr="00A352C5">
        <w:rPr>
          <w:rFonts w:ascii="Times New Roman" w:hAnsi="Times New Roman" w:hint="eastAsia"/>
          <w:sz w:val="24"/>
          <w:szCs w:val="24"/>
        </w:rPr>
        <w:t>, p</w:t>
      </w:r>
      <w:r w:rsidR="0089679C" w:rsidRPr="00A352C5">
        <w:rPr>
          <w:rFonts w:ascii="Times New Roman" w:hAnsi="Times New Roman"/>
          <w:sz w:val="24"/>
          <w:szCs w:val="24"/>
        </w:rPr>
        <w:t>-STAT3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, </w:t>
      </w:r>
      <w:r w:rsidR="0089679C" w:rsidRPr="00A352C5">
        <w:rPr>
          <w:rFonts w:ascii="Times New Roman" w:hAnsi="Times New Roman"/>
          <w:sz w:val="24"/>
          <w:szCs w:val="24"/>
        </w:rPr>
        <w:t>TSG101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, CD9, </w:t>
      </w:r>
      <w:r w:rsidR="0089679C" w:rsidRPr="00A352C5">
        <w:rPr>
          <w:rFonts w:ascii="Times New Roman" w:hAnsi="Times New Roman"/>
          <w:sz w:val="24"/>
          <w:szCs w:val="24"/>
        </w:rPr>
        <w:t>Calnexin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, </w:t>
      </w:r>
      <w:r w:rsidR="0089679C" w:rsidRPr="00A352C5">
        <w:rPr>
          <w:rFonts w:ascii="Times New Roman" w:hAnsi="Times New Roman"/>
          <w:sz w:val="24"/>
          <w:szCs w:val="24"/>
        </w:rPr>
        <w:t>GM130, Cytochrome C1, Lamin A/C, β-actin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at 4</w:t>
      </w:r>
      <w:r w:rsidR="0089679C" w:rsidRPr="00A352C5">
        <w:rPr>
          <w:rFonts w:ascii="Times New Roman" w:hAnsi="Times New Roman"/>
          <w:sz w:val="24"/>
          <w:szCs w:val="24"/>
        </w:rPr>
        <w:t>°C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overnight. </w:t>
      </w:r>
      <w:r w:rsidR="0089679C" w:rsidRPr="00A352C5">
        <w:rPr>
          <w:rFonts w:ascii="Times New Roman" w:hAnsi="Times New Roman"/>
          <w:sz w:val="24"/>
          <w:szCs w:val="24"/>
        </w:rPr>
        <w:t>The next day,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secondary antibodies were </w:t>
      </w:r>
      <w:r w:rsidR="0089679C" w:rsidRPr="00A352C5">
        <w:rPr>
          <w:rFonts w:ascii="Times New Roman" w:hAnsi="Times New Roman"/>
          <w:sz w:val="24"/>
          <w:szCs w:val="24"/>
        </w:rPr>
        <w:t>incubated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to membrane for </w:t>
      </w:r>
      <w:r w:rsidR="0089679C" w:rsidRPr="00A352C5">
        <w:rPr>
          <w:rFonts w:ascii="Times New Roman" w:hAnsi="Times New Roman"/>
          <w:sz w:val="24"/>
          <w:szCs w:val="24"/>
        </w:rPr>
        <w:t>1</w:t>
      </w:r>
      <w:r w:rsidR="0089679C" w:rsidRPr="00A352C5">
        <w:rPr>
          <w:rFonts w:ascii="Times New Roman" w:hAnsi="Times New Roman" w:hint="eastAsia"/>
          <w:sz w:val="24"/>
          <w:szCs w:val="24"/>
        </w:rPr>
        <w:t xml:space="preserve"> h</w:t>
      </w:r>
      <w:r w:rsidR="0089679C" w:rsidRPr="00A352C5">
        <w:rPr>
          <w:rFonts w:ascii="Times New Roman" w:hAnsi="Times New Roman"/>
          <w:sz w:val="24"/>
          <w:szCs w:val="24"/>
        </w:rPr>
        <w:t xml:space="preserve"> room temperature</w:t>
      </w:r>
      <w:r w:rsidR="0089679C" w:rsidRPr="00A352C5">
        <w:rPr>
          <w:rFonts w:ascii="Times New Roman" w:hAnsi="Times New Roman" w:hint="eastAsia"/>
          <w:sz w:val="24"/>
          <w:szCs w:val="24"/>
        </w:rPr>
        <w:t>.</w:t>
      </w:r>
      <w:r w:rsidR="0089679C" w:rsidRPr="00A352C5">
        <w:rPr>
          <w:rFonts w:ascii="Times New Roman" w:hAnsi="Times New Roman"/>
          <w:kern w:val="0"/>
          <w:sz w:val="24"/>
          <w:szCs w:val="24"/>
          <w:shd w:val="clear" w:color="auto" w:fill="FFFFFF"/>
        </w:rPr>
        <w:t xml:space="preserve"> </w:t>
      </w:r>
      <w:r w:rsidR="0089679C" w:rsidRPr="00A352C5">
        <w:rPr>
          <w:rFonts w:ascii="Times New Roman" w:hAnsi="Times New Roman"/>
          <w:sz w:val="24"/>
          <w:szCs w:val="24"/>
        </w:rPr>
        <w:t>The chemiluminescent signal was developed with use of ECL kit reagents (MILLIPORE</w:t>
      </w:r>
      <w:r w:rsidR="0089679C" w:rsidRPr="00A352C5">
        <w:rPr>
          <w:rFonts w:ascii="Times New Roman" w:hAnsi="Times New Roman" w:hint="eastAsia"/>
          <w:sz w:val="24"/>
          <w:szCs w:val="24"/>
        </w:rPr>
        <w:t>,</w:t>
      </w:r>
      <w:r w:rsidR="0089679C" w:rsidRPr="00A352C5">
        <w:rPr>
          <w:rFonts w:ascii="Times New Roman" w:hAnsi="Times New Roman"/>
          <w:sz w:val="24"/>
          <w:szCs w:val="24"/>
        </w:rPr>
        <w:t xml:space="preserve"> USA) and then detected with use of the </w:t>
      </w:r>
      <w:bookmarkStart w:id="16" w:name="_Hlk62557740"/>
      <w:r w:rsidR="0089679C" w:rsidRPr="00A352C5">
        <w:rPr>
          <w:rFonts w:ascii="Times New Roman" w:hAnsi="Times New Roman"/>
          <w:sz w:val="24"/>
          <w:szCs w:val="24"/>
        </w:rPr>
        <w:t>Tanon Imaging System</w:t>
      </w:r>
      <w:bookmarkEnd w:id="16"/>
      <w:r w:rsidR="0089679C" w:rsidRPr="00A352C5">
        <w:rPr>
          <w:rFonts w:ascii="Times New Roman" w:hAnsi="Times New Roman"/>
          <w:sz w:val="24"/>
          <w:szCs w:val="24"/>
        </w:rPr>
        <w:t xml:space="preserve"> (Tanon-4600).</w:t>
      </w:r>
    </w:p>
    <w:p w14:paraId="647AC976" w14:textId="77777777" w:rsidR="00345227" w:rsidRPr="00A352C5" w:rsidRDefault="00345227"/>
    <w:p w14:paraId="558FA5D5" w14:textId="77777777" w:rsidR="00162014" w:rsidRPr="00A352C5" w:rsidRDefault="00162014">
      <w:pPr>
        <w:rPr>
          <w:rFonts w:ascii="Times New Roman" w:hAnsi="Times New Roman"/>
          <w:b/>
          <w:sz w:val="24"/>
          <w:szCs w:val="24"/>
        </w:rPr>
      </w:pPr>
      <w:r w:rsidRPr="00A352C5">
        <w:rPr>
          <w:rFonts w:ascii="Times New Roman" w:hAnsi="Times New Roman"/>
          <w:b/>
          <w:sz w:val="24"/>
          <w:szCs w:val="24"/>
        </w:rPr>
        <w:t>Reference</w:t>
      </w:r>
    </w:p>
    <w:p w14:paraId="02D9C0C9" w14:textId="281DCB41" w:rsidR="00162014" w:rsidRDefault="00162014" w:rsidP="00162014">
      <w:pPr>
        <w:pStyle w:val="EndNoteBibliography"/>
        <w:ind w:left="720" w:hanging="720"/>
      </w:pPr>
      <w:r w:rsidRPr="00A352C5">
        <w:fldChar w:fldCharType="begin"/>
      </w:r>
      <w:r w:rsidRPr="00A352C5">
        <w:instrText xml:space="preserve"> ADDIN EN.REFLIST </w:instrText>
      </w:r>
      <w:r w:rsidRPr="00A352C5">
        <w:fldChar w:fldCharType="separate"/>
      </w:r>
      <w:bookmarkStart w:id="17" w:name="_ENREF_1"/>
      <w:r w:rsidRPr="00A352C5">
        <w:t>1.</w:t>
      </w:r>
      <w:r w:rsidRPr="00A352C5">
        <w:tab/>
        <w:t xml:space="preserve">Xin, D., et al., </w:t>
      </w:r>
      <w:r w:rsidRPr="00A352C5">
        <w:rPr>
          <w:i/>
        </w:rPr>
        <w:t>Mesenchymal stromal cell-derived extracellular vesicles modulate microglia/macrophage polarization and protect the brain against hypoxia-ischemic injury in neonatal mice by targeting delivery of miR-21a-5p.</w:t>
      </w:r>
      <w:r w:rsidRPr="00A352C5">
        <w:t xml:space="preserve"> Acta Biomater, 2020. </w:t>
      </w:r>
      <w:r w:rsidRPr="00A352C5">
        <w:rPr>
          <w:b/>
        </w:rPr>
        <w:t>113</w:t>
      </w:r>
      <w:r w:rsidRPr="00A352C5">
        <w:t>: p. 597-613.</w:t>
      </w:r>
      <w:bookmarkEnd w:id="17"/>
    </w:p>
    <w:p w14:paraId="1A0B3C61" w14:textId="77777777" w:rsidR="00307A70" w:rsidRPr="00A352C5" w:rsidRDefault="00307A70" w:rsidP="00162014">
      <w:pPr>
        <w:pStyle w:val="EndNoteBibliography"/>
        <w:ind w:left="720" w:hanging="720"/>
      </w:pPr>
    </w:p>
    <w:p w14:paraId="4C281A49" w14:textId="79B11BF7" w:rsidR="005469BF" w:rsidRPr="00A352C5" w:rsidRDefault="00162014" w:rsidP="005469BF">
      <w:pPr>
        <w:rPr>
          <w:rStyle w:val="a3"/>
        </w:rPr>
      </w:pPr>
      <w:r w:rsidRPr="00A352C5">
        <w:fldChar w:fldCharType="end"/>
      </w:r>
      <w:r w:rsidR="005469BF" w:rsidRPr="00A352C5">
        <w:rPr>
          <w:rStyle w:val="a3"/>
          <w:rFonts w:ascii="Times New Roman" w:hAnsi="Times New Roman"/>
          <w:b/>
          <w:bCs/>
          <w:color w:val="000000" w:themeColor="text1"/>
          <w:sz w:val="24"/>
        </w:rPr>
        <w:t>Supplementary Table</w:t>
      </w:r>
    </w:p>
    <w:p w14:paraId="400A5206" w14:textId="58F64989" w:rsidR="005469BF" w:rsidRPr="00A352C5" w:rsidRDefault="005469BF" w:rsidP="005469BF">
      <w:pPr>
        <w:spacing w:line="480" w:lineRule="auto"/>
        <w:jc w:val="left"/>
        <w:rPr>
          <w:rStyle w:val="a3"/>
          <w:rFonts w:ascii="Times New Roman" w:hAnsi="Times New Roman"/>
          <w:b/>
          <w:color w:val="000000" w:themeColor="text1"/>
          <w:sz w:val="24"/>
        </w:rPr>
      </w:pPr>
      <w:r w:rsidRPr="00A352C5">
        <w:rPr>
          <w:rFonts w:ascii="Times New Roman" w:hAnsi="Times New Roman"/>
          <w:b/>
          <w:color w:val="000000" w:themeColor="text1"/>
          <w:sz w:val="24"/>
        </w:rPr>
        <w:t xml:space="preserve">Table </w:t>
      </w:r>
      <w:r w:rsidRPr="00A352C5">
        <w:rPr>
          <w:rFonts w:ascii="Times New Roman" w:hAnsi="Times New Roman" w:hint="eastAsia"/>
          <w:b/>
          <w:color w:val="000000" w:themeColor="text1"/>
          <w:sz w:val="24"/>
        </w:rPr>
        <w:t>S</w:t>
      </w:r>
      <w:r w:rsidRPr="00A352C5">
        <w:rPr>
          <w:rFonts w:ascii="Times New Roman" w:hAnsi="Times New Roman"/>
          <w:b/>
          <w:color w:val="000000" w:themeColor="text1"/>
          <w:sz w:val="24"/>
        </w:rPr>
        <w:t>1 Reagent</w:t>
      </w:r>
      <w:r w:rsidRPr="00A352C5">
        <w:rPr>
          <w:rFonts w:ascii="Times New Roman" w:hAnsi="Times New Roman" w:hint="eastAsia"/>
          <w:b/>
          <w:color w:val="000000" w:themeColor="text1"/>
          <w:sz w:val="24"/>
        </w:rPr>
        <w:t xml:space="preserve"> in this study</w:t>
      </w:r>
    </w:p>
    <w:tbl>
      <w:tblPr>
        <w:tblStyle w:val="a6"/>
        <w:tblpPr w:leftFromText="180" w:rightFromText="180" w:vertAnchor="text" w:horzAnchor="margin" w:tblpY="166"/>
        <w:tblW w:w="847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479"/>
        <w:gridCol w:w="505"/>
        <w:gridCol w:w="3005"/>
        <w:gridCol w:w="789"/>
      </w:tblGrid>
      <w:tr w:rsidR="005469BF" w:rsidRPr="00A352C5" w14:paraId="540DF135" w14:textId="77777777" w:rsidTr="00444326">
        <w:trPr>
          <w:trHeight w:val="639"/>
        </w:trPr>
        <w:tc>
          <w:tcPr>
            <w:tcW w:w="2694" w:type="dxa"/>
            <w:tcBorders>
              <w:bottom w:val="single" w:sz="8" w:space="0" w:color="auto"/>
            </w:tcBorders>
          </w:tcPr>
          <w:p w14:paraId="23F8F9D3" w14:textId="77777777" w:rsidR="005469BF" w:rsidRPr="00A352C5" w:rsidRDefault="005469BF" w:rsidP="00444326">
            <w:pPr>
              <w:spacing w:line="480" w:lineRule="auto"/>
              <w:ind w:rightChars="-188" w:right="-395"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Reagent</w:t>
            </w:r>
          </w:p>
        </w:tc>
        <w:tc>
          <w:tcPr>
            <w:tcW w:w="1984" w:type="dxa"/>
            <w:gridSpan w:val="2"/>
            <w:tcBorders>
              <w:bottom w:val="single" w:sz="8" w:space="0" w:color="auto"/>
            </w:tcBorders>
          </w:tcPr>
          <w:p w14:paraId="2194EBD8" w14:textId="77777777" w:rsidR="005469BF" w:rsidRPr="00A352C5" w:rsidRDefault="005469BF" w:rsidP="00444326">
            <w:pPr>
              <w:spacing w:line="480" w:lineRule="auto"/>
              <w:ind w:rightChars="-188" w:right="-395"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Catalog number</w:t>
            </w:r>
          </w:p>
        </w:tc>
        <w:tc>
          <w:tcPr>
            <w:tcW w:w="3794" w:type="dxa"/>
            <w:gridSpan w:val="2"/>
            <w:tcBorders>
              <w:bottom w:val="single" w:sz="8" w:space="0" w:color="auto"/>
            </w:tcBorders>
          </w:tcPr>
          <w:p w14:paraId="69288F4A" w14:textId="77777777" w:rsidR="005469BF" w:rsidRPr="00A352C5" w:rsidRDefault="005469BF" w:rsidP="00444326">
            <w:pPr>
              <w:spacing w:line="480" w:lineRule="auto"/>
              <w:ind w:rightChars="-188" w:right="-395" w:firstLineChars="450" w:firstLine="945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Company</w:t>
            </w:r>
          </w:p>
        </w:tc>
      </w:tr>
      <w:tr w:rsidR="005469BF" w:rsidRPr="00A352C5" w14:paraId="0A18AE70" w14:textId="77777777" w:rsidTr="00444326">
        <w:trPr>
          <w:trHeight w:val="1289"/>
        </w:trPr>
        <w:tc>
          <w:tcPr>
            <w:tcW w:w="2694" w:type="dxa"/>
            <w:tcBorders>
              <w:bottom w:val="nil"/>
            </w:tcBorders>
          </w:tcPr>
          <w:p w14:paraId="35EB6A9A" w14:textId="77777777" w:rsidR="005469BF" w:rsidRPr="00A352C5" w:rsidRDefault="005469BF" w:rsidP="00444326">
            <w:pPr>
              <w:spacing w:line="480" w:lineRule="auto"/>
              <w:ind w:rightChars="-188" w:right="-395"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Mouse anti-β-actin</w:t>
            </w:r>
          </w:p>
        </w:tc>
        <w:tc>
          <w:tcPr>
            <w:tcW w:w="1984" w:type="dxa"/>
            <w:gridSpan w:val="2"/>
            <w:tcBorders>
              <w:bottom w:val="nil"/>
            </w:tcBorders>
          </w:tcPr>
          <w:p w14:paraId="23656273" w14:textId="77777777" w:rsidR="005469BF" w:rsidRPr="00A352C5" w:rsidRDefault="005469BF" w:rsidP="00444326">
            <w:pPr>
              <w:spacing w:line="480" w:lineRule="auto"/>
              <w:ind w:rightChars="-188" w:right="-395" w:firstLineChars="100" w:firstLine="210"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TA-09</w:t>
            </w:r>
          </w:p>
        </w:tc>
        <w:tc>
          <w:tcPr>
            <w:tcW w:w="3794" w:type="dxa"/>
            <w:gridSpan w:val="2"/>
            <w:tcBorders>
              <w:bottom w:val="nil"/>
            </w:tcBorders>
          </w:tcPr>
          <w:p w14:paraId="037E9AB7" w14:textId="77777777" w:rsidR="005469BF" w:rsidRPr="00A352C5" w:rsidRDefault="005469BF" w:rsidP="00444326">
            <w:pPr>
              <w:spacing w:line="480" w:lineRule="auto"/>
              <w:ind w:rightChars="-188" w:right="-395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Zhongshan Golden Bridge </w:t>
            </w:r>
          </w:p>
          <w:p w14:paraId="2B021627" w14:textId="77777777" w:rsidR="005469BF" w:rsidRPr="00A352C5" w:rsidRDefault="005469BF" w:rsidP="00444326">
            <w:pPr>
              <w:spacing w:line="480" w:lineRule="auto"/>
              <w:ind w:rightChars="-188" w:right="-395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Biotechnology (</w:t>
            </w:r>
            <w:bookmarkStart w:id="18" w:name="_Hlk35088451"/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Beijing, China</w:t>
            </w:r>
            <w:bookmarkEnd w:id="18"/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735B2394" w14:textId="77777777" w:rsidTr="00444326">
        <w:trPr>
          <w:trHeight w:val="726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FE8B11D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lastRenderedPageBreak/>
              <w:t>M</w:t>
            </w:r>
            <w:r w:rsidRPr="00A352C5">
              <w:rPr>
                <w:rFonts w:ascii="Times New Roman" w:hAnsi="Times New Roman"/>
                <w:bCs/>
                <w:szCs w:val="21"/>
              </w:rPr>
              <w:t>ouse Iba-1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4CDF88BD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Style w:val="apple-converted-space"/>
                <w:rFonts w:ascii="Times New Roman" w:hAnsi="Times New Roman"/>
                <w:bCs/>
                <w:szCs w:val="21"/>
                <w:shd w:val="clear" w:color="auto" w:fill="FFFFFF"/>
              </w:rPr>
            </w:pPr>
            <w:r w:rsidRPr="00A352C5">
              <w:rPr>
                <w:rStyle w:val="apple-converted-space"/>
                <w:rFonts w:ascii="Times New Roman" w:hAnsi="Times New Roman"/>
                <w:bCs/>
                <w:szCs w:val="21"/>
                <w:shd w:val="clear" w:color="auto" w:fill="FFFFFF"/>
              </w:rPr>
              <w:t>GB12105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368DA762" w14:textId="77777777" w:rsidR="005469BF" w:rsidRPr="00A352C5" w:rsidRDefault="005469BF" w:rsidP="00444326">
            <w:pPr>
              <w:widowControl/>
              <w:spacing w:line="360" w:lineRule="auto"/>
              <w:rPr>
                <w:rStyle w:val="apple-converted-space"/>
                <w:rFonts w:ascii="Times New Roman" w:hAnsi="Times New Roman"/>
                <w:bCs/>
                <w:szCs w:val="21"/>
                <w:shd w:val="clear" w:color="auto" w:fill="FFFFFF"/>
              </w:rPr>
            </w:pPr>
            <w:bookmarkStart w:id="19" w:name="OLE_LINK5"/>
            <w:r w:rsidRPr="00A352C5">
              <w:rPr>
                <w:rStyle w:val="apple-converted-space"/>
                <w:rFonts w:ascii="Times New Roman" w:hAnsi="Times New Roman" w:hint="eastAsia"/>
                <w:bCs/>
                <w:szCs w:val="21"/>
                <w:shd w:val="clear" w:color="auto" w:fill="FFFFFF"/>
              </w:rPr>
              <w:t>S</w:t>
            </w:r>
            <w:r w:rsidRPr="00A352C5">
              <w:rPr>
                <w:rStyle w:val="apple-converted-space"/>
                <w:rFonts w:ascii="Times New Roman" w:hAnsi="Times New Roman"/>
                <w:bCs/>
                <w:szCs w:val="21"/>
                <w:shd w:val="clear" w:color="auto" w:fill="FFFFFF"/>
              </w:rPr>
              <w:t>ervicebio</w:t>
            </w:r>
            <w:bookmarkEnd w:id="19"/>
            <w:r w:rsidRPr="00A352C5">
              <w:rPr>
                <w:rStyle w:val="apple-converted-space"/>
                <w:rFonts w:ascii="Times New Roman" w:hAnsi="Times New Roman"/>
                <w:bCs/>
                <w:szCs w:val="21"/>
                <w:shd w:val="clear" w:color="auto" w:fill="FFFFFF"/>
              </w:rPr>
              <w:t xml:space="preserve"> (Wuhan, China)</w:t>
            </w:r>
          </w:p>
        </w:tc>
      </w:tr>
      <w:tr w:rsidR="005469BF" w:rsidRPr="00A352C5" w14:paraId="796CB5D1" w14:textId="77777777" w:rsidTr="00444326">
        <w:trPr>
          <w:trHeight w:val="918"/>
        </w:trPr>
        <w:tc>
          <w:tcPr>
            <w:tcW w:w="2694" w:type="dxa"/>
            <w:tcBorders>
              <w:top w:val="nil"/>
              <w:bottom w:val="nil"/>
            </w:tcBorders>
          </w:tcPr>
          <w:p w14:paraId="0A70E1D3" w14:textId="77777777" w:rsidR="005469BF" w:rsidRPr="00A352C5" w:rsidRDefault="005469BF" w:rsidP="00444326">
            <w:pPr>
              <w:spacing w:line="480" w:lineRule="auto"/>
              <w:jc w:val="left"/>
              <w:rPr>
                <w:rStyle w:val="skip"/>
                <w:rFonts w:ascii="Times New Roman" w:hAnsi="Times New Roman"/>
                <w:bCs/>
                <w:szCs w:val="21"/>
              </w:rPr>
            </w:pPr>
            <w:r w:rsidRPr="00A352C5">
              <w:rPr>
                <w:rStyle w:val="skip"/>
                <w:rFonts w:ascii="Times New Roman" w:hAnsi="Times New Roman" w:hint="eastAsia"/>
                <w:bCs/>
                <w:szCs w:val="21"/>
              </w:rPr>
              <w:t>M</w:t>
            </w:r>
            <w:r w:rsidRPr="00A352C5">
              <w:rPr>
                <w:rStyle w:val="skip"/>
                <w:rFonts w:ascii="Times New Roman" w:hAnsi="Times New Roman"/>
                <w:bCs/>
                <w:szCs w:val="21"/>
              </w:rPr>
              <w:t xml:space="preserve">ouse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monoclonal </w:t>
            </w:r>
            <w:r w:rsidRPr="00A352C5">
              <w:rPr>
                <w:rStyle w:val="skip"/>
                <w:rFonts w:ascii="Times New Roman" w:hAnsi="Times New Roman"/>
                <w:bCs/>
                <w:szCs w:val="21"/>
              </w:rPr>
              <w:t>NeuN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14:paraId="27941546" w14:textId="77777777" w:rsidR="005469BF" w:rsidRPr="00A352C5" w:rsidRDefault="005469BF" w:rsidP="00444326">
            <w:pPr>
              <w:spacing w:line="480" w:lineRule="auto"/>
              <w:ind w:firstLineChars="100" w:firstLine="210"/>
              <w:jc w:val="left"/>
              <w:rPr>
                <w:rStyle w:val="skip"/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Style w:val="skip"/>
                <w:rFonts w:ascii="Times New Roman" w:hAnsi="Times New Roman"/>
                <w:bCs/>
                <w:sz w:val="21"/>
                <w:szCs w:val="21"/>
              </w:rPr>
              <w:t>ab104224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</w:tcPr>
          <w:p w14:paraId="7700EC0D" w14:textId="77777777" w:rsidR="005469BF" w:rsidRPr="00A352C5" w:rsidRDefault="005469BF" w:rsidP="00444326">
            <w:pPr>
              <w:spacing w:line="480" w:lineRule="auto"/>
              <w:rPr>
                <w:rStyle w:val="skip"/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Style w:val="skip"/>
                <w:rFonts w:ascii="Times New Roman" w:hAnsi="Times New Roman"/>
                <w:bCs/>
                <w:sz w:val="21"/>
                <w:szCs w:val="21"/>
              </w:rPr>
              <w:t>Abcam (Cambridge, UK)</w:t>
            </w:r>
          </w:p>
        </w:tc>
      </w:tr>
      <w:tr w:rsidR="005469BF" w:rsidRPr="00A352C5" w14:paraId="5BF0993A" w14:textId="77777777" w:rsidTr="00444326">
        <w:trPr>
          <w:trHeight w:val="918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A87FFF2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Rabbit monoclonal TSG101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2E72CBD8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ab125011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0502EAA6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Abcam (Cambridge, UK)</w:t>
            </w:r>
          </w:p>
        </w:tc>
      </w:tr>
      <w:tr w:rsidR="005469BF" w:rsidRPr="00A352C5" w14:paraId="09E8C1F5" w14:textId="77777777" w:rsidTr="00444326">
        <w:trPr>
          <w:trHeight w:val="918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38332561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Rabbit Polyclonal Calnexin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1D2DD5E1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10427-2-AP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0272D1D6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Proteintech Group (Rosemont, IL, USA)</w:t>
            </w:r>
          </w:p>
        </w:tc>
      </w:tr>
      <w:tr w:rsidR="005469BF" w:rsidRPr="00A352C5" w14:paraId="1A9A1D3B" w14:textId="77777777" w:rsidTr="00444326">
        <w:trPr>
          <w:trHeight w:val="918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16584DC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Rabbit monoclonal CD9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6EA6C6DF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ab92726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0F285D90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Abcam (Cambridge, UK)</w:t>
            </w:r>
          </w:p>
        </w:tc>
      </w:tr>
      <w:tr w:rsidR="005469BF" w:rsidRPr="00A352C5" w14:paraId="0F68F105" w14:textId="77777777" w:rsidTr="00444326">
        <w:trPr>
          <w:trHeight w:val="918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5601197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M</w:t>
            </w:r>
            <w:r w:rsidRPr="00A352C5">
              <w:rPr>
                <w:rFonts w:ascii="Times New Roman" w:hAnsi="Times New Roman" w:hint="eastAsia"/>
                <w:bCs/>
                <w:szCs w:val="21"/>
              </w:rPr>
              <w:t>ouse</w:t>
            </w:r>
            <w:r w:rsidRPr="00A352C5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monoclonal</w:t>
            </w:r>
            <w:r w:rsidRPr="00A352C5">
              <w:rPr>
                <w:rFonts w:ascii="Times New Roman" w:hAnsi="Times New Roman"/>
                <w:bCs/>
                <w:szCs w:val="21"/>
              </w:rPr>
              <w:t xml:space="preserve"> GM130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718F8753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sc-55590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2A476135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S</w:t>
            </w:r>
            <w:r w:rsidRPr="00A352C5">
              <w:rPr>
                <w:rFonts w:ascii="Times New Roman" w:hAnsi="Times New Roman"/>
                <w:bCs/>
                <w:szCs w:val="21"/>
              </w:rPr>
              <w:t>anta Cruz (Oregon, USA)</w:t>
            </w:r>
          </w:p>
        </w:tc>
      </w:tr>
      <w:tr w:rsidR="005469BF" w:rsidRPr="00A352C5" w14:paraId="4CD274A4" w14:textId="77777777" w:rsidTr="00444326">
        <w:trPr>
          <w:trHeight w:val="918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7F2FA39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Mouse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bookmarkStart w:id="20" w:name="OLE_LINK1"/>
            <w:bookmarkStart w:id="21" w:name="OLE_LINK2"/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monoclonal</w:t>
            </w:r>
            <w:r w:rsidRPr="00A352C5">
              <w:rPr>
                <w:rFonts w:ascii="Times New Roman" w:hAnsi="Times New Roman"/>
                <w:bCs/>
                <w:szCs w:val="21"/>
              </w:rPr>
              <w:t xml:space="preserve"> </w:t>
            </w:r>
            <w:bookmarkEnd w:id="20"/>
            <w:bookmarkEnd w:id="21"/>
            <w:r w:rsidRPr="00A352C5">
              <w:rPr>
                <w:rFonts w:ascii="Times New Roman" w:hAnsi="Times New Roman" w:hint="eastAsia"/>
                <w:bCs/>
                <w:szCs w:val="21"/>
              </w:rPr>
              <w:t>L</w:t>
            </w:r>
            <w:r w:rsidRPr="00A352C5">
              <w:rPr>
                <w:rFonts w:ascii="Times New Roman" w:hAnsi="Times New Roman"/>
                <w:bCs/>
                <w:szCs w:val="21"/>
              </w:rPr>
              <w:t xml:space="preserve">amin A/C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4F763965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sc-376248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0584A59F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S</w:t>
            </w:r>
            <w:r w:rsidRPr="00A352C5">
              <w:rPr>
                <w:rFonts w:ascii="Times New Roman" w:hAnsi="Times New Roman"/>
                <w:bCs/>
                <w:szCs w:val="21"/>
              </w:rPr>
              <w:t>anta Cruz (Oregon, USA)</w:t>
            </w:r>
          </w:p>
        </w:tc>
      </w:tr>
      <w:tr w:rsidR="005469BF" w:rsidRPr="00A352C5" w14:paraId="2680A1CA" w14:textId="77777777" w:rsidTr="00444326">
        <w:trPr>
          <w:trHeight w:val="918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0D1940A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 xml:space="preserve">Mouse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monoclonal </w:t>
            </w:r>
            <w:r w:rsidRPr="00A352C5">
              <w:rPr>
                <w:rFonts w:ascii="Times New Roman" w:hAnsi="Times New Roman"/>
                <w:bCs/>
                <w:szCs w:val="21"/>
              </w:rPr>
              <w:t xml:space="preserve">Cytochrome C1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43292304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sc-514435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1C313310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S</w:t>
            </w:r>
            <w:r w:rsidRPr="00A352C5">
              <w:rPr>
                <w:rFonts w:ascii="Times New Roman" w:hAnsi="Times New Roman"/>
                <w:bCs/>
                <w:szCs w:val="21"/>
              </w:rPr>
              <w:t>anta Cruz (Oregon, USA)</w:t>
            </w:r>
          </w:p>
        </w:tc>
      </w:tr>
      <w:tr w:rsidR="005469BF" w:rsidRPr="00A352C5" w14:paraId="72A5C47D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FCB85F8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FITC anti-mouse/rat CD29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2DDF4ECA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102205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6ADE7119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34BCB104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C6FEBB7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PE/Cy7 anti-mouse/human CD44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4CB2B282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103029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7E76F5B2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2CC238A4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5DFA9F7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F</w:t>
            </w:r>
            <w:r w:rsidRPr="00A352C5">
              <w:rPr>
                <w:rFonts w:ascii="Times New Roman" w:hAnsi="Times New Roman"/>
                <w:bCs/>
                <w:szCs w:val="21"/>
              </w:rPr>
              <w:t>ITC anti-mouse CD31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30883575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1</w:t>
            </w:r>
            <w:r w:rsidRPr="00A352C5">
              <w:rPr>
                <w:rFonts w:ascii="Times New Roman" w:hAnsi="Times New Roman"/>
                <w:bCs/>
                <w:szCs w:val="21"/>
              </w:rPr>
              <w:t>02405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7477A357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707B6DE0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3203C51E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bookmarkStart w:id="22" w:name="_Hlk54465440"/>
            <w:r w:rsidRPr="00A352C5">
              <w:rPr>
                <w:rFonts w:ascii="Times New Roman" w:hAnsi="Times New Roman"/>
                <w:bCs/>
                <w:szCs w:val="21"/>
              </w:rPr>
              <w:t>APC anti-mouse Sca-1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55ADEC0F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1</w:t>
            </w:r>
            <w:r w:rsidRPr="00A352C5">
              <w:rPr>
                <w:rFonts w:ascii="Times New Roman" w:hAnsi="Times New Roman"/>
                <w:bCs/>
                <w:szCs w:val="21"/>
              </w:rPr>
              <w:t>08125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0C45E554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38B31A62" w14:textId="77777777" w:rsidTr="00444326">
        <w:trPr>
          <w:gridAfter w:val="1"/>
          <w:wAfter w:w="789" w:type="dxa"/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A332A94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 xml:space="preserve">FITC anti-mouse/human CD11b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Antibody</w:t>
            </w:r>
          </w:p>
        </w:tc>
        <w:tc>
          <w:tcPr>
            <w:tcW w:w="1479" w:type="dxa"/>
            <w:tcBorders>
              <w:top w:val="nil"/>
              <w:bottom w:val="nil"/>
            </w:tcBorders>
            <w:vAlign w:val="center"/>
          </w:tcPr>
          <w:p w14:paraId="27F54184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101206</w:t>
            </w:r>
          </w:p>
        </w:tc>
        <w:tc>
          <w:tcPr>
            <w:tcW w:w="3510" w:type="dxa"/>
            <w:gridSpan w:val="2"/>
            <w:tcBorders>
              <w:top w:val="nil"/>
              <w:bottom w:val="nil"/>
            </w:tcBorders>
            <w:vAlign w:val="center"/>
          </w:tcPr>
          <w:p w14:paraId="06DF1EF4" w14:textId="77777777" w:rsidR="005469BF" w:rsidRPr="00A352C5" w:rsidRDefault="005469BF" w:rsidP="00444326">
            <w:pPr>
              <w:widowControl/>
              <w:spacing w:line="360" w:lineRule="auto"/>
              <w:ind w:firstLineChars="200" w:firstLine="42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335B17B4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A07EDBA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 xml:space="preserve">APC anti-mouse </w:t>
            </w:r>
            <w:r w:rsidRPr="00A352C5">
              <w:rPr>
                <w:rFonts w:ascii="Times New Roman" w:hAnsi="Times New Roman" w:hint="eastAsia"/>
                <w:bCs/>
                <w:szCs w:val="21"/>
              </w:rPr>
              <w:t>C</w:t>
            </w:r>
            <w:r w:rsidRPr="00A352C5">
              <w:rPr>
                <w:rFonts w:ascii="Times New Roman" w:hAnsi="Times New Roman"/>
                <w:bCs/>
                <w:szCs w:val="21"/>
              </w:rPr>
              <w:t xml:space="preserve">D45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2D37E764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1</w:t>
            </w:r>
            <w:r w:rsidRPr="00A352C5">
              <w:rPr>
                <w:rFonts w:ascii="Times New Roman" w:hAnsi="Times New Roman"/>
                <w:bCs/>
                <w:szCs w:val="21"/>
              </w:rPr>
              <w:t>03112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54B4B39B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0C7B0FC0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8A9186D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 xml:space="preserve">FITC anti-mouse CD14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lastRenderedPageBreak/>
              <w:t>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1A1AE4BE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lastRenderedPageBreak/>
              <w:t>1</w:t>
            </w:r>
            <w:r w:rsidRPr="00A352C5">
              <w:rPr>
                <w:rFonts w:ascii="Times New Roman" w:hAnsi="Times New Roman"/>
                <w:bCs/>
                <w:szCs w:val="21"/>
              </w:rPr>
              <w:t>23307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14C60A05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42C39CC6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817F97C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 xml:space="preserve">PE anti-mouse </w:t>
            </w:r>
            <w:r w:rsidRPr="00A352C5">
              <w:rPr>
                <w:rFonts w:ascii="Times New Roman" w:hAnsi="Times New Roman" w:hint="eastAsia"/>
                <w:bCs/>
                <w:szCs w:val="21"/>
              </w:rPr>
              <w:t>C</w:t>
            </w:r>
            <w:r w:rsidRPr="00A352C5">
              <w:rPr>
                <w:rFonts w:ascii="Times New Roman" w:hAnsi="Times New Roman"/>
                <w:bCs/>
                <w:szCs w:val="21"/>
              </w:rPr>
              <w:t>D19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7ACB07D9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1</w:t>
            </w:r>
            <w:r w:rsidRPr="00A352C5">
              <w:rPr>
                <w:rFonts w:ascii="Times New Roman" w:hAnsi="Times New Roman"/>
                <w:bCs/>
                <w:szCs w:val="21"/>
              </w:rPr>
              <w:t>15507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59F90F0F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1FE4B24B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562281A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PerCP anti-mouse Ly6G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01A954ED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46-9668-80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582BB5A7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Invitrogen (Carlsbad, CA, USA) </w:t>
            </w:r>
          </w:p>
        </w:tc>
      </w:tr>
      <w:tr w:rsidR="005469BF" w:rsidRPr="00A352C5" w14:paraId="0D8FD983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398B865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 xml:space="preserve">APC anti-mouse </w:t>
            </w:r>
            <w:r w:rsidRPr="00A352C5">
              <w:rPr>
                <w:rFonts w:ascii="Times New Roman" w:hAnsi="Times New Roman" w:hint="eastAsia"/>
                <w:bCs/>
                <w:szCs w:val="21"/>
              </w:rPr>
              <w:t>C</w:t>
            </w:r>
            <w:r w:rsidRPr="00A352C5">
              <w:rPr>
                <w:rFonts w:ascii="Times New Roman" w:hAnsi="Times New Roman"/>
                <w:bCs/>
                <w:szCs w:val="21"/>
              </w:rPr>
              <w:t>D117 Antibody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34E6C9AB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Cs w:val="21"/>
              </w:rPr>
              <w:t>1</w:t>
            </w:r>
            <w:r w:rsidRPr="00A352C5">
              <w:rPr>
                <w:rFonts w:ascii="Times New Roman" w:hAnsi="Times New Roman"/>
                <w:bCs/>
                <w:szCs w:val="21"/>
              </w:rPr>
              <w:t>05811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14D369D5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Biolegend (</w:t>
            </w:r>
            <w:r w:rsidRPr="00A352C5">
              <w:rPr>
                <w:rFonts w:ascii="Times New Roman" w:hAnsi="Times New Roman"/>
                <w:bCs/>
                <w:sz w:val="21"/>
                <w:szCs w:val="21"/>
                <w:shd w:val="clear" w:color="auto" w:fill="FFFFFF"/>
              </w:rPr>
              <w:t>San Diego, CA, USA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)</w:t>
            </w:r>
          </w:p>
        </w:tc>
      </w:tr>
      <w:tr w:rsidR="005469BF" w:rsidRPr="00A352C5" w14:paraId="7494A2B6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29834DA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szCs w:val="21"/>
              </w:rPr>
            </w:pPr>
            <w:bookmarkStart w:id="23" w:name="OLE_LINK16"/>
            <w:bookmarkStart w:id="24" w:name="OLE_LINK12"/>
            <w:bookmarkStart w:id="25" w:name="OLE_LINK15"/>
            <w:bookmarkEnd w:id="22"/>
            <w:r w:rsidRPr="00A352C5">
              <w:rPr>
                <w:rFonts w:ascii="Times New Roman" w:hAnsi="Times New Roman"/>
                <w:szCs w:val="21"/>
              </w:rPr>
              <w:t xml:space="preserve">Alexa Fluor® 594 AffiniPure Goat Anti-Rabbit IgG (H+L) </w:t>
            </w:r>
            <w:bookmarkEnd w:id="23"/>
            <w:r w:rsidRPr="00A352C5">
              <w:rPr>
                <w:rFonts w:ascii="Times New Roman" w:hAnsi="Times New Roman"/>
                <w:szCs w:val="21"/>
              </w:rPr>
              <w:t xml:space="preserve">    </w:t>
            </w:r>
            <w:bookmarkEnd w:id="24"/>
            <w:bookmarkEnd w:id="25"/>
            <w:r w:rsidRPr="00A352C5">
              <w:rPr>
                <w:rFonts w:ascii="Times New Roman" w:hAnsi="Times New Roman"/>
                <w:szCs w:val="21"/>
              </w:rPr>
              <w:t xml:space="preserve">  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04308D3B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</w:rPr>
              <w:t>111-585-003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55A6B17A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Jackson ImmunoResearch Inc</w:t>
            </w:r>
          </w:p>
          <w:p w14:paraId="76F37321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(PA, USA)</w:t>
            </w:r>
          </w:p>
        </w:tc>
      </w:tr>
      <w:tr w:rsidR="005469BF" w:rsidRPr="00A352C5" w14:paraId="05702303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5330559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szCs w:val="21"/>
              </w:rPr>
            </w:pPr>
            <w:bookmarkStart w:id="26" w:name="_Hlk46693038"/>
            <w:r w:rsidRPr="00A352C5">
              <w:rPr>
                <w:rFonts w:ascii="Times New Roman" w:hAnsi="Times New Roman"/>
                <w:bCs/>
                <w:szCs w:val="21"/>
              </w:rPr>
              <w:t>Alexa Fluor® 488 AffiniPure Goat Anti-Mouse IgG (H+L)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1160EA19" w14:textId="77777777" w:rsidR="005469BF" w:rsidRPr="00A352C5" w:rsidRDefault="005469BF" w:rsidP="00444326">
            <w:pPr>
              <w:widowControl/>
              <w:spacing w:line="360" w:lineRule="auto"/>
              <w:ind w:firstLineChars="100" w:firstLine="200"/>
              <w:rPr>
                <w:rFonts w:ascii="Times New Roman" w:hAnsi="Times New Roman"/>
              </w:rPr>
            </w:pPr>
            <w:r w:rsidRPr="00A352C5">
              <w:rPr>
                <w:rFonts w:ascii="Times New Roman" w:hAnsi="Times New Roman"/>
              </w:rPr>
              <w:t>115-545-003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4E016E7D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Jackson ImmunoResearch Inc</w:t>
            </w:r>
          </w:p>
          <w:p w14:paraId="27F88E19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 w:rsidRPr="00A352C5">
              <w:rPr>
                <w:rFonts w:ascii="Times New Roman" w:hAnsi="Times New Roman"/>
                <w:bCs/>
                <w:szCs w:val="21"/>
              </w:rPr>
              <w:t>(PA, USA)</w:t>
            </w:r>
          </w:p>
        </w:tc>
      </w:tr>
      <w:bookmarkEnd w:id="26"/>
      <w:tr w:rsidR="005469BF" w:rsidRPr="00A352C5" w14:paraId="0965CDB4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39FBD9F8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Peroxidase-conjugated goat anti-rabbit IgG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0DE5DB8F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ZB-2301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4624B5F8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Zhongshan Golden Bridge Biotechnology (Beijing, China)</w:t>
            </w:r>
          </w:p>
        </w:tc>
      </w:tr>
      <w:tr w:rsidR="005469BF" w:rsidRPr="00A352C5" w14:paraId="4388ACFE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191275E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Peroxidase-conjugated goat mouse IgG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58A004BC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ZB-2305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0DE273FF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Zhongshan Golden Bridge Biotechnology (Beijing, China)</w:t>
            </w:r>
          </w:p>
        </w:tc>
      </w:tr>
      <w:tr w:rsidR="005469BF" w:rsidRPr="00A352C5" w14:paraId="3FC70CD2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D615E51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Enhanced chemiluminescence and PVDF membranes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4B6C45A8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No. IPVH00010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13B91E2B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Millipore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br/>
              <w:t>(Billerica, MA, USA)</w:t>
            </w:r>
          </w:p>
        </w:tc>
      </w:tr>
      <w:tr w:rsidR="005469BF" w:rsidRPr="00A352C5" w14:paraId="275EC699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243ACC7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PhosSTOP phosphatase inhibitor 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09483BFE" w14:textId="77777777" w:rsidR="005469BF" w:rsidRPr="00A352C5" w:rsidRDefault="005469BF" w:rsidP="00444326">
            <w:pPr>
              <w:widowControl/>
              <w:ind w:left="315" w:hangingChars="150" w:hanging="315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br/>
              <w:t>P1082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33322FC1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Roche Diagnostics GmbH (Indianapolis, IN, USA)</w:t>
            </w:r>
          </w:p>
        </w:tc>
      </w:tr>
      <w:tr w:rsidR="005469BF" w:rsidRPr="00A352C5" w14:paraId="0E9F7C80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79F599FE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RIPA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5E21B13D" w14:textId="77777777" w:rsidR="005469BF" w:rsidRPr="00A352C5" w:rsidRDefault="005469BF" w:rsidP="00444326">
            <w:pPr>
              <w:widowControl/>
              <w:spacing w:line="360" w:lineRule="auto"/>
              <w:ind w:firstLineChars="150" w:firstLine="315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P0013B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4D9956B0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Beyotime Institute of Biotechnology (Jiangsu, China)</w:t>
            </w:r>
          </w:p>
        </w:tc>
      </w:tr>
      <w:tr w:rsidR="005469BF" w:rsidRPr="00A352C5" w14:paraId="5FAB297C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777F6D2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PMSF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7044923B" w14:textId="77777777" w:rsidR="005469BF" w:rsidRPr="00A352C5" w:rsidRDefault="005469BF" w:rsidP="00444326">
            <w:pPr>
              <w:widowControl/>
              <w:spacing w:line="360" w:lineRule="auto"/>
              <w:ind w:firstLineChars="150" w:firstLine="315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ST506-2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11AAC744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Beyotime Institute of Biotechnology (Jiangsu, China)</w:t>
            </w:r>
          </w:p>
        </w:tc>
      </w:tr>
      <w:tr w:rsidR="005469BF" w:rsidRPr="00A352C5" w14:paraId="70116535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4635336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BCA protein assay kit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317C1E4D" w14:textId="77777777" w:rsidR="005469BF" w:rsidRPr="00A352C5" w:rsidRDefault="005469BF" w:rsidP="00444326">
            <w:pPr>
              <w:widowControl/>
              <w:spacing w:line="360" w:lineRule="auto"/>
              <w:ind w:firstLineChars="150" w:firstLine="315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CW0014S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01A34818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CWBIO (Haimen, Jiangsu, China)</w:t>
            </w:r>
          </w:p>
        </w:tc>
      </w:tr>
      <w:tr w:rsidR="005469BF" w:rsidRPr="00A352C5" w14:paraId="1C47BAE2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6648DB3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ECL kit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3A9D038A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WBKLS0100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349D941C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Millipore 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br/>
              <w:t>(Billerica, MA, USA)</w:t>
            </w:r>
          </w:p>
        </w:tc>
      </w:tr>
      <w:tr w:rsidR="005469BF" w:rsidRPr="00A352C5" w14:paraId="18591818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6D9393C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 w:val="21"/>
                <w:szCs w:val="21"/>
              </w:rPr>
              <w:t>T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TC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56757110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 w:val="21"/>
                <w:szCs w:val="21"/>
              </w:rPr>
              <w:t>T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8877-10G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727F4A7A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 w:val="21"/>
                <w:szCs w:val="21"/>
              </w:rPr>
              <w:t>S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igma-Aldrich (St. Louis, MO, USA)</w:t>
            </w:r>
          </w:p>
        </w:tc>
      </w:tr>
      <w:tr w:rsidR="005469BF" w:rsidRPr="00A352C5" w14:paraId="29B94B87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CFE083E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lastRenderedPageBreak/>
              <w:t>SYBR Green PCR master mix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288EFCDB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 w:val="21"/>
                <w:szCs w:val="21"/>
              </w:rPr>
              <w:t>P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C3301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1087183B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Aidlab Biotechnologies (Beijing, China)</w:t>
            </w:r>
          </w:p>
        </w:tc>
      </w:tr>
      <w:tr w:rsidR="005469BF" w:rsidRPr="00A352C5" w14:paraId="5E606D5A" w14:textId="77777777" w:rsidTr="00444326">
        <w:trPr>
          <w:trHeight w:val="650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4934772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Revert Aid First Strand cDNA Synthesis Kit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  <w:vAlign w:val="center"/>
          </w:tcPr>
          <w:p w14:paraId="6128AC3D" w14:textId="77777777" w:rsidR="005469BF" w:rsidRPr="00A352C5" w:rsidRDefault="005469BF" w:rsidP="00444326">
            <w:pPr>
              <w:widowControl/>
              <w:spacing w:line="360" w:lineRule="auto"/>
              <w:ind w:firstLineChars="100" w:firstLine="210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FSQ-101</w:t>
            </w:r>
          </w:p>
        </w:tc>
        <w:tc>
          <w:tcPr>
            <w:tcW w:w="3794" w:type="dxa"/>
            <w:gridSpan w:val="2"/>
            <w:tcBorders>
              <w:top w:val="nil"/>
              <w:bottom w:val="nil"/>
            </w:tcBorders>
            <w:vAlign w:val="center"/>
          </w:tcPr>
          <w:p w14:paraId="70649977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TOYOBO (Osaka, Japan)</w:t>
            </w:r>
          </w:p>
        </w:tc>
      </w:tr>
      <w:tr w:rsidR="005469BF" w:rsidRPr="00A352C5" w14:paraId="6E574C30" w14:textId="77777777" w:rsidTr="00444326">
        <w:trPr>
          <w:trHeight w:val="650"/>
        </w:trPr>
        <w:tc>
          <w:tcPr>
            <w:tcW w:w="2694" w:type="dxa"/>
            <w:tcBorders>
              <w:top w:val="nil"/>
            </w:tcBorders>
            <w:vAlign w:val="center"/>
          </w:tcPr>
          <w:p w14:paraId="3450111A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 xml:space="preserve">Ultrapure RNA Kit </w:t>
            </w:r>
          </w:p>
        </w:tc>
        <w:tc>
          <w:tcPr>
            <w:tcW w:w="1984" w:type="dxa"/>
            <w:gridSpan w:val="2"/>
            <w:tcBorders>
              <w:top w:val="nil"/>
            </w:tcBorders>
            <w:vAlign w:val="center"/>
          </w:tcPr>
          <w:p w14:paraId="7EACF280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 w:hint="eastAsia"/>
                <w:bCs/>
                <w:sz w:val="21"/>
                <w:szCs w:val="21"/>
              </w:rPr>
              <w:t>0</w:t>
            </w: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1761/20114-1</w:t>
            </w:r>
          </w:p>
        </w:tc>
        <w:tc>
          <w:tcPr>
            <w:tcW w:w="3794" w:type="dxa"/>
            <w:gridSpan w:val="2"/>
            <w:tcBorders>
              <w:top w:val="nil"/>
            </w:tcBorders>
            <w:vAlign w:val="center"/>
          </w:tcPr>
          <w:p w14:paraId="4BE01375" w14:textId="77777777" w:rsidR="005469BF" w:rsidRPr="00A352C5" w:rsidRDefault="005469BF" w:rsidP="00444326">
            <w:pPr>
              <w:widowControl/>
              <w:spacing w:line="360" w:lineRule="auto"/>
              <w:rPr>
                <w:rFonts w:ascii="Times New Roman" w:hAnsi="Times New Roman"/>
                <w:bCs/>
                <w:sz w:val="21"/>
                <w:szCs w:val="21"/>
              </w:rPr>
            </w:pPr>
            <w:r w:rsidRPr="00A352C5">
              <w:rPr>
                <w:rFonts w:ascii="Times New Roman" w:hAnsi="Times New Roman"/>
                <w:bCs/>
                <w:sz w:val="21"/>
                <w:szCs w:val="21"/>
              </w:rPr>
              <w:t>CWBIO (Beijing, China)</w:t>
            </w:r>
          </w:p>
        </w:tc>
      </w:tr>
    </w:tbl>
    <w:p w14:paraId="0F85CAD9" w14:textId="77777777" w:rsidR="005469BF" w:rsidRPr="00A352C5" w:rsidRDefault="005469BF" w:rsidP="005469BF">
      <w:pPr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25540964" w14:textId="7DBB629F" w:rsidR="005469BF" w:rsidRPr="00A352C5" w:rsidRDefault="005469BF" w:rsidP="005469BF">
      <w:pPr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  <w:r w:rsidRPr="00A352C5">
        <w:rPr>
          <w:rFonts w:ascii="Times New Roman" w:hAnsi="Times New Roman"/>
          <w:b/>
          <w:bCs/>
          <w:color w:val="000000" w:themeColor="text1"/>
          <w:sz w:val="24"/>
        </w:rPr>
        <w:t xml:space="preserve">Table </w:t>
      </w:r>
      <w:r w:rsidRPr="00A352C5">
        <w:rPr>
          <w:rFonts w:ascii="Times New Roman" w:hAnsi="Times New Roman" w:hint="eastAsia"/>
          <w:b/>
          <w:bCs/>
          <w:color w:val="000000" w:themeColor="text1"/>
          <w:sz w:val="24"/>
        </w:rPr>
        <w:t>S</w:t>
      </w:r>
      <w:r w:rsidRPr="00A352C5">
        <w:rPr>
          <w:rFonts w:ascii="Times New Roman" w:hAnsi="Times New Roman"/>
          <w:b/>
          <w:bCs/>
          <w:color w:val="000000" w:themeColor="text1"/>
          <w:sz w:val="24"/>
        </w:rPr>
        <w:t>2. The sequences used in the present study as follows: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5329"/>
      </w:tblGrid>
      <w:tr w:rsidR="005469BF" w:rsidRPr="00A352C5" w14:paraId="131DFF61" w14:textId="77777777" w:rsidTr="00444326">
        <w:trPr>
          <w:trHeight w:val="340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</w:tcPr>
          <w:p w14:paraId="248BE076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Name</w:t>
            </w:r>
          </w:p>
        </w:tc>
        <w:tc>
          <w:tcPr>
            <w:tcW w:w="5329" w:type="dxa"/>
            <w:tcBorders>
              <w:top w:val="single" w:sz="8" w:space="0" w:color="auto"/>
              <w:bottom w:val="single" w:sz="8" w:space="0" w:color="auto"/>
            </w:tcBorders>
          </w:tcPr>
          <w:p w14:paraId="252EE543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Primer sequence (</w:t>
            </w:r>
            <w:r w:rsidRPr="00A352C5">
              <w:rPr>
                <w:rFonts w:ascii="Times New Roman" w:hAnsi="Times New Roman"/>
                <w:szCs w:val="21"/>
              </w:rPr>
              <w:t>5’→3’</w:t>
            </w:r>
            <w:r w:rsidRPr="00A352C5">
              <w:rPr>
                <w:rFonts w:ascii="Times New Roman" w:eastAsia="宋体" w:hAnsi="Times New Roman"/>
                <w:szCs w:val="21"/>
              </w:rPr>
              <w:t>)</w:t>
            </w:r>
          </w:p>
        </w:tc>
      </w:tr>
      <w:tr w:rsidR="005469BF" w:rsidRPr="00A352C5" w14:paraId="137A6A7F" w14:textId="77777777" w:rsidTr="00444326">
        <w:trPr>
          <w:trHeight w:val="340"/>
        </w:trPr>
        <w:tc>
          <w:tcPr>
            <w:tcW w:w="2977" w:type="dxa"/>
            <w:tcBorders>
              <w:top w:val="single" w:sz="8" w:space="0" w:color="auto"/>
              <w:bottom w:val="nil"/>
            </w:tcBorders>
          </w:tcPr>
          <w:p w14:paraId="00DADD05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hAnsi="Times New Roman"/>
                <w:szCs w:val="21"/>
              </w:rPr>
              <w:t>β-actin</w:t>
            </w:r>
          </w:p>
        </w:tc>
        <w:tc>
          <w:tcPr>
            <w:tcW w:w="5329" w:type="dxa"/>
            <w:tcBorders>
              <w:top w:val="single" w:sz="8" w:space="0" w:color="auto"/>
              <w:bottom w:val="nil"/>
            </w:tcBorders>
          </w:tcPr>
          <w:p w14:paraId="675DC5CE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CAAGCACCTTGGAAGAGGAG</w:t>
            </w:r>
          </w:p>
        </w:tc>
      </w:tr>
      <w:tr w:rsidR="005469BF" w:rsidRPr="00A352C5" w14:paraId="235D5610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5A545656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70811707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AAGGCCAAACACAGCATACC</w:t>
            </w:r>
          </w:p>
        </w:tc>
      </w:tr>
      <w:tr w:rsidR="005469BF" w:rsidRPr="00A352C5" w14:paraId="5A66F45E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4EBB7AA7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hAnsi="Times New Roman"/>
                <w:szCs w:val="21"/>
              </w:rPr>
              <w:t>iNOS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095D4684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CAAGCACCTTGGAAGAGGAG</w:t>
            </w:r>
          </w:p>
        </w:tc>
      </w:tr>
      <w:tr w:rsidR="005469BF" w:rsidRPr="00A352C5" w14:paraId="6FBD785A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3AB99FC0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7E326E46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CCTTTCAGTCCTTTGCAAGC</w:t>
            </w:r>
          </w:p>
        </w:tc>
      </w:tr>
      <w:tr w:rsidR="005469BF" w:rsidRPr="00A352C5" w14:paraId="1A147E31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52BEF786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hAnsi="Times New Roman"/>
                <w:szCs w:val="21"/>
              </w:rPr>
              <w:t>CD206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032AC000" w14:textId="77777777" w:rsidR="005469BF" w:rsidRPr="00A352C5" w:rsidRDefault="005469BF" w:rsidP="00444326">
            <w:pPr>
              <w:rPr>
                <w:rFonts w:ascii="Times New Roman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 xml:space="preserve">: CAAGGAAGGTTGGCATTTGT </w:t>
            </w:r>
          </w:p>
        </w:tc>
      </w:tr>
      <w:tr w:rsidR="005469BF" w:rsidRPr="00A352C5" w14:paraId="136C1247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1F39EE81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0C7F8709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CTGGCTGTTGCAAGACTGAC</w:t>
            </w:r>
          </w:p>
        </w:tc>
      </w:tr>
      <w:tr w:rsidR="005469BF" w:rsidRPr="00A352C5" w14:paraId="3F810B87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3405F580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hAnsi="Times New Roman"/>
                <w:szCs w:val="21"/>
              </w:rPr>
              <w:t>IL-10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63A802D2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CCAAGCCTTATCGGAAATGA</w:t>
            </w:r>
          </w:p>
        </w:tc>
      </w:tr>
      <w:tr w:rsidR="005469BF" w:rsidRPr="00A352C5" w14:paraId="55FCBE9F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54A420B2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378720A9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TTTTCACAGGGGAGAAATCG</w:t>
            </w:r>
          </w:p>
        </w:tc>
      </w:tr>
      <w:tr w:rsidR="005469BF" w:rsidRPr="00A352C5" w14:paraId="79C7063B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5C29C1B0" w14:textId="77777777" w:rsidR="005469BF" w:rsidRPr="00A352C5" w:rsidRDefault="005469BF" w:rsidP="00444326">
            <w:pPr>
              <w:rPr>
                <w:rFonts w:ascii="Times New Roman" w:hAnsi="Times New Roman"/>
                <w:szCs w:val="21"/>
              </w:rPr>
            </w:pPr>
            <w:r w:rsidRPr="00A352C5">
              <w:rPr>
                <w:rFonts w:ascii="Times New Roman" w:hAnsi="Times New Roman"/>
                <w:szCs w:val="21"/>
              </w:rPr>
              <w:t>TGF-β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48F8544E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TGCGCTTGCAGAGATTAAAA</w:t>
            </w:r>
          </w:p>
        </w:tc>
      </w:tr>
      <w:tr w:rsidR="005469BF" w:rsidRPr="00A352C5" w14:paraId="27A174FD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6346F3BA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34010ECC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hAnsi="Times New Roman"/>
                <w:szCs w:val="21"/>
              </w:rPr>
              <w:t>CGTCAAAAGACAGCCACTCA</w:t>
            </w:r>
          </w:p>
        </w:tc>
      </w:tr>
      <w:tr w:rsidR="005469BF" w:rsidRPr="00A352C5" w14:paraId="0E916A45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7811CF52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hAnsi="Times New Roman"/>
                <w:szCs w:val="21"/>
              </w:rPr>
              <w:t>TNF-α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5E4B6C95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CGGGCAGGTCTACTTTGGAG</w:t>
            </w:r>
          </w:p>
        </w:tc>
      </w:tr>
      <w:tr w:rsidR="005469BF" w:rsidRPr="00A352C5" w14:paraId="3E674E55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7BA6A03F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425E8028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ACCCTGAGCCATAATCCCCT</w:t>
            </w:r>
          </w:p>
        </w:tc>
      </w:tr>
      <w:tr w:rsidR="005469BF" w:rsidRPr="00A352C5" w14:paraId="5B973249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vAlign w:val="center"/>
          </w:tcPr>
          <w:p w14:paraId="1C34D784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IL-1β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323CA51E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TGCCACCTTTTGACAGTGATG</w:t>
            </w:r>
          </w:p>
        </w:tc>
      </w:tr>
      <w:tr w:rsidR="005469BF" w:rsidRPr="00A352C5" w14:paraId="6C3644D3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5270F1CF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51F9837D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TGATGTGCTGCTGCGAGATT</w:t>
            </w:r>
          </w:p>
        </w:tc>
      </w:tr>
      <w:tr w:rsidR="005469BF" w:rsidRPr="00A352C5" w14:paraId="785A9B2C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78FB3A80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U6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59003769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F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CAGCACATATACTAAAATTGGAACG</w:t>
            </w:r>
          </w:p>
        </w:tc>
      </w:tr>
      <w:tr w:rsidR="005469BF" w:rsidRPr="00A352C5" w14:paraId="017B4BD8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46FFD3A1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5F66B003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R primer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ACGAATTTGCGTGTCATCC</w:t>
            </w:r>
          </w:p>
        </w:tc>
      </w:tr>
      <w:tr w:rsidR="005469BF" w:rsidRPr="00A352C5" w14:paraId="15ABC024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72194E65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mmu-miR-21a-5p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4FE169FC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Sense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ACGTTGTGTAGCTTATCAGACTG</w:t>
            </w:r>
          </w:p>
        </w:tc>
      </w:tr>
      <w:tr w:rsidR="005469BF" w:rsidRPr="00A352C5" w14:paraId="6B0CF986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78F6E583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32CFDAE3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Antisense</w:t>
            </w:r>
            <w:r w:rsidRPr="00A352C5">
              <w:rPr>
                <w:rFonts w:ascii="Times New Roman" w:eastAsia="宋体" w:hAnsi="Times New Roman"/>
                <w:szCs w:val="21"/>
              </w:rPr>
              <w:t>：</w:t>
            </w:r>
            <w:r w:rsidRPr="00A352C5">
              <w:rPr>
                <w:rFonts w:ascii="Times New Roman" w:eastAsia="宋体" w:hAnsi="Times New Roman"/>
                <w:szCs w:val="21"/>
              </w:rPr>
              <w:t>AATGGTTGTTCTCCACACTCTC</w:t>
            </w:r>
          </w:p>
        </w:tc>
      </w:tr>
      <w:tr w:rsidR="005469BF" w:rsidRPr="00A352C5" w14:paraId="4FDBFF4C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6BCD7952" w14:textId="440A0490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mimic</w:t>
            </w:r>
            <w:r w:rsidR="00A20875" w:rsidRPr="00A352C5">
              <w:rPr>
                <w:rFonts w:ascii="Times New Roman" w:eastAsia="宋体" w:hAnsi="Times New Roman"/>
                <w:szCs w:val="21"/>
              </w:rPr>
              <w:t>s</w:t>
            </w:r>
            <w:r w:rsidRPr="00A352C5">
              <w:rPr>
                <w:rFonts w:ascii="Times New Roman" w:eastAsia="宋体" w:hAnsi="Times New Roman"/>
                <w:szCs w:val="21"/>
              </w:rPr>
              <w:t xml:space="preserve"> negative control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44B43181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Sense: UUCUCCGAACGUGUCACGUTT</w:t>
            </w:r>
          </w:p>
        </w:tc>
      </w:tr>
      <w:tr w:rsidR="005469BF" w:rsidRPr="00A352C5" w14:paraId="45C8CFD9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45DDF3DB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6EE0EBF4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Antisense: ACGUGACACGUUCGGAGAATT</w:t>
            </w:r>
          </w:p>
        </w:tc>
      </w:tr>
      <w:tr w:rsidR="005469BF" w:rsidRPr="00A352C5" w14:paraId="7D38E43C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43DA9A5D" w14:textId="47452E32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mmu-miR-21a-5p mimic</w:t>
            </w:r>
            <w:r w:rsidR="00A20875" w:rsidRPr="00A352C5">
              <w:rPr>
                <w:rFonts w:ascii="Times New Roman" w:eastAsia="宋体" w:hAnsi="Times New Roman" w:hint="eastAsia"/>
                <w:szCs w:val="21"/>
              </w:rPr>
              <w:t>s</w:t>
            </w:r>
          </w:p>
        </w:tc>
        <w:tc>
          <w:tcPr>
            <w:tcW w:w="5329" w:type="dxa"/>
            <w:tcBorders>
              <w:top w:val="single" w:sz="4" w:space="0" w:color="auto"/>
              <w:bottom w:val="nil"/>
            </w:tcBorders>
          </w:tcPr>
          <w:p w14:paraId="3460B628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Sense: UAGCUUAUCAGACUGAUGUUGA</w:t>
            </w:r>
          </w:p>
        </w:tc>
      </w:tr>
      <w:tr w:rsidR="005469BF" w:rsidRPr="00A352C5" w14:paraId="2EED7263" w14:textId="77777777" w:rsidTr="00444326">
        <w:trPr>
          <w:trHeight w:val="340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14:paraId="0A98CB7C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29" w:type="dxa"/>
            <w:tcBorders>
              <w:top w:val="nil"/>
              <w:bottom w:val="single" w:sz="4" w:space="0" w:color="auto"/>
            </w:tcBorders>
          </w:tcPr>
          <w:p w14:paraId="22C306ED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Antisense: AACAUCAGUCUGAUAAGCUAUU</w:t>
            </w:r>
          </w:p>
        </w:tc>
      </w:tr>
      <w:tr w:rsidR="005469BF" w:rsidRPr="00A352C5" w14:paraId="084DA226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664A13F5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mmu-miR-21a-5p inhibitor</w:t>
            </w:r>
          </w:p>
        </w:tc>
        <w:tc>
          <w:tcPr>
            <w:tcW w:w="5329" w:type="dxa"/>
            <w:tcBorders>
              <w:top w:val="single" w:sz="4" w:space="0" w:color="auto"/>
              <w:bottom w:val="single" w:sz="4" w:space="0" w:color="auto"/>
            </w:tcBorders>
          </w:tcPr>
          <w:p w14:paraId="42EC8F98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UCAACAUCAGUCUGAUAAGCUA</w:t>
            </w:r>
          </w:p>
        </w:tc>
      </w:tr>
      <w:tr w:rsidR="005469BF" w:rsidRPr="00876635" w14:paraId="43C4BE03" w14:textId="77777777" w:rsidTr="00444326">
        <w:trPr>
          <w:trHeight w:val="340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5523CCF" w14:textId="77777777" w:rsidR="005469BF" w:rsidRPr="00A352C5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Inhibitor negative control</w:t>
            </w:r>
          </w:p>
        </w:tc>
        <w:tc>
          <w:tcPr>
            <w:tcW w:w="5329" w:type="dxa"/>
            <w:tcBorders>
              <w:top w:val="single" w:sz="4" w:space="0" w:color="auto"/>
              <w:bottom w:val="single" w:sz="4" w:space="0" w:color="auto"/>
            </w:tcBorders>
          </w:tcPr>
          <w:p w14:paraId="5EF3A318" w14:textId="77777777" w:rsidR="005469BF" w:rsidRPr="000E16BE" w:rsidRDefault="005469BF" w:rsidP="00444326">
            <w:pPr>
              <w:widowControl/>
              <w:jc w:val="left"/>
              <w:rPr>
                <w:rFonts w:ascii="Times New Roman" w:eastAsia="宋体" w:hAnsi="Times New Roman"/>
                <w:szCs w:val="21"/>
              </w:rPr>
            </w:pPr>
            <w:r w:rsidRPr="00A352C5">
              <w:rPr>
                <w:rFonts w:ascii="Times New Roman" w:eastAsia="宋体" w:hAnsi="Times New Roman"/>
                <w:szCs w:val="21"/>
              </w:rPr>
              <w:t>CAAACACCAUUGUCACACUCCA</w:t>
            </w:r>
            <w:r w:rsidRPr="000E16BE">
              <w:rPr>
                <w:rFonts w:ascii="Times New Roman" w:eastAsia="宋体" w:hAnsi="Times New Roman"/>
                <w:szCs w:val="21"/>
              </w:rPr>
              <w:t xml:space="preserve"> </w:t>
            </w:r>
          </w:p>
        </w:tc>
      </w:tr>
    </w:tbl>
    <w:p w14:paraId="7CBF262A" w14:textId="43940763" w:rsidR="005469BF" w:rsidRDefault="005469BF"/>
    <w:p w14:paraId="121A4D8C" w14:textId="77777777" w:rsidR="00A352C5" w:rsidRDefault="00A352C5" w:rsidP="00A352C5">
      <w:pPr>
        <w:rPr>
          <w:rFonts w:ascii="Times New Roman" w:hAnsi="Times New Roman"/>
          <w:b/>
          <w:bCs/>
          <w:sz w:val="24"/>
          <w:szCs w:val="24"/>
        </w:rPr>
      </w:pPr>
    </w:p>
    <w:p w14:paraId="2042B1E6" w14:textId="097DBAFC" w:rsidR="00A352C5" w:rsidRDefault="00A352C5" w:rsidP="00A352C5">
      <w:pPr>
        <w:rPr>
          <w:rFonts w:ascii="Times New Roman" w:hAnsi="Times New Roman"/>
          <w:b/>
          <w:bCs/>
          <w:sz w:val="24"/>
          <w:szCs w:val="24"/>
        </w:rPr>
      </w:pPr>
      <w:r w:rsidRPr="00A352C5">
        <w:rPr>
          <w:rStyle w:val="a3"/>
          <w:rFonts w:ascii="Times New Roman" w:hAnsi="Times New Roman"/>
          <w:b/>
          <w:bCs/>
          <w:color w:val="000000" w:themeColor="text1"/>
          <w:sz w:val="24"/>
        </w:rPr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f</w:t>
      </w:r>
      <w:r w:rsidRPr="00A352C5">
        <w:rPr>
          <w:rFonts w:ascii="Times New Roman" w:hAnsi="Times New Roman"/>
          <w:b/>
          <w:bCs/>
          <w:sz w:val="24"/>
          <w:szCs w:val="24"/>
        </w:rPr>
        <w:t xml:space="preserve">igure </w:t>
      </w:r>
    </w:p>
    <w:p w14:paraId="377B105E" w14:textId="225306E2" w:rsidR="00052DFA" w:rsidRPr="00A352C5" w:rsidRDefault="00052DFA" w:rsidP="00A352C5">
      <w:r>
        <w:rPr>
          <w:noProof/>
        </w:rPr>
        <w:lastRenderedPageBreak/>
        <w:drawing>
          <wp:inline distT="0" distB="0" distL="0" distR="0" wp14:anchorId="29BA88C2" wp14:editId="32FCABAE">
            <wp:extent cx="4779010" cy="3347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10" cy="33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B5C4B" w14:textId="59DB8255" w:rsidR="00CA12D5" w:rsidRPr="00706296" w:rsidRDefault="00CA12D5" w:rsidP="00CA12D5">
      <w:pPr>
        <w:pStyle w:val="A5"/>
        <w:spacing w:line="480" w:lineRule="auto"/>
        <w:rPr>
          <w:rStyle w:val="a3"/>
          <w:b/>
          <w:bCs/>
          <w:color w:val="auto"/>
          <w:sz w:val="24"/>
          <w:szCs w:val="24"/>
        </w:rPr>
      </w:pPr>
      <w:r w:rsidRPr="00706296">
        <w:rPr>
          <w:rStyle w:val="Hyperlink3"/>
          <w:rFonts w:cs="Times New Roman"/>
          <w:b/>
        </w:rPr>
        <w:t>Figure S</w:t>
      </w:r>
      <w:r>
        <w:rPr>
          <w:rStyle w:val="Hyperlink3"/>
          <w:rFonts w:cs="Times New Roman"/>
          <w:b/>
        </w:rPr>
        <w:t>1</w:t>
      </w:r>
      <w:r w:rsidRPr="00706296">
        <w:rPr>
          <w:rStyle w:val="Hyperlink3"/>
          <w:rFonts w:cs="Times New Roman"/>
          <w:b/>
        </w:rPr>
        <w:t xml:space="preserve"> MSCs</w:t>
      </w:r>
      <w:r w:rsidRPr="00706296">
        <w:rPr>
          <w:rStyle w:val="a3"/>
          <w:b/>
          <w:color w:val="auto"/>
          <w:sz w:val="24"/>
          <w:szCs w:val="24"/>
        </w:rPr>
        <w:t>-</w:t>
      </w:r>
      <w:r w:rsidRPr="00706296">
        <w:rPr>
          <w:rStyle w:val="a3"/>
          <w:rFonts w:eastAsiaTheme="minorEastAsia"/>
          <w:b/>
          <w:bCs/>
          <w:color w:val="auto"/>
          <w:sz w:val="24"/>
          <w:szCs w:val="24"/>
        </w:rPr>
        <w:t>EV</w:t>
      </w:r>
      <w:r w:rsidRPr="00706296">
        <w:rPr>
          <w:rStyle w:val="a3"/>
          <w:rFonts w:eastAsiaTheme="minorEastAsia" w:hint="eastAsia"/>
          <w:b/>
          <w:bCs/>
          <w:color w:val="auto"/>
          <w:sz w:val="24"/>
          <w:szCs w:val="24"/>
        </w:rPr>
        <w:t>s</w:t>
      </w:r>
      <w:r w:rsidRPr="00706296">
        <w:rPr>
          <w:rStyle w:val="a3"/>
          <w:rFonts w:eastAsiaTheme="minorEastAsia"/>
          <w:b/>
          <w:bCs/>
          <w:color w:val="auto"/>
          <w:sz w:val="24"/>
          <w:szCs w:val="24"/>
        </w:rPr>
        <w:t xml:space="preserve"> </w:t>
      </w:r>
      <w:r w:rsidRPr="00706296">
        <w:rPr>
          <w:rStyle w:val="a3"/>
          <w:b/>
          <w:color w:val="auto"/>
          <w:sz w:val="24"/>
          <w:szCs w:val="24"/>
        </w:rPr>
        <w:t xml:space="preserve">suppressed HI-induced edema and infarct </w:t>
      </w:r>
      <w:r w:rsidRPr="00706296">
        <w:rPr>
          <w:rStyle w:val="Hyperlink3"/>
          <w:rFonts w:cs="Times New Roman"/>
          <w:b/>
          <w:color w:val="auto"/>
        </w:rPr>
        <w:t xml:space="preserve">at 3 d </w:t>
      </w:r>
      <w:r w:rsidRPr="00706296">
        <w:rPr>
          <w:rStyle w:val="a3"/>
          <w:b/>
          <w:sz w:val="24"/>
          <w:szCs w:val="24"/>
        </w:rPr>
        <w:t>post-</w:t>
      </w:r>
      <w:r w:rsidRPr="00706296">
        <w:rPr>
          <w:rStyle w:val="Hyperlink3"/>
          <w:rFonts w:cs="Times New Roman"/>
          <w:b/>
          <w:color w:val="auto"/>
        </w:rPr>
        <w:t>HI insult</w:t>
      </w:r>
    </w:p>
    <w:p w14:paraId="5DB07526" w14:textId="663BC951" w:rsidR="00CA12D5" w:rsidRDefault="00CA12D5" w:rsidP="00CA12D5">
      <w:pPr>
        <w:pStyle w:val="A5"/>
        <w:spacing w:line="480" w:lineRule="auto"/>
        <w:rPr>
          <w:rStyle w:val="Hyperlink3"/>
          <w:color w:val="auto"/>
        </w:rPr>
      </w:pPr>
      <w:r w:rsidRPr="00706296">
        <w:rPr>
          <w:rStyle w:val="Hyperlink3"/>
          <w:rFonts w:cs="Times New Roman"/>
        </w:rPr>
        <w:t>(A)</w:t>
      </w:r>
      <w:r w:rsidRPr="00706296">
        <w:rPr>
          <w:color w:val="auto"/>
        </w:rPr>
        <w:t xml:space="preserve"> </w:t>
      </w:r>
      <w:r w:rsidRPr="00706296">
        <w:rPr>
          <w:rStyle w:val="Hyperlink3"/>
          <w:color w:val="auto"/>
        </w:rPr>
        <w:t xml:space="preserve">Representative brain pictures </w:t>
      </w:r>
      <w:r w:rsidRPr="00706296">
        <w:rPr>
          <w:color w:val="auto"/>
          <w:sz w:val="24"/>
          <w:szCs w:val="24"/>
        </w:rPr>
        <w:t>at 3 d following HI</w:t>
      </w:r>
      <w:r w:rsidRPr="00706296">
        <w:rPr>
          <w:rStyle w:val="Hyperlink3"/>
          <w:color w:val="auto"/>
        </w:rPr>
        <w:t xml:space="preserve">. Brain water content was assessed </w:t>
      </w:r>
      <w:r w:rsidRPr="00706296">
        <w:rPr>
          <w:color w:val="auto"/>
          <w:sz w:val="24"/>
          <w:szCs w:val="24"/>
        </w:rPr>
        <w:t>at 3 d following HI</w:t>
      </w:r>
      <w:r w:rsidRPr="00706296">
        <w:rPr>
          <w:rStyle w:val="Hyperlink3"/>
          <w:color w:val="auto"/>
        </w:rPr>
        <w:t xml:space="preserve"> and</w:t>
      </w:r>
      <w:r w:rsidRPr="00706296">
        <w:rPr>
          <w:rStyle w:val="Hyperlink3"/>
          <w:rFonts w:hint="eastAsia"/>
          <w:color w:val="auto"/>
        </w:rPr>
        <w:t xml:space="preserve"> </w:t>
      </w:r>
      <w:r w:rsidRPr="00706296">
        <w:rPr>
          <w:rStyle w:val="a3"/>
          <w:color w:val="auto"/>
          <w:sz w:val="24"/>
          <w:szCs w:val="24"/>
        </w:rPr>
        <w:t xml:space="preserve">quantification of </w:t>
      </w:r>
      <w:r w:rsidRPr="00706296">
        <w:rPr>
          <w:rStyle w:val="a3"/>
          <w:rFonts w:hint="eastAsia"/>
          <w:color w:val="auto"/>
          <w:sz w:val="24"/>
          <w:szCs w:val="24"/>
        </w:rPr>
        <w:t>b</w:t>
      </w:r>
      <w:r w:rsidRPr="00706296">
        <w:rPr>
          <w:rStyle w:val="a3"/>
          <w:color w:val="auto"/>
          <w:sz w:val="24"/>
          <w:szCs w:val="24"/>
        </w:rPr>
        <w:t xml:space="preserve">rain water content </w:t>
      </w:r>
      <w:r w:rsidRPr="00706296">
        <w:rPr>
          <w:rStyle w:val="Hyperlink3"/>
          <w:color w:val="auto"/>
        </w:rPr>
        <w:t>is presented for each group</w:t>
      </w:r>
      <w:r w:rsidRPr="00706296">
        <w:rPr>
          <w:rStyle w:val="a3"/>
          <w:color w:val="auto"/>
          <w:sz w:val="24"/>
          <w:szCs w:val="24"/>
        </w:rPr>
        <w:t>.</w:t>
      </w:r>
      <w:r w:rsidRPr="00706296">
        <w:rPr>
          <w:rStyle w:val="Hyperlink3"/>
          <w:color w:val="auto"/>
        </w:rPr>
        <w:t xml:space="preserve"> </w:t>
      </w:r>
      <w:r w:rsidR="00777859" w:rsidRPr="00706296">
        <w:rPr>
          <w:rFonts w:cs="Times New Roman"/>
          <w:sz w:val="24"/>
          <w:szCs w:val="24"/>
        </w:rPr>
        <w:t xml:space="preserve">N = </w:t>
      </w:r>
      <w:r w:rsidR="00777859" w:rsidRPr="00706296">
        <w:rPr>
          <w:rFonts w:cs="Times New Roman" w:hint="eastAsia"/>
          <w:sz w:val="24"/>
          <w:szCs w:val="24"/>
        </w:rPr>
        <w:t>4</w:t>
      </w:r>
      <w:r w:rsidR="00777859" w:rsidRPr="00706296">
        <w:rPr>
          <w:rFonts w:cs="Times New Roman"/>
          <w:sz w:val="24"/>
          <w:szCs w:val="24"/>
        </w:rPr>
        <w:t>/group</w:t>
      </w:r>
      <w:r w:rsidR="00777859" w:rsidRPr="00706296">
        <w:rPr>
          <w:rStyle w:val="Hyperlink3"/>
          <w:rFonts w:cs="Times New Roman"/>
        </w:rPr>
        <w:t xml:space="preserve">. </w:t>
      </w:r>
      <w:r w:rsidRPr="00706296">
        <w:rPr>
          <w:rStyle w:val="Hyperlink3"/>
          <w:rFonts w:cs="Times New Roman"/>
        </w:rPr>
        <w:t xml:space="preserve">(B) </w:t>
      </w:r>
      <w:r w:rsidRPr="00706296">
        <w:rPr>
          <w:rFonts w:cs="Times New Roman"/>
          <w:sz w:val="24"/>
          <w:szCs w:val="24"/>
        </w:rPr>
        <w:t>Complete sets of brain slices from a representative animal (TTC staining) are shown.</w:t>
      </w:r>
      <w:r w:rsidRPr="00706296">
        <w:rPr>
          <w:rStyle w:val="Hyperlink3"/>
          <w:rFonts w:cs="Times New Roman"/>
        </w:rPr>
        <w:t xml:space="preserve"> Infarct volume (white area) was quantized, </w:t>
      </w:r>
      <w:r w:rsidRPr="00706296">
        <w:rPr>
          <w:rFonts w:cs="Times New Roman"/>
          <w:sz w:val="24"/>
          <w:szCs w:val="24"/>
        </w:rPr>
        <w:t xml:space="preserve">N = </w:t>
      </w:r>
      <w:r w:rsidR="007537B8">
        <w:rPr>
          <w:rFonts w:cs="Times New Roman"/>
          <w:sz w:val="24"/>
          <w:szCs w:val="24"/>
        </w:rPr>
        <w:t>4</w:t>
      </w:r>
      <w:r w:rsidRPr="00706296">
        <w:rPr>
          <w:rFonts w:cs="Times New Roman"/>
          <w:sz w:val="24"/>
          <w:szCs w:val="24"/>
        </w:rPr>
        <w:t>/group</w:t>
      </w:r>
      <w:r w:rsidRPr="00706296">
        <w:rPr>
          <w:rStyle w:val="Hyperlink3"/>
          <w:rFonts w:cs="Times New Roman"/>
        </w:rPr>
        <w:t>. Values represent the mean ± SD, ***</w:t>
      </w:r>
      <w:r w:rsidRPr="00706296">
        <w:rPr>
          <w:rStyle w:val="a3"/>
          <w:i/>
          <w:iCs/>
          <w:sz w:val="24"/>
          <w:szCs w:val="24"/>
        </w:rPr>
        <w:t>p</w:t>
      </w:r>
      <w:r w:rsidRPr="00706296">
        <w:rPr>
          <w:rStyle w:val="a3"/>
          <w:sz w:val="24"/>
          <w:szCs w:val="24"/>
          <w:lang w:val="nl-NL"/>
        </w:rPr>
        <w:t xml:space="preserve">&lt;0.001 </w:t>
      </w:r>
      <w:r w:rsidRPr="00706296">
        <w:rPr>
          <w:rStyle w:val="Hyperlink3"/>
          <w:rFonts w:cs="Times New Roman"/>
        </w:rPr>
        <w:t>according to ANOVA</w:t>
      </w:r>
      <w:r w:rsidRPr="00706296">
        <w:rPr>
          <w:rStyle w:val="AChar"/>
          <w:color w:val="auto"/>
        </w:rPr>
        <w:t xml:space="preserve"> </w:t>
      </w:r>
      <w:r w:rsidRPr="00706296">
        <w:rPr>
          <w:rStyle w:val="Hyperlink3"/>
          <w:color w:val="auto"/>
        </w:rPr>
        <w:t>with Bonferroni correction.</w:t>
      </w:r>
    </w:p>
    <w:p w14:paraId="52F1BEE4" w14:textId="6BB19131" w:rsidR="00C40444" w:rsidRPr="00052DFA" w:rsidRDefault="00052DFA" w:rsidP="00C40444">
      <w:pPr>
        <w:pStyle w:val="A5"/>
        <w:spacing w:line="480" w:lineRule="auto"/>
        <w:rPr>
          <w:rStyle w:val="a3"/>
          <w:color w:val="auto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E2FADB" wp14:editId="4E6AA10F">
            <wp:extent cx="5274310" cy="377063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0444" w:rsidRPr="009F7CBE">
        <w:rPr>
          <w:b/>
          <w:color w:val="auto"/>
          <w:sz w:val="24"/>
          <w:szCs w:val="24"/>
        </w:rPr>
        <w:t>F</w:t>
      </w:r>
      <w:r w:rsidR="00C40444" w:rsidRPr="00C40444">
        <w:rPr>
          <w:b/>
          <w:color w:val="auto"/>
          <w:sz w:val="24"/>
          <w:szCs w:val="24"/>
        </w:rPr>
        <w:t xml:space="preserve">igure S2 </w:t>
      </w:r>
      <w:r w:rsidR="00C40444" w:rsidRPr="00C40444">
        <w:rPr>
          <w:rStyle w:val="a3"/>
          <w:b/>
          <w:color w:val="auto"/>
          <w:sz w:val="24"/>
          <w:szCs w:val="24"/>
        </w:rPr>
        <w:t>MiR-21a-5p regulated neuroprotection effects of MSCs-EVs following HI</w:t>
      </w:r>
    </w:p>
    <w:p w14:paraId="531CD427" w14:textId="2A45211A" w:rsidR="00777859" w:rsidRPr="00706296" w:rsidRDefault="00C40444" w:rsidP="00777859">
      <w:pPr>
        <w:pStyle w:val="A5"/>
        <w:spacing w:line="480" w:lineRule="auto"/>
        <w:rPr>
          <w:rStyle w:val="Hyperlink3"/>
          <w:color w:val="auto"/>
        </w:rPr>
      </w:pPr>
      <w:r w:rsidRPr="00C40444">
        <w:rPr>
          <w:color w:val="auto"/>
          <w:sz w:val="24"/>
          <w:szCs w:val="24"/>
        </w:rPr>
        <w:t>(A) Representative brain pictures at 72 h following HI in each group as treated with vehicle (Veh) or EVs</w:t>
      </w:r>
      <w:r w:rsidRPr="00C40444" w:rsidDel="0038776E">
        <w:rPr>
          <w:color w:val="auto"/>
          <w:sz w:val="24"/>
          <w:szCs w:val="24"/>
        </w:rPr>
        <w:t xml:space="preserve"> </w:t>
      </w:r>
      <w:r w:rsidRPr="00C40444">
        <w:rPr>
          <w:color w:val="auto"/>
          <w:sz w:val="24"/>
          <w:szCs w:val="24"/>
        </w:rPr>
        <w:t>injection, including MSC</w:t>
      </w:r>
      <w:r>
        <w:rPr>
          <w:sz w:val="24"/>
          <w:szCs w:val="24"/>
        </w:rPr>
        <w:t>s</w:t>
      </w:r>
      <w:r w:rsidRPr="00C40444">
        <w:rPr>
          <w:color w:val="auto"/>
          <w:sz w:val="24"/>
          <w:szCs w:val="24"/>
        </w:rPr>
        <w:t>-EVs, MSC</w:t>
      </w:r>
      <w:r>
        <w:rPr>
          <w:sz w:val="24"/>
          <w:szCs w:val="24"/>
        </w:rPr>
        <w:t>s</w:t>
      </w:r>
      <w:r w:rsidRPr="00C40444">
        <w:rPr>
          <w:color w:val="auto"/>
          <w:sz w:val="24"/>
          <w:szCs w:val="24"/>
        </w:rPr>
        <w:t>-EVs pretreated with the miR-21a-5p inhibitor (EVs-miR-21a</w:t>
      </w:r>
      <w:r w:rsidRPr="00C40444">
        <w:rPr>
          <w:color w:val="auto"/>
          <w:sz w:val="24"/>
          <w:szCs w:val="24"/>
          <w:vertAlign w:val="superscript"/>
        </w:rPr>
        <w:t>inhibitor</w:t>
      </w:r>
      <w:r w:rsidRPr="00C40444">
        <w:rPr>
          <w:color w:val="auto"/>
          <w:sz w:val="24"/>
          <w:szCs w:val="24"/>
        </w:rPr>
        <w:t>), or the miR-21a-5p inhibitor negative control (EVs-miR-21a</w:t>
      </w:r>
      <w:r w:rsidRPr="00C40444">
        <w:rPr>
          <w:color w:val="auto"/>
          <w:sz w:val="24"/>
          <w:szCs w:val="24"/>
          <w:vertAlign w:val="superscript"/>
        </w:rPr>
        <w:t>INC</w:t>
      </w:r>
      <w:r w:rsidRPr="00C40444">
        <w:rPr>
          <w:color w:val="auto"/>
          <w:sz w:val="24"/>
          <w:szCs w:val="24"/>
        </w:rPr>
        <w:t xml:space="preserve">). </w:t>
      </w:r>
      <w:r w:rsidR="00777859" w:rsidRPr="00777859">
        <w:rPr>
          <w:rFonts w:cs="Times New Roman"/>
          <w:sz w:val="24"/>
          <w:szCs w:val="24"/>
        </w:rPr>
        <w:t>N = 4/group</w:t>
      </w:r>
      <w:r w:rsidR="00777859" w:rsidRPr="00777859">
        <w:rPr>
          <w:rStyle w:val="Hyperlink3"/>
          <w:rFonts w:cs="Times New Roman"/>
        </w:rPr>
        <w:t xml:space="preserve">. </w:t>
      </w:r>
      <w:r w:rsidR="00777859" w:rsidRPr="00706296">
        <w:rPr>
          <w:rStyle w:val="Hyperlink3"/>
          <w:rFonts w:cs="Times New Roman"/>
        </w:rPr>
        <w:t xml:space="preserve">(B) </w:t>
      </w:r>
      <w:r w:rsidR="00777859" w:rsidRPr="00706296">
        <w:rPr>
          <w:rFonts w:cs="Times New Roman"/>
          <w:sz w:val="24"/>
          <w:szCs w:val="24"/>
        </w:rPr>
        <w:t>Complete sets of brain slices from a representative animal (TTC staining) are shown.</w:t>
      </w:r>
      <w:r w:rsidR="00777859" w:rsidRPr="00706296">
        <w:rPr>
          <w:rStyle w:val="Hyperlink3"/>
          <w:rFonts w:cs="Times New Roman"/>
        </w:rPr>
        <w:t xml:space="preserve"> Infarct volume (white area) was quantized, </w:t>
      </w:r>
      <w:r w:rsidR="00777859" w:rsidRPr="00706296">
        <w:rPr>
          <w:rFonts w:cs="Times New Roman"/>
          <w:sz w:val="24"/>
          <w:szCs w:val="24"/>
        </w:rPr>
        <w:t xml:space="preserve">N = </w:t>
      </w:r>
      <w:r w:rsidR="00777859">
        <w:rPr>
          <w:rFonts w:cs="Times New Roman"/>
          <w:sz w:val="24"/>
          <w:szCs w:val="24"/>
        </w:rPr>
        <w:t>4</w:t>
      </w:r>
      <w:r w:rsidR="00777859" w:rsidRPr="00706296">
        <w:rPr>
          <w:rFonts w:cs="Times New Roman"/>
          <w:sz w:val="24"/>
          <w:szCs w:val="24"/>
        </w:rPr>
        <w:t>/group</w:t>
      </w:r>
      <w:r w:rsidR="00777859" w:rsidRPr="00706296">
        <w:rPr>
          <w:rStyle w:val="Hyperlink3"/>
          <w:rFonts w:cs="Times New Roman"/>
        </w:rPr>
        <w:t xml:space="preserve">. Values represent the mean ± SD, </w:t>
      </w:r>
      <w:r w:rsidR="00FE7688" w:rsidRPr="00706296">
        <w:rPr>
          <w:rStyle w:val="Hyperlink3"/>
          <w:rFonts w:cs="Times New Roman"/>
        </w:rPr>
        <w:t>**</w:t>
      </w:r>
      <w:r w:rsidR="00FE7688" w:rsidRPr="00706296">
        <w:rPr>
          <w:rStyle w:val="a3"/>
          <w:i/>
          <w:iCs/>
          <w:sz w:val="24"/>
          <w:szCs w:val="24"/>
        </w:rPr>
        <w:t>p</w:t>
      </w:r>
      <w:r w:rsidR="00FE7688" w:rsidRPr="00706296">
        <w:rPr>
          <w:rStyle w:val="a3"/>
          <w:sz w:val="24"/>
          <w:szCs w:val="24"/>
          <w:lang w:val="nl-NL"/>
        </w:rPr>
        <w:t>&lt;0.01</w:t>
      </w:r>
      <w:r w:rsidR="00FE7688">
        <w:rPr>
          <w:rStyle w:val="a3"/>
          <w:sz w:val="24"/>
          <w:szCs w:val="24"/>
          <w:lang w:val="nl-NL"/>
        </w:rPr>
        <w:t xml:space="preserve">, </w:t>
      </w:r>
      <w:r w:rsidR="00777859" w:rsidRPr="00706296">
        <w:rPr>
          <w:rStyle w:val="Hyperlink3"/>
          <w:rFonts w:cs="Times New Roman"/>
        </w:rPr>
        <w:t>***</w:t>
      </w:r>
      <w:r w:rsidR="00777859" w:rsidRPr="00706296">
        <w:rPr>
          <w:rStyle w:val="a3"/>
          <w:i/>
          <w:iCs/>
          <w:sz w:val="24"/>
          <w:szCs w:val="24"/>
        </w:rPr>
        <w:t>p</w:t>
      </w:r>
      <w:r w:rsidR="00777859" w:rsidRPr="00706296">
        <w:rPr>
          <w:rStyle w:val="a3"/>
          <w:sz w:val="24"/>
          <w:szCs w:val="24"/>
          <w:lang w:val="nl-NL"/>
        </w:rPr>
        <w:t xml:space="preserve">&lt;0.001 </w:t>
      </w:r>
      <w:r w:rsidR="00777859" w:rsidRPr="00706296">
        <w:rPr>
          <w:rStyle w:val="Hyperlink3"/>
          <w:rFonts w:cs="Times New Roman"/>
        </w:rPr>
        <w:t>according to ANOVA</w:t>
      </w:r>
      <w:r w:rsidR="00777859" w:rsidRPr="00706296">
        <w:rPr>
          <w:rStyle w:val="AChar"/>
          <w:color w:val="auto"/>
        </w:rPr>
        <w:t xml:space="preserve"> </w:t>
      </w:r>
      <w:r w:rsidR="00777859" w:rsidRPr="00706296">
        <w:rPr>
          <w:rStyle w:val="Hyperlink3"/>
          <w:color w:val="auto"/>
        </w:rPr>
        <w:t>with Bonferroni correction.</w:t>
      </w:r>
    </w:p>
    <w:p w14:paraId="20EC31E4" w14:textId="1403C838" w:rsidR="00A352C5" w:rsidRPr="00777859" w:rsidRDefault="00A352C5" w:rsidP="00C40444">
      <w:pPr>
        <w:spacing w:line="480" w:lineRule="auto"/>
        <w:rPr>
          <w:rFonts w:ascii="Times New Roman" w:eastAsia="Arial Unicode MS" w:hAnsi="Times New Roman" w:cs="Arial Unicode MS"/>
          <w:sz w:val="24"/>
          <w:szCs w:val="24"/>
          <w:u w:color="000000"/>
        </w:rPr>
      </w:pPr>
    </w:p>
    <w:sectPr w:rsidR="00A352C5" w:rsidRPr="007778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09B515" w14:textId="77777777" w:rsidR="002D456C" w:rsidRDefault="002D456C" w:rsidP="0089679C">
      <w:r>
        <w:separator/>
      </w:r>
    </w:p>
  </w:endnote>
  <w:endnote w:type="continuationSeparator" w:id="0">
    <w:p w14:paraId="13CE0ADF" w14:textId="77777777" w:rsidR="002D456C" w:rsidRDefault="002D456C" w:rsidP="008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7b515deb">
    <w:altName w:val="Cambria"/>
    <w:charset w:val="00"/>
    <w:family w:val="roman"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P66FA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823B4" w14:textId="77777777" w:rsidR="002D456C" w:rsidRDefault="002D456C" w:rsidP="0089679C">
      <w:r>
        <w:separator/>
      </w:r>
    </w:p>
  </w:footnote>
  <w:footnote w:type="continuationSeparator" w:id="0">
    <w:p w14:paraId="29BB8B09" w14:textId="77777777" w:rsidR="002D456C" w:rsidRDefault="002D456C" w:rsidP="00896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trpvvdtdsav0qexse7v5w9udwzaf0aa5t5w&quot;&gt;Tingting Akt paper&lt;record-ids&gt;&lt;item&gt;10&lt;/item&gt;&lt;/record-ids&gt;&lt;/item&gt;&lt;/Libraries&gt;"/>
  </w:docVars>
  <w:rsids>
    <w:rsidRoot w:val="0027767F"/>
    <w:rsid w:val="00052DFA"/>
    <w:rsid w:val="000F6C76"/>
    <w:rsid w:val="00162014"/>
    <w:rsid w:val="00241AC2"/>
    <w:rsid w:val="0026737A"/>
    <w:rsid w:val="0027767F"/>
    <w:rsid w:val="002A1378"/>
    <w:rsid w:val="002D456C"/>
    <w:rsid w:val="00307A70"/>
    <w:rsid w:val="00345227"/>
    <w:rsid w:val="003A24B0"/>
    <w:rsid w:val="005469BF"/>
    <w:rsid w:val="00733594"/>
    <w:rsid w:val="007537B8"/>
    <w:rsid w:val="00777859"/>
    <w:rsid w:val="00812BF4"/>
    <w:rsid w:val="0089679C"/>
    <w:rsid w:val="008D0CF8"/>
    <w:rsid w:val="00924DA1"/>
    <w:rsid w:val="009D6E52"/>
    <w:rsid w:val="00A20875"/>
    <w:rsid w:val="00A352C5"/>
    <w:rsid w:val="00A77B49"/>
    <w:rsid w:val="00A86C61"/>
    <w:rsid w:val="00A86D10"/>
    <w:rsid w:val="00C40444"/>
    <w:rsid w:val="00CA12D5"/>
    <w:rsid w:val="00D27A14"/>
    <w:rsid w:val="00DC6276"/>
    <w:rsid w:val="00E96413"/>
    <w:rsid w:val="00EA0252"/>
    <w:rsid w:val="00ED2E66"/>
    <w:rsid w:val="00F77D8B"/>
    <w:rsid w:val="00F808CF"/>
    <w:rsid w:val="00FE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BF9CE5D"/>
  <w15:docId w15:val="{DAF47916-A0CA-4374-9358-C39A7A72D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67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无"/>
    <w:qFormat/>
    <w:rsid w:val="0027767F"/>
  </w:style>
  <w:style w:type="paragraph" w:customStyle="1" w:styleId="EndNoteBibliographyTitle">
    <w:name w:val="EndNote Bibliography Title"/>
    <w:basedOn w:val="a"/>
    <w:link w:val="EndNoteBibliographyTitleChar"/>
    <w:rsid w:val="00162014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62014"/>
    <w:rPr>
      <w:rFonts w:ascii="等线" w:eastAsia="等线" w:hAnsi="等线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162014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62014"/>
    <w:rPr>
      <w:rFonts w:ascii="等线" w:eastAsia="等线" w:hAnsi="等线" w:cs="Times New Roman"/>
      <w:noProof/>
      <w:sz w:val="20"/>
    </w:rPr>
  </w:style>
  <w:style w:type="character" w:styleId="a4">
    <w:name w:val="Hyperlink"/>
    <w:basedOn w:val="a0"/>
    <w:uiPriority w:val="99"/>
    <w:unhideWhenUsed/>
    <w:rsid w:val="00162014"/>
    <w:rPr>
      <w:color w:val="0000FF" w:themeColor="hyperlink"/>
      <w:u w:val="single"/>
    </w:rPr>
  </w:style>
  <w:style w:type="paragraph" w:customStyle="1" w:styleId="bodytext">
    <w:name w:val="bodytext"/>
    <w:basedOn w:val="a"/>
    <w:qFormat/>
    <w:rsid w:val="001620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qFormat/>
    <w:rsid w:val="00162014"/>
    <w:rPr>
      <w:rFonts w:ascii="AdvTT7b515deb" w:hAnsi="AdvTT7b515deb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Hyperlink3">
    <w:name w:val="Hyperlink.3"/>
    <w:qFormat/>
    <w:rsid w:val="00162014"/>
    <w:rPr>
      <w:sz w:val="24"/>
      <w:szCs w:val="24"/>
      <w:lang w:val="en-US"/>
    </w:rPr>
  </w:style>
  <w:style w:type="paragraph" w:customStyle="1" w:styleId="A5">
    <w:name w:val="正文 A"/>
    <w:link w:val="AChar"/>
    <w:qFormat/>
    <w:rsid w:val="00162014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customStyle="1" w:styleId="AChar">
    <w:name w:val="正文 A Char"/>
    <w:basedOn w:val="a0"/>
    <w:link w:val="A5"/>
    <w:qFormat/>
    <w:rsid w:val="00162014"/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customStyle="1" w:styleId="15">
    <w:name w:val="15"/>
    <w:basedOn w:val="a0"/>
    <w:qFormat/>
    <w:rsid w:val="00A86C61"/>
    <w:rPr>
      <w:rFonts w:ascii="等线" w:eastAsia="等线" w:hAnsi="等线" w:hint="eastAsia"/>
    </w:rPr>
  </w:style>
  <w:style w:type="character" w:customStyle="1" w:styleId="apple-converted-space">
    <w:name w:val="apple-converted-space"/>
    <w:basedOn w:val="a0"/>
    <w:qFormat/>
    <w:rsid w:val="00345227"/>
  </w:style>
  <w:style w:type="character" w:customStyle="1" w:styleId="skip">
    <w:name w:val="skip"/>
    <w:basedOn w:val="a0"/>
    <w:qFormat/>
    <w:rsid w:val="00345227"/>
  </w:style>
  <w:style w:type="table" w:styleId="a6">
    <w:name w:val="Table Grid"/>
    <w:basedOn w:val="a1"/>
    <w:uiPriority w:val="59"/>
    <w:rsid w:val="0034522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896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9679C"/>
    <w:rPr>
      <w:rFonts w:ascii="等线" w:eastAsia="等线" w:hAnsi="等线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96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9679C"/>
    <w:rPr>
      <w:rFonts w:ascii="等线" w:eastAsia="等线" w:hAnsi="等线" w:cs="Times New Roman"/>
      <w:sz w:val="18"/>
      <w:szCs w:val="18"/>
    </w:rPr>
  </w:style>
  <w:style w:type="paragraph" w:customStyle="1" w:styleId="Default">
    <w:name w:val="Default"/>
    <w:qFormat/>
    <w:rsid w:val="005469BF"/>
    <w:pPr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2054</Words>
  <Characters>11709</Characters>
  <Application>Microsoft Office Word</Application>
  <DocSecurity>0</DocSecurity>
  <Lines>97</Lines>
  <Paragraphs>27</Paragraphs>
  <ScaleCrop>false</ScaleCrop>
  <Company/>
  <LinksUpToDate>false</LinksUpToDate>
  <CharactersWithSpaces>13736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Administered</dc:creator>
  <cp:lastModifiedBy>辛 丹清</cp:lastModifiedBy>
  <cp:revision>27</cp:revision>
  <dcterms:created xsi:type="dcterms:W3CDTF">2021-01-25T03:54:00Z</dcterms:created>
  <dcterms:modified xsi:type="dcterms:W3CDTF">2021-03-12T13:09:00Z</dcterms:modified>
</cp:coreProperties>
</file>