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B5E7A" w14:textId="55D5C50E" w:rsidR="00C33AA7" w:rsidRPr="00C33AA7" w:rsidRDefault="00C33AA7" w:rsidP="00C33AA7">
      <w:pPr>
        <w:rPr>
          <w:rFonts w:ascii="Times New Roman" w:eastAsia="Times New Roman" w:hAnsi="Times New Roman" w:cs="Times New Roman"/>
          <w:sz w:val="20"/>
          <w:szCs w:val="20"/>
          <w:lang w:eastAsia="en-IN"/>
        </w:rPr>
        <w:sectPr w:rsidR="00C33AA7" w:rsidRPr="00C33AA7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1"/>
        <w:tblpPr w:leftFromText="180" w:rightFromText="180" w:vertAnchor="page" w:horzAnchor="margin" w:tblpXSpec="center" w:tblpY="2401"/>
        <w:tblW w:w="16413" w:type="dxa"/>
        <w:tblLook w:val="04A0" w:firstRow="1" w:lastRow="0" w:firstColumn="1" w:lastColumn="0" w:noHBand="0" w:noVBand="1"/>
      </w:tblPr>
      <w:tblGrid>
        <w:gridCol w:w="1417"/>
        <w:gridCol w:w="637"/>
        <w:gridCol w:w="637"/>
        <w:gridCol w:w="66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66"/>
        <w:gridCol w:w="637"/>
        <w:gridCol w:w="637"/>
        <w:gridCol w:w="637"/>
        <w:gridCol w:w="637"/>
        <w:gridCol w:w="766"/>
        <w:gridCol w:w="666"/>
        <w:gridCol w:w="637"/>
        <w:gridCol w:w="637"/>
        <w:gridCol w:w="637"/>
        <w:gridCol w:w="766"/>
      </w:tblGrid>
      <w:tr w:rsidR="001B426D" w:rsidRPr="00C574F4" w14:paraId="1EDB5E82" w14:textId="77777777" w:rsidTr="00810391">
        <w:trPr>
          <w:trHeight w:val="675"/>
        </w:trPr>
        <w:tc>
          <w:tcPr>
            <w:tcW w:w="1417" w:type="dxa"/>
            <w:vMerge w:val="restart"/>
            <w:vAlign w:val="center"/>
            <w:hideMark/>
          </w:tcPr>
          <w:p w14:paraId="1EDB5E7B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lastRenderedPageBreak/>
              <w:t>Parameters</w:t>
            </w:r>
          </w:p>
        </w:tc>
        <w:tc>
          <w:tcPr>
            <w:tcW w:w="3851" w:type="dxa"/>
            <w:gridSpan w:val="6"/>
            <w:vAlign w:val="center"/>
            <w:hideMark/>
          </w:tcPr>
          <w:p w14:paraId="1EDB5E7C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Absorption</w:t>
            </w:r>
          </w:p>
        </w:tc>
        <w:tc>
          <w:tcPr>
            <w:tcW w:w="2548" w:type="dxa"/>
            <w:gridSpan w:val="4"/>
            <w:vAlign w:val="center"/>
            <w:hideMark/>
          </w:tcPr>
          <w:p w14:paraId="1EDB5E7D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Distribution</w:t>
            </w:r>
          </w:p>
        </w:tc>
        <w:tc>
          <w:tcPr>
            <w:tcW w:w="1274" w:type="dxa"/>
            <w:gridSpan w:val="2"/>
            <w:vAlign w:val="center"/>
            <w:hideMark/>
          </w:tcPr>
          <w:p w14:paraId="1EDB5E7E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Metabolism</w:t>
            </w:r>
          </w:p>
        </w:tc>
        <w:tc>
          <w:tcPr>
            <w:tcW w:w="1303" w:type="dxa"/>
            <w:gridSpan w:val="2"/>
            <w:vAlign w:val="center"/>
            <w:hideMark/>
          </w:tcPr>
          <w:p w14:paraId="1EDB5E7F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Excretion</w:t>
            </w:r>
          </w:p>
        </w:tc>
        <w:tc>
          <w:tcPr>
            <w:tcW w:w="1911" w:type="dxa"/>
            <w:gridSpan w:val="3"/>
            <w:vAlign w:val="center"/>
            <w:hideMark/>
          </w:tcPr>
          <w:p w14:paraId="1EDB5E80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Toxicity</w:t>
            </w:r>
          </w:p>
        </w:tc>
        <w:tc>
          <w:tcPr>
            <w:tcW w:w="4109" w:type="dxa"/>
            <w:gridSpan w:val="6"/>
            <w:noWrap/>
            <w:vAlign w:val="center"/>
            <w:hideMark/>
          </w:tcPr>
          <w:p w14:paraId="1EDB5E81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Lipinski’s rule of five</w:t>
            </w:r>
          </w:p>
        </w:tc>
      </w:tr>
      <w:tr w:rsidR="00481BB3" w:rsidRPr="00C574F4" w14:paraId="1EDB5E9B" w14:textId="77777777" w:rsidTr="00810391">
        <w:trPr>
          <w:trHeight w:val="2006"/>
        </w:trPr>
        <w:tc>
          <w:tcPr>
            <w:tcW w:w="1417" w:type="dxa"/>
            <w:vMerge/>
            <w:vAlign w:val="center"/>
            <w:hideMark/>
          </w:tcPr>
          <w:p w14:paraId="1EDB5E83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textDirection w:val="btLr"/>
            <w:vAlign w:val="center"/>
            <w:hideMark/>
          </w:tcPr>
          <w:p w14:paraId="1EDB5E84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Water solubility (log mol/L)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5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Caco2 permeability (log cm/s)</w:t>
            </w:r>
          </w:p>
        </w:tc>
        <w:tc>
          <w:tcPr>
            <w:tcW w:w="666" w:type="dxa"/>
            <w:textDirection w:val="btLr"/>
            <w:vAlign w:val="center"/>
            <w:hideMark/>
          </w:tcPr>
          <w:p w14:paraId="1EDB5E86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Intestinal absorption (%human)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7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Skin Permeability (log Kp)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8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P-glycoprotein substrate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9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P-glycoprotein inhibitor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A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VDss (human) (log L/kg)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B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Fraction unbound (human) (Fu)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C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BBB permeability (log BB)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D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CNS permeability (log PS)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E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CYP substrate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8F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CYP inhibitors</w:t>
            </w:r>
          </w:p>
        </w:tc>
        <w:tc>
          <w:tcPr>
            <w:tcW w:w="666" w:type="dxa"/>
            <w:textDirection w:val="btLr"/>
            <w:vAlign w:val="center"/>
            <w:hideMark/>
          </w:tcPr>
          <w:p w14:paraId="1EDB5E90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Total Clearance (log ml/min/kg)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91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Renal OCT2 substrate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92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AMES toxicity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93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Hepatotoxicity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94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Skin Sensitization</w:t>
            </w:r>
          </w:p>
        </w:tc>
        <w:tc>
          <w:tcPr>
            <w:tcW w:w="766" w:type="dxa"/>
            <w:textDirection w:val="btLr"/>
            <w:vAlign w:val="center"/>
            <w:hideMark/>
          </w:tcPr>
          <w:p w14:paraId="1EDB5E95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Molecular Weight</w:t>
            </w:r>
          </w:p>
        </w:tc>
        <w:tc>
          <w:tcPr>
            <w:tcW w:w="666" w:type="dxa"/>
            <w:textDirection w:val="btLr"/>
            <w:vAlign w:val="center"/>
            <w:hideMark/>
          </w:tcPr>
          <w:p w14:paraId="1EDB5E96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LogP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97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Rotatable Bonds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98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Acceptors</w:t>
            </w:r>
          </w:p>
        </w:tc>
        <w:tc>
          <w:tcPr>
            <w:tcW w:w="637" w:type="dxa"/>
            <w:textDirection w:val="btLr"/>
            <w:vAlign w:val="center"/>
            <w:hideMark/>
          </w:tcPr>
          <w:p w14:paraId="1EDB5E99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Donors</w:t>
            </w:r>
          </w:p>
        </w:tc>
        <w:tc>
          <w:tcPr>
            <w:tcW w:w="766" w:type="dxa"/>
            <w:textDirection w:val="btLr"/>
            <w:vAlign w:val="center"/>
            <w:hideMark/>
          </w:tcPr>
          <w:p w14:paraId="1EDB5E9A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Surface Area</w:t>
            </w:r>
          </w:p>
        </w:tc>
      </w:tr>
      <w:tr w:rsidR="00481BB3" w:rsidRPr="00C574F4" w14:paraId="1EDB5EB4" w14:textId="77777777" w:rsidTr="00810391">
        <w:trPr>
          <w:trHeight w:val="405"/>
        </w:trPr>
        <w:tc>
          <w:tcPr>
            <w:tcW w:w="1417" w:type="dxa"/>
            <w:vAlign w:val="bottom"/>
            <w:hideMark/>
          </w:tcPr>
          <w:p w14:paraId="1EDB5E9C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Canagliflozin</w:t>
            </w:r>
          </w:p>
        </w:tc>
        <w:tc>
          <w:tcPr>
            <w:tcW w:w="637" w:type="dxa"/>
            <w:vAlign w:val="bottom"/>
          </w:tcPr>
          <w:p w14:paraId="1EDB5E9D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-4.21</w:t>
            </w:r>
          </w:p>
        </w:tc>
        <w:tc>
          <w:tcPr>
            <w:tcW w:w="637" w:type="dxa"/>
            <w:vAlign w:val="bottom"/>
          </w:tcPr>
          <w:p w14:paraId="1EDB5E9E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0.8</w:t>
            </w:r>
            <w:r w:rsidR="004E6863" w:rsidRPr="00C574F4">
              <w:rPr>
                <w:sz w:val="20"/>
                <w:szCs w:val="20"/>
              </w:rPr>
              <w:t>5</w:t>
            </w:r>
          </w:p>
        </w:tc>
        <w:tc>
          <w:tcPr>
            <w:tcW w:w="666" w:type="dxa"/>
            <w:vAlign w:val="bottom"/>
          </w:tcPr>
          <w:p w14:paraId="1EDB5E9F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0.8</w:t>
            </w:r>
            <w:r w:rsidR="004E6863" w:rsidRPr="00C574F4">
              <w:rPr>
                <w:sz w:val="20"/>
                <w:szCs w:val="20"/>
              </w:rPr>
              <w:t>5</w:t>
            </w:r>
          </w:p>
        </w:tc>
        <w:tc>
          <w:tcPr>
            <w:tcW w:w="637" w:type="dxa"/>
            <w:vAlign w:val="bottom"/>
          </w:tcPr>
          <w:p w14:paraId="1EDB5EA0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-2.74</w:t>
            </w:r>
          </w:p>
        </w:tc>
        <w:tc>
          <w:tcPr>
            <w:tcW w:w="637" w:type="dxa"/>
            <w:vAlign w:val="bottom"/>
          </w:tcPr>
          <w:p w14:paraId="1EDB5EA1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Yes</w:t>
            </w:r>
          </w:p>
        </w:tc>
        <w:tc>
          <w:tcPr>
            <w:tcW w:w="637" w:type="dxa"/>
            <w:vAlign w:val="bottom"/>
          </w:tcPr>
          <w:p w14:paraId="1EDB5EA2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Yes</w:t>
            </w:r>
          </w:p>
        </w:tc>
        <w:tc>
          <w:tcPr>
            <w:tcW w:w="637" w:type="dxa"/>
            <w:vAlign w:val="bottom"/>
          </w:tcPr>
          <w:p w14:paraId="1EDB5EA3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-0.71</w:t>
            </w:r>
          </w:p>
        </w:tc>
        <w:tc>
          <w:tcPr>
            <w:tcW w:w="637" w:type="dxa"/>
            <w:vAlign w:val="bottom"/>
          </w:tcPr>
          <w:p w14:paraId="1EDB5EA4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0.08</w:t>
            </w:r>
          </w:p>
        </w:tc>
        <w:tc>
          <w:tcPr>
            <w:tcW w:w="637" w:type="dxa"/>
            <w:vAlign w:val="bottom"/>
          </w:tcPr>
          <w:p w14:paraId="1EDB5EA5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-0.99</w:t>
            </w:r>
          </w:p>
        </w:tc>
        <w:tc>
          <w:tcPr>
            <w:tcW w:w="637" w:type="dxa"/>
            <w:vAlign w:val="bottom"/>
          </w:tcPr>
          <w:p w14:paraId="1EDB5EA6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-3.02</w:t>
            </w:r>
          </w:p>
        </w:tc>
        <w:tc>
          <w:tcPr>
            <w:tcW w:w="637" w:type="dxa"/>
            <w:vAlign w:val="bottom"/>
          </w:tcPr>
          <w:p w14:paraId="1EDB5EA7" w14:textId="77777777" w:rsidR="00A83FE3" w:rsidRPr="00C574F4" w:rsidRDefault="00AB15D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A8" w14:textId="77777777" w:rsidR="00A83FE3" w:rsidRPr="00C574F4" w:rsidRDefault="00AB15D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66" w:type="dxa"/>
            <w:vAlign w:val="bottom"/>
          </w:tcPr>
          <w:p w14:paraId="1EDB5EA9" w14:textId="77777777" w:rsidR="00A83FE3" w:rsidRPr="00C574F4" w:rsidRDefault="00AB15D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0.035</w:t>
            </w:r>
          </w:p>
        </w:tc>
        <w:tc>
          <w:tcPr>
            <w:tcW w:w="637" w:type="dxa"/>
            <w:vAlign w:val="bottom"/>
          </w:tcPr>
          <w:p w14:paraId="1EDB5EAA" w14:textId="77777777" w:rsidR="00A83FE3" w:rsidRPr="00C574F4" w:rsidRDefault="00AB15D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AB" w14:textId="77777777" w:rsidR="00A83FE3" w:rsidRPr="00C574F4" w:rsidRDefault="00AB15D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AC" w14:textId="77777777" w:rsidR="00A83FE3" w:rsidRPr="00C574F4" w:rsidRDefault="00AB15D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AD" w14:textId="77777777" w:rsidR="00A83FE3" w:rsidRPr="00C574F4" w:rsidRDefault="00AB15D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766" w:type="dxa"/>
            <w:vAlign w:val="bottom"/>
          </w:tcPr>
          <w:p w14:paraId="1EDB5EAE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444.52</w:t>
            </w:r>
          </w:p>
        </w:tc>
        <w:tc>
          <w:tcPr>
            <w:tcW w:w="666" w:type="dxa"/>
            <w:vAlign w:val="bottom"/>
          </w:tcPr>
          <w:p w14:paraId="1EDB5EAF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2.97</w:t>
            </w:r>
          </w:p>
        </w:tc>
        <w:tc>
          <w:tcPr>
            <w:tcW w:w="637" w:type="dxa"/>
            <w:vAlign w:val="bottom"/>
          </w:tcPr>
          <w:p w14:paraId="1EDB5EB0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5</w:t>
            </w:r>
          </w:p>
        </w:tc>
        <w:tc>
          <w:tcPr>
            <w:tcW w:w="637" w:type="dxa"/>
            <w:vAlign w:val="bottom"/>
          </w:tcPr>
          <w:p w14:paraId="1EDB5EB1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6</w:t>
            </w:r>
          </w:p>
        </w:tc>
        <w:tc>
          <w:tcPr>
            <w:tcW w:w="637" w:type="dxa"/>
            <w:vAlign w:val="bottom"/>
          </w:tcPr>
          <w:p w14:paraId="1EDB5EB2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4</w:t>
            </w:r>
          </w:p>
        </w:tc>
        <w:tc>
          <w:tcPr>
            <w:tcW w:w="766" w:type="dxa"/>
            <w:vAlign w:val="bottom"/>
          </w:tcPr>
          <w:p w14:paraId="1EDB5EB3" w14:textId="77777777" w:rsidR="00A83FE3" w:rsidRPr="00C574F4" w:rsidRDefault="00AF0801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183.56</w:t>
            </w:r>
          </w:p>
        </w:tc>
      </w:tr>
      <w:tr w:rsidR="00481BB3" w:rsidRPr="00C574F4" w14:paraId="1EDB5ECD" w14:textId="77777777" w:rsidTr="00810391">
        <w:trPr>
          <w:trHeight w:val="405"/>
        </w:trPr>
        <w:tc>
          <w:tcPr>
            <w:tcW w:w="1417" w:type="dxa"/>
            <w:vAlign w:val="bottom"/>
            <w:hideMark/>
          </w:tcPr>
          <w:p w14:paraId="1EDB5EB5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Empagliflozin</w:t>
            </w:r>
          </w:p>
        </w:tc>
        <w:tc>
          <w:tcPr>
            <w:tcW w:w="637" w:type="dxa"/>
            <w:vAlign w:val="bottom"/>
          </w:tcPr>
          <w:p w14:paraId="1EDB5EB6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-3.56</w:t>
            </w:r>
          </w:p>
        </w:tc>
        <w:tc>
          <w:tcPr>
            <w:tcW w:w="637" w:type="dxa"/>
            <w:vAlign w:val="bottom"/>
          </w:tcPr>
          <w:p w14:paraId="1EDB5EB7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-0.02</w:t>
            </w:r>
          </w:p>
        </w:tc>
        <w:tc>
          <w:tcPr>
            <w:tcW w:w="666" w:type="dxa"/>
            <w:vAlign w:val="bottom"/>
          </w:tcPr>
          <w:p w14:paraId="1EDB5EB8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55.87</w:t>
            </w:r>
          </w:p>
        </w:tc>
        <w:tc>
          <w:tcPr>
            <w:tcW w:w="637" w:type="dxa"/>
            <w:vAlign w:val="bottom"/>
          </w:tcPr>
          <w:p w14:paraId="1EDB5EB9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-2.74</w:t>
            </w:r>
          </w:p>
        </w:tc>
        <w:tc>
          <w:tcPr>
            <w:tcW w:w="637" w:type="dxa"/>
            <w:vAlign w:val="bottom"/>
          </w:tcPr>
          <w:p w14:paraId="1EDB5EBA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Yes</w:t>
            </w:r>
          </w:p>
        </w:tc>
        <w:tc>
          <w:tcPr>
            <w:tcW w:w="637" w:type="dxa"/>
            <w:vAlign w:val="bottom"/>
          </w:tcPr>
          <w:p w14:paraId="1EDB5EBB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Yes</w:t>
            </w:r>
          </w:p>
        </w:tc>
        <w:tc>
          <w:tcPr>
            <w:tcW w:w="637" w:type="dxa"/>
            <w:vAlign w:val="bottom"/>
          </w:tcPr>
          <w:p w14:paraId="1EDB5EBC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-0.38</w:t>
            </w:r>
          </w:p>
        </w:tc>
        <w:tc>
          <w:tcPr>
            <w:tcW w:w="637" w:type="dxa"/>
            <w:vAlign w:val="bottom"/>
          </w:tcPr>
          <w:p w14:paraId="1EDB5EBD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0.07</w:t>
            </w:r>
          </w:p>
        </w:tc>
        <w:tc>
          <w:tcPr>
            <w:tcW w:w="637" w:type="dxa"/>
            <w:vAlign w:val="bottom"/>
          </w:tcPr>
          <w:p w14:paraId="1EDB5EBE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-1.10</w:t>
            </w:r>
          </w:p>
        </w:tc>
        <w:tc>
          <w:tcPr>
            <w:tcW w:w="637" w:type="dxa"/>
            <w:vAlign w:val="bottom"/>
          </w:tcPr>
          <w:p w14:paraId="1EDB5EBF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-3.51</w:t>
            </w:r>
          </w:p>
        </w:tc>
        <w:tc>
          <w:tcPr>
            <w:tcW w:w="637" w:type="dxa"/>
            <w:vAlign w:val="bottom"/>
          </w:tcPr>
          <w:p w14:paraId="1EDB5EC0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C1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66" w:type="dxa"/>
            <w:vAlign w:val="bottom"/>
          </w:tcPr>
          <w:p w14:paraId="1EDB5EC2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0.40</w:t>
            </w:r>
          </w:p>
        </w:tc>
        <w:tc>
          <w:tcPr>
            <w:tcW w:w="637" w:type="dxa"/>
          </w:tcPr>
          <w:p w14:paraId="1EDB5EC3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C4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C5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C6" w14:textId="77777777" w:rsidR="00A83FE3" w:rsidRPr="00C574F4" w:rsidRDefault="004E686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766" w:type="dxa"/>
            <w:vAlign w:val="bottom"/>
          </w:tcPr>
          <w:p w14:paraId="1EDB5EC7" w14:textId="77777777" w:rsidR="00A83FE3" w:rsidRPr="00C574F4" w:rsidRDefault="00481BB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450.91</w:t>
            </w:r>
          </w:p>
        </w:tc>
        <w:tc>
          <w:tcPr>
            <w:tcW w:w="666" w:type="dxa"/>
            <w:vAlign w:val="bottom"/>
          </w:tcPr>
          <w:p w14:paraId="1EDB5EC8" w14:textId="77777777" w:rsidR="00A83FE3" w:rsidRPr="00C574F4" w:rsidRDefault="00481BB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1.613</w:t>
            </w:r>
          </w:p>
        </w:tc>
        <w:tc>
          <w:tcPr>
            <w:tcW w:w="637" w:type="dxa"/>
            <w:vAlign w:val="bottom"/>
          </w:tcPr>
          <w:p w14:paraId="1EDB5EC9" w14:textId="77777777" w:rsidR="00A83FE3" w:rsidRPr="00C574F4" w:rsidRDefault="00481BB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6</w:t>
            </w:r>
          </w:p>
        </w:tc>
        <w:tc>
          <w:tcPr>
            <w:tcW w:w="637" w:type="dxa"/>
            <w:vAlign w:val="bottom"/>
          </w:tcPr>
          <w:p w14:paraId="1EDB5ECA" w14:textId="77777777" w:rsidR="00A83FE3" w:rsidRPr="00C574F4" w:rsidRDefault="00481BB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7</w:t>
            </w:r>
          </w:p>
        </w:tc>
        <w:tc>
          <w:tcPr>
            <w:tcW w:w="637" w:type="dxa"/>
            <w:vAlign w:val="bottom"/>
          </w:tcPr>
          <w:p w14:paraId="1EDB5ECB" w14:textId="77777777" w:rsidR="00A83FE3" w:rsidRPr="00C574F4" w:rsidRDefault="00481BB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4</w:t>
            </w:r>
          </w:p>
        </w:tc>
        <w:tc>
          <w:tcPr>
            <w:tcW w:w="766" w:type="dxa"/>
            <w:vAlign w:val="bottom"/>
          </w:tcPr>
          <w:p w14:paraId="1EDB5ECC" w14:textId="77777777" w:rsidR="00A83FE3" w:rsidRPr="00C574F4" w:rsidRDefault="00481BB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185.31</w:t>
            </w:r>
          </w:p>
        </w:tc>
      </w:tr>
      <w:tr w:rsidR="00481BB3" w:rsidRPr="00C574F4" w14:paraId="1EDB5EE6" w14:textId="77777777" w:rsidTr="00810391">
        <w:trPr>
          <w:trHeight w:val="315"/>
        </w:trPr>
        <w:tc>
          <w:tcPr>
            <w:tcW w:w="1417" w:type="dxa"/>
            <w:noWrap/>
            <w:vAlign w:val="bottom"/>
            <w:hideMark/>
          </w:tcPr>
          <w:p w14:paraId="1EDB5ECE" w14:textId="77777777" w:rsidR="00A83FE3" w:rsidRPr="00C574F4" w:rsidRDefault="00A83FE3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Lumacaftor</w:t>
            </w:r>
          </w:p>
        </w:tc>
        <w:tc>
          <w:tcPr>
            <w:tcW w:w="637" w:type="dxa"/>
            <w:vAlign w:val="bottom"/>
          </w:tcPr>
          <w:p w14:paraId="1EDB5ECF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-3.18</w:t>
            </w:r>
          </w:p>
        </w:tc>
        <w:tc>
          <w:tcPr>
            <w:tcW w:w="637" w:type="dxa"/>
            <w:vAlign w:val="bottom"/>
          </w:tcPr>
          <w:p w14:paraId="1EDB5ED0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0.63</w:t>
            </w:r>
          </w:p>
        </w:tc>
        <w:tc>
          <w:tcPr>
            <w:tcW w:w="666" w:type="dxa"/>
            <w:vAlign w:val="bottom"/>
          </w:tcPr>
          <w:p w14:paraId="1EDB5ED1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78.71</w:t>
            </w:r>
          </w:p>
        </w:tc>
        <w:tc>
          <w:tcPr>
            <w:tcW w:w="637" w:type="dxa"/>
            <w:vAlign w:val="bottom"/>
          </w:tcPr>
          <w:p w14:paraId="1EDB5ED2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-2.73</w:t>
            </w:r>
          </w:p>
        </w:tc>
        <w:tc>
          <w:tcPr>
            <w:tcW w:w="637" w:type="dxa"/>
            <w:vAlign w:val="bottom"/>
          </w:tcPr>
          <w:p w14:paraId="1EDB5ED3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Yes</w:t>
            </w:r>
          </w:p>
        </w:tc>
        <w:tc>
          <w:tcPr>
            <w:tcW w:w="637" w:type="dxa"/>
            <w:vAlign w:val="bottom"/>
          </w:tcPr>
          <w:p w14:paraId="1EDB5ED4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D5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-1.46</w:t>
            </w:r>
          </w:p>
        </w:tc>
        <w:tc>
          <w:tcPr>
            <w:tcW w:w="637" w:type="dxa"/>
            <w:vAlign w:val="bottom"/>
          </w:tcPr>
          <w:p w14:paraId="1EDB5ED6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0.03</w:t>
            </w:r>
          </w:p>
        </w:tc>
        <w:tc>
          <w:tcPr>
            <w:tcW w:w="637" w:type="dxa"/>
            <w:vAlign w:val="bottom"/>
          </w:tcPr>
          <w:p w14:paraId="1EDB5ED7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-0.47</w:t>
            </w:r>
          </w:p>
        </w:tc>
        <w:tc>
          <w:tcPr>
            <w:tcW w:w="637" w:type="dxa"/>
            <w:vAlign w:val="bottom"/>
          </w:tcPr>
          <w:p w14:paraId="1EDB5ED8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-2.81</w:t>
            </w:r>
          </w:p>
        </w:tc>
        <w:tc>
          <w:tcPr>
            <w:tcW w:w="637" w:type="dxa"/>
            <w:vAlign w:val="bottom"/>
          </w:tcPr>
          <w:p w14:paraId="1EDB5ED9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DA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66" w:type="dxa"/>
            <w:vAlign w:val="bottom"/>
          </w:tcPr>
          <w:p w14:paraId="1EDB5EDB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-0.10</w:t>
            </w:r>
          </w:p>
        </w:tc>
        <w:tc>
          <w:tcPr>
            <w:tcW w:w="637" w:type="dxa"/>
          </w:tcPr>
          <w:p w14:paraId="1EDB5EDC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DD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EDE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Yes</w:t>
            </w:r>
          </w:p>
        </w:tc>
        <w:tc>
          <w:tcPr>
            <w:tcW w:w="637" w:type="dxa"/>
            <w:vAlign w:val="bottom"/>
          </w:tcPr>
          <w:p w14:paraId="1EDB5EDF" w14:textId="77777777" w:rsidR="00A83FE3" w:rsidRPr="00C574F4" w:rsidRDefault="00284B4F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766" w:type="dxa"/>
            <w:vAlign w:val="bottom"/>
          </w:tcPr>
          <w:p w14:paraId="1EDB5EE0" w14:textId="77777777" w:rsidR="00A83FE3" w:rsidRPr="00C574F4" w:rsidRDefault="00D47900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452.41</w:t>
            </w:r>
          </w:p>
        </w:tc>
        <w:tc>
          <w:tcPr>
            <w:tcW w:w="666" w:type="dxa"/>
            <w:vAlign w:val="bottom"/>
          </w:tcPr>
          <w:p w14:paraId="1EDB5EE1" w14:textId="77777777" w:rsidR="00A83FE3" w:rsidRPr="00C574F4" w:rsidRDefault="00D47900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4.75</w:t>
            </w:r>
          </w:p>
        </w:tc>
        <w:tc>
          <w:tcPr>
            <w:tcW w:w="637" w:type="dxa"/>
            <w:vAlign w:val="bottom"/>
          </w:tcPr>
          <w:p w14:paraId="1EDB5EE2" w14:textId="77777777" w:rsidR="00A83FE3" w:rsidRPr="00C574F4" w:rsidRDefault="00D47900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5</w:t>
            </w:r>
          </w:p>
        </w:tc>
        <w:tc>
          <w:tcPr>
            <w:tcW w:w="637" w:type="dxa"/>
            <w:vAlign w:val="bottom"/>
          </w:tcPr>
          <w:p w14:paraId="1EDB5EE3" w14:textId="77777777" w:rsidR="00A83FE3" w:rsidRPr="00C574F4" w:rsidRDefault="00D47900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5</w:t>
            </w:r>
          </w:p>
        </w:tc>
        <w:tc>
          <w:tcPr>
            <w:tcW w:w="637" w:type="dxa"/>
            <w:vAlign w:val="bottom"/>
          </w:tcPr>
          <w:p w14:paraId="1EDB5EE4" w14:textId="77777777" w:rsidR="00A83FE3" w:rsidRPr="00C574F4" w:rsidRDefault="00D47900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2</w:t>
            </w:r>
          </w:p>
        </w:tc>
        <w:tc>
          <w:tcPr>
            <w:tcW w:w="766" w:type="dxa"/>
            <w:vAlign w:val="bottom"/>
          </w:tcPr>
          <w:p w14:paraId="1EDB5EE5" w14:textId="77777777" w:rsidR="00A83FE3" w:rsidRPr="00C574F4" w:rsidRDefault="00D47900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186.53</w:t>
            </w:r>
          </w:p>
        </w:tc>
      </w:tr>
      <w:tr w:rsidR="00D174BC" w:rsidRPr="00C574F4" w14:paraId="1EDB5EFF" w14:textId="77777777" w:rsidTr="00810391">
        <w:trPr>
          <w:trHeight w:val="315"/>
        </w:trPr>
        <w:tc>
          <w:tcPr>
            <w:tcW w:w="1417" w:type="dxa"/>
            <w:noWrap/>
            <w:vAlign w:val="bottom"/>
            <w:hideMark/>
          </w:tcPr>
          <w:p w14:paraId="1EDB5EE7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Eprosartan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E8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-2.89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E9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0.67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EA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57.17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EB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-2.73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EC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Yes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ED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EE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-0.72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EF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0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-0.87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1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-2.47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F2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3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4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0.67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5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6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7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Yes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8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F9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424.52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FA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4.74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FB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5EFC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EFD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DB5EFE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178.70</w:t>
            </w:r>
          </w:p>
        </w:tc>
      </w:tr>
      <w:tr w:rsidR="00D174BC" w:rsidRPr="00C574F4" w14:paraId="1EDB5F18" w14:textId="77777777" w:rsidTr="00810391">
        <w:trPr>
          <w:trHeight w:val="315"/>
        </w:trPr>
        <w:tc>
          <w:tcPr>
            <w:tcW w:w="1417" w:type="dxa"/>
            <w:noWrap/>
            <w:vAlign w:val="bottom"/>
            <w:hideMark/>
          </w:tcPr>
          <w:p w14:paraId="1EDB5F00" w14:textId="77777777" w:rsidR="00D174BC" w:rsidRPr="00C574F4" w:rsidRDefault="00D174BC" w:rsidP="00810391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574F4">
              <w:rPr>
                <w:b/>
                <w:bCs/>
                <w:sz w:val="20"/>
                <w:szCs w:val="20"/>
              </w:rPr>
              <w:t>Dapagliflozin</w:t>
            </w:r>
          </w:p>
        </w:tc>
        <w:tc>
          <w:tcPr>
            <w:tcW w:w="637" w:type="dxa"/>
            <w:vAlign w:val="bottom"/>
          </w:tcPr>
          <w:p w14:paraId="1EDB5F01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-3.43</w:t>
            </w:r>
          </w:p>
        </w:tc>
        <w:tc>
          <w:tcPr>
            <w:tcW w:w="637" w:type="dxa"/>
            <w:vAlign w:val="bottom"/>
          </w:tcPr>
          <w:p w14:paraId="1EDB5F02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0.94</w:t>
            </w:r>
          </w:p>
        </w:tc>
        <w:tc>
          <w:tcPr>
            <w:tcW w:w="666" w:type="dxa"/>
            <w:vAlign w:val="bottom"/>
          </w:tcPr>
          <w:p w14:paraId="1EDB5F03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55.86</w:t>
            </w:r>
          </w:p>
        </w:tc>
        <w:tc>
          <w:tcPr>
            <w:tcW w:w="637" w:type="dxa"/>
            <w:vAlign w:val="bottom"/>
          </w:tcPr>
          <w:p w14:paraId="1EDB5F04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-2.75</w:t>
            </w:r>
          </w:p>
        </w:tc>
        <w:tc>
          <w:tcPr>
            <w:tcW w:w="637" w:type="dxa"/>
            <w:vAlign w:val="bottom"/>
          </w:tcPr>
          <w:p w14:paraId="1EDB5F05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Yes</w:t>
            </w:r>
          </w:p>
        </w:tc>
        <w:tc>
          <w:tcPr>
            <w:tcW w:w="637" w:type="dxa"/>
            <w:vAlign w:val="bottom"/>
          </w:tcPr>
          <w:p w14:paraId="1EDB5F06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Yes</w:t>
            </w:r>
          </w:p>
        </w:tc>
        <w:tc>
          <w:tcPr>
            <w:tcW w:w="637" w:type="dxa"/>
            <w:vAlign w:val="bottom"/>
          </w:tcPr>
          <w:p w14:paraId="1EDB5F07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-0.33</w:t>
            </w:r>
          </w:p>
        </w:tc>
        <w:tc>
          <w:tcPr>
            <w:tcW w:w="637" w:type="dxa"/>
            <w:vAlign w:val="bottom"/>
          </w:tcPr>
          <w:p w14:paraId="1EDB5F08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0.08</w:t>
            </w:r>
          </w:p>
        </w:tc>
        <w:tc>
          <w:tcPr>
            <w:tcW w:w="637" w:type="dxa"/>
            <w:vAlign w:val="bottom"/>
          </w:tcPr>
          <w:p w14:paraId="1EDB5F09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-0.99</w:t>
            </w:r>
          </w:p>
        </w:tc>
        <w:tc>
          <w:tcPr>
            <w:tcW w:w="637" w:type="dxa"/>
            <w:vAlign w:val="bottom"/>
          </w:tcPr>
          <w:p w14:paraId="1EDB5F0A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-3.34</w:t>
            </w:r>
          </w:p>
        </w:tc>
        <w:tc>
          <w:tcPr>
            <w:tcW w:w="637" w:type="dxa"/>
            <w:vAlign w:val="bottom"/>
          </w:tcPr>
          <w:p w14:paraId="1EDB5F0B" w14:textId="77777777" w:rsidR="00D174BC" w:rsidRPr="00C574F4" w:rsidRDefault="00A8782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37" w:type="dxa"/>
            <w:vAlign w:val="bottom"/>
          </w:tcPr>
          <w:p w14:paraId="1EDB5F0C" w14:textId="77777777" w:rsidR="00D174BC" w:rsidRPr="00C574F4" w:rsidRDefault="00CB4FD2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No</w:t>
            </w:r>
          </w:p>
        </w:tc>
        <w:tc>
          <w:tcPr>
            <w:tcW w:w="666" w:type="dxa"/>
            <w:vAlign w:val="bottom"/>
          </w:tcPr>
          <w:p w14:paraId="1EDB5F0D" w14:textId="77777777" w:rsidR="00D174BC" w:rsidRPr="00C574F4" w:rsidRDefault="00D856F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0.19</w:t>
            </w:r>
          </w:p>
        </w:tc>
        <w:tc>
          <w:tcPr>
            <w:tcW w:w="637" w:type="dxa"/>
          </w:tcPr>
          <w:p w14:paraId="1EDB5F0E" w14:textId="77777777" w:rsidR="00D174BC" w:rsidRPr="00C574F4" w:rsidRDefault="00D856F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637" w:type="dxa"/>
            <w:vAlign w:val="bottom"/>
          </w:tcPr>
          <w:p w14:paraId="1EDB5F0F" w14:textId="77777777" w:rsidR="00D174BC" w:rsidRPr="00C574F4" w:rsidRDefault="00D856F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637" w:type="dxa"/>
            <w:vAlign w:val="bottom"/>
          </w:tcPr>
          <w:p w14:paraId="1EDB5F10" w14:textId="77777777" w:rsidR="00D174BC" w:rsidRPr="00C574F4" w:rsidRDefault="00D856F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637" w:type="dxa"/>
            <w:vAlign w:val="bottom"/>
          </w:tcPr>
          <w:p w14:paraId="1EDB5F11" w14:textId="77777777" w:rsidR="00D174BC" w:rsidRPr="00C574F4" w:rsidRDefault="00D856F3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766" w:type="dxa"/>
            <w:vAlign w:val="bottom"/>
          </w:tcPr>
          <w:p w14:paraId="1EDB5F12" w14:textId="77777777" w:rsidR="00D174BC" w:rsidRPr="00C574F4" w:rsidRDefault="0050006B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408.88</w:t>
            </w:r>
          </w:p>
        </w:tc>
        <w:tc>
          <w:tcPr>
            <w:tcW w:w="666" w:type="dxa"/>
            <w:vAlign w:val="bottom"/>
          </w:tcPr>
          <w:p w14:paraId="1EDB5F13" w14:textId="77777777" w:rsidR="00D174BC" w:rsidRPr="00C574F4" w:rsidRDefault="0050006B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1.84</w:t>
            </w:r>
          </w:p>
        </w:tc>
        <w:tc>
          <w:tcPr>
            <w:tcW w:w="637" w:type="dxa"/>
            <w:vAlign w:val="bottom"/>
          </w:tcPr>
          <w:p w14:paraId="1EDB5F14" w14:textId="77777777" w:rsidR="00D174BC" w:rsidRPr="00C574F4" w:rsidRDefault="0050006B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6</w:t>
            </w:r>
          </w:p>
        </w:tc>
        <w:tc>
          <w:tcPr>
            <w:tcW w:w="637" w:type="dxa"/>
            <w:vAlign w:val="bottom"/>
          </w:tcPr>
          <w:p w14:paraId="1EDB5F15" w14:textId="77777777" w:rsidR="00D174BC" w:rsidRPr="00C574F4" w:rsidRDefault="0050006B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6</w:t>
            </w:r>
          </w:p>
        </w:tc>
        <w:tc>
          <w:tcPr>
            <w:tcW w:w="637" w:type="dxa"/>
            <w:vAlign w:val="bottom"/>
          </w:tcPr>
          <w:p w14:paraId="1EDB5F16" w14:textId="77777777" w:rsidR="00D174BC" w:rsidRPr="00C574F4" w:rsidRDefault="0050006B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4</w:t>
            </w:r>
          </w:p>
        </w:tc>
        <w:tc>
          <w:tcPr>
            <w:tcW w:w="766" w:type="dxa"/>
            <w:vAlign w:val="bottom"/>
          </w:tcPr>
          <w:p w14:paraId="1EDB5F17" w14:textId="77777777" w:rsidR="00D174BC" w:rsidRPr="00C574F4" w:rsidRDefault="0050006B" w:rsidP="0081039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574F4">
              <w:rPr>
                <w:sz w:val="20"/>
                <w:szCs w:val="20"/>
              </w:rPr>
              <w:t>168.47</w:t>
            </w:r>
          </w:p>
        </w:tc>
      </w:tr>
    </w:tbl>
    <w:p w14:paraId="1EDB5F19" w14:textId="77777777" w:rsidR="00810391" w:rsidRPr="00C574F4" w:rsidRDefault="00207F32" w:rsidP="00810391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C574F4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B57AAF" w:rsidRPr="00C574F4">
        <w:rPr>
          <w:rFonts w:ascii="Times New Roman" w:hAnsi="Times New Roman" w:cs="Times New Roman"/>
          <w:b/>
          <w:bCs/>
          <w:sz w:val="20"/>
          <w:szCs w:val="20"/>
          <w:lang w:val="en-GB"/>
        </w:rPr>
        <w:t>3</w:t>
      </w:r>
      <w:r w:rsidRPr="00C574F4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:  </w:t>
      </w:r>
      <w:r w:rsidRPr="00C574F4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In silico </w:t>
      </w:r>
      <w:r w:rsidRPr="00C574F4">
        <w:rPr>
          <w:rFonts w:ascii="Times New Roman" w:hAnsi="Times New Roman" w:cs="Times New Roman"/>
          <w:sz w:val="20"/>
          <w:szCs w:val="20"/>
          <w:lang w:val="en-GB"/>
        </w:rPr>
        <w:t>pr</w:t>
      </w:r>
      <w:r w:rsidR="00307E53">
        <w:rPr>
          <w:rFonts w:ascii="Times New Roman" w:hAnsi="Times New Roman" w:cs="Times New Roman"/>
          <w:sz w:val="20"/>
          <w:szCs w:val="20"/>
          <w:lang w:val="en-GB"/>
        </w:rPr>
        <w:t>edicted pharmacokinetic</w:t>
      </w:r>
      <w:r w:rsidRPr="00C574F4">
        <w:rPr>
          <w:rFonts w:ascii="Times New Roman" w:hAnsi="Times New Roman" w:cs="Times New Roman"/>
          <w:sz w:val="20"/>
          <w:szCs w:val="20"/>
          <w:lang w:val="en-GB"/>
        </w:rPr>
        <w:t xml:space="preserve"> (ADMET) analysis of </w:t>
      </w:r>
      <w:r w:rsidR="008D7A61">
        <w:rPr>
          <w:rFonts w:ascii="Times New Roman" w:hAnsi="Times New Roman" w:cs="Times New Roman"/>
          <w:sz w:val="20"/>
          <w:szCs w:val="20"/>
          <w:lang w:val="en-GB"/>
        </w:rPr>
        <w:t>the top scoring ligands</w:t>
      </w:r>
    </w:p>
    <w:p w14:paraId="1EDB5F1A" w14:textId="77777777" w:rsidR="00207F32" w:rsidRPr="00C574F4" w:rsidRDefault="00207F32" w:rsidP="00207F32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EDB5F63" w14:textId="398553FF" w:rsidR="0007688E" w:rsidRPr="00C574F4" w:rsidRDefault="00207F32" w:rsidP="00C33AA7">
      <w:pPr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0"/>
          <w:szCs w:val="20"/>
          <w:shd w:val="clear" w:color="auto" w:fill="FFFFFF"/>
        </w:rPr>
      </w:pPr>
      <w:r w:rsidRPr="00C574F4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C574F4">
        <w:rPr>
          <w:rFonts w:ascii="Times New Roman" w:hAnsi="Times New Roman" w:cs="Times New Roman"/>
          <w:sz w:val="20"/>
          <w:szCs w:val="20"/>
        </w:rPr>
        <w:t xml:space="preserve"> Caco2: Cancer coli-2, BBB: Blood-brain barrier, VDss: Volume of Distribution at Steady State, CNS: central nervous system, OCT2: Organic Cation Trans</w:t>
      </w:r>
      <w:r w:rsidR="008D7A61">
        <w:rPr>
          <w:rFonts w:ascii="Times New Roman" w:hAnsi="Times New Roman" w:cs="Times New Roman"/>
          <w:sz w:val="20"/>
          <w:szCs w:val="20"/>
        </w:rPr>
        <w:t>porter 2, CYP: Cytochromes P450</w:t>
      </w:r>
    </w:p>
    <w:sectPr w:rsidR="0007688E" w:rsidRPr="00C574F4" w:rsidSect="00C33AA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A6AB9" w14:textId="77777777" w:rsidR="00FD389D" w:rsidRDefault="00FD389D" w:rsidP="001F0B2C">
      <w:pPr>
        <w:spacing w:after="0" w:line="240" w:lineRule="auto"/>
      </w:pPr>
      <w:r>
        <w:separator/>
      </w:r>
    </w:p>
  </w:endnote>
  <w:endnote w:type="continuationSeparator" w:id="0">
    <w:p w14:paraId="1FA94B73" w14:textId="77777777" w:rsidR="00FD389D" w:rsidRDefault="00FD389D" w:rsidP="001F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7212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B5F8C" w14:textId="77777777" w:rsidR="00F95DD8" w:rsidRDefault="00572E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64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EDB5F8D" w14:textId="77777777" w:rsidR="00F95DD8" w:rsidRDefault="00F95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4C94D" w14:textId="77777777" w:rsidR="00FD389D" w:rsidRDefault="00FD389D" w:rsidP="001F0B2C">
      <w:pPr>
        <w:spacing w:after="0" w:line="240" w:lineRule="auto"/>
      </w:pPr>
      <w:r>
        <w:separator/>
      </w:r>
    </w:p>
  </w:footnote>
  <w:footnote w:type="continuationSeparator" w:id="0">
    <w:p w14:paraId="26A581D1" w14:textId="77777777" w:rsidR="00FD389D" w:rsidRDefault="00FD389D" w:rsidP="001F0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44727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5BDC58D7"/>
    <w:multiLevelType w:val="multilevel"/>
    <w:tmpl w:val="60D2B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wNzcwNzM1MjS1NDNT0lEKTi0uzszPAykwqgUANAKTOCwAAAA="/>
  </w:docVars>
  <w:rsids>
    <w:rsidRoot w:val="00E57C01"/>
    <w:rsid w:val="000048A9"/>
    <w:rsid w:val="00005092"/>
    <w:rsid w:val="00011311"/>
    <w:rsid w:val="00017455"/>
    <w:rsid w:val="000205BE"/>
    <w:rsid w:val="000316D0"/>
    <w:rsid w:val="00032143"/>
    <w:rsid w:val="00032B83"/>
    <w:rsid w:val="000336EF"/>
    <w:rsid w:val="00033963"/>
    <w:rsid w:val="00042063"/>
    <w:rsid w:val="00054F6A"/>
    <w:rsid w:val="0005548A"/>
    <w:rsid w:val="00062542"/>
    <w:rsid w:val="00066712"/>
    <w:rsid w:val="000675E5"/>
    <w:rsid w:val="00070C54"/>
    <w:rsid w:val="00070EF5"/>
    <w:rsid w:val="000729B9"/>
    <w:rsid w:val="00074065"/>
    <w:rsid w:val="0007646A"/>
    <w:rsid w:val="0007688E"/>
    <w:rsid w:val="000772AA"/>
    <w:rsid w:val="00081325"/>
    <w:rsid w:val="00081DE4"/>
    <w:rsid w:val="000832FB"/>
    <w:rsid w:val="000839F4"/>
    <w:rsid w:val="00086AE8"/>
    <w:rsid w:val="00087DEE"/>
    <w:rsid w:val="000950BC"/>
    <w:rsid w:val="00095F09"/>
    <w:rsid w:val="000A0CC0"/>
    <w:rsid w:val="000A1C95"/>
    <w:rsid w:val="000B187C"/>
    <w:rsid w:val="000B1F23"/>
    <w:rsid w:val="000B6306"/>
    <w:rsid w:val="000C0F57"/>
    <w:rsid w:val="000C3997"/>
    <w:rsid w:val="000C5C23"/>
    <w:rsid w:val="000D30E4"/>
    <w:rsid w:val="000D3B28"/>
    <w:rsid w:val="000D681A"/>
    <w:rsid w:val="000D7909"/>
    <w:rsid w:val="000F529B"/>
    <w:rsid w:val="000F6623"/>
    <w:rsid w:val="000F69DB"/>
    <w:rsid w:val="001053F7"/>
    <w:rsid w:val="00105AA1"/>
    <w:rsid w:val="001255BE"/>
    <w:rsid w:val="00136E86"/>
    <w:rsid w:val="00144D9B"/>
    <w:rsid w:val="00144E1E"/>
    <w:rsid w:val="00151B54"/>
    <w:rsid w:val="00152D6B"/>
    <w:rsid w:val="0015412C"/>
    <w:rsid w:val="0016269D"/>
    <w:rsid w:val="001632E3"/>
    <w:rsid w:val="00164463"/>
    <w:rsid w:val="00166B03"/>
    <w:rsid w:val="00180379"/>
    <w:rsid w:val="001862E0"/>
    <w:rsid w:val="00187AA1"/>
    <w:rsid w:val="001A064B"/>
    <w:rsid w:val="001A1E04"/>
    <w:rsid w:val="001A6796"/>
    <w:rsid w:val="001B426D"/>
    <w:rsid w:val="001B4495"/>
    <w:rsid w:val="001D0AF4"/>
    <w:rsid w:val="001D701F"/>
    <w:rsid w:val="001F0ABF"/>
    <w:rsid w:val="001F0B2C"/>
    <w:rsid w:val="001F14D1"/>
    <w:rsid w:val="001F1ED0"/>
    <w:rsid w:val="001F2303"/>
    <w:rsid w:val="00207F32"/>
    <w:rsid w:val="00212899"/>
    <w:rsid w:val="00217694"/>
    <w:rsid w:val="00227189"/>
    <w:rsid w:val="00230732"/>
    <w:rsid w:val="00236270"/>
    <w:rsid w:val="002409A6"/>
    <w:rsid w:val="00241D42"/>
    <w:rsid w:val="00243A0A"/>
    <w:rsid w:val="0024443D"/>
    <w:rsid w:val="00262E07"/>
    <w:rsid w:val="00270CAE"/>
    <w:rsid w:val="00273816"/>
    <w:rsid w:val="00283393"/>
    <w:rsid w:val="00283674"/>
    <w:rsid w:val="00284B4F"/>
    <w:rsid w:val="00284BDA"/>
    <w:rsid w:val="00285A39"/>
    <w:rsid w:val="00292131"/>
    <w:rsid w:val="00293A34"/>
    <w:rsid w:val="00295E6A"/>
    <w:rsid w:val="002D35D2"/>
    <w:rsid w:val="002D5C50"/>
    <w:rsid w:val="002E2648"/>
    <w:rsid w:val="002E7AF6"/>
    <w:rsid w:val="002F49A9"/>
    <w:rsid w:val="002F5651"/>
    <w:rsid w:val="00306122"/>
    <w:rsid w:val="00307512"/>
    <w:rsid w:val="00307E53"/>
    <w:rsid w:val="00314152"/>
    <w:rsid w:val="00326DEF"/>
    <w:rsid w:val="003342A1"/>
    <w:rsid w:val="00351081"/>
    <w:rsid w:val="00351531"/>
    <w:rsid w:val="0035393E"/>
    <w:rsid w:val="003566E5"/>
    <w:rsid w:val="0035743D"/>
    <w:rsid w:val="00363403"/>
    <w:rsid w:val="00363C6F"/>
    <w:rsid w:val="00371EEE"/>
    <w:rsid w:val="00372A49"/>
    <w:rsid w:val="00374CFC"/>
    <w:rsid w:val="0037522A"/>
    <w:rsid w:val="0038410B"/>
    <w:rsid w:val="00385D30"/>
    <w:rsid w:val="003867CD"/>
    <w:rsid w:val="003941DA"/>
    <w:rsid w:val="003971AD"/>
    <w:rsid w:val="003A22CA"/>
    <w:rsid w:val="003B0E29"/>
    <w:rsid w:val="003B1754"/>
    <w:rsid w:val="003C5475"/>
    <w:rsid w:val="003C66EC"/>
    <w:rsid w:val="003D142F"/>
    <w:rsid w:val="003D34A5"/>
    <w:rsid w:val="003D4A4E"/>
    <w:rsid w:val="003D7EEA"/>
    <w:rsid w:val="003E0605"/>
    <w:rsid w:val="003E42C9"/>
    <w:rsid w:val="003F2083"/>
    <w:rsid w:val="003F70F9"/>
    <w:rsid w:val="0040005E"/>
    <w:rsid w:val="0040155C"/>
    <w:rsid w:val="0040334C"/>
    <w:rsid w:val="00407D7F"/>
    <w:rsid w:val="00411B2B"/>
    <w:rsid w:val="00414BAF"/>
    <w:rsid w:val="00416BBE"/>
    <w:rsid w:val="00420806"/>
    <w:rsid w:val="00422647"/>
    <w:rsid w:val="00424355"/>
    <w:rsid w:val="00427F15"/>
    <w:rsid w:val="0043618D"/>
    <w:rsid w:val="004405FC"/>
    <w:rsid w:val="00440D15"/>
    <w:rsid w:val="004439A8"/>
    <w:rsid w:val="00446B23"/>
    <w:rsid w:val="00451B8D"/>
    <w:rsid w:val="00454D6E"/>
    <w:rsid w:val="00460741"/>
    <w:rsid w:val="004661EB"/>
    <w:rsid w:val="00466E49"/>
    <w:rsid w:val="00472E80"/>
    <w:rsid w:val="004802B8"/>
    <w:rsid w:val="00481BB3"/>
    <w:rsid w:val="00493A48"/>
    <w:rsid w:val="004A4FA2"/>
    <w:rsid w:val="004B09FD"/>
    <w:rsid w:val="004B19DE"/>
    <w:rsid w:val="004B277F"/>
    <w:rsid w:val="004C2625"/>
    <w:rsid w:val="004C3E0F"/>
    <w:rsid w:val="004D42A8"/>
    <w:rsid w:val="004E01B9"/>
    <w:rsid w:val="004E6863"/>
    <w:rsid w:val="004F2311"/>
    <w:rsid w:val="004F231A"/>
    <w:rsid w:val="0050006B"/>
    <w:rsid w:val="0051077F"/>
    <w:rsid w:val="00535DA8"/>
    <w:rsid w:val="00541D1D"/>
    <w:rsid w:val="0054296A"/>
    <w:rsid w:val="00543125"/>
    <w:rsid w:val="00567D16"/>
    <w:rsid w:val="00572ED1"/>
    <w:rsid w:val="005737C9"/>
    <w:rsid w:val="00576C45"/>
    <w:rsid w:val="00580473"/>
    <w:rsid w:val="00590D0B"/>
    <w:rsid w:val="00592C23"/>
    <w:rsid w:val="005978AB"/>
    <w:rsid w:val="005A2AEA"/>
    <w:rsid w:val="005A4D5D"/>
    <w:rsid w:val="005A7C5C"/>
    <w:rsid w:val="005B04DC"/>
    <w:rsid w:val="005C39F2"/>
    <w:rsid w:val="005C5D0A"/>
    <w:rsid w:val="005D5A6A"/>
    <w:rsid w:val="005D714E"/>
    <w:rsid w:val="005E1C50"/>
    <w:rsid w:val="005E57C8"/>
    <w:rsid w:val="005F1606"/>
    <w:rsid w:val="005F1E11"/>
    <w:rsid w:val="005F5265"/>
    <w:rsid w:val="00621B1C"/>
    <w:rsid w:val="006403C3"/>
    <w:rsid w:val="00642E1F"/>
    <w:rsid w:val="00647F39"/>
    <w:rsid w:val="00651DC7"/>
    <w:rsid w:val="00657BE2"/>
    <w:rsid w:val="006611C9"/>
    <w:rsid w:val="00661C58"/>
    <w:rsid w:val="00667908"/>
    <w:rsid w:val="00672796"/>
    <w:rsid w:val="006731C8"/>
    <w:rsid w:val="00674E9C"/>
    <w:rsid w:val="00684D22"/>
    <w:rsid w:val="0068702A"/>
    <w:rsid w:val="006A0004"/>
    <w:rsid w:val="006B23EC"/>
    <w:rsid w:val="006B4A17"/>
    <w:rsid w:val="006B6206"/>
    <w:rsid w:val="006C3EC6"/>
    <w:rsid w:val="006D06AA"/>
    <w:rsid w:val="006D413E"/>
    <w:rsid w:val="006D715A"/>
    <w:rsid w:val="006E0B2B"/>
    <w:rsid w:val="006E3A5C"/>
    <w:rsid w:val="006E545A"/>
    <w:rsid w:val="006E71C5"/>
    <w:rsid w:val="00703A69"/>
    <w:rsid w:val="00707DE1"/>
    <w:rsid w:val="007162E6"/>
    <w:rsid w:val="00716CAC"/>
    <w:rsid w:val="00716E65"/>
    <w:rsid w:val="00720EA0"/>
    <w:rsid w:val="007272B9"/>
    <w:rsid w:val="007345C3"/>
    <w:rsid w:val="00734EFA"/>
    <w:rsid w:val="0073683E"/>
    <w:rsid w:val="00746229"/>
    <w:rsid w:val="00754D44"/>
    <w:rsid w:val="00767B49"/>
    <w:rsid w:val="00785BF3"/>
    <w:rsid w:val="00790E24"/>
    <w:rsid w:val="00796A60"/>
    <w:rsid w:val="007A2778"/>
    <w:rsid w:val="007B178D"/>
    <w:rsid w:val="007C0CA0"/>
    <w:rsid w:val="007E2C65"/>
    <w:rsid w:val="007E3ECC"/>
    <w:rsid w:val="007F4EEF"/>
    <w:rsid w:val="00800613"/>
    <w:rsid w:val="008023A4"/>
    <w:rsid w:val="00810391"/>
    <w:rsid w:val="008126A9"/>
    <w:rsid w:val="00813580"/>
    <w:rsid w:val="0081453D"/>
    <w:rsid w:val="00823262"/>
    <w:rsid w:val="00824BE1"/>
    <w:rsid w:val="008314D7"/>
    <w:rsid w:val="00835175"/>
    <w:rsid w:val="008367D3"/>
    <w:rsid w:val="00841E30"/>
    <w:rsid w:val="00843A9D"/>
    <w:rsid w:val="0084431C"/>
    <w:rsid w:val="00850EC5"/>
    <w:rsid w:val="00860991"/>
    <w:rsid w:val="00862DFF"/>
    <w:rsid w:val="00863504"/>
    <w:rsid w:val="008737D9"/>
    <w:rsid w:val="00873FF9"/>
    <w:rsid w:val="008764C2"/>
    <w:rsid w:val="008802E7"/>
    <w:rsid w:val="008845B2"/>
    <w:rsid w:val="00887221"/>
    <w:rsid w:val="00887D77"/>
    <w:rsid w:val="008A3A90"/>
    <w:rsid w:val="008A5495"/>
    <w:rsid w:val="008A7C55"/>
    <w:rsid w:val="008B681C"/>
    <w:rsid w:val="008D50EF"/>
    <w:rsid w:val="008D7A61"/>
    <w:rsid w:val="008E0194"/>
    <w:rsid w:val="008E01C1"/>
    <w:rsid w:val="008E65CF"/>
    <w:rsid w:val="008F3202"/>
    <w:rsid w:val="00910E37"/>
    <w:rsid w:val="009154D6"/>
    <w:rsid w:val="0091577F"/>
    <w:rsid w:val="0091762D"/>
    <w:rsid w:val="00922A4B"/>
    <w:rsid w:val="00927654"/>
    <w:rsid w:val="00930FAC"/>
    <w:rsid w:val="009357FD"/>
    <w:rsid w:val="00943223"/>
    <w:rsid w:val="00951C2B"/>
    <w:rsid w:val="00957AFC"/>
    <w:rsid w:val="009661FD"/>
    <w:rsid w:val="00973231"/>
    <w:rsid w:val="00974C93"/>
    <w:rsid w:val="00981F65"/>
    <w:rsid w:val="009909FD"/>
    <w:rsid w:val="00991CA5"/>
    <w:rsid w:val="00996074"/>
    <w:rsid w:val="009A034A"/>
    <w:rsid w:val="009A0509"/>
    <w:rsid w:val="009A2147"/>
    <w:rsid w:val="009A5272"/>
    <w:rsid w:val="009B2A65"/>
    <w:rsid w:val="009B6459"/>
    <w:rsid w:val="009C15EB"/>
    <w:rsid w:val="009C35D2"/>
    <w:rsid w:val="009C3BF4"/>
    <w:rsid w:val="009D2C75"/>
    <w:rsid w:val="009D3219"/>
    <w:rsid w:val="009D329F"/>
    <w:rsid w:val="009E2383"/>
    <w:rsid w:val="009F7D0E"/>
    <w:rsid w:val="00A02E9A"/>
    <w:rsid w:val="00A038F4"/>
    <w:rsid w:val="00A042C2"/>
    <w:rsid w:val="00A15CBC"/>
    <w:rsid w:val="00A213B5"/>
    <w:rsid w:val="00A32155"/>
    <w:rsid w:val="00A44FEB"/>
    <w:rsid w:val="00A50366"/>
    <w:rsid w:val="00A540BF"/>
    <w:rsid w:val="00A6298A"/>
    <w:rsid w:val="00A651D7"/>
    <w:rsid w:val="00A70F94"/>
    <w:rsid w:val="00A71611"/>
    <w:rsid w:val="00A753C0"/>
    <w:rsid w:val="00A81C92"/>
    <w:rsid w:val="00A83904"/>
    <w:rsid w:val="00A83FE3"/>
    <w:rsid w:val="00A85570"/>
    <w:rsid w:val="00A867D7"/>
    <w:rsid w:val="00A8730E"/>
    <w:rsid w:val="00A87822"/>
    <w:rsid w:val="00A9261D"/>
    <w:rsid w:val="00AA1A41"/>
    <w:rsid w:val="00AA3373"/>
    <w:rsid w:val="00AB15DC"/>
    <w:rsid w:val="00AB46C3"/>
    <w:rsid w:val="00AC1F6E"/>
    <w:rsid w:val="00AC4BE9"/>
    <w:rsid w:val="00AD166E"/>
    <w:rsid w:val="00AD6441"/>
    <w:rsid w:val="00AE431E"/>
    <w:rsid w:val="00AF0801"/>
    <w:rsid w:val="00AF0D2E"/>
    <w:rsid w:val="00AF5C88"/>
    <w:rsid w:val="00B029E4"/>
    <w:rsid w:val="00B02A73"/>
    <w:rsid w:val="00B127EF"/>
    <w:rsid w:val="00B132C3"/>
    <w:rsid w:val="00B26125"/>
    <w:rsid w:val="00B32B5F"/>
    <w:rsid w:val="00B4001D"/>
    <w:rsid w:val="00B43BC2"/>
    <w:rsid w:val="00B44FEE"/>
    <w:rsid w:val="00B50C56"/>
    <w:rsid w:val="00B57AAF"/>
    <w:rsid w:val="00B61AFA"/>
    <w:rsid w:val="00B62631"/>
    <w:rsid w:val="00B64D9E"/>
    <w:rsid w:val="00B653F1"/>
    <w:rsid w:val="00B65F11"/>
    <w:rsid w:val="00B67084"/>
    <w:rsid w:val="00B71CFC"/>
    <w:rsid w:val="00B9364C"/>
    <w:rsid w:val="00B95C22"/>
    <w:rsid w:val="00BA1D19"/>
    <w:rsid w:val="00BA26FF"/>
    <w:rsid w:val="00BA36D3"/>
    <w:rsid w:val="00BA37AE"/>
    <w:rsid w:val="00BB0F50"/>
    <w:rsid w:val="00BC1129"/>
    <w:rsid w:val="00BD13DD"/>
    <w:rsid w:val="00BD1802"/>
    <w:rsid w:val="00BD420C"/>
    <w:rsid w:val="00BE156F"/>
    <w:rsid w:val="00BE1609"/>
    <w:rsid w:val="00BE1CD2"/>
    <w:rsid w:val="00BE1F0F"/>
    <w:rsid w:val="00BF5AA7"/>
    <w:rsid w:val="00C01034"/>
    <w:rsid w:val="00C23214"/>
    <w:rsid w:val="00C27C2D"/>
    <w:rsid w:val="00C33AA7"/>
    <w:rsid w:val="00C35CAA"/>
    <w:rsid w:val="00C3736F"/>
    <w:rsid w:val="00C429A5"/>
    <w:rsid w:val="00C43292"/>
    <w:rsid w:val="00C47048"/>
    <w:rsid w:val="00C574F4"/>
    <w:rsid w:val="00C64F0B"/>
    <w:rsid w:val="00C67B41"/>
    <w:rsid w:val="00C738A6"/>
    <w:rsid w:val="00C76525"/>
    <w:rsid w:val="00C965E5"/>
    <w:rsid w:val="00CA5A58"/>
    <w:rsid w:val="00CA5ECD"/>
    <w:rsid w:val="00CA6DA5"/>
    <w:rsid w:val="00CA7DDE"/>
    <w:rsid w:val="00CA7F34"/>
    <w:rsid w:val="00CB1580"/>
    <w:rsid w:val="00CB4FD2"/>
    <w:rsid w:val="00CC3D8C"/>
    <w:rsid w:val="00CE07D8"/>
    <w:rsid w:val="00CE7331"/>
    <w:rsid w:val="00CF400C"/>
    <w:rsid w:val="00CF52C2"/>
    <w:rsid w:val="00CF565D"/>
    <w:rsid w:val="00CF6606"/>
    <w:rsid w:val="00D00A1E"/>
    <w:rsid w:val="00D07F4C"/>
    <w:rsid w:val="00D10420"/>
    <w:rsid w:val="00D174BC"/>
    <w:rsid w:val="00D43AE2"/>
    <w:rsid w:val="00D47900"/>
    <w:rsid w:val="00D52F02"/>
    <w:rsid w:val="00D56CFB"/>
    <w:rsid w:val="00D61302"/>
    <w:rsid w:val="00D727BB"/>
    <w:rsid w:val="00D76E57"/>
    <w:rsid w:val="00D77A4D"/>
    <w:rsid w:val="00D856F3"/>
    <w:rsid w:val="00DA02A5"/>
    <w:rsid w:val="00DA0A92"/>
    <w:rsid w:val="00DA2A89"/>
    <w:rsid w:val="00DA664C"/>
    <w:rsid w:val="00DB1CF2"/>
    <w:rsid w:val="00DB20B3"/>
    <w:rsid w:val="00DB28DC"/>
    <w:rsid w:val="00DB64D7"/>
    <w:rsid w:val="00DC3E9A"/>
    <w:rsid w:val="00DC5B19"/>
    <w:rsid w:val="00DD3256"/>
    <w:rsid w:val="00DD3F9A"/>
    <w:rsid w:val="00DD645D"/>
    <w:rsid w:val="00DE6EEE"/>
    <w:rsid w:val="00E00B87"/>
    <w:rsid w:val="00E1427E"/>
    <w:rsid w:val="00E15B42"/>
    <w:rsid w:val="00E30DBD"/>
    <w:rsid w:val="00E31FB5"/>
    <w:rsid w:val="00E44A04"/>
    <w:rsid w:val="00E528E6"/>
    <w:rsid w:val="00E53D65"/>
    <w:rsid w:val="00E55871"/>
    <w:rsid w:val="00E57C01"/>
    <w:rsid w:val="00E57E47"/>
    <w:rsid w:val="00E60DD3"/>
    <w:rsid w:val="00E611E3"/>
    <w:rsid w:val="00E61E1B"/>
    <w:rsid w:val="00E63617"/>
    <w:rsid w:val="00E730DD"/>
    <w:rsid w:val="00E77B35"/>
    <w:rsid w:val="00E82BE1"/>
    <w:rsid w:val="00E93EDE"/>
    <w:rsid w:val="00EA01F7"/>
    <w:rsid w:val="00EA0446"/>
    <w:rsid w:val="00EA3F08"/>
    <w:rsid w:val="00EA7E61"/>
    <w:rsid w:val="00EB1828"/>
    <w:rsid w:val="00EB4661"/>
    <w:rsid w:val="00EC706C"/>
    <w:rsid w:val="00ED1486"/>
    <w:rsid w:val="00ED45B5"/>
    <w:rsid w:val="00ED5E60"/>
    <w:rsid w:val="00EE264A"/>
    <w:rsid w:val="00EF08D9"/>
    <w:rsid w:val="00F059D6"/>
    <w:rsid w:val="00F234C9"/>
    <w:rsid w:val="00F25B1E"/>
    <w:rsid w:val="00F42779"/>
    <w:rsid w:val="00F4350B"/>
    <w:rsid w:val="00F447E2"/>
    <w:rsid w:val="00F53047"/>
    <w:rsid w:val="00F626D3"/>
    <w:rsid w:val="00F62F26"/>
    <w:rsid w:val="00F646F5"/>
    <w:rsid w:val="00F711D3"/>
    <w:rsid w:val="00F72964"/>
    <w:rsid w:val="00F7612C"/>
    <w:rsid w:val="00F82F5E"/>
    <w:rsid w:val="00F95DD8"/>
    <w:rsid w:val="00F972C5"/>
    <w:rsid w:val="00FA12CF"/>
    <w:rsid w:val="00FB167A"/>
    <w:rsid w:val="00FB4BFC"/>
    <w:rsid w:val="00FC401C"/>
    <w:rsid w:val="00FD389D"/>
    <w:rsid w:val="00FD69AF"/>
    <w:rsid w:val="00FE2A86"/>
    <w:rsid w:val="00FF4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1EDB5D4C"/>
  <w15:docId w15:val="{504D334F-7A1C-43E4-A412-F72E95B3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42F"/>
  </w:style>
  <w:style w:type="paragraph" w:styleId="Heading1">
    <w:name w:val="heading 1"/>
    <w:basedOn w:val="Normal"/>
    <w:next w:val="Normal"/>
    <w:link w:val="Heading1Char"/>
    <w:uiPriority w:val="9"/>
    <w:qFormat/>
    <w:rsid w:val="008F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32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16BB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F32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F32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8F3202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8F3202"/>
    <w:pPr>
      <w:ind w:left="720"/>
      <w:contextualSpacing/>
    </w:pPr>
    <w:rPr>
      <w:lang w:val="en-GB"/>
    </w:rPr>
  </w:style>
  <w:style w:type="paragraph" w:customStyle="1" w:styleId="02authors">
    <w:name w:val="02.authors"/>
    <w:basedOn w:val="Normal"/>
    <w:next w:val="Normal"/>
    <w:rsid w:val="008E01C1"/>
    <w:pPr>
      <w:spacing w:after="0" w:line="480" w:lineRule="auto"/>
      <w:jc w:val="center"/>
    </w:pPr>
    <w:rPr>
      <w:rFonts w:ascii="Times New Roman" w:eastAsia="Batang" w:hAnsi="Times New Roman" w:cs="Times New Roman"/>
      <w:b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A83FE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8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0B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B2C"/>
  </w:style>
  <w:style w:type="paragraph" w:styleId="Footer">
    <w:name w:val="footer"/>
    <w:basedOn w:val="Normal"/>
    <w:link w:val="FooterChar"/>
    <w:uiPriority w:val="99"/>
    <w:unhideWhenUsed/>
    <w:rsid w:val="001F0B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B2C"/>
  </w:style>
  <w:style w:type="paragraph" w:styleId="BalloonText">
    <w:name w:val="Balloon Text"/>
    <w:basedOn w:val="Normal"/>
    <w:link w:val="BalloonTextChar"/>
    <w:uiPriority w:val="99"/>
    <w:semiHidden/>
    <w:unhideWhenUsed/>
    <w:rsid w:val="0000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77C19-6E3C-498E-A3EB-04D81A8E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Sonakshi Puri</dc:creator>
  <cp:keywords/>
  <dc:description/>
  <cp:lastModifiedBy>Pradeep Gaikwad</cp:lastModifiedBy>
  <cp:revision>2</cp:revision>
  <dcterms:created xsi:type="dcterms:W3CDTF">2023-07-11T08:16:00Z</dcterms:created>
  <dcterms:modified xsi:type="dcterms:W3CDTF">2023-07-11T08:16:00Z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577d6f0ff2f191c892568208dea2149f6d326843166abdb06a134fbeeded82c5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45496130-0259-3417-9160-fb8a84c52b96</vt:lpwstr>
  </property>
  <property fmtid="{D5CDD505-2E9C-101B-9397-08002B2CF9AE}" pid="5" name="Mendeley Citation Style_1">
    <vt:lpwstr>http://www.zotero.org/styles/journal-of-computer-aided-molecular-design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12th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http://www.zotero.org/styles/journal-of-computer-aided-molecular-design</vt:lpwstr>
  </property>
  <property fmtid="{D5CDD505-2E9C-101B-9397-08002B2CF9AE}" pid="21" name="Mendeley Recent Style Name 7_1">
    <vt:lpwstr>Journal of Computer-Aided Molecular Design</vt:lpwstr>
  </property>
  <property fmtid="{D5CDD505-2E9C-101B-9397-08002B2CF9AE}" pid="22" name="Mendeley Recent Style Id 8_1">
    <vt:lpwstr>http://www.zotero.org/styles/springer-basic-brackets</vt:lpwstr>
  </property>
  <property fmtid="{D5CDD505-2E9C-101B-9397-08002B2CF9AE}" pid="23" name="Mendeley Recent Style Name 8_1">
    <vt:lpwstr>Springer - Basic (numeric, brackets)</vt:lpwstr>
  </property>
  <property fmtid="{D5CDD505-2E9C-101B-9397-08002B2CF9AE}" pid="24" name="Mendeley Recent Style Id 9_1">
    <vt:lpwstr>http://www.zotero.org/styles/vancouver</vt:lpwstr>
  </property>
  <property fmtid="{D5CDD505-2E9C-101B-9397-08002B2CF9AE}" pid="25" name="Mendeley Recent Style Name 9_1">
    <vt:lpwstr>Vancouver</vt:lpwstr>
  </property>
</Properties>
</file>