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3C048" w14:textId="77777777" w:rsidR="00B82714" w:rsidRPr="006233E7" w:rsidRDefault="00B82714" w:rsidP="00B82714">
      <w:pPr>
        <w:rPr>
          <w:rFonts w:ascii="Calibri" w:hAnsi="Calibri" w:cs="Calibri"/>
        </w:rPr>
      </w:pPr>
      <w:r w:rsidRPr="00DF1A2D">
        <w:rPr>
          <w:rFonts w:ascii="Calibri" w:hAnsi="Calibri" w:cs="Calibri"/>
          <w:b/>
          <w:bCs/>
        </w:rPr>
        <w:t>Figure S1</w:t>
      </w:r>
      <w:r w:rsidRPr="00DF1A2D">
        <w:rPr>
          <w:rFonts w:ascii="Calibri" w:hAnsi="Calibri" w:cs="Calibri" w:hint="eastAsia"/>
          <w:b/>
          <w:bCs/>
        </w:rPr>
        <w:t>.</w:t>
      </w:r>
      <w:r w:rsidRPr="00DF1A2D">
        <w:rPr>
          <w:rFonts w:ascii="Calibri" w:hAnsi="Calibri" w:cs="Calibri"/>
          <w:b/>
          <w:bCs/>
        </w:rPr>
        <w:t xml:space="preserve"> </w:t>
      </w:r>
      <w:r w:rsidRPr="00DF1A2D">
        <w:rPr>
          <w:rFonts w:ascii="Calibri" w:hAnsi="Calibri" w:cs="Calibri"/>
        </w:rPr>
        <w:t xml:space="preserve">Dynamic changes of lymphocyte subsets and cytokines before resumption of treatment (red) and two months </w:t>
      </w:r>
      <w:r>
        <w:rPr>
          <w:rFonts w:ascii="Calibri" w:hAnsi="Calibri" w:cs="Calibri" w:hint="eastAsia"/>
        </w:rPr>
        <w:t>after</w:t>
      </w:r>
      <w:r w:rsidRPr="00DF1A2D">
        <w:t xml:space="preserve"> </w:t>
      </w:r>
      <w:r w:rsidRPr="00DF1A2D">
        <w:rPr>
          <w:rFonts w:ascii="Calibri" w:hAnsi="Calibri" w:cs="Calibri"/>
        </w:rPr>
        <w:t>SARS-CoV-2 infection (blue).</w:t>
      </w:r>
      <w:r>
        <w:rPr>
          <w:rFonts w:ascii="Calibri" w:hAnsi="Calibri" w:cs="Calibri"/>
        </w:rPr>
        <w:t xml:space="preserve"> </w:t>
      </w:r>
      <w:r w:rsidRPr="003455FB">
        <w:rPr>
          <w:rFonts w:ascii="Calibri" w:hAnsi="Calibri" w:cs="Calibri"/>
        </w:rPr>
        <w:t xml:space="preserve">Wilcoxon </w:t>
      </w:r>
      <w:r>
        <w:rPr>
          <w:rFonts w:ascii="Calibri" w:hAnsi="Calibri" w:cs="Calibri"/>
        </w:rPr>
        <w:t>m</w:t>
      </w:r>
      <w:r w:rsidRPr="003455FB">
        <w:rPr>
          <w:rFonts w:ascii="Calibri" w:hAnsi="Calibri" w:cs="Calibri"/>
        </w:rPr>
        <w:t>atched-</w:t>
      </w:r>
      <w:r>
        <w:rPr>
          <w:rFonts w:ascii="Calibri" w:hAnsi="Calibri" w:cs="Calibri"/>
        </w:rPr>
        <w:t>p</w:t>
      </w:r>
      <w:r w:rsidRPr="003455FB">
        <w:rPr>
          <w:rFonts w:ascii="Calibri" w:hAnsi="Calibri" w:cs="Calibri"/>
        </w:rPr>
        <w:t xml:space="preserve">airs </w:t>
      </w:r>
      <w:r>
        <w:rPr>
          <w:rFonts w:ascii="Calibri" w:hAnsi="Calibri" w:cs="Calibri"/>
        </w:rPr>
        <w:t>s</w:t>
      </w:r>
      <w:r w:rsidRPr="003455FB">
        <w:rPr>
          <w:rFonts w:ascii="Calibri" w:hAnsi="Calibri" w:cs="Calibri"/>
        </w:rPr>
        <w:t>igned rank test</w:t>
      </w:r>
      <w:r>
        <w:rPr>
          <w:rFonts w:ascii="Calibri" w:hAnsi="Calibri" w:cs="Calibri"/>
        </w:rPr>
        <w:t xml:space="preserve"> was used.</w:t>
      </w:r>
    </w:p>
    <w:p w14:paraId="251A9FDD" w14:textId="12078A4A" w:rsidR="00F74503" w:rsidRDefault="00B82714">
      <w:r>
        <w:rPr>
          <w:noProof/>
        </w:rPr>
        <w:drawing>
          <wp:inline distT="0" distB="0" distL="0" distR="0" wp14:anchorId="4650EA43" wp14:editId="346989CE">
            <wp:extent cx="5213350" cy="3641021"/>
            <wp:effectExtent l="0" t="0" r="6350" b="0"/>
            <wp:docPr id="1" name="图片 1" descr="图示&#10;&#10;已生成极高可信度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841" cy="3660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4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6B"/>
    <w:rsid w:val="00304977"/>
    <w:rsid w:val="0073376B"/>
    <w:rsid w:val="00B82714"/>
    <w:rsid w:val="00F7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594143-569B-4D9F-80DF-CBE60385A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2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304977"/>
    <w:pPr>
      <w:jc w:val="center"/>
    </w:pPr>
    <w:tblPr>
      <w:tblBorders>
        <w:top w:val="single" w:sz="4" w:space="0" w:color="auto"/>
        <w:bottom w:val="single" w:sz="4" w:space="0" w:color="auto"/>
      </w:tblBorders>
    </w:tbl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jc w:val="center"/>
      </w:pPr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 毓灵</dc:creator>
  <cp:keywords/>
  <dc:description/>
  <cp:lastModifiedBy>邱 毓灵</cp:lastModifiedBy>
  <cp:revision>2</cp:revision>
  <dcterms:created xsi:type="dcterms:W3CDTF">2023-06-26T15:13:00Z</dcterms:created>
  <dcterms:modified xsi:type="dcterms:W3CDTF">2023-06-26T15:13:00Z</dcterms:modified>
</cp:coreProperties>
</file>