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68019EC" w14:textId="497891A6" w:rsidR="00BC1FB8" w:rsidRPr="00BC1FB8" w:rsidRDefault="00BC1FB8" w:rsidP="00BC1FB8">
      <w:pPr>
        <w:jc w:val="center"/>
        <w:rPr>
          <w:rFonts w:ascii="Times New Roman" w:hAnsi="Times New Roman"/>
          <w:b/>
          <w:sz w:val="32"/>
          <w:szCs w:val="28"/>
        </w:rPr>
      </w:pPr>
      <w:bookmarkStart w:id="0" w:name="_Hlk136977876"/>
      <w:bookmarkStart w:id="1" w:name="_Hlk134473734"/>
      <w:bookmarkStart w:id="2" w:name="_Hlk135122593"/>
      <w:r w:rsidRPr="00BC1FB8">
        <w:rPr>
          <w:rFonts w:ascii="Times New Roman" w:hAnsi="Times New Roman"/>
          <w:b/>
          <w:sz w:val="32"/>
          <w:szCs w:val="28"/>
        </w:rPr>
        <w:t>Supplementary Information</w:t>
      </w:r>
    </w:p>
    <w:p w14:paraId="0C1F4EE7" w14:textId="77777777" w:rsidR="004E5A48" w:rsidRPr="005F0DA8" w:rsidRDefault="004E5A48" w:rsidP="004E5A48">
      <w:pPr>
        <w:rPr>
          <w:rFonts w:ascii="Times New Roman" w:hAnsi="Times New Roman"/>
          <w:b/>
          <w:sz w:val="28"/>
          <w:szCs w:val="28"/>
        </w:rPr>
      </w:pPr>
      <w:bookmarkStart w:id="3" w:name="_Toc133151660"/>
      <w:bookmarkStart w:id="4" w:name="_Hlk26456370"/>
      <w:bookmarkEnd w:id="0"/>
      <w:bookmarkEnd w:id="1"/>
      <w:bookmarkEnd w:id="2"/>
      <w:r w:rsidRPr="00A124FE">
        <w:rPr>
          <w:rFonts w:ascii="Times New Roman" w:hAnsi="Times New Roman"/>
          <w:b/>
          <w:sz w:val="28"/>
          <w:szCs w:val="28"/>
        </w:rPr>
        <w:t>Oxophilic</w:t>
      </w:r>
      <w:r w:rsidRPr="005F0DA8">
        <w:rPr>
          <w:rFonts w:ascii="Times New Roman" w:hAnsi="Times New Roman"/>
          <w:b/>
          <w:sz w:val="28"/>
          <w:szCs w:val="28"/>
        </w:rPr>
        <w:t xml:space="preserve"> Ce single atoms-triggered active sites reverse for superior alkaline hydrogen evolution</w:t>
      </w:r>
    </w:p>
    <w:p w14:paraId="2822A2AD" w14:textId="77777777" w:rsidR="004E5A48" w:rsidRPr="005F0DA8" w:rsidRDefault="004E5A48" w:rsidP="004E5A48">
      <w:pPr>
        <w:pStyle w:val="Authors"/>
        <w:jc w:val="both"/>
        <w:rPr>
          <w:rFonts w:ascii="Times New Roman" w:hAnsi="Times New Roman"/>
          <w:sz w:val="24"/>
        </w:rPr>
      </w:pPr>
      <w:r w:rsidRPr="005F0DA8">
        <w:rPr>
          <w:rFonts w:ascii="Times New Roman" w:hAnsi="Times New Roman"/>
          <w:sz w:val="24"/>
        </w:rPr>
        <w:t>Fengyi Shen,</w:t>
      </w:r>
      <w:r w:rsidRPr="005F0DA8">
        <w:rPr>
          <w:rFonts w:ascii="Times New Roman" w:hAnsi="Times New Roman"/>
          <w:sz w:val="24"/>
          <w:vertAlign w:val="superscript"/>
        </w:rPr>
        <w:t>1,#</w:t>
      </w:r>
      <w:r w:rsidRPr="005F0DA8">
        <w:rPr>
          <w:rFonts w:ascii="Times New Roman" w:hAnsi="Times New Roman"/>
          <w:sz w:val="24"/>
        </w:rPr>
        <w:t xml:space="preserve"> Zhihao Zhang,</w:t>
      </w:r>
      <w:r w:rsidRPr="005F0DA8">
        <w:rPr>
          <w:rFonts w:ascii="Times New Roman" w:hAnsi="Times New Roman"/>
          <w:sz w:val="24"/>
          <w:vertAlign w:val="superscript"/>
        </w:rPr>
        <w:t>2,#</w:t>
      </w:r>
      <w:r w:rsidRPr="005F0DA8">
        <w:rPr>
          <w:rFonts w:ascii="Times New Roman" w:hAnsi="Times New Roman"/>
          <w:sz w:val="24"/>
        </w:rPr>
        <w:t xml:space="preserve"> Zhe Wang,</w:t>
      </w:r>
      <w:r w:rsidRPr="005F0DA8">
        <w:rPr>
          <w:rFonts w:ascii="Times New Roman" w:hAnsi="Times New Roman"/>
          <w:sz w:val="24"/>
          <w:vertAlign w:val="superscript"/>
        </w:rPr>
        <w:t xml:space="preserve">1,# </w:t>
      </w:r>
      <w:r w:rsidRPr="005F0DA8">
        <w:rPr>
          <w:rFonts w:ascii="Times New Roman" w:hAnsi="Times New Roman"/>
          <w:sz w:val="24"/>
        </w:rPr>
        <w:t>Hao Ren,</w:t>
      </w:r>
      <w:r w:rsidRPr="005F0DA8">
        <w:rPr>
          <w:rFonts w:ascii="Times New Roman" w:hAnsi="Times New Roman"/>
          <w:sz w:val="24"/>
          <w:vertAlign w:val="superscript"/>
        </w:rPr>
        <w:t>1</w:t>
      </w:r>
      <w:r w:rsidRPr="005F0DA8">
        <w:rPr>
          <w:rFonts w:ascii="Times New Roman" w:hAnsi="Times New Roman"/>
          <w:sz w:val="24"/>
        </w:rPr>
        <w:t xml:space="preserve"> Xinhu Liang,</w:t>
      </w:r>
      <w:r w:rsidRPr="005F0DA8">
        <w:rPr>
          <w:rFonts w:ascii="Times New Roman" w:hAnsi="Times New Roman"/>
          <w:sz w:val="24"/>
          <w:vertAlign w:val="superscript"/>
        </w:rPr>
        <w:t>1</w:t>
      </w:r>
      <w:r w:rsidRPr="005F0DA8">
        <w:rPr>
          <w:rFonts w:ascii="Times New Roman" w:hAnsi="Times New Roman"/>
          <w:sz w:val="24"/>
        </w:rPr>
        <w:t xml:space="preserve"> Zengjian Cai,</w:t>
      </w:r>
      <w:r w:rsidRPr="005F0DA8">
        <w:rPr>
          <w:rFonts w:ascii="Times New Roman" w:hAnsi="Times New Roman"/>
          <w:sz w:val="24"/>
          <w:vertAlign w:val="superscript"/>
        </w:rPr>
        <w:t>1</w:t>
      </w:r>
      <w:r w:rsidRPr="005F0DA8">
        <w:rPr>
          <w:rFonts w:ascii="Times New Roman" w:hAnsi="Times New Roman"/>
          <w:sz w:val="24"/>
        </w:rPr>
        <w:t xml:space="preserve"> Shitu Yang,</w:t>
      </w:r>
      <w:r w:rsidRPr="005F0DA8">
        <w:rPr>
          <w:rFonts w:ascii="Times New Roman" w:hAnsi="Times New Roman"/>
          <w:sz w:val="24"/>
          <w:vertAlign w:val="superscript"/>
        </w:rPr>
        <w:t>1</w:t>
      </w:r>
      <w:r w:rsidRPr="005F0DA8">
        <w:rPr>
          <w:rFonts w:ascii="Times New Roman" w:hAnsi="Times New Roman"/>
          <w:sz w:val="24"/>
        </w:rPr>
        <w:t xml:space="preserve"> Guodong Sun,</w:t>
      </w:r>
      <w:r w:rsidRPr="005F0DA8">
        <w:rPr>
          <w:rFonts w:ascii="Times New Roman" w:hAnsi="Times New Roman"/>
          <w:sz w:val="24"/>
          <w:vertAlign w:val="superscript"/>
        </w:rPr>
        <w:t>1</w:t>
      </w:r>
      <w:r w:rsidRPr="005F0DA8">
        <w:rPr>
          <w:rFonts w:ascii="Times New Roman" w:hAnsi="Times New Roman"/>
          <w:sz w:val="24"/>
        </w:rPr>
        <w:t xml:space="preserve"> Yanan Cao,</w:t>
      </w:r>
      <w:r w:rsidRPr="005F0DA8">
        <w:rPr>
          <w:rFonts w:ascii="Times New Roman" w:hAnsi="Times New Roman"/>
          <w:sz w:val="24"/>
          <w:vertAlign w:val="superscript"/>
        </w:rPr>
        <w:t>1</w:t>
      </w:r>
      <w:r w:rsidRPr="005F0DA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Xiaoxin </w:t>
      </w:r>
      <w:r w:rsidRPr="005F0DA8">
        <w:rPr>
          <w:rFonts w:ascii="Times New Roman" w:hAnsi="Times New Roman"/>
          <w:sz w:val="24"/>
        </w:rPr>
        <w:t>Ya</w:t>
      </w:r>
      <w:r>
        <w:rPr>
          <w:rFonts w:ascii="Times New Roman" w:hAnsi="Times New Roman"/>
          <w:sz w:val="24"/>
        </w:rPr>
        <w:t>ng,</w:t>
      </w:r>
      <w:r w:rsidRPr="005F0DA8">
        <w:rPr>
          <w:rFonts w:ascii="Times New Roman" w:hAnsi="Times New Roman"/>
          <w:sz w:val="24"/>
          <w:vertAlign w:val="superscript"/>
        </w:rPr>
        <w:t>1</w:t>
      </w:r>
      <w:r w:rsidRPr="00044C4C">
        <w:rPr>
          <w:rFonts w:ascii="Times New Roman" w:hAnsi="Times New Roman"/>
          <w:sz w:val="24"/>
        </w:rPr>
        <w:t xml:space="preserve"> </w:t>
      </w:r>
      <w:r w:rsidRPr="005F0DA8">
        <w:rPr>
          <w:rFonts w:ascii="Times New Roman" w:hAnsi="Times New Roman"/>
          <w:sz w:val="24"/>
        </w:rPr>
        <w:t>Mingzhen Hu,</w:t>
      </w:r>
      <w:r w:rsidRPr="005F0DA8">
        <w:rPr>
          <w:rFonts w:ascii="Times New Roman" w:hAnsi="Times New Roman"/>
          <w:sz w:val="24"/>
          <w:vertAlign w:val="superscript"/>
        </w:rPr>
        <w:t>1,2,</w:t>
      </w:r>
      <w:r w:rsidRPr="005F0DA8">
        <w:rPr>
          <w:rFonts w:ascii="Times New Roman" w:hAnsi="Times New Roman"/>
          <w:sz w:val="24"/>
        </w:rPr>
        <w:t>* Zhengping Hao,</w:t>
      </w:r>
      <w:r w:rsidRPr="005F0DA8">
        <w:rPr>
          <w:rFonts w:ascii="Times New Roman" w:hAnsi="Times New Roman"/>
          <w:sz w:val="24"/>
          <w:vertAlign w:val="superscript"/>
        </w:rPr>
        <w:t>2,</w:t>
      </w:r>
      <w:r w:rsidRPr="005F0DA8">
        <w:rPr>
          <w:rFonts w:ascii="Times New Roman" w:hAnsi="Times New Roman"/>
          <w:sz w:val="24"/>
        </w:rPr>
        <w:t>* and Kebin Zhou</w:t>
      </w:r>
      <w:r w:rsidRPr="005F0DA8">
        <w:rPr>
          <w:rFonts w:ascii="Times New Roman" w:hAnsi="Times New Roman"/>
          <w:sz w:val="24"/>
          <w:vertAlign w:val="superscript"/>
        </w:rPr>
        <w:t>1,2,</w:t>
      </w:r>
      <w:r w:rsidRPr="005F0DA8">
        <w:rPr>
          <w:rFonts w:ascii="Times New Roman" w:hAnsi="Times New Roman"/>
          <w:sz w:val="24"/>
        </w:rPr>
        <w:t>*</w:t>
      </w:r>
    </w:p>
    <w:p w14:paraId="53C78783" w14:textId="77777777" w:rsidR="004E5A48" w:rsidRPr="005F0DA8" w:rsidRDefault="004E5A48" w:rsidP="004E5A48">
      <w:pPr>
        <w:adjustRightInd w:val="0"/>
        <w:snapToGrid w:val="0"/>
        <w:rPr>
          <w:rFonts w:ascii="Times New Roman" w:eastAsia="MS Mincho" w:hAnsi="Times New Roman"/>
          <w:i/>
          <w:iCs/>
          <w:sz w:val="24"/>
          <w:szCs w:val="24"/>
          <w:lang w:eastAsia="ja-JP"/>
        </w:rPr>
      </w:pPr>
      <w:r w:rsidRPr="005F0DA8">
        <w:rPr>
          <w:rFonts w:ascii="Times New Roman" w:eastAsia="MS Mincho" w:hAnsi="Times New Roman"/>
          <w:i/>
          <w:iCs/>
          <w:sz w:val="24"/>
          <w:szCs w:val="24"/>
          <w:vertAlign w:val="superscript"/>
          <w:lang w:eastAsia="ja-JP"/>
        </w:rPr>
        <w:t>1</w:t>
      </w:r>
      <w:r w:rsidRPr="005F0DA8">
        <w:rPr>
          <w:rFonts w:ascii="Times New Roman" w:eastAsia="MS Mincho" w:hAnsi="Times New Roman"/>
          <w:i/>
          <w:iCs/>
          <w:sz w:val="24"/>
          <w:szCs w:val="24"/>
          <w:lang w:eastAsia="ja-JP"/>
        </w:rPr>
        <w:t xml:space="preserve">School of Chemical Sciences, </w:t>
      </w:r>
      <w:r w:rsidRPr="005F0DA8">
        <w:rPr>
          <w:rFonts w:ascii="Times New Roman" w:eastAsia="MS Mincho" w:hAnsi="Times New Roman"/>
          <w:i/>
          <w:iCs/>
          <w:sz w:val="24"/>
          <w:szCs w:val="24"/>
          <w:vertAlign w:val="superscript"/>
          <w:lang w:eastAsia="ja-JP"/>
        </w:rPr>
        <w:t>2</w:t>
      </w:r>
      <w:r w:rsidRPr="005F0DA8">
        <w:rPr>
          <w:rFonts w:ascii="Times New Roman" w:eastAsia="MS Mincho" w:hAnsi="Times New Roman"/>
          <w:i/>
          <w:iCs/>
          <w:sz w:val="24"/>
          <w:szCs w:val="24"/>
          <w:lang w:eastAsia="ja-JP"/>
        </w:rPr>
        <w:t>National Engineering Laboratory for VOCs Pollution Control Material &amp; Technology, Research Center for Environmental Material and Pollution Control Technology, University of Chinese Academy of Sciences, Beijing, 100049, PR China.</w:t>
      </w:r>
    </w:p>
    <w:p w14:paraId="28A67D11" w14:textId="77777777" w:rsidR="004E5A48" w:rsidRPr="005F0DA8" w:rsidRDefault="004E5A48" w:rsidP="004E5A48">
      <w:pPr>
        <w:adjustRightInd w:val="0"/>
        <w:snapToGrid w:val="0"/>
        <w:rPr>
          <w:rFonts w:ascii="Times New Roman" w:eastAsia="MS Mincho" w:hAnsi="Times New Roman"/>
          <w:i/>
          <w:iCs/>
          <w:sz w:val="24"/>
          <w:szCs w:val="24"/>
          <w:lang w:eastAsia="ja-JP"/>
        </w:rPr>
      </w:pPr>
      <w:r w:rsidRPr="005F0DA8">
        <w:rPr>
          <w:rFonts w:ascii="Times New Roman" w:hAnsi="Times New Roman"/>
          <w:sz w:val="24"/>
          <w:szCs w:val="24"/>
          <w:vertAlign w:val="superscript"/>
        </w:rPr>
        <w:t>#</w:t>
      </w:r>
      <w:r w:rsidRPr="005F0DA8">
        <w:rPr>
          <w:rFonts w:ascii="Times New Roman" w:eastAsia="MS Mincho" w:hAnsi="Times New Roman"/>
          <w:i/>
          <w:iCs/>
          <w:sz w:val="24"/>
          <w:szCs w:val="24"/>
          <w:lang w:eastAsia="ja-JP"/>
        </w:rPr>
        <w:t>These authors contributed equally to this work.</w:t>
      </w:r>
    </w:p>
    <w:p w14:paraId="1618ABCD" w14:textId="77777777" w:rsidR="004E5A48" w:rsidRPr="005F0DA8" w:rsidRDefault="004E5A48" w:rsidP="004E5A48">
      <w:pPr>
        <w:adjustRightInd w:val="0"/>
        <w:snapToGrid w:val="0"/>
        <w:rPr>
          <w:rFonts w:ascii="Times New Roman" w:eastAsia="MS Mincho" w:hAnsi="Times New Roman"/>
          <w:i/>
          <w:iCs/>
          <w:sz w:val="24"/>
          <w:szCs w:val="24"/>
          <w:lang w:eastAsia="ja-JP"/>
        </w:rPr>
      </w:pPr>
    </w:p>
    <w:p w14:paraId="4B839AE8" w14:textId="77777777" w:rsidR="004E5A48" w:rsidRPr="005F0DA8" w:rsidRDefault="004E5A48" w:rsidP="004E5A48">
      <w:pPr>
        <w:adjustRightInd w:val="0"/>
        <w:snapToGrid w:val="0"/>
        <w:rPr>
          <w:rFonts w:ascii="Times New Roman" w:eastAsia="MS Mincho" w:hAnsi="Times New Roman"/>
          <w:i/>
          <w:iCs/>
          <w:sz w:val="24"/>
          <w:szCs w:val="24"/>
          <w:lang w:val="de-DE" w:eastAsia="ja-JP"/>
        </w:rPr>
      </w:pPr>
      <w:r w:rsidRPr="005F0DA8">
        <w:rPr>
          <w:rFonts w:ascii="Times New Roman" w:eastAsia="MS Mincho" w:hAnsi="Times New Roman"/>
          <w:i/>
          <w:iCs/>
          <w:sz w:val="24"/>
          <w:szCs w:val="24"/>
          <w:lang w:val="de-DE" w:eastAsia="ja-JP"/>
        </w:rPr>
        <w:t xml:space="preserve">*E-mail: </w:t>
      </w:r>
      <w:r w:rsidRPr="005F0DA8">
        <w:rPr>
          <w:rFonts w:ascii="Times New Roman" w:eastAsia="MS Mincho" w:hAnsi="Times New Roman"/>
          <w:i/>
          <w:iCs/>
          <w:color w:val="0000FF"/>
          <w:sz w:val="24"/>
          <w:szCs w:val="24"/>
          <w:lang w:val="de-DE" w:eastAsia="ja-JP"/>
        </w:rPr>
        <w:t xml:space="preserve">humingzhen12@ucas.ac.cn; </w:t>
      </w:r>
      <w:r w:rsidRPr="005F0DA8">
        <w:rPr>
          <w:rFonts w:ascii="Times New Roman" w:eastAsia="微软雅黑" w:hAnsi="Times New Roman"/>
          <w:i/>
          <w:iCs/>
          <w:color w:val="0000FF"/>
          <w:sz w:val="24"/>
          <w:szCs w:val="24"/>
          <w:lang w:val="de-DE"/>
        </w:rPr>
        <w:t>zphao@ucas.ac.cn</w:t>
      </w:r>
      <w:r w:rsidRPr="005F0DA8">
        <w:rPr>
          <w:rFonts w:ascii="Times New Roman" w:eastAsia="MS Mincho" w:hAnsi="Times New Roman"/>
          <w:i/>
          <w:iCs/>
          <w:color w:val="0000FF"/>
          <w:sz w:val="24"/>
          <w:szCs w:val="24"/>
          <w:lang w:val="de-DE" w:eastAsia="ja-JP"/>
        </w:rPr>
        <w:t>; kbzhou@ucas.ac.cn</w:t>
      </w:r>
    </w:p>
    <w:p w14:paraId="4882D84E" w14:textId="7AAA26EA" w:rsidR="00BC1FB8" w:rsidRPr="004E5A48" w:rsidRDefault="00BC1FB8" w:rsidP="00BC1FB8">
      <w:pPr>
        <w:rPr>
          <w:lang w:val="de-DE"/>
        </w:rPr>
      </w:pPr>
    </w:p>
    <w:p w14:paraId="6CA3D923" w14:textId="64CE16EA" w:rsidR="00863752" w:rsidRDefault="00863752" w:rsidP="00BC1FB8"/>
    <w:p w14:paraId="5DE41584" w14:textId="77777777" w:rsidR="00863752" w:rsidRPr="000C33A8" w:rsidRDefault="00863752" w:rsidP="00863752">
      <w:pPr>
        <w:adjustRightInd w:val="0"/>
        <w:snapToGrid w:val="0"/>
        <w:rPr>
          <w:rFonts w:ascii="Times New Roman" w:eastAsia="MS Mincho" w:hAnsi="Times New Roman"/>
          <w:b/>
          <w:iCs/>
          <w:sz w:val="24"/>
          <w:szCs w:val="24"/>
          <w:lang w:val="de-DE" w:eastAsia="ja-JP"/>
        </w:rPr>
      </w:pPr>
    </w:p>
    <w:p w14:paraId="121A4531" w14:textId="77777777" w:rsidR="00863752" w:rsidRPr="00863752" w:rsidRDefault="00863752" w:rsidP="00863752">
      <w:pPr>
        <w:adjustRightInd w:val="0"/>
        <w:snapToGrid w:val="0"/>
        <w:spacing w:line="360" w:lineRule="auto"/>
        <w:rPr>
          <w:rFonts w:ascii="Times New Roman" w:eastAsia="MS Mincho" w:hAnsi="Times New Roman"/>
          <w:b/>
          <w:iCs/>
          <w:sz w:val="24"/>
          <w:szCs w:val="24"/>
          <w:lang w:val="de-DE" w:eastAsia="ja-JP"/>
        </w:rPr>
      </w:pPr>
      <w:r w:rsidRPr="00863752">
        <w:rPr>
          <w:rFonts w:ascii="Times New Roman" w:eastAsia="MS Mincho" w:hAnsi="Times New Roman"/>
          <w:b/>
          <w:iCs/>
          <w:sz w:val="24"/>
          <w:szCs w:val="24"/>
          <w:lang w:val="de-DE" w:eastAsia="ja-JP"/>
        </w:rPr>
        <w:t>Characterizations and experiment details</w:t>
      </w:r>
      <w:bookmarkStart w:id="5" w:name="_GoBack"/>
      <w:bookmarkEnd w:id="5"/>
    </w:p>
    <w:p w14:paraId="14DD3348" w14:textId="6BD80303" w:rsidR="00863752" w:rsidRPr="00863752" w:rsidRDefault="00863752" w:rsidP="00863752">
      <w:pPr>
        <w:adjustRightInd w:val="0"/>
        <w:snapToGrid w:val="0"/>
        <w:spacing w:line="360" w:lineRule="auto"/>
        <w:rPr>
          <w:rFonts w:ascii="Times New Roman" w:eastAsia="MS Mincho" w:hAnsi="Times New Roman"/>
          <w:b/>
          <w:iCs/>
          <w:sz w:val="24"/>
          <w:szCs w:val="24"/>
          <w:lang w:val="de-DE" w:eastAsia="ja-JP"/>
        </w:rPr>
      </w:pPr>
      <w:r w:rsidRPr="00863752">
        <w:rPr>
          <w:rFonts w:ascii="Times New Roman" w:eastAsia="MS Mincho" w:hAnsi="Times New Roman"/>
          <w:b/>
          <w:iCs/>
          <w:sz w:val="24"/>
          <w:szCs w:val="24"/>
          <w:lang w:val="de-DE" w:eastAsia="ja-JP"/>
        </w:rPr>
        <w:t>Supplementary Figure S1 to S</w:t>
      </w:r>
      <w:r>
        <w:rPr>
          <w:rFonts w:ascii="Times New Roman" w:eastAsia="MS Mincho" w:hAnsi="Times New Roman"/>
          <w:b/>
          <w:iCs/>
          <w:sz w:val="24"/>
          <w:szCs w:val="24"/>
          <w:lang w:val="de-DE" w:eastAsia="ja-JP"/>
        </w:rPr>
        <w:t>28</w:t>
      </w:r>
    </w:p>
    <w:p w14:paraId="050519C4" w14:textId="2C529C11" w:rsidR="00863752" w:rsidRPr="00863752" w:rsidRDefault="00863752" w:rsidP="00863752">
      <w:pPr>
        <w:adjustRightInd w:val="0"/>
        <w:snapToGrid w:val="0"/>
        <w:spacing w:line="360" w:lineRule="auto"/>
        <w:rPr>
          <w:rFonts w:ascii="Times New Roman" w:eastAsia="MS Mincho" w:hAnsi="Times New Roman"/>
          <w:b/>
          <w:iCs/>
          <w:sz w:val="24"/>
          <w:szCs w:val="24"/>
          <w:lang w:val="de-DE" w:eastAsia="ja-JP"/>
        </w:rPr>
      </w:pPr>
      <w:r w:rsidRPr="00863752">
        <w:rPr>
          <w:rFonts w:ascii="Times New Roman" w:eastAsia="MS Mincho" w:hAnsi="Times New Roman"/>
          <w:b/>
          <w:iCs/>
          <w:sz w:val="24"/>
          <w:szCs w:val="24"/>
          <w:lang w:val="de-DE" w:eastAsia="ja-JP"/>
        </w:rPr>
        <w:t>Supplementary Table S1 to S</w:t>
      </w:r>
      <w:r w:rsidR="00E43810">
        <w:rPr>
          <w:rFonts w:ascii="Times New Roman" w:eastAsia="MS Mincho" w:hAnsi="Times New Roman"/>
          <w:b/>
          <w:iCs/>
          <w:sz w:val="24"/>
          <w:szCs w:val="24"/>
          <w:lang w:val="de-DE" w:eastAsia="ja-JP"/>
        </w:rPr>
        <w:t>3</w:t>
      </w:r>
    </w:p>
    <w:p w14:paraId="2FBA280E" w14:textId="62F5219C" w:rsidR="00863752" w:rsidRPr="0033468B" w:rsidRDefault="00863752" w:rsidP="00863752">
      <w:pPr>
        <w:adjustRightInd w:val="0"/>
        <w:snapToGrid w:val="0"/>
        <w:spacing w:line="360" w:lineRule="auto"/>
        <w:rPr>
          <w:rFonts w:ascii="Times New Roman" w:eastAsia="MS Mincho" w:hAnsi="Times New Roman"/>
          <w:b/>
          <w:iCs/>
          <w:sz w:val="24"/>
          <w:szCs w:val="24"/>
          <w:lang w:val="de-DE" w:eastAsia="ja-JP"/>
        </w:rPr>
      </w:pPr>
      <w:r w:rsidRPr="00863752">
        <w:rPr>
          <w:rFonts w:ascii="Times New Roman" w:eastAsia="MS Mincho" w:hAnsi="Times New Roman"/>
          <w:b/>
          <w:iCs/>
          <w:sz w:val="24"/>
          <w:szCs w:val="24"/>
          <w:lang w:val="de-DE" w:eastAsia="ja-JP"/>
        </w:rPr>
        <w:t>Supplementary Reference 1-</w:t>
      </w:r>
      <w:r w:rsidR="00E43810">
        <w:rPr>
          <w:rFonts w:ascii="Times New Roman" w:eastAsia="MS Mincho" w:hAnsi="Times New Roman"/>
          <w:b/>
          <w:iCs/>
          <w:sz w:val="24"/>
          <w:szCs w:val="24"/>
          <w:lang w:val="de-DE" w:eastAsia="ja-JP"/>
        </w:rPr>
        <w:t>8</w:t>
      </w:r>
    </w:p>
    <w:p w14:paraId="667B3BF1" w14:textId="77777777" w:rsidR="00863752" w:rsidRDefault="00863752" w:rsidP="00BC1FB8">
      <w:pPr>
        <w:rPr>
          <w:lang w:val="de-DE"/>
        </w:rPr>
        <w:sectPr w:rsidR="00863752">
          <w:headerReference w:type="even" r:id="rId8"/>
          <w:headerReference w:type="default" r:id="rId9"/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07F6C41" w14:textId="0AC21C35" w:rsidR="00D73274" w:rsidRPr="00BC1FB8" w:rsidRDefault="00D73274" w:rsidP="00597541">
      <w:pPr>
        <w:spacing w:afterLines="50" w:after="156"/>
        <w:rPr>
          <w:rFonts w:ascii="Times New Roman" w:hAnsi="Times New Roman"/>
          <w:b/>
          <w:sz w:val="28"/>
          <w:szCs w:val="24"/>
        </w:rPr>
      </w:pPr>
      <w:bookmarkStart w:id="6" w:name="_Hlk26876486"/>
      <w:r w:rsidRPr="00BC1FB8">
        <w:rPr>
          <w:rFonts w:ascii="Times New Roman" w:hAnsi="Times New Roman"/>
          <w:b/>
          <w:sz w:val="28"/>
          <w:szCs w:val="24"/>
        </w:rPr>
        <w:lastRenderedPageBreak/>
        <w:t>Characterization</w:t>
      </w:r>
      <w:r w:rsidR="00A13A5E" w:rsidRPr="00BC1FB8">
        <w:rPr>
          <w:rFonts w:ascii="Times New Roman" w:hAnsi="Times New Roman"/>
          <w:b/>
          <w:sz w:val="28"/>
          <w:szCs w:val="24"/>
        </w:rPr>
        <w:t>s</w:t>
      </w:r>
      <w:bookmarkEnd w:id="3"/>
      <w:r w:rsidR="00BC1FB8" w:rsidRPr="00BC1FB8">
        <w:rPr>
          <w:rFonts w:ascii="Times New Roman" w:hAnsi="Times New Roman"/>
          <w:b/>
          <w:sz w:val="28"/>
          <w:szCs w:val="24"/>
        </w:rPr>
        <w:t xml:space="preserve"> </w:t>
      </w:r>
      <w:r w:rsidR="00BC1FB8" w:rsidRPr="00BC1FB8">
        <w:rPr>
          <w:rFonts w:ascii="Times New Roman" w:hAnsi="Times New Roman" w:hint="eastAsia"/>
          <w:b/>
          <w:sz w:val="28"/>
          <w:szCs w:val="24"/>
        </w:rPr>
        <w:t>and</w:t>
      </w:r>
      <w:r w:rsidR="00BC1FB8" w:rsidRPr="00BC1FB8">
        <w:rPr>
          <w:rFonts w:ascii="Times New Roman" w:hAnsi="Times New Roman"/>
          <w:b/>
          <w:sz w:val="28"/>
          <w:szCs w:val="24"/>
        </w:rPr>
        <w:t xml:space="preserve"> experiment details</w:t>
      </w:r>
    </w:p>
    <w:p w14:paraId="13E6251A" w14:textId="6B9B499C" w:rsidR="00BC1FB8" w:rsidRPr="00BC1FB8" w:rsidRDefault="00BC1FB8" w:rsidP="00BC1FB8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Hlk135118260"/>
      <w:bookmarkEnd w:id="4"/>
      <w:bookmarkEnd w:id="6"/>
      <w:r w:rsidRPr="00BC1FB8">
        <w:rPr>
          <w:rFonts w:ascii="Times New Roman" w:hAnsi="Times New Roman" w:cs="Times New Roman"/>
          <w:b/>
          <w:bCs/>
          <w:sz w:val="24"/>
          <w:szCs w:val="24"/>
        </w:rPr>
        <w:t xml:space="preserve">Details of </w:t>
      </w:r>
      <w:r>
        <w:rPr>
          <w:rFonts w:ascii="Times New Roman" w:hAnsi="Times New Roman" w:cs="Times New Roman"/>
          <w:b/>
          <w:bCs/>
          <w:sz w:val="24"/>
          <w:szCs w:val="24"/>
        </w:rPr>
        <w:t>characterizations</w:t>
      </w:r>
    </w:p>
    <w:p w14:paraId="5368AA78" w14:textId="656882AB" w:rsidR="00D73274" w:rsidRDefault="00D73274" w:rsidP="00597541">
      <w:pPr>
        <w:spacing w:afterLines="100" w:after="312"/>
        <w:rPr>
          <w:rFonts w:ascii="Times New Roman" w:hAnsi="Times New Roman" w:cs="Times New Roman"/>
          <w:bCs/>
          <w:sz w:val="24"/>
          <w:szCs w:val="24"/>
        </w:rPr>
      </w:pPr>
      <w:r w:rsidRPr="0029792F">
        <w:rPr>
          <w:rFonts w:ascii="Times New Roman" w:hAnsi="Times New Roman" w:cs="Times New Roman"/>
          <w:bCs/>
          <w:sz w:val="24"/>
          <w:szCs w:val="24"/>
        </w:rPr>
        <w:t xml:space="preserve">The crystallographic structures of </w:t>
      </w:r>
      <w:r>
        <w:rPr>
          <w:rFonts w:ascii="Times New Roman" w:hAnsi="Times New Roman" w:cs="Times New Roman"/>
          <w:bCs/>
          <w:sz w:val="24"/>
          <w:szCs w:val="24"/>
        </w:rPr>
        <w:t>materials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w</w:t>
      </w:r>
      <w:r>
        <w:rPr>
          <w:rFonts w:ascii="Times New Roman" w:hAnsi="Times New Roman" w:cs="Times New Roman"/>
          <w:bCs/>
          <w:sz w:val="24"/>
          <w:szCs w:val="24"/>
        </w:rPr>
        <w:t>ere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analyzed by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powder X-ray diffraction (XRD, Rigaku SmartLab, Cu Kα radiation, </w:t>
      </w:r>
      <w:r w:rsidRPr="0029792F">
        <w:rPr>
          <w:rFonts w:ascii="Times New Roman" w:hAnsi="Times New Roman" w:cs="Times New Roman"/>
          <w:bCs/>
          <w:sz w:val="24"/>
          <w:szCs w:val="24"/>
        </w:rPr>
        <w:sym w:font="Symbol" w:char="F06C"/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=1.54 Å).</w:t>
      </w:r>
      <w:r w:rsidRPr="0029792F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The oxidation states of Ru </w:t>
      </w:r>
      <w:r w:rsidR="002D742A">
        <w:rPr>
          <w:rFonts w:ascii="Times New Roman" w:hAnsi="Times New Roman" w:cs="Times New Roman"/>
          <w:kern w:val="0"/>
          <w:sz w:val="24"/>
          <w:szCs w:val="24"/>
        </w:rPr>
        <w:t>were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studied by the </w:t>
      </w:r>
      <w:r w:rsidRPr="0029792F">
        <w:rPr>
          <w:rFonts w:ascii="Times New Roman" w:hAnsi="Times New Roman" w:cs="Times New Roman"/>
          <w:bCs/>
          <w:sz w:val="24"/>
          <w:szCs w:val="24"/>
        </w:rPr>
        <w:t>X-ray photoelectron spectroscopy (XPS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CF7C38">
        <w:rPr>
          <w:rFonts w:ascii="Times New Roman" w:hAnsi="Times New Roman" w:cs="Times New Roman"/>
          <w:bCs/>
          <w:sz w:val="24"/>
          <w:szCs w:val="24"/>
        </w:rPr>
        <w:t xml:space="preserve"> Thermo escalab 250XI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008CF">
        <w:rPr>
          <w:rFonts w:ascii="Times New Roman" w:hAnsi="Times New Roman" w:cs="Times New Roman"/>
          <w:bCs/>
          <w:sz w:val="24"/>
          <w:szCs w:val="24"/>
        </w:rPr>
        <w:t>Al Kα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008CF">
        <w:rPr>
          <w:rFonts w:ascii="Times New Roman" w:hAnsi="Times New Roman" w:cs="Times New Roman"/>
          <w:bCs/>
          <w:sz w:val="24"/>
          <w:szCs w:val="24"/>
        </w:rPr>
        <w:t>(hv =1486.6 eV)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Transmission electron microscopy (TEM) analysis was </w:t>
      </w:r>
      <w:r>
        <w:rPr>
          <w:rFonts w:ascii="Times New Roman" w:hAnsi="Times New Roman" w:cs="Times New Roman"/>
          <w:bCs/>
          <w:sz w:val="24"/>
          <w:szCs w:val="24"/>
        </w:rPr>
        <w:t>performed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on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29792F">
        <w:rPr>
          <w:rFonts w:ascii="Times New Roman" w:hAnsi="Times New Roman" w:cs="Times New Roman"/>
          <w:bCs/>
          <w:sz w:val="24"/>
          <w:szCs w:val="24"/>
        </w:rPr>
        <w:t>FEI Talos F200X. The high angle annular dark field scanning TEM was operated at 200 kV.</w:t>
      </w:r>
      <w:r w:rsidRPr="00973817">
        <w:rPr>
          <w:rFonts w:ascii="Times New Roman" w:hAnsi="Times New Roman" w:cs="Times New Roman"/>
          <w:sz w:val="24"/>
          <w:szCs w:val="24"/>
        </w:rPr>
        <w:t xml:space="preserve"> </w:t>
      </w:r>
      <w:r w:rsidRPr="00973817">
        <w:rPr>
          <w:rFonts w:ascii="Times New Roman" w:hAnsi="Times New Roman" w:cs="Times New Roman"/>
          <w:bCs/>
          <w:sz w:val="24"/>
          <w:szCs w:val="24"/>
        </w:rPr>
        <w:t xml:space="preserve">Atomic resolved STEM observation was carried out on </w:t>
      </w:r>
      <w:r w:rsidR="00973817" w:rsidRPr="00973817">
        <w:rPr>
          <w:rFonts w:ascii="Times New Roman" w:hAnsi="Times New Roman" w:cs="Times New Roman"/>
          <w:bCs/>
          <w:sz w:val="24"/>
          <w:szCs w:val="24"/>
        </w:rPr>
        <w:t>ThemisZ (Titancubed·ThemisZ:300kV·Thermo-Fisherscientific)</w:t>
      </w:r>
      <w:r w:rsidRPr="00973817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29792F">
        <w:rPr>
          <w:rFonts w:ascii="Times New Roman" w:hAnsi="Times New Roman" w:cs="Times New Roman"/>
          <w:bCs/>
          <w:sz w:val="24"/>
          <w:szCs w:val="24"/>
        </w:rPr>
        <w:t>The element amount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of samples </w:t>
      </w:r>
      <w:r w:rsidR="00973817">
        <w:rPr>
          <w:rFonts w:ascii="Times New Roman" w:hAnsi="Times New Roman" w:cs="Times New Roman"/>
          <w:bCs/>
          <w:sz w:val="24"/>
          <w:szCs w:val="24"/>
        </w:rPr>
        <w:t>were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determined by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29792F">
        <w:rPr>
          <w:rFonts w:ascii="Times New Roman" w:hAnsi="Times New Roman" w:cs="Times New Roman"/>
          <w:bCs/>
          <w:sz w:val="24"/>
          <w:szCs w:val="24"/>
        </w:rPr>
        <w:t>inductively coupled plasma optical emission spectrometer (ICP-OES</w:t>
      </w:r>
      <w:r>
        <w:rPr>
          <w:rFonts w:ascii="Times New Roman" w:hAnsi="Times New Roman" w:cs="Times New Roman"/>
          <w:bCs/>
          <w:sz w:val="24"/>
          <w:szCs w:val="24"/>
        </w:rPr>
        <w:t>) of Aligent ICPOES730</w:t>
      </w:r>
      <w:r w:rsidRPr="0029792F">
        <w:rPr>
          <w:rFonts w:ascii="Times New Roman" w:hAnsi="Times New Roman" w:cs="Times New Roman"/>
          <w:bCs/>
          <w:sz w:val="24"/>
          <w:szCs w:val="24"/>
        </w:rPr>
        <w:t>.</w:t>
      </w:r>
      <w:bookmarkStart w:id="8" w:name="_Hlk135118230"/>
      <w:bookmarkEnd w:id="7"/>
      <w:r>
        <w:rPr>
          <w:rFonts w:ascii="Times New Roman" w:hAnsi="Times New Roman" w:cs="Times New Roman"/>
          <w:bCs/>
          <w:sz w:val="24"/>
          <w:szCs w:val="24"/>
        </w:rPr>
        <w:t xml:space="preserve"> Both the Ru K-edge and Ce </w:t>
      </w:r>
      <w:r w:rsidRPr="0029792F">
        <w:rPr>
          <w:rFonts w:ascii="Times New Roman" w:hAnsi="Times New Roman" w:cs="Times New Roman"/>
          <w:bCs/>
          <w:sz w:val="24"/>
          <w:szCs w:val="24"/>
        </w:rPr>
        <w:t>L</w:t>
      </w:r>
      <w:r w:rsidRPr="00717B7D">
        <w:rPr>
          <w:rFonts w:ascii="Times New Roman" w:hAnsi="Times New Roman" w:cs="Times New Roman"/>
          <w:bCs/>
          <w:sz w:val="24"/>
          <w:szCs w:val="24"/>
          <w:vertAlign w:val="subscript"/>
        </w:rPr>
        <w:t>III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-edge X-ray absorption spectra were collected at the XAS station (BL14W1) of the Shanghai Synchrotron Radiation Facility (SSRF). The electron storage ring was carried out at 3.5 GeV with a maximum current of 250 mA. By a Si (311) double-crystal monochromator, the data was collected in </w:t>
      </w:r>
      <w:r>
        <w:rPr>
          <w:rFonts w:ascii="Times New Roman" w:hAnsi="Times New Roman" w:cs="Times New Roman"/>
          <w:bCs/>
          <w:sz w:val="24"/>
          <w:szCs w:val="24"/>
        </w:rPr>
        <w:t>fluoresce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mode for</w:t>
      </w:r>
      <w:r>
        <w:rPr>
          <w:rFonts w:ascii="Times New Roman" w:hAnsi="Times New Roman" w:cs="Times New Roman"/>
          <w:bCs/>
          <w:sz w:val="24"/>
          <w:szCs w:val="24"/>
        </w:rPr>
        <w:t xml:space="preserve"> both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L</w:t>
      </w:r>
      <w:r w:rsidRPr="0029792F">
        <w:rPr>
          <w:rFonts w:ascii="Times New Roman" w:hAnsi="Times New Roman" w:cs="Times New Roman"/>
          <w:bCs/>
          <w:sz w:val="24"/>
          <w:szCs w:val="24"/>
          <w:vertAlign w:val="subscript"/>
        </w:rPr>
        <w:t>III</w:t>
      </w:r>
      <w:r w:rsidRPr="0029792F">
        <w:rPr>
          <w:rFonts w:ascii="Times New Roman" w:hAnsi="Times New Roman" w:cs="Times New Roman"/>
          <w:bCs/>
          <w:sz w:val="24"/>
          <w:szCs w:val="24"/>
        </w:rPr>
        <w:t>-edge</w:t>
      </w:r>
      <w:r>
        <w:rPr>
          <w:rFonts w:ascii="Times New Roman" w:hAnsi="Times New Roman" w:cs="Times New Roman"/>
          <w:bCs/>
          <w:sz w:val="24"/>
          <w:szCs w:val="24"/>
        </w:rPr>
        <w:t xml:space="preserve"> of Ce and K-edge of Ru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. All the spectra data were recorded in room temperature. By utilization of a third ionization chamber, the standard </w:t>
      </w:r>
      <w:r w:rsidR="00062530">
        <w:rPr>
          <w:rFonts w:ascii="Times New Roman" w:hAnsi="Times New Roman" w:cs="Times New Roman"/>
          <w:bCs/>
          <w:sz w:val="24"/>
          <w:szCs w:val="24"/>
        </w:rPr>
        <w:t>of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Ru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foil</w:t>
      </w:r>
      <w:r w:rsidR="00D02E9D">
        <w:rPr>
          <w:rFonts w:ascii="Times New Roman" w:hAnsi="Times New Roman" w:cs="Times New Roman"/>
          <w:bCs/>
          <w:sz w:val="24"/>
          <w:szCs w:val="24"/>
        </w:rPr>
        <w:t>,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RuO</w:t>
      </w:r>
      <w:r w:rsidRPr="00CF7C38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062530">
        <w:rPr>
          <w:rFonts w:ascii="Times New Roman" w:hAnsi="Times New Roman" w:cs="Times New Roman"/>
          <w:bCs/>
          <w:sz w:val="24"/>
          <w:szCs w:val="24"/>
        </w:rPr>
        <w:t>,</w:t>
      </w:r>
      <w:r w:rsidR="00062530" w:rsidRPr="0006253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62530" w:rsidRPr="0029792F">
        <w:rPr>
          <w:rFonts w:ascii="Times New Roman" w:hAnsi="Times New Roman" w:cs="Times New Roman"/>
          <w:bCs/>
          <w:sz w:val="24"/>
          <w:szCs w:val="24"/>
        </w:rPr>
        <w:t>and</w:t>
      </w:r>
      <w:r w:rsidR="00062530" w:rsidRPr="00062530">
        <w:rPr>
          <w:rFonts w:ascii="Times New Roman" w:hAnsi="Times New Roman" w:cs="Times New Roman"/>
          <w:bCs/>
          <w:sz w:val="24"/>
          <w:szCs w:val="24"/>
        </w:rPr>
        <w:t xml:space="preserve"> CeO</w:t>
      </w:r>
      <w:r w:rsidR="00062530" w:rsidRPr="00062530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were measured simultaneously with the sample for energy calibration purposes. The extended X-ray absorption fine structure (EXAFS) profiles </w:t>
      </w:r>
      <w:r>
        <w:rPr>
          <w:rFonts w:ascii="Times New Roman" w:hAnsi="Times New Roman" w:cs="Times New Roman"/>
          <w:bCs/>
          <w:sz w:val="24"/>
          <w:szCs w:val="24"/>
        </w:rPr>
        <w:t xml:space="preserve">for Ru K-edge and Ce </w:t>
      </w:r>
      <w:r w:rsidRPr="0029792F">
        <w:rPr>
          <w:rFonts w:ascii="Times New Roman" w:hAnsi="Times New Roman" w:cs="Times New Roman"/>
          <w:bCs/>
          <w:sz w:val="24"/>
          <w:szCs w:val="24"/>
        </w:rPr>
        <w:t>L</w:t>
      </w:r>
      <w:r w:rsidRPr="00717B7D">
        <w:rPr>
          <w:rFonts w:ascii="Times New Roman" w:hAnsi="Times New Roman" w:cs="Times New Roman"/>
          <w:bCs/>
          <w:sz w:val="24"/>
          <w:szCs w:val="24"/>
          <w:vertAlign w:val="subscript"/>
        </w:rPr>
        <w:t>III</w:t>
      </w:r>
      <w:r w:rsidRPr="0029792F">
        <w:rPr>
          <w:rFonts w:ascii="Times New Roman" w:hAnsi="Times New Roman" w:cs="Times New Roman"/>
          <w:bCs/>
          <w:sz w:val="24"/>
          <w:szCs w:val="24"/>
        </w:rPr>
        <w:t>-edge were processed based on the standard procedures of the ATHENA module implemented in the IFEFFIT software packages. The k</w:t>
      </w:r>
      <w:r w:rsidRPr="0029792F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-weighted EXAFS spectra were acquired by subtracting the post-edge background from the overall absorption and subsequently normalizing </w:t>
      </w:r>
      <w:r w:rsidR="00973817">
        <w:rPr>
          <w:rFonts w:ascii="Times New Roman" w:hAnsi="Times New Roman" w:cs="Times New Roman"/>
          <w:bCs/>
          <w:sz w:val="24"/>
          <w:szCs w:val="24"/>
        </w:rPr>
        <w:t>with respect to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the edge-jump step. The k</w:t>
      </w:r>
      <w:r w:rsidRPr="0029792F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29792F">
        <w:rPr>
          <w:rFonts w:ascii="Times New Roman" w:hAnsi="Times New Roman" w:cs="Times New Roman"/>
          <w:bCs/>
          <w:sz w:val="24"/>
          <w:szCs w:val="24"/>
        </w:rPr>
        <w:t>-weighted χ(k) profiles of were Fourier transformed to real (R) space using a hanning windows (dk=1.0 Å</w:t>
      </w:r>
      <w:r w:rsidRPr="0029792F">
        <w:rPr>
          <w:rFonts w:ascii="Times New Roman" w:hAnsi="Times New Roman" w:cs="Times New Roman"/>
          <w:bCs/>
          <w:sz w:val="24"/>
          <w:szCs w:val="24"/>
          <w:vertAlign w:val="superscript"/>
        </w:rPr>
        <w:t>-1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) to separate the EXAFS contributions from different coordination shells. To acquire quantitative structural parameters around central atoms, least-squares curve parameter fitting was carried out </w:t>
      </w:r>
      <w:r w:rsidR="00BF2250">
        <w:rPr>
          <w:rFonts w:ascii="Times New Roman" w:hAnsi="Times New Roman" w:cs="Times New Roman"/>
          <w:bCs/>
          <w:sz w:val="24"/>
          <w:szCs w:val="24"/>
        </w:rPr>
        <w:t>using</w:t>
      </w:r>
      <w:r w:rsidRPr="0029792F">
        <w:rPr>
          <w:rFonts w:ascii="Times New Roman" w:hAnsi="Times New Roman" w:cs="Times New Roman"/>
          <w:bCs/>
          <w:sz w:val="24"/>
          <w:szCs w:val="24"/>
        </w:rPr>
        <w:t xml:space="preserve"> the ARTEMIS module of IFEFFIT software packages.</w:t>
      </w:r>
      <w:bookmarkEnd w:id="8"/>
    </w:p>
    <w:p w14:paraId="7160988E" w14:textId="4EA917B6" w:rsidR="00D73274" w:rsidRPr="00BC1FB8" w:rsidRDefault="00D73274" w:rsidP="00BC1FB8">
      <w:bookmarkStart w:id="9" w:name="_Toc133151661"/>
      <w:r w:rsidRPr="00BC1FB8">
        <w:rPr>
          <w:rFonts w:ascii="Times New Roman" w:hAnsi="Times New Roman" w:cs="Times New Roman"/>
          <w:b/>
          <w:bCs/>
          <w:sz w:val="24"/>
          <w:szCs w:val="24"/>
        </w:rPr>
        <w:t xml:space="preserve">Details of </w:t>
      </w:r>
      <w:r w:rsidR="00F05DF0" w:rsidRPr="00BC1FB8">
        <w:rPr>
          <w:rFonts w:ascii="Times New Roman" w:hAnsi="Times New Roman" w:cs="Times New Roman"/>
          <w:b/>
          <w:bCs/>
          <w:sz w:val="24"/>
          <w:szCs w:val="24"/>
        </w:rPr>
        <w:t>theoretical calculations</w:t>
      </w:r>
      <w:bookmarkEnd w:id="9"/>
    </w:p>
    <w:p w14:paraId="76122998" w14:textId="624AAEA6" w:rsidR="009575EE" w:rsidRPr="003642A8" w:rsidRDefault="003642A8" w:rsidP="00127FE3">
      <w:pPr>
        <w:spacing w:afterLines="100" w:after="312"/>
        <w:rPr>
          <w:rFonts w:ascii="Times New Roman" w:hAnsi="Times New Roman"/>
          <w:bCs/>
          <w:sz w:val="24"/>
          <w:szCs w:val="24"/>
        </w:rPr>
      </w:pPr>
      <w:bookmarkStart w:id="10" w:name="_Toc133151662"/>
      <w:bookmarkStart w:id="11" w:name="_Hlk135117832"/>
      <w:r w:rsidRPr="00E560F6">
        <w:rPr>
          <w:rFonts w:ascii="Times New Roman" w:hAnsi="Times New Roman"/>
          <w:bCs/>
          <w:sz w:val="24"/>
          <w:szCs w:val="24"/>
        </w:rPr>
        <w:t>The slab structural models of the Ce</w:t>
      </w:r>
      <w:r w:rsidRPr="00E560F6">
        <w:rPr>
          <w:rFonts w:ascii="Times New Roman" w:hAnsi="Times New Roman"/>
          <w:bCs/>
          <w:sz w:val="24"/>
          <w:szCs w:val="24"/>
          <w:vertAlign w:val="subscript"/>
        </w:rPr>
        <w:t>1</w:t>
      </w:r>
      <w:r w:rsidRPr="00E560F6">
        <w:rPr>
          <w:rFonts w:ascii="Times New Roman" w:hAnsi="Times New Roman"/>
          <w:bCs/>
          <w:sz w:val="24"/>
          <w:szCs w:val="24"/>
        </w:rPr>
        <w:t>-Ru</w:t>
      </w:r>
      <w:r w:rsidRPr="00E560F6">
        <w:rPr>
          <w:rFonts w:ascii="Times New Roman" w:hAnsi="Times New Roman"/>
          <w:bCs/>
          <w:sz w:val="24"/>
          <w:szCs w:val="24"/>
          <w:vertAlign w:val="subscript"/>
        </w:rPr>
        <w:t>n</w:t>
      </w:r>
      <w:r w:rsidRPr="00E560F6">
        <w:rPr>
          <w:rFonts w:ascii="Times New Roman" w:hAnsi="Times New Roman"/>
          <w:bCs/>
          <w:sz w:val="24"/>
          <w:szCs w:val="24"/>
        </w:rPr>
        <w:t xml:space="preserve">/NC and </w:t>
      </w:r>
      <w:r w:rsidR="002A05C3">
        <w:rPr>
          <w:rFonts w:ascii="Times New Roman" w:hAnsi="Times New Roman"/>
          <w:bCs/>
          <w:sz w:val="24"/>
          <w:szCs w:val="24"/>
        </w:rPr>
        <w:t xml:space="preserve">the </w:t>
      </w:r>
      <w:r w:rsidRPr="00E560F6">
        <w:rPr>
          <w:rFonts w:ascii="Times New Roman" w:hAnsi="Times New Roman"/>
          <w:bCs/>
          <w:sz w:val="24"/>
          <w:szCs w:val="24"/>
        </w:rPr>
        <w:t>Ru</w:t>
      </w:r>
      <w:r w:rsidRPr="00E560F6">
        <w:rPr>
          <w:rFonts w:ascii="Times New Roman" w:hAnsi="Times New Roman"/>
          <w:bCs/>
          <w:sz w:val="24"/>
          <w:szCs w:val="24"/>
          <w:vertAlign w:val="subscript"/>
        </w:rPr>
        <w:t>n</w:t>
      </w:r>
      <w:r w:rsidRPr="00E560F6">
        <w:rPr>
          <w:rFonts w:ascii="Times New Roman" w:hAnsi="Times New Roman"/>
          <w:bCs/>
          <w:sz w:val="24"/>
          <w:szCs w:val="24"/>
        </w:rPr>
        <w:t>/NC were constructed by taking consideration of the EXAFS fitting data in Table S1 to build the Ce-N and Ru-N coordination.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F96648">
        <w:rPr>
          <w:rFonts w:ascii="Times New Roman" w:hAnsi="Times New Roman"/>
          <w:bCs/>
          <w:sz w:val="24"/>
          <w:szCs w:val="24"/>
        </w:rPr>
        <w:t>A 20 Å-thick vacuum was introduced in the z-direction to avoid artificial interaction between periodic images</w:t>
      </w:r>
      <w:r>
        <w:rPr>
          <w:rFonts w:ascii="Times New Roman" w:hAnsi="Times New Roman"/>
          <w:bCs/>
          <w:sz w:val="24"/>
          <w:szCs w:val="24"/>
        </w:rPr>
        <w:t xml:space="preserve">. </w:t>
      </w:r>
      <w:r w:rsidRPr="00F96648">
        <w:rPr>
          <w:rFonts w:ascii="Times New Roman" w:hAnsi="Times New Roman"/>
          <w:bCs/>
          <w:sz w:val="24"/>
          <w:szCs w:val="24"/>
        </w:rPr>
        <w:t>Periodic</w:t>
      </w:r>
      <w:r w:rsidRPr="00E35E1E">
        <w:rPr>
          <w:rFonts w:ascii="Times New Roman" w:hAnsi="Times New Roman"/>
          <w:bCs/>
          <w:sz w:val="24"/>
          <w:szCs w:val="24"/>
        </w:rPr>
        <w:t xml:space="preserve"> spin-polarized DFT calculations were conducted by virtue of the Vienna Ab-initio simulation package (VASP 5.4.4) with the</w:t>
      </w:r>
      <w:r w:rsidRPr="00E560F6">
        <w:rPr>
          <w:rFonts w:ascii="Times New Roman" w:hAnsi="Times New Roman"/>
          <w:bCs/>
          <w:sz w:val="24"/>
          <w:szCs w:val="24"/>
        </w:rPr>
        <w:t xml:space="preserve"> Perdew-Burke-Ernzerhof (PBE) exchange-correlation function.</w:t>
      </w:r>
      <w:r>
        <w:rPr>
          <w:rFonts w:ascii="Times New Roman" w:hAnsi="Times New Roman"/>
          <w:bCs/>
          <w:sz w:val="24"/>
          <w:szCs w:val="24"/>
        </w:rPr>
        <w:fldChar w:fldCharType="begin"/>
      </w:r>
      <w:r>
        <w:rPr>
          <w:rFonts w:ascii="Times New Roman" w:hAnsi="Times New Roman"/>
          <w:bCs/>
          <w:sz w:val="24"/>
          <w:szCs w:val="24"/>
        </w:rPr>
        <w:instrText xml:space="preserve"> ADDIN EN.CITE &lt;EndNote&gt;&lt;Cite&gt;&lt;Author&gt;Perdew&lt;/Author&gt;&lt;Year&gt;1996&lt;/Year&gt;&lt;RecNum&gt;804&lt;/RecNum&gt;&lt;DisplayText&gt;&lt;style face="superscript"&gt;1&lt;/style&gt;&lt;/DisplayText&gt;&lt;record&gt;&lt;rec-number&gt;804&lt;/rec-number&gt;&lt;foreign-keys&gt;&lt;key app="EN" db-id="ztr9zrwzmfpvt2eadaxx92e4rttap25dddwz" timestamp="1685174212"&gt;804&lt;/key&gt;&lt;/foreign-keys&gt;&lt;ref-type name="Journal Article"&gt;17&lt;/ref-type&gt;&lt;contributors&gt;&lt;authors&gt;&lt;author&gt;Perdew, John P.&lt;/author&gt;&lt;author&gt;Burke, Kieron&lt;/author&gt;&lt;author&gt;Ernzerhof, Matthias&lt;/author&gt;&lt;/authors&gt;&lt;/contributors&gt;&lt;titles&gt;&lt;title&gt;Generalized Gradient Approximation Made Simple&lt;/title&gt;&lt;secondary-title&gt;Phys. Rev. Lett.&lt;/secondary-title&gt;&lt;/titles&gt;&lt;periodical&gt;&lt;full-title&gt;Phys. Rev. Lett.&lt;/full-title&gt;&lt;/periodical&gt;&lt;pages&gt;3865-3868&lt;/pages&gt;&lt;volume&gt;77&lt;/volume&gt;&lt;number&gt;18&lt;/number&gt;&lt;dates&gt;&lt;year&gt;1996&lt;/year&gt;&lt;pub-dates&gt;&lt;date&gt;10/28/&lt;/date&gt;&lt;/pub-dates&gt;&lt;/dates&gt;&lt;publisher&gt;American Physical Society&lt;/publisher&gt;&lt;urls&gt;&lt;related-urls&gt;&lt;url&gt;https://link.aps.org/doi/10.1103/PhysRevLett.77.3865&lt;/url&gt;&lt;/related-urls&gt;&lt;/urls&gt;&lt;electronic-resource-num&gt;10.1103/PhysRevLett.77.3865&lt;/electronic-resource-num&gt;&lt;/record&gt;&lt;/Cite&gt;&lt;/EndNote&gt;</w:instrText>
      </w:r>
      <w:r>
        <w:rPr>
          <w:rFonts w:ascii="Times New Roman" w:hAnsi="Times New Roman"/>
          <w:bCs/>
          <w:sz w:val="24"/>
          <w:szCs w:val="24"/>
        </w:rPr>
        <w:fldChar w:fldCharType="separate"/>
      </w:r>
      <w:r w:rsidRPr="003642A8">
        <w:rPr>
          <w:rFonts w:ascii="Times New Roman" w:hAnsi="Times New Roman"/>
          <w:bCs/>
          <w:noProof/>
          <w:sz w:val="24"/>
          <w:szCs w:val="24"/>
          <w:vertAlign w:val="superscript"/>
        </w:rPr>
        <w:t>1</w:t>
      </w:r>
      <w:r>
        <w:rPr>
          <w:rFonts w:ascii="Times New Roman" w:hAnsi="Times New Roman"/>
          <w:bCs/>
          <w:sz w:val="24"/>
          <w:szCs w:val="24"/>
        </w:rPr>
        <w:fldChar w:fldCharType="end"/>
      </w:r>
      <w:r w:rsidRPr="00E560F6">
        <w:rPr>
          <w:rFonts w:ascii="Times New Roman" w:hAnsi="Times New Roman"/>
          <w:bCs/>
          <w:sz w:val="24"/>
          <w:szCs w:val="24"/>
        </w:rPr>
        <w:t xml:space="preserve"> The core electrons were demonstrated through the projected augmented wave (PAW) method.</w:t>
      </w:r>
      <w:r>
        <w:rPr>
          <w:rFonts w:ascii="Times New Roman" w:hAnsi="Times New Roman"/>
          <w:bCs/>
          <w:sz w:val="24"/>
          <w:szCs w:val="24"/>
        </w:rPr>
        <w:fldChar w:fldCharType="begin"/>
      </w:r>
      <w:r>
        <w:rPr>
          <w:rFonts w:ascii="Times New Roman" w:hAnsi="Times New Roman"/>
          <w:bCs/>
          <w:sz w:val="24"/>
          <w:szCs w:val="24"/>
        </w:rPr>
        <w:instrText xml:space="preserve"> ADDIN EN.CITE &lt;EndNote&gt;&lt;Cite&gt;&lt;Author&gt;Blöchl&lt;/Author&gt;&lt;Year&gt;1994&lt;/Year&gt;&lt;RecNum&gt;805&lt;/RecNum&gt;&lt;DisplayText&gt;&lt;style face="superscript"&gt;2&lt;/style&gt;&lt;/DisplayText&gt;&lt;record&gt;&lt;rec-number&gt;805&lt;/rec-number&gt;&lt;foreign-keys&gt;&lt;key app="EN" db-id="ztr9zrwzmfpvt2eadaxx92e4rttap25dddwz" timestamp="1685174320"&gt;805&lt;/key&gt;&lt;/foreign-keys&gt;&lt;ref-type name="Journal Article"&gt;17&lt;/ref-type&gt;&lt;contributors&gt;&lt;authors&gt;&lt;author&gt;Blöchl, P. E.&lt;/author&gt;&lt;/authors&gt;&lt;/contributors&gt;&lt;titles&gt;&lt;title&gt;Projector augmented-wave method&lt;/title&gt;&lt;secondary-title&gt;Phys. Rev. B&lt;/secondary-title&gt;&lt;/titles&gt;&lt;periodical&gt;&lt;full-title&gt;Phys. Rev. B&lt;/full-title&gt;&lt;/periodical&gt;&lt;pages&gt;17953-17979&lt;/pages&gt;&lt;volume&gt;50&lt;/volume&gt;&lt;number&gt;24&lt;/number&gt;&lt;dates&gt;&lt;year&gt;1994&lt;/year&gt;&lt;pub-dates&gt;&lt;date&gt;12/15/&lt;/date&gt;&lt;/pub-dates&gt;&lt;/dates&gt;&lt;publisher&gt;American Physical Society&lt;/publisher&gt;&lt;urls&gt;&lt;related-urls&gt;&lt;url&gt;https://link.aps.org/doi/10.1103/PhysRevB.50.17953&lt;/url&gt;&lt;/related-urls&gt;&lt;/urls&gt;&lt;electronic-resource-num&gt;10.1103/PhysRevB.50.17953&lt;/electronic-resource-num&gt;&lt;/record&gt;&lt;/Cite&gt;&lt;/EndNote&gt;</w:instrText>
      </w:r>
      <w:r>
        <w:rPr>
          <w:rFonts w:ascii="Times New Roman" w:hAnsi="Times New Roman"/>
          <w:bCs/>
          <w:sz w:val="24"/>
          <w:szCs w:val="24"/>
        </w:rPr>
        <w:fldChar w:fldCharType="separate"/>
      </w:r>
      <w:r w:rsidRPr="003642A8">
        <w:rPr>
          <w:rFonts w:ascii="Times New Roman" w:hAnsi="Times New Roman"/>
          <w:bCs/>
          <w:noProof/>
          <w:sz w:val="24"/>
          <w:szCs w:val="24"/>
          <w:vertAlign w:val="superscript"/>
        </w:rPr>
        <w:t>2</w:t>
      </w:r>
      <w:r>
        <w:rPr>
          <w:rFonts w:ascii="Times New Roman" w:hAnsi="Times New Roman"/>
          <w:bCs/>
          <w:sz w:val="24"/>
          <w:szCs w:val="24"/>
        </w:rPr>
        <w:fldChar w:fldCharType="end"/>
      </w:r>
      <w:r w:rsidRPr="00E560F6">
        <w:rPr>
          <w:rFonts w:ascii="Times New Roman" w:hAnsi="Times New Roman"/>
          <w:bCs/>
          <w:sz w:val="24"/>
          <w:szCs w:val="24"/>
        </w:rPr>
        <w:t xml:space="preserve"> Wherein, the valence electrons (</w:t>
      </w:r>
      <w:r w:rsidRPr="0056092B">
        <w:rPr>
          <w:rFonts w:ascii="Times New Roman" w:hAnsi="Times New Roman"/>
          <w:bCs/>
          <w:i/>
          <w:sz w:val="24"/>
          <w:szCs w:val="24"/>
        </w:rPr>
        <w:t>Ce: 5s5p4f5d6s, Ru: 4p5s4d, O: 2s2p, N: 2s2p, C: 2s2p, H: 1s</w:t>
      </w:r>
      <w:r w:rsidRPr="00E560F6">
        <w:rPr>
          <w:rFonts w:ascii="Times New Roman" w:hAnsi="Times New Roman"/>
          <w:bCs/>
          <w:sz w:val="24"/>
          <w:szCs w:val="24"/>
        </w:rPr>
        <w:t>) were expanded on plane-wave basis sets with a cutoff energy of 520 eV. A gamma point sampling based on the Monkhorst-Pack method was employed to calculate the slab structures</w:t>
      </w:r>
      <w:r>
        <w:rPr>
          <w:rFonts w:ascii="Times New Roman" w:hAnsi="Times New Roman"/>
          <w:bCs/>
          <w:sz w:val="24"/>
          <w:szCs w:val="24"/>
        </w:rPr>
        <w:t>.</w:t>
      </w:r>
      <w:r w:rsidRPr="00E560F6" w:rsidDel="00F96648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T</w:t>
      </w:r>
      <w:r w:rsidRPr="00E560F6">
        <w:rPr>
          <w:rFonts w:ascii="Times New Roman" w:hAnsi="Times New Roman"/>
          <w:bCs/>
          <w:sz w:val="24"/>
          <w:szCs w:val="24"/>
        </w:rPr>
        <w:t>he self-consistent calculations applied a convergence energy threshold of 10</w:t>
      </w:r>
      <w:r w:rsidRPr="00E560F6">
        <w:rPr>
          <w:rFonts w:ascii="Times New Roman" w:hAnsi="Times New Roman"/>
          <w:bCs/>
          <w:sz w:val="24"/>
          <w:szCs w:val="24"/>
          <w:vertAlign w:val="superscript"/>
        </w:rPr>
        <w:t>-6</w:t>
      </w:r>
      <w:r w:rsidRPr="00E560F6">
        <w:rPr>
          <w:rFonts w:ascii="Times New Roman" w:hAnsi="Times New Roman"/>
          <w:bCs/>
          <w:sz w:val="24"/>
          <w:szCs w:val="24"/>
        </w:rPr>
        <w:t xml:space="preserve"> eV</w:t>
      </w:r>
      <w:r>
        <w:rPr>
          <w:rFonts w:ascii="Times New Roman" w:hAnsi="Times New Roman"/>
          <w:bCs/>
          <w:sz w:val="24"/>
          <w:szCs w:val="24"/>
        </w:rPr>
        <w:t xml:space="preserve"> and a </w:t>
      </w:r>
      <w:r w:rsidRPr="00E560F6">
        <w:rPr>
          <w:rFonts w:ascii="Times New Roman" w:hAnsi="Times New Roman"/>
          <w:bCs/>
          <w:sz w:val="24"/>
          <w:szCs w:val="24"/>
        </w:rPr>
        <w:t>force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E560F6">
        <w:rPr>
          <w:rFonts w:ascii="Times New Roman" w:hAnsi="Times New Roman"/>
          <w:bCs/>
          <w:sz w:val="24"/>
          <w:szCs w:val="24"/>
        </w:rPr>
        <w:t>threshold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E560F6">
        <w:rPr>
          <w:rFonts w:ascii="Times New Roman" w:hAnsi="Times New Roman"/>
          <w:bCs/>
          <w:sz w:val="24"/>
          <w:szCs w:val="24"/>
        </w:rPr>
        <w:t>of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E560F6">
        <w:rPr>
          <w:rFonts w:ascii="Times New Roman" w:hAnsi="Times New Roman"/>
          <w:bCs/>
          <w:sz w:val="24"/>
          <w:szCs w:val="24"/>
        </w:rPr>
        <w:t>0.02 eV Å</w:t>
      </w:r>
      <w:r w:rsidRPr="00E560F6">
        <w:rPr>
          <w:rFonts w:ascii="Times New Roman" w:hAnsi="Times New Roman"/>
          <w:bCs/>
          <w:sz w:val="24"/>
          <w:szCs w:val="24"/>
          <w:vertAlign w:val="superscript"/>
        </w:rPr>
        <w:t>-1</w:t>
      </w:r>
      <w:r w:rsidRPr="00E560F6">
        <w:rPr>
          <w:rFonts w:ascii="Times New Roman" w:hAnsi="Times New Roman"/>
          <w:bCs/>
          <w:sz w:val="24"/>
          <w:szCs w:val="24"/>
        </w:rPr>
        <w:t>. In another respect, the Van der Waals corrections with zero damping DFT-D3 method</w:t>
      </w:r>
      <w:r>
        <w:rPr>
          <w:rFonts w:ascii="Times New Roman" w:hAnsi="Times New Roman"/>
          <w:bCs/>
          <w:sz w:val="24"/>
          <w:szCs w:val="24"/>
        </w:rPr>
        <w:fldChar w:fldCharType="begin"/>
      </w:r>
      <w:r>
        <w:rPr>
          <w:rFonts w:ascii="Times New Roman" w:hAnsi="Times New Roman"/>
          <w:bCs/>
          <w:sz w:val="24"/>
          <w:szCs w:val="24"/>
        </w:rPr>
        <w:instrText xml:space="preserve"> ADDIN EN.CITE &lt;EndNote&gt;&lt;Cite&gt;&lt;Author&gt;Grimme&lt;/Author&gt;&lt;Year&gt;2010&lt;/Year&gt;&lt;RecNum&gt;806&lt;/RecNum&gt;&lt;DisplayText&gt;&lt;style face="superscript"&gt;3&lt;/style&gt;&lt;/DisplayText&gt;&lt;record&gt;&lt;rec-number&gt;806&lt;/rec-number&gt;&lt;foreign-keys&gt;&lt;key app="EN" db-id="ztr9zrwzmfpvt2eadaxx92e4rttap25dddwz" timestamp="1685174508"&gt;806&lt;/key&gt;&lt;/foreign-keys&gt;&lt;ref-type name="Journal Article"&gt;17&lt;/ref-type&gt;&lt;contributors&gt;&lt;authors&gt;&lt;author&gt;Grimme, Stefan&lt;/author&gt;&lt;author&gt;Antony, Jens&lt;/author&gt;&lt;author&gt;Ehrlich, Stephan&lt;/author&gt;&lt;author&gt;Krieg, Helge&lt;/author&gt;&lt;/authors&gt;&lt;/contributors&gt;&lt;titles&gt;&lt;title&gt;A consistent and accurate ab initio parametrization of density functional dispersion correction (DFT-D) for the 94 elements H-Pu&lt;/title&gt;&lt;secondary-title&gt;J. Chem. Phys.&lt;/secondary-title&gt;&lt;/titles&gt;&lt;periodical&gt;&lt;full-title&gt;J. Chem. Phys.&lt;/full-title&gt;&lt;/periodical&gt;&lt;volume&gt;132&lt;/volume&gt;&lt;number&gt;15&lt;/number&gt;&lt;dates&gt;&lt;year&gt;2010&lt;/year&gt;&lt;/dates&gt;&lt;isbn&gt;0021-9606&lt;/isbn&gt;&lt;urls&gt;&lt;related-urls&gt;&lt;url&gt;https://doi.org/10.1063/1.3382344&lt;/url&gt;&lt;/related-urls&gt;&lt;/urls&gt;&lt;custom1&gt;154104&lt;/custom1&gt;&lt;electronic-resource-num&gt;10.1063/1.3382344&lt;/electronic-resource-num&gt;&lt;access-date&gt;5/27/2023&lt;/access-date&gt;&lt;/record&gt;&lt;/Cite&gt;&lt;/EndNote&gt;</w:instrText>
      </w:r>
      <w:r>
        <w:rPr>
          <w:rFonts w:ascii="Times New Roman" w:hAnsi="Times New Roman"/>
          <w:bCs/>
          <w:sz w:val="24"/>
          <w:szCs w:val="24"/>
        </w:rPr>
        <w:fldChar w:fldCharType="separate"/>
      </w:r>
      <w:r w:rsidRPr="003642A8">
        <w:rPr>
          <w:rFonts w:ascii="Times New Roman" w:hAnsi="Times New Roman"/>
          <w:bCs/>
          <w:noProof/>
          <w:sz w:val="24"/>
          <w:szCs w:val="24"/>
          <w:vertAlign w:val="superscript"/>
        </w:rPr>
        <w:t>3</w:t>
      </w:r>
      <w:r>
        <w:rPr>
          <w:rFonts w:ascii="Times New Roman" w:hAnsi="Times New Roman"/>
          <w:bCs/>
          <w:sz w:val="24"/>
          <w:szCs w:val="24"/>
        </w:rPr>
        <w:fldChar w:fldCharType="end"/>
      </w:r>
      <w:r w:rsidRPr="00E560F6">
        <w:rPr>
          <w:rFonts w:ascii="Times New Roman" w:hAnsi="Times New Roman"/>
          <w:bCs/>
          <w:sz w:val="24"/>
          <w:szCs w:val="24"/>
        </w:rPr>
        <w:t xml:space="preserve"> of Grimme were taken in all structures. </w:t>
      </w:r>
      <w:r w:rsidR="004705C2" w:rsidRPr="004705C2">
        <w:rPr>
          <w:rFonts w:ascii="Times New Roman" w:hAnsi="Times New Roman"/>
          <w:bCs/>
          <w:sz w:val="24"/>
          <w:szCs w:val="24"/>
        </w:rPr>
        <w:t>The Bader charge analysis was carefully carried out after each relaxation.</w:t>
      </w:r>
      <w:r w:rsidR="004705C2">
        <w:rPr>
          <w:rFonts w:ascii="Times New Roman" w:hAnsi="Times New Roman"/>
          <w:bCs/>
          <w:sz w:val="24"/>
          <w:szCs w:val="24"/>
        </w:rPr>
        <w:t xml:space="preserve"> </w:t>
      </w:r>
      <w:r w:rsidRPr="00E560F6">
        <w:rPr>
          <w:rFonts w:ascii="Times New Roman" w:hAnsi="Times New Roman"/>
          <w:bCs/>
          <w:sz w:val="24"/>
          <w:szCs w:val="24"/>
        </w:rPr>
        <w:t xml:space="preserve">The climbing </w:t>
      </w:r>
      <w:r w:rsidRPr="00E560F6">
        <w:rPr>
          <w:rFonts w:ascii="Times New Roman" w:hAnsi="Times New Roman"/>
          <w:bCs/>
          <w:sz w:val="24"/>
          <w:szCs w:val="24"/>
        </w:rPr>
        <w:lastRenderedPageBreak/>
        <w:t xml:space="preserve">image nudge elastic band </w:t>
      </w:r>
      <w:r>
        <w:rPr>
          <w:rFonts w:ascii="Times New Roman" w:hAnsi="Times New Roman"/>
          <w:bCs/>
          <w:sz w:val="24"/>
          <w:szCs w:val="24"/>
        </w:rPr>
        <w:t xml:space="preserve">(CI-NEB) </w:t>
      </w:r>
      <w:r w:rsidRPr="00E560F6">
        <w:rPr>
          <w:rFonts w:ascii="Times New Roman" w:hAnsi="Times New Roman"/>
          <w:bCs/>
          <w:sz w:val="24"/>
          <w:szCs w:val="24"/>
        </w:rPr>
        <w:t>method was conducted to demonstrate the energy barriers of the transition states during the H</w:t>
      </w:r>
      <w:r w:rsidRPr="00E560F6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Pr="00E560F6">
        <w:rPr>
          <w:rFonts w:ascii="Times New Roman" w:hAnsi="Times New Roman"/>
          <w:bCs/>
          <w:sz w:val="24"/>
          <w:szCs w:val="24"/>
        </w:rPr>
        <w:t xml:space="preserve">O dissociation. The Gibbs free energy changes were acquired by the equation </w:t>
      </w:r>
      <w:bookmarkStart w:id="12" w:name="_Hlk135481020"/>
      <w:r w:rsidRPr="00E560F6">
        <w:rPr>
          <w:rFonts w:ascii="Times New Roman" w:eastAsia="微软雅黑" w:hAnsi="Times New Roman"/>
          <w:bCs/>
          <w:kern w:val="0"/>
          <w:sz w:val="24"/>
          <w:szCs w:val="24"/>
          <w:lang w:eastAsia="en-US"/>
        </w:rPr>
        <w:sym w:font="Wingdings 3" w:char="F072"/>
      </w:r>
      <w:bookmarkEnd w:id="12"/>
      <w:r w:rsidRPr="00E560F6">
        <w:rPr>
          <w:rFonts w:ascii="Times New Roman" w:hAnsi="Times New Roman"/>
          <w:bCs/>
          <w:sz w:val="24"/>
          <w:szCs w:val="24"/>
        </w:rPr>
        <w:t>G</w:t>
      </w:r>
      <w:r w:rsidRPr="00E560F6">
        <w:rPr>
          <w:rFonts w:ascii="Times New Roman" w:eastAsia="MS Mincho" w:hAnsi="Times New Roman"/>
          <w:bCs/>
          <w:sz w:val="24"/>
          <w:szCs w:val="24"/>
        </w:rPr>
        <w:t> </w:t>
      </w:r>
      <w:r w:rsidRPr="00E560F6">
        <w:rPr>
          <w:rFonts w:ascii="Times New Roman" w:hAnsi="Times New Roman"/>
          <w:bCs/>
          <w:sz w:val="24"/>
          <w:szCs w:val="24"/>
        </w:rPr>
        <w:t>=</w:t>
      </w:r>
      <w:r w:rsidRPr="00E560F6">
        <w:rPr>
          <w:rFonts w:ascii="Times New Roman" w:eastAsia="MS Mincho" w:hAnsi="Times New Roman"/>
          <w:bCs/>
          <w:sz w:val="24"/>
          <w:szCs w:val="24"/>
        </w:rPr>
        <w:t> </w:t>
      </w:r>
      <w:r w:rsidRPr="00E560F6">
        <w:rPr>
          <w:rFonts w:ascii="Times New Roman" w:eastAsia="微软雅黑" w:hAnsi="Times New Roman"/>
          <w:bCs/>
          <w:kern w:val="0"/>
          <w:sz w:val="24"/>
          <w:szCs w:val="24"/>
          <w:lang w:eastAsia="en-US"/>
        </w:rPr>
        <w:sym w:font="Wingdings 3" w:char="F072"/>
      </w:r>
      <w:r w:rsidRPr="00E560F6">
        <w:rPr>
          <w:rFonts w:ascii="Times New Roman" w:hAnsi="Times New Roman"/>
          <w:bCs/>
          <w:sz w:val="24"/>
          <w:szCs w:val="24"/>
        </w:rPr>
        <w:t>E</w:t>
      </w:r>
      <w:r w:rsidRPr="00E560F6">
        <w:rPr>
          <w:rFonts w:ascii="Times New Roman" w:eastAsia="MS Mincho" w:hAnsi="Times New Roman"/>
          <w:bCs/>
          <w:sz w:val="24"/>
          <w:szCs w:val="24"/>
        </w:rPr>
        <w:t> </w:t>
      </w:r>
      <w:r w:rsidRPr="00E560F6">
        <w:rPr>
          <w:rFonts w:ascii="Times New Roman" w:hAnsi="Times New Roman"/>
          <w:bCs/>
          <w:sz w:val="24"/>
          <w:szCs w:val="24"/>
        </w:rPr>
        <w:t>+</w:t>
      </w:r>
      <w:r w:rsidRPr="00E560F6">
        <w:rPr>
          <w:rFonts w:ascii="Times New Roman" w:eastAsia="MS Mincho" w:hAnsi="Times New Roman"/>
          <w:bCs/>
          <w:sz w:val="24"/>
          <w:szCs w:val="24"/>
        </w:rPr>
        <w:t> </w:t>
      </w:r>
      <w:r w:rsidRPr="00E560F6">
        <w:rPr>
          <w:rFonts w:ascii="Times New Roman" w:eastAsia="微软雅黑" w:hAnsi="Times New Roman"/>
          <w:bCs/>
          <w:kern w:val="0"/>
          <w:sz w:val="24"/>
          <w:szCs w:val="24"/>
          <w:lang w:eastAsia="en-US"/>
        </w:rPr>
        <w:sym w:font="Wingdings 3" w:char="F072"/>
      </w:r>
      <w:r w:rsidRPr="00E560F6">
        <w:rPr>
          <w:rFonts w:ascii="Times New Roman" w:hAnsi="Times New Roman"/>
          <w:bCs/>
          <w:sz w:val="24"/>
          <w:szCs w:val="24"/>
        </w:rPr>
        <w:t>ZPE</w:t>
      </w:r>
      <w:r w:rsidRPr="00E560F6">
        <w:rPr>
          <w:rFonts w:ascii="Times New Roman" w:eastAsia="MS Mincho" w:hAnsi="Times New Roman"/>
          <w:bCs/>
          <w:sz w:val="24"/>
          <w:szCs w:val="24"/>
        </w:rPr>
        <w:t> </w:t>
      </w:r>
      <w:r w:rsidRPr="00E560F6">
        <w:rPr>
          <w:rFonts w:ascii="Times New Roman" w:hAnsi="Times New Roman"/>
          <w:bCs/>
          <w:sz w:val="24"/>
          <w:szCs w:val="24"/>
        </w:rPr>
        <w:t>–</w:t>
      </w:r>
      <w:r w:rsidRPr="00E560F6">
        <w:rPr>
          <w:rFonts w:ascii="Times New Roman" w:eastAsia="MS Mincho" w:hAnsi="Times New Roman"/>
          <w:bCs/>
          <w:sz w:val="24"/>
          <w:szCs w:val="24"/>
        </w:rPr>
        <w:t> </w:t>
      </w:r>
      <w:r w:rsidRPr="00E560F6">
        <w:rPr>
          <w:rFonts w:ascii="Times New Roman" w:hAnsi="Times New Roman"/>
          <w:bCs/>
          <w:sz w:val="24"/>
          <w:szCs w:val="24"/>
        </w:rPr>
        <w:t>T</w:t>
      </w:r>
      <w:r w:rsidRPr="00E560F6">
        <w:rPr>
          <w:rFonts w:ascii="Times New Roman" w:eastAsia="微软雅黑" w:hAnsi="Times New Roman"/>
          <w:bCs/>
          <w:kern w:val="0"/>
          <w:sz w:val="24"/>
          <w:szCs w:val="24"/>
          <w:lang w:eastAsia="en-US"/>
        </w:rPr>
        <w:sym w:font="Wingdings 3" w:char="F072"/>
      </w:r>
      <w:r w:rsidRPr="00E560F6">
        <w:rPr>
          <w:rFonts w:ascii="Times New Roman" w:hAnsi="Times New Roman"/>
          <w:bCs/>
          <w:sz w:val="24"/>
          <w:szCs w:val="24"/>
        </w:rPr>
        <w:t xml:space="preserve">S, where </w:t>
      </w:r>
      <w:r w:rsidRPr="00E560F6">
        <w:rPr>
          <w:rFonts w:ascii="Times New Roman" w:eastAsia="微软雅黑" w:hAnsi="Times New Roman"/>
          <w:bCs/>
          <w:kern w:val="0"/>
          <w:sz w:val="24"/>
          <w:szCs w:val="24"/>
          <w:lang w:eastAsia="en-US"/>
        </w:rPr>
        <w:sym w:font="Wingdings 3" w:char="F072"/>
      </w:r>
      <w:r w:rsidRPr="00E560F6">
        <w:rPr>
          <w:rFonts w:ascii="Times New Roman" w:hAnsi="Times New Roman"/>
          <w:bCs/>
          <w:sz w:val="24"/>
          <w:szCs w:val="24"/>
        </w:rPr>
        <w:t xml:space="preserve">ZPE and </w:t>
      </w:r>
      <w:r w:rsidRPr="00E560F6">
        <w:rPr>
          <w:rFonts w:ascii="Times New Roman" w:eastAsia="微软雅黑" w:hAnsi="Times New Roman"/>
          <w:bCs/>
          <w:kern w:val="0"/>
          <w:sz w:val="24"/>
          <w:szCs w:val="24"/>
          <w:lang w:eastAsia="en-US"/>
        </w:rPr>
        <w:sym w:font="Wingdings 3" w:char="F072"/>
      </w:r>
      <w:r w:rsidRPr="00E560F6">
        <w:rPr>
          <w:rFonts w:ascii="Times New Roman" w:hAnsi="Times New Roman"/>
          <w:bCs/>
          <w:sz w:val="24"/>
          <w:szCs w:val="24"/>
        </w:rPr>
        <w:t xml:space="preserve">S </w:t>
      </w:r>
      <w:r w:rsidR="002A05C3">
        <w:rPr>
          <w:rFonts w:ascii="Times New Roman" w:hAnsi="Times New Roman"/>
          <w:bCs/>
          <w:sz w:val="24"/>
          <w:szCs w:val="24"/>
        </w:rPr>
        <w:t>were</w:t>
      </w:r>
      <w:r w:rsidRPr="00E560F6">
        <w:rPr>
          <w:rFonts w:ascii="Times New Roman" w:hAnsi="Times New Roman"/>
          <w:bCs/>
          <w:sz w:val="24"/>
          <w:szCs w:val="24"/>
        </w:rPr>
        <w:t xml:space="preserve"> the changes in zero-point energy and entropy, as determined by taking into account of the adsorbed species and water molecules in the harmonic vibrational mode.</w:t>
      </w:r>
      <w:r>
        <w:rPr>
          <w:rFonts w:ascii="Times New Roman" w:hAnsi="Times New Roman"/>
          <w:bCs/>
          <w:sz w:val="24"/>
          <w:szCs w:val="24"/>
        </w:rPr>
        <w:fldChar w:fldCharType="begin"/>
      </w:r>
      <w:r>
        <w:rPr>
          <w:rFonts w:ascii="Times New Roman" w:hAnsi="Times New Roman"/>
          <w:bCs/>
          <w:sz w:val="24"/>
          <w:szCs w:val="24"/>
        </w:rPr>
        <w:instrText xml:space="preserve"> ADDIN EN.CITE &lt;EndNote&gt;&lt;Cite&gt;&lt;Author&gt;Grimme&lt;/Author&gt;&lt;Year&gt;2012&lt;/Year&gt;&lt;RecNum&gt;807&lt;/RecNum&gt;&lt;DisplayText&gt;&lt;style face="superscript"&gt;4&lt;/style&gt;&lt;/DisplayText&gt;&lt;record&gt;&lt;rec-number&gt;807&lt;/rec-number&gt;&lt;foreign-keys&gt;&lt;key app="EN" db-id="ztr9zrwzmfpvt2eadaxx92e4rttap25dddwz" timestamp="1685174746"&gt;807&lt;/key&gt;&lt;/foreign-keys&gt;&lt;ref-type name="Journal Article"&gt;17&lt;/ref-type&gt;&lt;contributors&gt;&lt;authors&gt;&lt;author&gt;Grimme, Stefan&lt;/author&gt;&lt;/authors&gt;&lt;/contributors&gt;&lt;titles&gt;&lt;title&gt;Supramolecular Binding Thermodynamics by Dispersion-Corrected Density Functional Theory&lt;/title&gt;&lt;secondary-title&gt;Chem. - Eur. J.&lt;/secondary-title&gt;&lt;/titles&gt;&lt;periodical&gt;&lt;full-title&gt;Chem. - Eur. J.&lt;/full-title&gt;&lt;/periodical&gt;&lt;pages&gt;9955-9964&lt;/pages&gt;&lt;volume&gt;18&lt;/volume&gt;&lt;number&gt;32&lt;/number&gt;&lt;dates&gt;&lt;year&gt;2012&lt;/year&gt;&lt;/dates&gt;&lt;isbn&gt;0947-6539&lt;/isbn&gt;&lt;urls&gt;&lt;related-urls&gt;&lt;url&gt;https://chemistry-europe.onlinelibrary.wiley.com/doi/abs/10.1002/chem.201200497&lt;/url&gt;&lt;/related-urls&gt;&lt;/urls&gt;&lt;electronic-resource-num&gt;https://doi.org/10.1002/chem.201200497&lt;/electronic-resource-num&gt;&lt;/record&gt;&lt;/Cite&gt;&lt;/EndNote&gt;</w:instrText>
      </w:r>
      <w:r>
        <w:rPr>
          <w:rFonts w:ascii="Times New Roman" w:hAnsi="Times New Roman"/>
          <w:bCs/>
          <w:sz w:val="24"/>
          <w:szCs w:val="24"/>
        </w:rPr>
        <w:fldChar w:fldCharType="separate"/>
      </w:r>
      <w:r w:rsidRPr="003642A8">
        <w:rPr>
          <w:rFonts w:ascii="Times New Roman" w:hAnsi="Times New Roman"/>
          <w:bCs/>
          <w:noProof/>
          <w:sz w:val="24"/>
          <w:szCs w:val="24"/>
          <w:vertAlign w:val="superscript"/>
        </w:rPr>
        <w:t>4</w:t>
      </w:r>
      <w:r>
        <w:rPr>
          <w:rFonts w:ascii="Times New Roman" w:hAnsi="Times New Roman"/>
          <w:bCs/>
          <w:sz w:val="24"/>
          <w:szCs w:val="24"/>
        </w:rPr>
        <w:fldChar w:fldCharType="end"/>
      </w:r>
      <w:r w:rsidRPr="00E560F6">
        <w:rPr>
          <w:rFonts w:ascii="Times New Roman" w:hAnsi="Times New Roman"/>
          <w:bCs/>
          <w:sz w:val="24"/>
          <w:szCs w:val="24"/>
        </w:rPr>
        <w:t xml:space="preserve"> The climbing image nudged elastic band method</w:t>
      </w:r>
      <w:r>
        <w:rPr>
          <w:rFonts w:ascii="Times New Roman" w:hAnsi="Times New Roman"/>
          <w:bCs/>
          <w:sz w:val="24"/>
          <w:szCs w:val="24"/>
        </w:rPr>
        <w:fldChar w:fldCharType="begin"/>
      </w:r>
      <w:r>
        <w:rPr>
          <w:rFonts w:ascii="Times New Roman" w:hAnsi="Times New Roman"/>
          <w:bCs/>
          <w:sz w:val="24"/>
          <w:szCs w:val="24"/>
        </w:rPr>
        <w:instrText xml:space="preserve"> ADDIN EN.CITE &lt;EndNote&gt;&lt;Cite&gt;&lt;Author&gt;Henkelman&lt;/Author&gt;&lt;Year&gt;2000&lt;/Year&gt;&lt;RecNum&gt;808&lt;/RecNum&gt;&lt;DisplayText&gt;&lt;style face="superscript"&gt;5&lt;/style&gt;&lt;/DisplayText&gt;&lt;record&gt;&lt;rec-number&gt;808&lt;/rec-number&gt;&lt;foreign-keys&gt;&lt;key app="EN" db-id="ztr9zrwzmfpvt2eadaxx92e4rttap25dddwz" timestamp="1685174859"&gt;808&lt;/key&gt;&lt;/foreign-keys&gt;&lt;ref-type name="Journal Article"&gt;17&lt;/ref-type&gt;&lt;contributors&gt;&lt;authors&gt;&lt;author&gt;Henkelman, Graeme&lt;/author&gt;&lt;author&gt;Jónsson, Hannes&lt;/author&gt;&lt;/authors&gt;&lt;/contributors&gt;&lt;titles&gt;&lt;title&gt;Improved tangent estimate in the nudged elastic band method for finding minimum energy paths and saddle points&lt;/title&gt;&lt;secondary-title&gt;J. Chem. Phys.&lt;/secondary-title&gt;&lt;/titles&gt;&lt;periodical&gt;&lt;full-title&gt;J. Chem. Phys.&lt;/full-title&gt;&lt;/periodical&gt;&lt;pages&gt;9978-9985&lt;/pages&gt;&lt;volume&gt;113&lt;/volume&gt;&lt;number&gt;22&lt;/number&gt;&lt;dates&gt;&lt;year&gt;2000&lt;/year&gt;&lt;/dates&gt;&lt;isbn&gt;0021-9606&lt;/isbn&gt;&lt;urls&gt;&lt;related-urls&gt;&lt;url&gt;https://doi.org/10.1063/1.1323224&lt;/url&gt;&lt;/related-urls&gt;&lt;/urls&gt;&lt;electronic-resource-num&gt;10.1063/1.1323224&lt;/electronic-resource-num&gt;&lt;access-date&gt;5/27/2023&lt;/access-date&gt;&lt;/record&gt;&lt;/Cite&gt;&lt;/EndNote&gt;</w:instrText>
      </w:r>
      <w:r>
        <w:rPr>
          <w:rFonts w:ascii="Times New Roman" w:hAnsi="Times New Roman"/>
          <w:bCs/>
          <w:sz w:val="24"/>
          <w:szCs w:val="24"/>
        </w:rPr>
        <w:fldChar w:fldCharType="separate"/>
      </w:r>
      <w:r w:rsidRPr="003642A8">
        <w:rPr>
          <w:rFonts w:ascii="Times New Roman" w:hAnsi="Times New Roman"/>
          <w:bCs/>
          <w:noProof/>
          <w:sz w:val="24"/>
          <w:szCs w:val="24"/>
          <w:vertAlign w:val="superscript"/>
        </w:rPr>
        <w:t>5</w:t>
      </w:r>
      <w:r>
        <w:rPr>
          <w:rFonts w:ascii="Times New Roman" w:hAnsi="Times New Roman"/>
          <w:bCs/>
          <w:sz w:val="24"/>
          <w:szCs w:val="24"/>
        </w:rPr>
        <w:fldChar w:fldCharType="end"/>
      </w:r>
      <w:r w:rsidRPr="00E560F6">
        <w:rPr>
          <w:rFonts w:ascii="Times New Roman" w:hAnsi="Times New Roman"/>
          <w:bCs/>
          <w:sz w:val="24"/>
          <w:szCs w:val="24"/>
        </w:rPr>
        <w:t xml:space="preserve"> was employed to explore the TS and determine corresponding reaction barriers.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F53456">
        <w:rPr>
          <w:rFonts w:ascii="Times New Roman" w:hAnsi="Times New Roman"/>
          <w:bCs/>
          <w:sz w:val="24"/>
          <w:szCs w:val="24"/>
        </w:rPr>
        <w:t>The Raman spectra were calculated through DFT calculations implemented by Gaussian 16 (A.03) program. The cluster model centered on a cerium atom was built based on the periodic model with the edge carbon atoms fixed and saturated by hydrogen atoms. Geometry optimization and frequency analysis were performed at the PBE0/(6-311G*+SDD)</w:t>
      </w:r>
      <w:r>
        <w:rPr>
          <w:rFonts w:ascii="Times New Roman" w:hAnsi="Times New Roman"/>
          <w:bCs/>
          <w:sz w:val="24"/>
          <w:szCs w:val="24"/>
        </w:rPr>
        <w:fldChar w:fldCharType="begin"/>
      </w:r>
      <w:r>
        <w:rPr>
          <w:rFonts w:ascii="Times New Roman" w:hAnsi="Times New Roman"/>
          <w:bCs/>
          <w:sz w:val="24"/>
          <w:szCs w:val="24"/>
        </w:rPr>
        <w:instrText xml:space="preserve"> ADDIN EN.CITE &lt;EndNote&gt;&lt;Cite&gt;&lt;Author&gt;Perdew&lt;/Author&gt;&lt;Year&gt;1996&lt;/Year&gt;&lt;RecNum&gt;809&lt;/RecNum&gt;&lt;DisplayText&gt;&lt;style face="superscript"&gt;6&lt;/style&gt;&lt;/DisplayText&gt;&lt;record&gt;&lt;rec-number&gt;809&lt;/rec-number&gt;&lt;foreign-keys&gt;&lt;key app="EN" db-id="ztr9zrwzmfpvt2eadaxx92e4rttap25dddwz" timestamp="1685174949"&gt;809&lt;/key&gt;&lt;/foreign-keys&gt;&lt;ref-type name="Journal Article"&gt;17&lt;/ref-type&gt;&lt;contributors&gt;&lt;authors&gt;&lt;author&gt;Perdew, John P.&lt;/author&gt;&lt;author&gt;Ernzerhof, Matthias&lt;/author&gt;&lt;author&gt;Burke, Kieron&lt;/author&gt;&lt;/authors&gt;&lt;/contributors&gt;&lt;titles&gt;&lt;title&gt;Rationale for mixing exact exchange with density functional approximations&lt;/title&gt;&lt;secondary-title&gt;J. Chem. Phys.&lt;/secondary-title&gt;&lt;/titles&gt;&lt;periodical&gt;&lt;full-title&gt;J. Chem. Phys.&lt;/full-title&gt;&lt;/periodical&gt;&lt;pages&gt;9982-9985&lt;/pages&gt;&lt;volume&gt;105&lt;/volume&gt;&lt;number&gt;22&lt;/number&gt;&lt;dates&gt;&lt;year&gt;1996&lt;/year&gt;&lt;/dates&gt;&lt;isbn&gt;0021-9606&lt;/isbn&gt;&lt;urls&gt;&lt;related-urls&gt;&lt;url&gt;https://doi.org/10.1063/1.472933&lt;/url&gt;&lt;/related-urls&gt;&lt;/urls&gt;&lt;electronic-resource-num&gt;10.1063/1.472933&lt;/electronic-resource-num&gt;&lt;access-date&gt;5/27/2023&lt;/access-date&gt;&lt;/record&gt;&lt;/Cite&gt;&lt;/EndNote&gt;</w:instrText>
      </w:r>
      <w:r>
        <w:rPr>
          <w:rFonts w:ascii="Times New Roman" w:hAnsi="Times New Roman"/>
          <w:bCs/>
          <w:sz w:val="24"/>
          <w:szCs w:val="24"/>
        </w:rPr>
        <w:fldChar w:fldCharType="separate"/>
      </w:r>
      <w:r w:rsidRPr="003642A8">
        <w:rPr>
          <w:rFonts w:ascii="Times New Roman" w:hAnsi="Times New Roman"/>
          <w:bCs/>
          <w:noProof/>
          <w:sz w:val="24"/>
          <w:szCs w:val="24"/>
          <w:vertAlign w:val="superscript"/>
        </w:rPr>
        <w:t>6</w:t>
      </w:r>
      <w:r>
        <w:rPr>
          <w:rFonts w:ascii="Times New Roman" w:hAnsi="Times New Roman"/>
          <w:bCs/>
          <w:sz w:val="24"/>
          <w:szCs w:val="24"/>
        </w:rPr>
        <w:fldChar w:fldCharType="end"/>
      </w:r>
      <w:r w:rsidRPr="00F53456">
        <w:rPr>
          <w:rFonts w:ascii="Times New Roman" w:hAnsi="Times New Roman"/>
          <w:bCs/>
          <w:sz w:val="24"/>
          <w:szCs w:val="24"/>
        </w:rPr>
        <w:t xml:space="preserve"> level of theory. Raman spectra were plotted by the Multiwfn package</w:t>
      </w:r>
      <w:r>
        <w:rPr>
          <w:rFonts w:ascii="Times New Roman" w:hAnsi="Times New Roman"/>
          <w:bCs/>
          <w:sz w:val="24"/>
          <w:szCs w:val="24"/>
        </w:rPr>
        <w:fldChar w:fldCharType="begin"/>
      </w:r>
      <w:r>
        <w:rPr>
          <w:rFonts w:ascii="Times New Roman" w:hAnsi="Times New Roman"/>
          <w:bCs/>
          <w:sz w:val="24"/>
          <w:szCs w:val="24"/>
        </w:rPr>
        <w:instrText xml:space="preserve"> ADDIN EN.CITE &lt;EndNote&gt;&lt;Cite&gt;&lt;Author&gt;Lu&lt;/Author&gt;&lt;Year&gt;2012&lt;/Year&gt;&lt;RecNum&gt;810&lt;/RecNum&gt;&lt;DisplayText&gt;&lt;style face="superscript"&gt;7&lt;/style&gt;&lt;/DisplayText&gt;&lt;record&gt;&lt;rec-number&gt;810&lt;/rec-number&gt;&lt;foreign-keys&gt;&lt;key app="EN" db-id="ztr9zrwzmfpvt2eadaxx92e4rttap25dddwz" timestamp="1685175004"&gt;810&lt;/key&gt;&lt;/foreign-keys&gt;&lt;ref-type name="Journal Article"&gt;17&lt;/ref-type&gt;&lt;contributors&gt;&lt;authors&gt;&lt;author&gt;Lu, Tian&lt;/author&gt;&lt;author&gt;Chen, Feiwu&lt;/author&gt;&lt;/authors&gt;&lt;/contributors&gt;&lt;titles&gt;&lt;title&gt;Multiwfn: A multifunctional wavefunction analyzer&lt;/title&gt;&lt;secondary-title&gt;J. Comput. Chem.&lt;/secondary-title&gt;&lt;/titles&gt;&lt;periodical&gt;&lt;full-title&gt;J. Comput. Chem.&lt;/full-title&gt;&lt;/periodical&gt;&lt;pages&gt;580-592&lt;/pages&gt;&lt;volume&gt;33&lt;/volume&gt;&lt;number&gt;5&lt;/number&gt;&lt;dates&gt;&lt;year&gt;2012&lt;/year&gt;&lt;/dates&gt;&lt;isbn&gt;0192-8651&lt;/isbn&gt;&lt;urls&gt;&lt;related-urls&gt;&lt;url&gt;https://onlinelibrary.wiley.com/doi/abs/10.1002/jcc.22885&lt;/url&gt;&lt;/related-urls&gt;&lt;/urls&gt;&lt;electronic-resource-num&gt;https://doi.org/10.1002/jcc.22885&lt;/electronic-resource-num&gt;&lt;/record&gt;&lt;/Cite&gt;&lt;/EndNote&gt;</w:instrText>
      </w:r>
      <w:r>
        <w:rPr>
          <w:rFonts w:ascii="Times New Roman" w:hAnsi="Times New Roman"/>
          <w:bCs/>
          <w:sz w:val="24"/>
          <w:szCs w:val="24"/>
        </w:rPr>
        <w:fldChar w:fldCharType="separate"/>
      </w:r>
      <w:r w:rsidRPr="003642A8">
        <w:rPr>
          <w:rFonts w:ascii="Times New Roman" w:hAnsi="Times New Roman"/>
          <w:bCs/>
          <w:noProof/>
          <w:sz w:val="24"/>
          <w:szCs w:val="24"/>
          <w:vertAlign w:val="superscript"/>
        </w:rPr>
        <w:t>7</w:t>
      </w:r>
      <w:r>
        <w:rPr>
          <w:rFonts w:ascii="Times New Roman" w:hAnsi="Times New Roman"/>
          <w:bCs/>
          <w:sz w:val="24"/>
          <w:szCs w:val="24"/>
        </w:rPr>
        <w:fldChar w:fldCharType="end"/>
      </w:r>
      <w:r w:rsidRPr="00F53456">
        <w:rPr>
          <w:rFonts w:ascii="Times New Roman" w:hAnsi="Times New Roman"/>
          <w:bCs/>
          <w:sz w:val="24"/>
          <w:szCs w:val="24"/>
        </w:rPr>
        <w:t xml:space="preserve"> with the frequency scaling factor of 0.988 and the full width at half maximum of peaks of 40 cm</w:t>
      </w:r>
      <w:r w:rsidRPr="008D7E26">
        <w:rPr>
          <w:rFonts w:ascii="Times New Roman" w:hAnsi="Times New Roman"/>
          <w:bCs/>
          <w:sz w:val="24"/>
          <w:szCs w:val="24"/>
          <w:vertAlign w:val="superscript"/>
        </w:rPr>
        <w:t>-1</w:t>
      </w:r>
      <w:r w:rsidRPr="00F53456">
        <w:rPr>
          <w:rFonts w:ascii="Times New Roman" w:hAnsi="Times New Roman"/>
          <w:bCs/>
          <w:sz w:val="24"/>
          <w:szCs w:val="24"/>
        </w:rPr>
        <w:t>.</w:t>
      </w:r>
      <w:bookmarkEnd w:id="10"/>
    </w:p>
    <w:p w14:paraId="2223EBF4" w14:textId="5FD42042" w:rsidR="008D3E6C" w:rsidRPr="00BC1FB8" w:rsidRDefault="00D847A1" w:rsidP="00BC1FB8">
      <w:pPr>
        <w:rPr>
          <w:rFonts w:ascii="Times New Roman" w:hAnsi="Times New Roman" w:cs="Times New Roman"/>
          <w:b/>
          <w:sz w:val="24"/>
          <w:szCs w:val="24"/>
        </w:rPr>
      </w:pPr>
      <w:r w:rsidRPr="00D847A1">
        <w:rPr>
          <w:rFonts w:ascii="Times New Roman" w:hAnsi="Times New Roman" w:cs="Times New Roman"/>
          <w:b/>
          <w:sz w:val="24"/>
          <w:szCs w:val="24"/>
        </w:rPr>
        <w:t xml:space="preserve">Details of 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="008D3E6C" w:rsidRPr="00BC1FB8">
        <w:rPr>
          <w:rFonts w:ascii="Times New Roman" w:hAnsi="Times New Roman" w:cs="Times New Roman"/>
          <w:b/>
          <w:sz w:val="24"/>
          <w:szCs w:val="24"/>
        </w:rPr>
        <w:t xml:space="preserve">lectrochemical </w:t>
      </w:r>
      <w:r w:rsidR="005F18A2">
        <w:rPr>
          <w:rFonts w:ascii="Times New Roman" w:hAnsi="Times New Roman" w:cs="Times New Roman"/>
          <w:b/>
          <w:sz w:val="24"/>
          <w:szCs w:val="24"/>
        </w:rPr>
        <w:t>m</w:t>
      </w:r>
      <w:r w:rsidR="008D3E6C" w:rsidRPr="00BC1FB8">
        <w:rPr>
          <w:rFonts w:ascii="Times New Roman" w:hAnsi="Times New Roman" w:cs="Times New Roman"/>
          <w:b/>
          <w:sz w:val="24"/>
          <w:szCs w:val="24"/>
        </w:rPr>
        <w:t xml:space="preserve">easurements for </w:t>
      </w:r>
      <w:r w:rsidR="00244DFC" w:rsidRPr="00244DFC">
        <w:rPr>
          <w:rFonts w:ascii="Times New Roman" w:hAnsi="Times New Roman" w:cs="Times New Roman"/>
          <w:b/>
          <w:sz w:val="24"/>
          <w:szCs w:val="24"/>
        </w:rPr>
        <w:t xml:space="preserve">alkaline </w:t>
      </w:r>
      <w:r w:rsidR="008D3E6C" w:rsidRPr="00BC1FB8">
        <w:rPr>
          <w:rFonts w:ascii="Times New Roman" w:hAnsi="Times New Roman" w:cs="Times New Roman"/>
          <w:b/>
          <w:sz w:val="24"/>
          <w:szCs w:val="24"/>
        </w:rPr>
        <w:t>HER</w:t>
      </w:r>
    </w:p>
    <w:p w14:paraId="556FBB43" w14:textId="43A718E3" w:rsidR="008D3E6C" w:rsidRPr="001E1B60" w:rsidRDefault="008D3E6C" w:rsidP="008D3E6C">
      <w:pPr>
        <w:rPr>
          <w:rFonts w:ascii="Times New Roman" w:hAnsi="Times New Roman" w:cs="Times New Roman"/>
          <w:sz w:val="24"/>
          <w:szCs w:val="24"/>
        </w:rPr>
      </w:pPr>
      <w:bookmarkStart w:id="13" w:name="_Hlk135118313"/>
      <w:r w:rsidRPr="001E1B60">
        <w:rPr>
          <w:rFonts w:ascii="Times New Roman" w:hAnsi="Times New Roman" w:cs="Times New Roman"/>
          <w:sz w:val="24"/>
          <w:szCs w:val="24"/>
        </w:rPr>
        <w:t xml:space="preserve">Electrochemical measurements for alkaline HER were carried out through an Autolab electrochemical station (Metrohm, Switzerland) in 1 M KOH solution at room temperature. The modules of electrochemical tests were managed by the computer software Nova 2. A typical three electrode system was used to study the electrochemical performance, in which the counter electrode and reference electrode </w:t>
      </w:r>
      <w:r w:rsidR="00BA0E5C">
        <w:rPr>
          <w:rFonts w:ascii="Times New Roman" w:hAnsi="Times New Roman" w:cs="Times New Roman"/>
          <w:sz w:val="24"/>
          <w:szCs w:val="24"/>
        </w:rPr>
        <w:t>were</w:t>
      </w:r>
      <w:r w:rsidRPr="001E1B60">
        <w:rPr>
          <w:rFonts w:ascii="Times New Roman" w:hAnsi="Times New Roman" w:cs="Times New Roman"/>
          <w:sz w:val="24"/>
          <w:szCs w:val="24"/>
        </w:rPr>
        <w:t xml:space="preserve"> </w:t>
      </w:r>
      <w:bookmarkStart w:id="14" w:name="_Hlk134622996"/>
      <w:r w:rsidRPr="001E1B60">
        <w:rPr>
          <w:rFonts w:ascii="Times New Roman" w:hAnsi="Times New Roman" w:cs="Times New Roman"/>
          <w:sz w:val="24"/>
          <w:szCs w:val="24"/>
        </w:rPr>
        <w:t>graphite rod</w:t>
      </w:r>
      <w:bookmarkEnd w:id="14"/>
      <w:r w:rsidRPr="001E1B60">
        <w:rPr>
          <w:rFonts w:ascii="Times New Roman" w:hAnsi="Times New Roman" w:cs="Times New Roman"/>
          <w:sz w:val="24"/>
          <w:szCs w:val="24"/>
        </w:rPr>
        <w:t xml:space="preserve"> and mercury/mercuric oxide electrode, respectively. All the potential value used in this work were calibrated to the reversible hydrogen electrode (RHE), using the following equation: </w:t>
      </w:r>
    </w:p>
    <w:p w14:paraId="3A6FCBB0" w14:textId="578B29BB" w:rsidR="008D3E6C" w:rsidRPr="001E1B60" w:rsidRDefault="008D3E6C" w:rsidP="005F18A2">
      <w:pPr>
        <w:ind w:firstLineChars="850" w:firstLine="2040"/>
        <w:rPr>
          <w:rFonts w:ascii="Times New Roman" w:hAnsi="Times New Roman" w:cs="Times New Roman"/>
          <w:sz w:val="24"/>
          <w:szCs w:val="24"/>
          <w:lang w:val="de-DE"/>
        </w:rPr>
      </w:pPr>
      <w:r w:rsidRPr="001E1B60">
        <w:rPr>
          <w:rFonts w:ascii="Times New Roman" w:hAnsi="Times New Roman" w:cs="Times New Roman"/>
          <w:sz w:val="24"/>
          <w:szCs w:val="24"/>
          <w:lang w:val="de-DE"/>
        </w:rPr>
        <w:t>E</w:t>
      </w:r>
      <w:r w:rsidRPr="003A32E9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RHE</w:t>
      </w:r>
      <w:r w:rsidRPr="001E1B60">
        <w:rPr>
          <w:rFonts w:ascii="Times New Roman" w:hAnsi="Times New Roman" w:cs="Times New Roman"/>
          <w:sz w:val="24"/>
          <w:szCs w:val="24"/>
          <w:lang w:val="de-DE"/>
        </w:rPr>
        <w:t xml:space="preserve"> = E</w:t>
      </w:r>
      <w:r w:rsidRPr="001E1B60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Hg|HgO|KOH</w:t>
      </w:r>
      <w:r w:rsidRPr="001E1B60">
        <w:rPr>
          <w:rFonts w:ascii="Times New Roman" w:hAnsi="Times New Roman" w:cs="Times New Roman"/>
          <w:sz w:val="24"/>
          <w:szCs w:val="24"/>
          <w:lang w:val="de-DE"/>
        </w:rPr>
        <w:t xml:space="preserve"> + 0.098+0.059 × pH</w:t>
      </w:r>
    </w:p>
    <w:p w14:paraId="6DE5EA50" w14:textId="6E250816" w:rsidR="008D3E6C" w:rsidRPr="001E1B60" w:rsidRDefault="008D3E6C" w:rsidP="008D3E6C">
      <w:pPr>
        <w:rPr>
          <w:rFonts w:ascii="Times New Roman" w:hAnsi="Times New Roman" w:cs="Times New Roman"/>
          <w:sz w:val="24"/>
          <w:szCs w:val="24"/>
        </w:rPr>
      </w:pPr>
      <w:r w:rsidRPr="001E1B60">
        <w:rPr>
          <w:rFonts w:ascii="Times New Roman" w:hAnsi="Times New Roman" w:cs="Times New Roman"/>
          <w:sz w:val="24"/>
          <w:szCs w:val="24"/>
        </w:rPr>
        <w:t>To prepare the catalyst ink, 4 mg of catalyst was homogeneously dispersed in 550 μl solution composed of 375 μl H</w:t>
      </w:r>
      <w:r w:rsidRPr="001E1B6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E1B60">
        <w:rPr>
          <w:rFonts w:ascii="Times New Roman" w:hAnsi="Times New Roman" w:cs="Times New Roman"/>
          <w:sz w:val="24"/>
          <w:szCs w:val="24"/>
        </w:rPr>
        <w:t>O, 125 μl ethanol and 50 μl Nafion under sonication. 2.5 μl of the above-mentioned ink was then loaded on the glass carbon electrode with a diameter of 3 mm for alkaline HER tests. Alternatively, 20 μl of the catalyst ink was loaded onto 1 cm</w:t>
      </w:r>
      <w:r w:rsidRPr="001E1B6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E1B60">
        <w:rPr>
          <w:rFonts w:ascii="Times New Roman" w:hAnsi="Times New Roman" w:cs="Times New Roman"/>
          <w:sz w:val="24"/>
          <w:szCs w:val="24"/>
        </w:rPr>
        <w:t xml:space="preserve"> hydrophilic carbon paper for stability testing. During all the alkaline HER evaluations, H-cell was used to eliminate the impacts of anode. The polarization curves were obtained by sweeping the potential from 0.1 to −0.325 V versus reversible hydrogen electrode (RHE) at room temperature with a sweep rate of 9 mV s</w:t>
      </w:r>
      <w:r w:rsidRPr="001E1B6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E1B60">
        <w:rPr>
          <w:rFonts w:ascii="Times New Roman" w:hAnsi="Times New Roman" w:cs="Times New Roman"/>
          <w:sz w:val="24"/>
          <w:szCs w:val="24"/>
        </w:rPr>
        <w:t xml:space="preserve"> using the iR compensation. The stability of </w:t>
      </w:r>
      <w:r w:rsidR="0069772C">
        <w:rPr>
          <w:rFonts w:ascii="Times New Roman" w:hAnsi="Times New Roman" w:cs="Times New Roman"/>
          <w:sz w:val="24"/>
          <w:szCs w:val="24"/>
        </w:rPr>
        <w:t xml:space="preserve">the </w:t>
      </w:r>
      <w:r w:rsidRPr="001E1B60">
        <w:rPr>
          <w:rFonts w:ascii="Times New Roman" w:hAnsi="Times New Roman" w:cs="Times New Roman"/>
          <w:sz w:val="24"/>
          <w:szCs w:val="24"/>
        </w:rPr>
        <w:t>Ce</w:t>
      </w:r>
      <w:r w:rsidRPr="001E1B60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E1B60">
        <w:rPr>
          <w:rFonts w:ascii="Times New Roman" w:hAnsi="Times New Roman" w:cs="Times New Roman"/>
          <w:sz w:val="24"/>
          <w:szCs w:val="24"/>
        </w:rPr>
        <w:t>-Ru</w:t>
      </w:r>
      <w:r w:rsidRPr="001E1B60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Pr="001E1B60">
        <w:rPr>
          <w:rFonts w:ascii="Times New Roman" w:hAnsi="Times New Roman" w:cs="Times New Roman"/>
          <w:sz w:val="24"/>
          <w:szCs w:val="24"/>
        </w:rPr>
        <w:t>NC was performed at 150 mA/cm</w:t>
      </w:r>
      <w:r w:rsidRPr="001E1B60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1E1B60">
        <w:rPr>
          <w:rFonts w:ascii="Times New Roman" w:hAnsi="Times New Roman" w:cs="Times New Roman"/>
          <w:sz w:val="24"/>
          <w:szCs w:val="24"/>
        </w:rPr>
        <w:t xml:space="preserve"> via a chronopotentiometric technique. The calculation of the turnover frequency (TOF, s</w:t>
      </w:r>
      <w:r w:rsidRPr="001E1B6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E1B6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772C">
        <w:rPr>
          <w:rFonts w:ascii="Times New Roman" w:hAnsi="Times New Roman" w:cs="Times New Roman"/>
          <w:sz w:val="24"/>
          <w:szCs w:val="24"/>
        </w:rPr>
        <w:t xml:space="preserve">for </w:t>
      </w:r>
      <w:r w:rsidR="0069772C" w:rsidRPr="001E1B60">
        <w:rPr>
          <w:rFonts w:ascii="Times New Roman" w:hAnsi="Times New Roman" w:cs="Times New Roman"/>
          <w:sz w:val="24"/>
          <w:szCs w:val="24"/>
        </w:rPr>
        <w:t xml:space="preserve">alkaline HER </w:t>
      </w:r>
      <w:r w:rsidR="0069772C">
        <w:rPr>
          <w:rFonts w:ascii="Times New Roman" w:hAnsi="Times New Roman" w:cs="Times New Roman"/>
          <w:sz w:val="24"/>
          <w:szCs w:val="24"/>
        </w:rPr>
        <w:t xml:space="preserve">of the catalysts </w:t>
      </w:r>
      <w:r w:rsidRPr="001E1B60">
        <w:rPr>
          <w:rFonts w:ascii="Times New Roman" w:hAnsi="Times New Roman" w:cs="Times New Roman"/>
          <w:sz w:val="24"/>
          <w:szCs w:val="24"/>
        </w:rPr>
        <w:t>was shown below:</w:t>
      </w:r>
    </w:p>
    <w:bookmarkEnd w:id="13"/>
    <w:p w14:paraId="285AF4ED" w14:textId="40B8CB8A" w:rsidR="008D3E6C" w:rsidRPr="001E1B60" w:rsidRDefault="008D3E6C" w:rsidP="008D3E6C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>TOF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f>
                <m:fPr>
                  <m:type m:val="skw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product</m:t>
                      </m:r>
                    </m:sub>
                  </m:sSub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NF</m:t>
                  </m:r>
                </m:den>
              </m:f>
            </m:num>
            <m:den>
              <m:f>
                <m:fPr>
                  <m:type m:val="skw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ω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 xml:space="preserve"> </m:t>
                      </m:r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cat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Ru or Pt</m:t>
                      </m:r>
                    </m:sub>
                  </m:sSub>
                </m:den>
              </m:f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×</m:t>
          </m:r>
          <m:r>
            <w:rPr>
              <w:rFonts w:ascii="Cambria Math" w:hAnsi="Cambria Math" w:cs="Times New Roman"/>
              <w:sz w:val="24"/>
              <w:szCs w:val="24"/>
            </w:rPr>
            <m:t>d</m:t>
          </m:r>
        </m:oMath>
      </m:oMathPara>
    </w:p>
    <w:p w14:paraId="4472F74C" w14:textId="6D4BAC19" w:rsidR="008D3E6C" w:rsidRPr="001E1B60" w:rsidRDefault="008D3E6C" w:rsidP="008D3E6C">
      <w:pPr>
        <w:rPr>
          <w:rFonts w:ascii="Times New Roman" w:hAnsi="Times New Roman" w:cs="Times New Roman"/>
          <w:sz w:val="24"/>
          <w:szCs w:val="24"/>
        </w:rPr>
      </w:pPr>
      <w:r w:rsidRPr="001E1B60">
        <w:rPr>
          <w:rFonts w:ascii="Times New Roman" w:hAnsi="Times New Roman" w:cs="Times New Roman"/>
          <w:sz w:val="24"/>
          <w:szCs w:val="24"/>
        </w:rPr>
        <w:t>I</w:t>
      </w:r>
      <w:r w:rsidRPr="001E1B60">
        <w:rPr>
          <w:rFonts w:ascii="Times New Roman" w:hAnsi="Times New Roman" w:cs="Times New Roman"/>
          <w:sz w:val="24"/>
          <w:szCs w:val="24"/>
          <w:vertAlign w:val="subscript"/>
        </w:rPr>
        <w:t>Product</w:t>
      </w:r>
      <w:r w:rsidRPr="001E1B60">
        <w:rPr>
          <w:rFonts w:ascii="Times New Roman" w:hAnsi="Times New Roman" w:cs="Times New Roman"/>
          <w:sz w:val="24"/>
          <w:szCs w:val="24"/>
        </w:rPr>
        <w:t xml:space="preserve">: </w:t>
      </w:r>
      <w:r w:rsidR="0069772C">
        <w:rPr>
          <w:rFonts w:ascii="Times New Roman" w:hAnsi="Times New Roman" w:cs="Times New Roman"/>
          <w:sz w:val="24"/>
          <w:szCs w:val="24"/>
        </w:rPr>
        <w:t>M</w:t>
      </w:r>
      <w:r w:rsidRPr="001E1B60">
        <w:rPr>
          <w:rFonts w:ascii="Times New Roman" w:hAnsi="Times New Roman" w:cs="Times New Roman"/>
          <w:sz w:val="24"/>
          <w:szCs w:val="24"/>
        </w:rPr>
        <w:t>easured hydrogen currents, A;</w:t>
      </w:r>
    </w:p>
    <w:p w14:paraId="0985F83A" w14:textId="1FF527FC" w:rsidR="008D3E6C" w:rsidRPr="001E1B60" w:rsidRDefault="008D3E6C" w:rsidP="008D3E6C">
      <w:pPr>
        <w:rPr>
          <w:rFonts w:ascii="Times New Roman" w:hAnsi="Times New Roman" w:cs="Times New Roman"/>
          <w:sz w:val="24"/>
          <w:szCs w:val="24"/>
        </w:rPr>
      </w:pPr>
      <w:r w:rsidRPr="001E1B60">
        <w:rPr>
          <w:rFonts w:ascii="Times New Roman" w:hAnsi="Times New Roman" w:cs="Times New Roman"/>
          <w:sz w:val="24"/>
          <w:szCs w:val="24"/>
        </w:rPr>
        <w:t xml:space="preserve">N: Number of electron transfer </w:t>
      </w:r>
      <w:r w:rsidR="0069772C">
        <w:rPr>
          <w:rFonts w:ascii="Times New Roman" w:hAnsi="Times New Roman" w:cs="Times New Roman"/>
          <w:sz w:val="24"/>
          <w:szCs w:val="24"/>
        </w:rPr>
        <w:t>(</w:t>
      </w:r>
      <w:r w:rsidR="0069772C" w:rsidRPr="001E1B60">
        <w:rPr>
          <w:rFonts w:ascii="Times New Roman" w:hAnsi="Times New Roman" w:cs="Times New Roman"/>
          <w:sz w:val="24"/>
          <w:szCs w:val="24"/>
        </w:rPr>
        <w:t>2 for H</w:t>
      </w:r>
      <w:r w:rsidR="0069772C" w:rsidRPr="001E1B6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9772C">
        <w:rPr>
          <w:rFonts w:ascii="Times New Roman" w:hAnsi="Times New Roman" w:cs="Times New Roman"/>
          <w:sz w:val="24"/>
          <w:szCs w:val="24"/>
        </w:rPr>
        <w:t>)</w:t>
      </w:r>
      <w:r w:rsidRPr="001E1B60">
        <w:rPr>
          <w:rFonts w:ascii="Times New Roman" w:hAnsi="Times New Roman" w:cs="Times New Roman"/>
          <w:sz w:val="24"/>
          <w:szCs w:val="24"/>
        </w:rPr>
        <w:t>;</w:t>
      </w:r>
    </w:p>
    <w:p w14:paraId="739085D6" w14:textId="77777777" w:rsidR="008D3E6C" w:rsidRPr="001E1B60" w:rsidRDefault="008D3E6C" w:rsidP="008D3E6C">
      <w:pPr>
        <w:rPr>
          <w:rFonts w:ascii="Times New Roman" w:hAnsi="Times New Roman" w:cs="Times New Roman"/>
          <w:sz w:val="24"/>
          <w:szCs w:val="24"/>
        </w:rPr>
      </w:pPr>
      <w:r w:rsidRPr="001E1B60">
        <w:rPr>
          <w:rFonts w:ascii="Times New Roman" w:hAnsi="Times New Roman" w:cs="Times New Roman"/>
          <w:sz w:val="24"/>
          <w:szCs w:val="24"/>
        </w:rPr>
        <w:t>F: Faradaic constant, 96485 C mol</w:t>
      </w:r>
      <w:r w:rsidRPr="001E1B6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E1B60">
        <w:rPr>
          <w:rFonts w:ascii="Times New Roman" w:hAnsi="Times New Roman" w:cs="Times New Roman"/>
          <w:sz w:val="24"/>
          <w:szCs w:val="24"/>
        </w:rPr>
        <w:t>;</w:t>
      </w:r>
    </w:p>
    <w:p w14:paraId="0A6B4880" w14:textId="77777777" w:rsidR="008D3E6C" w:rsidRPr="001E1B60" w:rsidRDefault="008D3E6C" w:rsidP="008D3E6C">
      <w:pPr>
        <w:rPr>
          <w:rFonts w:ascii="Times New Roman" w:hAnsi="Times New Roman" w:cs="Times New Roman"/>
          <w:sz w:val="24"/>
          <w:szCs w:val="24"/>
        </w:rPr>
      </w:pPr>
      <w:r w:rsidRPr="001E1B60">
        <w:rPr>
          <w:rFonts w:ascii="Times New Roman" w:hAnsi="Times New Roman" w:cs="Times New Roman"/>
          <w:sz w:val="24"/>
          <w:szCs w:val="24"/>
        </w:rPr>
        <w:t>m</w:t>
      </w:r>
      <w:r w:rsidRPr="001E1B60">
        <w:rPr>
          <w:rFonts w:ascii="Times New Roman" w:hAnsi="Times New Roman" w:cs="Times New Roman"/>
          <w:sz w:val="24"/>
          <w:szCs w:val="24"/>
          <w:vertAlign w:val="subscript"/>
        </w:rPr>
        <w:t>cat</w:t>
      </w:r>
      <w:r w:rsidRPr="001E1B60">
        <w:rPr>
          <w:rFonts w:ascii="Times New Roman" w:hAnsi="Times New Roman" w:cs="Times New Roman"/>
          <w:sz w:val="24"/>
          <w:szCs w:val="24"/>
        </w:rPr>
        <w:t>: Mass of catalyst on electrode, g;</w:t>
      </w:r>
    </w:p>
    <w:p w14:paraId="50C8FD63" w14:textId="28C9F006" w:rsidR="008D3E6C" w:rsidRPr="001E1B60" w:rsidRDefault="008D3E6C" w:rsidP="008D3E6C">
      <w:pPr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ω</m:t>
        </m:r>
      </m:oMath>
      <w:r w:rsidRPr="001E1B60">
        <w:rPr>
          <w:rFonts w:ascii="Times New Roman" w:hAnsi="Times New Roman" w:cs="Times New Roman"/>
          <w:sz w:val="24"/>
          <w:szCs w:val="24"/>
        </w:rPr>
        <w:t xml:space="preserve">: Metal loading </w:t>
      </w:r>
      <w:r w:rsidR="00731949">
        <w:rPr>
          <w:rFonts w:ascii="Times New Roman" w:hAnsi="Times New Roman" w:cs="Times New Roman"/>
          <w:sz w:val="24"/>
          <w:szCs w:val="24"/>
        </w:rPr>
        <w:t>of</w:t>
      </w:r>
      <w:r w:rsidRPr="001E1B60">
        <w:rPr>
          <w:rFonts w:ascii="Times New Roman" w:hAnsi="Times New Roman" w:cs="Times New Roman"/>
          <w:sz w:val="24"/>
          <w:szCs w:val="24"/>
        </w:rPr>
        <w:t xml:space="preserve"> the catalyst according to the ICP-OES results;</w:t>
      </w:r>
    </w:p>
    <w:p w14:paraId="49ADA338" w14:textId="77777777" w:rsidR="008D3E6C" w:rsidRPr="001E1B60" w:rsidRDefault="008D3E6C" w:rsidP="008D3E6C">
      <w:pPr>
        <w:rPr>
          <w:rFonts w:ascii="Times New Roman" w:hAnsi="Times New Roman" w:cs="Times New Roman"/>
          <w:sz w:val="24"/>
          <w:szCs w:val="24"/>
        </w:rPr>
      </w:pPr>
      <w:r w:rsidRPr="001E1B60">
        <w:rPr>
          <w:rFonts w:ascii="Times New Roman" w:hAnsi="Times New Roman" w:cs="Times New Roman"/>
          <w:sz w:val="24"/>
          <w:szCs w:val="24"/>
        </w:rPr>
        <w:lastRenderedPageBreak/>
        <w:t>M</w:t>
      </w:r>
      <w:r w:rsidRPr="001E1B60">
        <w:rPr>
          <w:rFonts w:ascii="Times New Roman" w:hAnsi="Times New Roman" w:cs="Times New Roman"/>
          <w:sz w:val="24"/>
          <w:szCs w:val="24"/>
          <w:vertAlign w:val="subscript"/>
        </w:rPr>
        <w:t>Ru</w:t>
      </w:r>
      <w:r w:rsidRPr="001E1B60">
        <w:rPr>
          <w:rFonts w:ascii="Times New Roman" w:hAnsi="Times New Roman" w:cs="Times New Roman"/>
          <w:sz w:val="24"/>
          <w:szCs w:val="24"/>
        </w:rPr>
        <w:t>: Atomic mass of Ru, 101.07 g mol</w:t>
      </w:r>
      <w:r w:rsidRPr="001E1B6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E1B60">
        <w:rPr>
          <w:rFonts w:ascii="Times New Roman" w:hAnsi="Times New Roman" w:cs="Times New Roman"/>
          <w:sz w:val="24"/>
          <w:szCs w:val="24"/>
        </w:rPr>
        <w:t>;</w:t>
      </w:r>
    </w:p>
    <w:p w14:paraId="255B7689" w14:textId="77777777" w:rsidR="008D3E6C" w:rsidRPr="001E1B60" w:rsidRDefault="008D3E6C" w:rsidP="008D3E6C">
      <w:pPr>
        <w:rPr>
          <w:rFonts w:ascii="Times New Roman" w:hAnsi="Times New Roman" w:cs="Times New Roman"/>
          <w:sz w:val="24"/>
          <w:szCs w:val="24"/>
        </w:rPr>
      </w:pPr>
      <w:r w:rsidRPr="001E1B60">
        <w:rPr>
          <w:rFonts w:ascii="Times New Roman" w:hAnsi="Times New Roman" w:cs="Times New Roman"/>
          <w:sz w:val="24"/>
          <w:szCs w:val="24"/>
        </w:rPr>
        <w:t>M</w:t>
      </w:r>
      <w:r w:rsidRPr="001E1B60">
        <w:rPr>
          <w:rFonts w:ascii="Times New Roman" w:hAnsi="Times New Roman" w:cs="Times New Roman"/>
          <w:sz w:val="24"/>
          <w:szCs w:val="24"/>
          <w:vertAlign w:val="subscript"/>
        </w:rPr>
        <w:t>Pt</w:t>
      </w:r>
      <w:r w:rsidRPr="001E1B60">
        <w:rPr>
          <w:rFonts w:ascii="Times New Roman" w:hAnsi="Times New Roman" w:cs="Times New Roman"/>
          <w:sz w:val="24"/>
          <w:szCs w:val="24"/>
        </w:rPr>
        <w:t>: Atomic mass of Pt, 195.05 g mol</w:t>
      </w:r>
      <w:r w:rsidRPr="001E1B6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E1B60">
        <w:rPr>
          <w:rFonts w:ascii="Times New Roman" w:hAnsi="Times New Roman" w:cs="Times New Roman"/>
          <w:sz w:val="24"/>
          <w:szCs w:val="24"/>
        </w:rPr>
        <w:t>;</w:t>
      </w:r>
    </w:p>
    <w:p w14:paraId="7F43D3CD" w14:textId="7C504AD3" w:rsidR="00621E0F" w:rsidRDefault="008D3E6C" w:rsidP="00127FE3">
      <w:pPr>
        <w:spacing w:afterLines="100" w:after="312"/>
        <w:rPr>
          <w:rFonts w:ascii="Times New Roman" w:hAnsi="Times New Roman" w:cs="Times New Roman"/>
          <w:sz w:val="24"/>
          <w:szCs w:val="24"/>
        </w:rPr>
      </w:pPr>
      <w:r w:rsidRPr="001E1B60">
        <w:rPr>
          <w:rFonts w:ascii="Times New Roman" w:hAnsi="Times New Roman" w:cs="Times New Roman"/>
          <w:sz w:val="24"/>
          <w:szCs w:val="24"/>
        </w:rPr>
        <w:t>d: Mean particle size.</w:t>
      </w:r>
    </w:p>
    <w:p w14:paraId="49A720C4" w14:textId="2A78F517" w:rsidR="00127FE3" w:rsidRPr="00BC1FB8" w:rsidRDefault="00127FE3" w:rsidP="00127FE3">
      <w:pPr>
        <w:rPr>
          <w:rFonts w:ascii="Times New Roman" w:hAnsi="Times New Roman" w:cs="Times New Roman"/>
          <w:b/>
          <w:sz w:val="24"/>
          <w:szCs w:val="24"/>
        </w:rPr>
      </w:pPr>
      <w:r w:rsidRPr="00D847A1">
        <w:rPr>
          <w:rFonts w:ascii="Times New Roman" w:hAnsi="Times New Roman" w:cs="Times New Roman"/>
          <w:b/>
          <w:sz w:val="24"/>
          <w:szCs w:val="24"/>
        </w:rPr>
        <w:t>Details of</w:t>
      </w:r>
      <w:r w:rsidRPr="0089489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94896" w:rsidRPr="00894896">
        <w:rPr>
          <w:rFonts w:ascii="Times New Roman" w:hAnsi="Times New Roman" w:cs="Times New Roman"/>
          <w:b/>
          <w:i/>
          <w:sz w:val="24"/>
          <w:szCs w:val="24"/>
        </w:rPr>
        <w:t>i</w:t>
      </w:r>
      <w:r w:rsidR="00D70CD8" w:rsidRPr="00894896">
        <w:rPr>
          <w:rFonts w:ascii="Times New Roman" w:hAnsi="Times New Roman" w:cs="Times New Roman"/>
          <w:b/>
          <w:i/>
          <w:sz w:val="24"/>
          <w:szCs w:val="24"/>
        </w:rPr>
        <w:t>n</w:t>
      </w:r>
      <w:r w:rsidR="00D70CD8" w:rsidRPr="00D70CD8">
        <w:rPr>
          <w:rFonts w:ascii="Times New Roman" w:hAnsi="Times New Roman" w:cs="Times New Roman"/>
          <w:b/>
          <w:i/>
          <w:sz w:val="24"/>
          <w:szCs w:val="24"/>
        </w:rPr>
        <w:t xml:space="preserve"> situ </w:t>
      </w:r>
      <w:r w:rsidR="00D70CD8" w:rsidRPr="00D70CD8">
        <w:rPr>
          <w:rFonts w:ascii="Times New Roman" w:hAnsi="Times New Roman" w:cs="Times New Roman"/>
          <w:b/>
          <w:sz w:val="24"/>
          <w:szCs w:val="24"/>
        </w:rPr>
        <w:t>Raman</w:t>
      </w:r>
      <w:r w:rsidRPr="00BC1FB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 w:rsidRPr="00BC1FB8">
        <w:rPr>
          <w:rFonts w:ascii="Times New Roman" w:hAnsi="Times New Roman" w:cs="Times New Roman"/>
          <w:b/>
          <w:sz w:val="24"/>
          <w:szCs w:val="24"/>
        </w:rPr>
        <w:t>easurements</w:t>
      </w:r>
    </w:p>
    <w:p w14:paraId="7160C86E" w14:textId="77777777" w:rsidR="00141235" w:rsidRDefault="00D70CD8" w:rsidP="00141235">
      <w:pPr>
        <w:spacing w:afterLines="50" w:after="156"/>
        <w:rPr>
          <w:rFonts w:ascii="Times New Roman" w:hAnsi="Times New Roman" w:cs="Times New Roman"/>
          <w:sz w:val="24"/>
          <w:szCs w:val="24"/>
        </w:rPr>
        <w:sectPr w:rsidR="0014123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0CD8">
        <w:rPr>
          <w:rFonts w:ascii="Times New Roman" w:hAnsi="Times New Roman" w:cs="Times New Roman"/>
          <w:sz w:val="24"/>
          <w:szCs w:val="24"/>
        </w:rPr>
        <w:t xml:space="preserve">Raman spectra were performed on an </w:t>
      </w:r>
      <w:r w:rsidRPr="00A72B6B">
        <w:rPr>
          <w:rFonts w:ascii="Times New Roman" w:hAnsi="Times New Roman" w:cs="Times New Roman"/>
          <w:i/>
          <w:sz w:val="24"/>
          <w:szCs w:val="24"/>
        </w:rPr>
        <w:t>inVia</w:t>
      </w:r>
      <w:r w:rsidRPr="00D70CD8">
        <w:rPr>
          <w:rFonts w:ascii="Times New Roman" w:hAnsi="Times New Roman" w:cs="Times New Roman"/>
          <w:sz w:val="24"/>
          <w:szCs w:val="24"/>
        </w:rPr>
        <w:t xml:space="preserve"> Reflex instrument integrated with a confocal microscope. All spectra were acquired under room temperature with a 532 nm excitation. Calibration was performed with 520 cm</w:t>
      </w:r>
      <w:r w:rsidRPr="0068532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D70CD8">
        <w:rPr>
          <w:rFonts w:ascii="Times New Roman" w:hAnsi="Times New Roman" w:cs="Times New Roman"/>
          <w:sz w:val="24"/>
          <w:szCs w:val="24"/>
        </w:rPr>
        <w:t xml:space="preserve"> peak (silicon wafer standard). To avoid damaging samples, the power of laser was decreased by a factor of 10. In situ Raman </w:t>
      </w:r>
      <w:r w:rsidR="00A72B6B">
        <w:rPr>
          <w:rFonts w:ascii="Times New Roman" w:hAnsi="Times New Roman" w:cs="Times New Roman"/>
          <w:sz w:val="24"/>
          <w:szCs w:val="24"/>
        </w:rPr>
        <w:t>measurements</w:t>
      </w:r>
      <w:r w:rsidRPr="00D70CD8">
        <w:rPr>
          <w:rFonts w:ascii="Times New Roman" w:hAnsi="Times New Roman" w:cs="Times New Roman"/>
          <w:sz w:val="24"/>
          <w:szCs w:val="24"/>
        </w:rPr>
        <w:t xml:space="preserve"> were carried out </w:t>
      </w:r>
      <w:r w:rsidR="00BA0E5C">
        <w:rPr>
          <w:rFonts w:ascii="Times New Roman" w:hAnsi="Times New Roman" w:cs="Times New Roman"/>
          <w:sz w:val="24"/>
          <w:szCs w:val="24"/>
        </w:rPr>
        <w:t>on</w:t>
      </w:r>
      <w:r w:rsidRPr="00D70CD8">
        <w:rPr>
          <w:rFonts w:ascii="Times New Roman" w:hAnsi="Times New Roman" w:cs="Times New Roman"/>
          <w:sz w:val="24"/>
          <w:szCs w:val="24"/>
        </w:rPr>
        <w:t xml:space="preserve"> a home-made electrochemical</w:t>
      </w:r>
      <w:r w:rsidR="00A72B6B">
        <w:rPr>
          <w:rFonts w:ascii="Times New Roman" w:hAnsi="Times New Roman" w:cs="Times New Roman"/>
          <w:sz w:val="24"/>
          <w:szCs w:val="24"/>
        </w:rPr>
        <w:t xml:space="preserve"> reaction</w:t>
      </w:r>
      <w:r w:rsidRPr="00D70CD8">
        <w:rPr>
          <w:rFonts w:ascii="Times New Roman" w:hAnsi="Times New Roman" w:cs="Times New Roman"/>
          <w:sz w:val="24"/>
          <w:szCs w:val="24"/>
        </w:rPr>
        <w:t xml:space="preserve"> cell</w:t>
      </w:r>
      <w:r w:rsidR="00BA0E5C">
        <w:rPr>
          <w:rFonts w:ascii="Times New Roman" w:hAnsi="Times New Roman" w:cs="Times New Roman"/>
          <w:sz w:val="24"/>
          <w:szCs w:val="24"/>
        </w:rPr>
        <w:t xml:space="preserve"> using</w:t>
      </w:r>
      <w:r w:rsidRPr="00D70CD8">
        <w:rPr>
          <w:rFonts w:ascii="Times New Roman" w:hAnsi="Times New Roman" w:cs="Times New Roman"/>
          <w:sz w:val="24"/>
          <w:szCs w:val="24"/>
        </w:rPr>
        <w:t xml:space="preserve"> a standard three-electrode system in 1.0 M KOH electrolyte</w:t>
      </w:r>
      <w:r w:rsidR="00BA0E5C">
        <w:rPr>
          <w:rFonts w:ascii="Times New Roman" w:hAnsi="Times New Roman" w:cs="Times New Roman"/>
          <w:sz w:val="24"/>
          <w:szCs w:val="24"/>
        </w:rPr>
        <w:t>. Wherein,</w:t>
      </w:r>
      <w:r w:rsidRPr="00D70CD8">
        <w:rPr>
          <w:rFonts w:ascii="Times New Roman" w:hAnsi="Times New Roman" w:cs="Times New Roman"/>
          <w:sz w:val="24"/>
          <w:szCs w:val="24"/>
        </w:rPr>
        <w:t xml:space="preserve"> </w:t>
      </w:r>
      <w:r w:rsidR="00BA0E5C">
        <w:rPr>
          <w:rFonts w:ascii="Times New Roman" w:hAnsi="Times New Roman" w:cs="Times New Roman"/>
          <w:sz w:val="24"/>
          <w:szCs w:val="24"/>
        </w:rPr>
        <w:t>the</w:t>
      </w:r>
      <w:r w:rsidRPr="00D70CD8">
        <w:rPr>
          <w:rFonts w:ascii="Times New Roman" w:hAnsi="Times New Roman" w:cs="Times New Roman"/>
          <w:sz w:val="24"/>
          <w:szCs w:val="24"/>
        </w:rPr>
        <w:t xml:space="preserve"> Ag/AgCl electrode </w:t>
      </w:r>
      <w:r w:rsidR="00BA0E5C">
        <w:rPr>
          <w:rFonts w:ascii="Times New Roman" w:hAnsi="Times New Roman" w:cs="Times New Roman"/>
          <w:sz w:val="24"/>
          <w:szCs w:val="24"/>
        </w:rPr>
        <w:t xml:space="preserve">was used </w:t>
      </w:r>
      <w:r w:rsidRPr="00D70CD8">
        <w:rPr>
          <w:rFonts w:ascii="Times New Roman" w:hAnsi="Times New Roman" w:cs="Times New Roman"/>
          <w:sz w:val="24"/>
          <w:szCs w:val="24"/>
        </w:rPr>
        <w:t xml:space="preserve">as </w:t>
      </w:r>
      <w:r w:rsidR="00BA0E5C">
        <w:rPr>
          <w:rFonts w:ascii="Times New Roman" w:hAnsi="Times New Roman" w:cs="Times New Roman"/>
          <w:sz w:val="24"/>
          <w:szCs w:val="24"/>
        </w:rPr>
        <w:t xml:space="preserve">the </w:t>
      </w:r>
      <w:r w:rsidRPr="00D70CD8">
        <w:rPr>
          <w:rFonts w:ascii="Times New Roman" w:hAnsi="Times New Roman" w:cs="Times New Roman"/>
          <w:sz w:val="24"/>
          <w:szCs w:val="24"/>
        </w:rPr>
        <w:t>reference</w:t>
      </w:r>
      <w:r w:rsidR="00BA0E5C">
        <w:rPr>
          <w:rFonts w:ascii="Times New Roman" w:hAnsi="Times New Roman" w:cs="Times New Roman"/>
          <w:sz w:val="24"/>
          <w:szCs w:val="24"/>
        </w:rPr>
        <w:t xml:space="preserve"> </w:t>
      </w:r>
      <w:r w:rsidR="00BA0E5C" w:rsidRPr="001E1B60">
        <w:rPr>
          <w:rFonts w:ascii="Times New Roman" w:hAnsi="Times New Roman" w:cs="Times New Roman"/>
          <w:sz w:val="24"/>
          <w:szCs w:val="24"/>
        </w:rPr>
        <w:t>electrode</w:t>
      </w:r>
      <w:r w:rsidRPr="00D70CD8">
        <w:rPr>
          <w:rFonts w:ascii="Times New Roman" w:hAnsi="Times New Roman" w:cs="Times New Roman"/>
          <w:sz w:val="24"/>
          <w:szCs w:val="24"/>
        </w:rPr>
        <w:t xml:space="preserve">, and </w:t>
      </w:r>
      <w:r w:rsidR="00BA0E5C">
        <w:rPr>
          <w:rFonts w:ascii="Times New Roman" w:hAnsi="Times New Roman" w:cs="Times New Roman"/>
          <w:sz w:val="24"/>
          <w:szCs w:val="24"/>
        </w:rPr>
        <w:t xml:space="preserve">the </w:t>
      </w:r>
      <w:r w:rsidRPr="00D70CD8">
        <w:rPr>
          <w:rFonts w:ascii="Times New Roman" w:hAnsi="Times New Roman" w:cs="Times New Roman"/>
          <w:sz w:val="24"/>
          <w:szCs w:val="24"/>
        </w:rPr>
        <w:t xml:space="preserve">platinum wire </w:t>
      </w:r>
      <w:r w:rsidR="00F27CA9">
        <w:rPr>
          <w:rFonts w:ascii="Times New Roman" w:hAnsi="Times New Roman" w:cs="Times New Roman"/>
          <w:sz w:val="24"/>
          <w:szCs w:val="24"/>
        </w:rPr>
        <w:t xml:space="preserve">served </w:t>
      </w:r>
      <w:r w:rsidRPr="00D70CD8">
        <w:rPr>
          <w:rFonts w:ascii="Times New Roman" w:hAnsi="Times New Roman" w:cs="Times New Roman"/>
          <w:sz w:val="24"/>
          <w:szCs w:val="24"/>
        </w:rPr>
        <w:t xml:space="preserve">as </w:t>
      </w:r>
      <w:r w:rsidR="00F27CA9">
        <w:rPr>
          <w:rFonts w:ascii="Times New Roman" w:hAnsi="Times New Roman" w:cs="Times New Roman"/>
          <w:sz w:val="24"/>
          <w:szCs w:val="24"/>
        </w:rPr>
        <w:t xml:space="preserve">the </w:t>
      </w:r>
      <w:r w:rsidRPr="00D70CD8">
        <w:rPr>
          <w:rFonts w:ascii="Times New Roman" w:hAnsi="Times New Roman" w:cs="Times New Roman"/>
          <w:sz w:val="24"/>
          <w:szCs w:val="24"/>
        </w:rPr>
        <w:t xml:space="preserve">counter electrode. To prepare the working electrode, 4 mg </w:t>
      </w:r>
      <w:r w:rsidR="00F27CA9">
        <w:rPr>
          <w:rFonts w:ascii="Times New Roman" w:hAnsi="Times New Roman" w:cs="Times New Roman"/>
          <w:sz w:val="24"/>
          <w:szCs w:val="24"/>
        </w:rPr>
        <w:t xml:space="preserve">of </w:t>
      </w:r>
      <w:r w:rsidRPr="00D70CD8">
        <w:rPr>
          <w:rFonts w:ascii="Times New Roman" w:hAnsi="Times New Roman" w:cs="Times New Roman"/>
          <w:sz w:val="24"/>
          <w:szCs w:val="24"/>
        </w:rPr>
        <w:t>catalyst was firstly ultrasonically dispersed in 550 ml solvent (125 μl water, 375 μl ethanol and 50 μl Nafion solution)</w:t>
      </w:r>
      <w:r w:rsidR="00F27CA9">
        <w:rPr>
          <w:rFonts w:ascii="Times New Roman" w:hAnsi="Times New Roman" w:cs="Times New Roman"/>
          <w:sz w:val="24"/>
          <w:szCs w:val="24"/>
        </w:rPr>
        <w:t>. After which,</w:t>
      </w:r>
      <w:r w:rsidRPr="00D70CD8">
        <w:rPr>
          <w:rFonts w:ascii="Times New Roman" w:hAnsi="Times New Roman" w:cs="Times New Roman"/>
          <w:sz w:val="24"/>
          <w:szCs w:val="24"/>
        </w:rPr>
        <w:t xml:space="preserve"> 10 μl of the homogeneous ink was </w:t>
      </w:r>
      <w:r w:rsidR="00F27CA9">
        <w:rPr>
          <w:rFonts w:ascii="Times New Roman" w:hAnsi="Times New Roman" w:cs="Times New Roman"/>
          <w:sz w:val="24"/>
          <w:szCs w:val="24"/>
        </w:rPr>
        <w:t>loaded</w:t>
      </w:r>
      <w:r w:rsidRPr="00D70CD8">
        <w:rPr>
          <w:rFonts w:ascii="Times New Roman" w:hAnsi="Times New Roman" w:cs="Times New Roman"/>
          <w:sz w:val="24"/>
          <w:szCs w:val="24"/>
        </w:rPr>
        <w:t xml:space="preserve"> onto </w:t>
      </w:r>
      <w:r w:rsidR="00F27CA9">
        <w:rPr>
          <w:rFonts w:ascii="Times New Roman" w:hAnsi="Times New Roman" w:cs="Times New Roman"/>
          <w:sz w:val="24"/>
          <w:szCs w:val="24"/>
        </w:rPr>
        <w:t xml:space="preserve">a </w:t>
      </w:r>
      <w:r w:rsidRPr="00D70CD8">
        <w:rPr>
          <w:rFonts w:ascii="Times New Roman" w:hAnsi="Times New Roman" w:cs="Times New Roman"/>
          <w:sz w:val="24"/>
          <w:szCs w:val="24"/>
        </w:rPr>
        <w:t>carbon paper with an area of 1 cm</w:t>
      </w:r>
      <w:r w:rsidRPr="00F27CA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70CD8">
        <w:rPr>
          <w:rFonts w:ascii="Times New Roman" w:hAnsi="Times New Roman" w:cs="Times New Roman"/>
          <w:sz w:val="24"/>
          <w:szCs w:val="24"/>
        </w:rPr>
        <w:t xml:space="preserve">. The </w:t>
      </w:r>
      <w:r w:rsidRPr="00F27CA9">
        <w:rPr>
          <w:rFonts w:ascii="Times New Roman" w:hAnsi="Times New Roman" w:cs="Times New Roman"/>
          <w:i/>
          <w:sz w:val="24"/>
          <w:szCs w:val="24"/>
        </w:rPr>
        <w:t>in</w:t>
      </w:r>
      <w:r w:rsidR="00F27CA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27CA9">
        <w:rPr>
          <w:rFonts w:ascii="Times New Roman" w:hAnsi="Times New Roman" w:cs="Times New Roman"/>
          <w:i/>
          <w:sz w:val="24"/>
          <w:szCs w:val="24"/>
        </w:rPr>
        <w:t>situ</w:t>
      </w:r>
      <w:r w:rsidRPr="00D70CD8">
        <w:rPr>
          <w:rFonts w:ascii="Times New Roman" w:hAnsi="Times New Roman" w:cs="Times New Roman"/>
          <w:sz w:val="24"/>
          <w:szCs w:val="24"/>
        </w:rPr>
        <w:t xml:space="preserve"> Raman data were acquired from </w:t>
      </w:r>
      <w:r w:rsidR="00F27CA9">
        <w:rPr>
          <w:rFonts w:ascii="Times New Roman" w:hAnsi="Times New Roman" w:cs="Times New Roman"/>
          <w:sz w:val="24"/>
          <w:szCs w:val="24"/>
        </w:rPr>
        <w:t>the c</w:t>
      </w:r>
      <w:r w:rsidRPr="00D70CD8">
        <w:rPr>
          <w:rFonts w:ascii="Times New Roman" w:hAnsi="Times New Roman" w:cs="Times New Roman"/>
          <w:sz w:val="24"/>
          <w:szCs w:val="24"/>
        </w:rPr>
        <w:t>hronoamperometry measurements</w:t>
      </w:r>
      <w:r w:rsidR="00F27CA9">
        <w:rPr>
          <w:rFonts w:ascii="Times New Roman" w:hAnsi="Times New Roman" w:cs="Times New Roman"/>
          <w:sz w:val="24"/>
          <w:szCs w:val="24"/>
        </w:rPr>
        <w:t xml:space="preserve"> performed in the potential range</w:t>
      </w:r>
      <w:r w:rsidRPr="00D70CD8">
        <w:rPr>
          <w:rFonts w:ascii="Times New Roman" w:hAnsi="Times New Roman" w:cs="Times New Roman"/>
          <w:sz w:val="24"/>
          <w:szCs w:val="24"/>
        </w:rPr>
        <w:t xml:space="preserve"> from 0 mV to -80 mV </w:t>
      </w:r>
      <w:r w:rsidRPr="00F27CA9">
        <w:rPr>
          <w:rFonts w:ascii="Times New Roman" w:hAnsi="Times New Roman" w:cs="Times New Roman"/>
          <w:i/>
          <w:sz w:val="24"/>
          <w:szCs w:val="24"/>
        </w:rPr>
        <w:t>versus</w:t>
      </w:r>
      <w:r w:rsidRPr="00D70CD8">
        <w:rPr>
          <w:rFonts w:ascii="Times New Roman" w:hAnsi="Times New Roman" w:cs="Times New Roman"/>
          <w:sz w:val="24"/>
          <w:szCs w:val="24"/>
        </w:rPr>
        <w:t xml:space="preserve"> RHE. </w:t>
      </w:r>
      <w:r w:rsidR="00B84FE7">
        <w:rPr>
          <w:rFonts w:ascii="Times New Roman" w:hAnsi="Times New Roman" w:cs="Times New Roman"/>
          <w:sz w:val="24"/>
          <w:szCs w:val="24"/>
        </w:rPr>
        <w:t>T</w:t>
      </w:r>
      <w:r w:rsidRPr="00D70CD8">
        <w:rPr>
          <w:rFonts w:ascii="Times New Roman" w:hAnsi="Times New Roman" w:cs="Times New Roman"/>
          <w:sz w:val="24"/>
          <w:szCs w:val="24"/>
        </w:rPr>
        <w:t>he spectra were recorded at steady-state conditions</w:t>
      </w:r>
      <w:r w:rsidR="00B84FE7">
        <w:rPr>
          <w:rFonts w:ascii="Times New Roman" w:hAnsi="Times New Roman" w:cs="Times New Roman"/>
          <w:sz w:val="24"/>
          <w:szCs w:val="24"/>
        </w:rPr>
        <w:t xml:space="preserve"> by</w:t>
      </w:r>
      <w:r w:rsidR="00B84FE7" w:rsidRPr="00B84FE7">
        <w:rPr>
          <w:rFonts w:ascii="Times New Roman" w:hAnsi="Times New Roman" w:cs="Times New Roman"/>
          <w:sz w:val="24"/>
          <w:szCs w:val="24"/>
        </w:rPr>
        <w:t xml:space="preserve"> </w:t>
      </w:r>
      <w:r w:rsidR="00B84FE7" w:rsidRPr="00D70CD8">
        <w:rPr>
          <w:rFonts w:ascii="Times New Roman" w:hAnsi="Times New Roman" w:cs="Times New Roman"/>
          <w:sz w:val="24"/>
          <w:szCs w:val="24"/>
        </w:rPr>
        <w:t>holding at the desired potential for at least 120 s</w:t>
      </w:r>
      <w:bookmarkEnd w:id="11"/>
      <w:r w:rsidR="00141235">
        <w:rPr>
          <w:rFonts w:ascii="Times New Roman" w:hAnsi="Times New Roman" w:cs="Times New Roman"/>
          <w:sz w:val="24"/>
          <w:szCs w:val="24"/>
        </w:rPr>
        <w:t>.</w:t>
      </w:r>
    </w:p>
    <w:p w14:paraId="0DDBD166" w14:textId="316F38D7" w:rsidR="00141235" w:rsidRDefault="00141235" w:rsidP="00141235">
      <w:pPr>
        <w:spacing w:afterLines="200" w:after="624"/>
        <w:rPr>
          <w:rFonts w:ascii="Times New Roman" w:hAnsi="Times New Roman" w:cs="Times New Roman"/>
          <w:b/>
          <w:bCs/>
          <w:sz w:val="28"/>
          <w:szCs w:val="24"/>
        </w:rPr>
      </w:pPr>
      <w:bookmarkStart w:id="15" w:name="_Hlk136977954"/>
      <w:r w:rsidRPr="000E31AE">
        <w:rPr>
          <w:rFonts w:ascii="Times New Roman" w:hAnsi="Times New Roman" w:cs="Times New Roman"/>
          <w:b/>
          <w:bCs/>
          <w:sz w:val="28"/>
          <w:szCs w:val="24"/>
        </w:rPr>
        <w:lastRenderedPageBreak/>
        <w:t xml:space="preserve">Supplementary </w:t>
      </w:r>
      <w:r w:rsidRPr="00141235">
        <w:rPr>
          <w:rFonts w:ascii="Times New Roman" w:hAnsi="Times New Roman" w:cs="Times New Roman"/>
          <w:b/>
          <w:bCs/>
          <w:sz w:val="28"/>
          <w:szCs w:val="24"/>
        </w:rPr>
        <w:t>Figures</w:t>
      </w:r>
    </w:p>
    <w:bookmarkEnd w:id="15"/>
    <w:p w14:paraId="12E44F20" w14:textId="77777777" w:rsidR="00141235" w:rsidRPr="00141235" w:rsidRDefault="00141235" w:rsidP="00141235">
      <w:pPr>
        <w:spacing w:afterLines="200" w:after="624"/>
        <w:rPr>
          <w:rFonts w:ascii="Times New Roman" w:hAnsi="Times New Roman" w:cs="Times New Roman"/>
          <w:b/>
          <w:bCs/>
          <w:sz w:val="28"/>
          <w:szCs w:val="24"/>
        </w:rPr>
      </w:pPr>
    </w:p>
    <w:p w14:paraId="0941662F" w14:textId="20B9AAD8" w:rsidR="00E93D3E" w:rsidRDefault="00AB0D50" w:rsidP="00141235">
      <w:pPr>
        <w:spacing w:afterLines="50" w:after="156"/>
        <w:jc w:val="center"/>
      </w:pPr>
      <w:r>
        <w:rPr>
          <w:noProof/>
        </w:rPr>
        <w:drawing>
          <wp:inline distT="0" distB="0" distL="0" distR="0" wp14:anchorId="1C000485" wp14:editId="235C928F">
            <wp:extent cx="4749758" cy="471487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正文-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1882" cy="4726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5152A" w14:textId="22EB8998" w:rsidR="00E93D3E" w:rsidRDefault="00E93D3E" w:rsidP="00C60235">
      <w:pPr>
        <w:pStyle w:val="aa"/>
        <w:spacing w:afterLines="50" w:after="156"/>
        <w:ind w:firstLineChars="0" w:firstLine="0"/>
        <w:rPr>
          <w:rFonts w:ascii="Times New Roman" w:eastAsiaTheme="minorEastAsia" w:hAnsi="Times New Roman"/>
          <w:sz w:val="24"/>
          <w:szCs w:val="24"/>
        </w:rPr>
      </w:pPr>
      <w:r w:rsidRPr="00E93D3E">
        <w:rPr>
          <w:rFonts w:ascii="Times New Roman" w:eastAsiaTheme="minorEastAsia" w:hAnsi="Times New Roman"/>
          <w:b/>
          <w:sz w:val="24"/>
          <w:szCs w:val="24"/>
        </w:rPr>
        <w:t>Figure S1.</w:t>
      </w:r>
      <w:r w:rsidRPr="00E93D3E">
        <w:rPr>
          <w:rFonts w:ascii="Times New Roman" w:eastAsiaTheme="minorEastAsia" w:hAnsi="Times New Roman"/>
          <w:sz w:val="24"/>
          <w:szCs w:val="24"/>
        </w:rPr>
        <w:t xml:space="preserve"> Schematic illustration of the synthetic process for the Ce</w:t>
      </w:r>
      <w:r w:rsidRPr="00E93D3E">
        <w:rPr>
          <w:rFonts w:ascii="Times New Roman" w:eastAsiaTheme="minorEastAsia" w:hAnsi="Times New Roman"/>
          <w:sz w:val="24"/>
          <w:szCs w:val="24"/>
          <w:vertAlign w:val="subscript"/>
        </w:rPr>
        <w:t>1</w:t>
      </w:r>
      <w:r w:rsidRPr="00E93D3E">
        <w:rPr>
          <w:rFonts w:ascii="Times New Roman" w:eastAsiaTheme="minorEastAsia" w:hAnsi="Times New Roman"/>
          <w:sz w:val="24"/>
          <w:szCs w:val="24"/>
        </w:rPr>
        <w:t>-Ru</w:t>
      </w:r>
      <w:r w:rsidRPr="00E93D3E">
        <w:rPr>
          <w:rFonts w:ascii="Times New Roman" w:eastAsiaTheme="minorEastAsia" w:hAnsi="Times New Roman"/>
          <w:sz w:val="24"/>
          <w:szCs w:val="24"/>
          <w:vertAlign w:val="subscript"/>
        </w:rPr>
        <w:t>n</w:t>
      </w:r>
      <w:r w:rsidRPr="00E93D3E">
        <w:rPr>
          <w:rFonts w:ascii="Times New Roman" w:eastAsiaTheme="minorEastAsia" w:hAnsi="Times New Roman"/>
          <w:sz w:val="24"/>
          <w:szCs w:val="24"/>
        </w:rPr>
        <w:t>/NC catalyst.</w:t>
      </w:r>
      <w:r w:rsidR="00C60235">
        <w:rPr>
          <w:rFonts w:ascii="Times New Roman" w:eastAsiaTheme="minorEastAsia" w:hAnsi="Times New Roman"/>
          <w:sz w:val="24"/>
          <w:szCs w:val="24"/>
        </w:rPr>
        <w:t xml:space="preserve"> To be noted, the Ce</w:t>
      </w:r>
      <w:r w:rsidR="00C60235" w:rsidRPr="00C60235">
        <w:rPr>
          <w:rFonts w:ascii="Times New Roman" w:eastAsiaTheme="minorEastAsia" w:hAnsi="Times New Roman"/>
          <w:sz w:val="24"/>
          <w:szCs w:val="24"/>
          <w:vertAlign w:val="superscript"/>
        </w:rPr>
        <w:t>3+</w:t>
      </w:r>
      <w:r w:rsidR="00C60235">
        <w:rPr>
          <w:rFonts w:ascii="Times New Roman" w:eastAsiaTheme="minorEastAsia" w:hAnsi="Times New Roman"/>
          <w:sz w:val="24"/>
          <w:szCs w:val="24"/>
        </w:rPr>
        <w:t xml:space="preserve"> </w:t>
      </w:r>
      <w:r w:rsidR="00C60235" w:rsidRPr="00C60235">
        <w:rPr>
          <w:rFonts w:ascii="Times New Roman" w:eastAsiaTheme="minorEastAsia" w:hAnsi="Times New Roman"/>
          <w:sz w:val="24"/>
          <w:szCs w:val="24"/>
        </w:rPr>
        <w:t>species</w:t>
      </w:r>
      <w:r w:rsidR="00C60235">
        <w:rPr>
          <w:rFonts w:ascii="Times New Roman" w:eastAsiaTheme="minorEastAsia" w:hAnsi="Times New Roman"/>
          <w:sz w:val="24"/>
          <w:szCs w:val="24"/>
        </w:rPr>
        <w:t xml:space="preserve"> were firstly introduced to the NC support and then reduced by hydrogen at </w:t>
      </w:r>
      <w:r w:rsidR="00C60235" w:rsidRPr="00C60235">
        <w:rPr>
          <w:rFonts w:ascii="Times New Roman" w:eastAsiaTheme="minorEastAsia" w:hAnsi="Times New Roman"/>
          <w:sz w:val="24"/>
          <w:szCs w:val="24"/>
        </w:rPr>
        <w:t xml:space="preserve">700 °C for 2 </w:t>
      </w:r>
      <w:r w:rsidR="00AA3405">
        <w:rPr>
          <w:rFonts w:ascii="Times New Roman" w:eastAsiaTheme="minorEastAsia" w:hAnsi="Times New Roman"/>
          <w:sz w:val="24"/>
          <w:szCs w:val="24"/>
        </w:rPr>
        <w:t>hours</w:t>
      </w:r>
      <w:r w:rsidR="00AB0D50">
        <w:rPr>
          <w:rFonts w:ascii="Times New Roman" w:eastAsiaTheme="minorEastAsia" w:hAnsi="Times New Roman"/>
          <w:sz w:val="24"/>
          <w:szCs w:val="24"/>
        </w:rPr>
        <w:t xml:space="preserve"> (see methods of main text)</w:t>
      </w:r>
      <w:r w:rsidR="00C60235" w:rsidRPr="00C60235">
        <w:rPr>
          <w:rFonts w:ascii="Times New Roman" w:eastAsiaTheme="minorEastAsia" w:hAnsi="Times New Roman"/>
          <w:sz w:val="24"/>
          <w:szCs w:val="24"/>
        </w:rPr>
        <w:t>.</w:t>
      </w:r>
      <w:r w:rsidR="00C60235">
        <w:rPr>
          <w:rFonts w:ascii="Times New Roman" w:eastAsiaTheme="minorEastAsia" w:hAnsi="Times New Roman"/>
          <w:sz w:val="24"/>
          <w:szCs w:val="24"/>
        </w:rPr>
        <w:t xml:space="preserve"> After which, the </w:t>
      </w:r>
      <w:r w:rsidR="00FF051E">
        <w:rPr>
          <w:rFonts w:ascii="Times New Roman" w:eastAsiaTheme="minorEastAsia" w:hAnsi="Times New Roman"/>
          <w:sz w:val="24"/>
          <w:szCs w:val="24"/>
        </w:rPr>
        <w:t>uniformly dispersed CeO</w:t>
      </w:r>
      <w:r w:rsidR="00FF051E" w:rsidRPr="00FF051E">
        <w:rPr>
          <w:rFonts w:ascii="Times New Roman" w:eastAsiaTheme="minorEastAsia" w:hAnsi="Times New Roman"/>
          <w:sz w:val="24"/>
          <w:szCs w:val="24"/>
          <w:vertAlign w:val="subscript"/>
        </w:rPr>
        <w:t>2</w:t>
      </w:r>
      <w:r w:rsidR="00FF051E">
        <w:rPr>
          <w:rFonts w:ascii="Times New Roman" w:eastAsiaTheme="minorEastAsia" w:hAnsi="Times New Roman"/>
          <w:sz w:val="24"/>
          <w:szCs w:val="24"/>
        </w:rPr>
        <w:t xml:space="preserve"> was formed</w:t>
      </w:r>
      <w:r w:rsidR="00BC2A1C">
        <w:rPr>
          <w:rFonts w:ascii="Times New Roman" w:eastAsiaTheme="minorEastAsia" w:hAnsi="Times New Roman"/>
          <w:sz w:val="24"/>
          <w:szCs w:val="24"/>
        </w:rPr>
        <w:t xml:space="preserve"> on the NC support</w:t>
      </w:r>
      <w:r w:rsidR="00FF051E">
        <w:rPr>
          <w:rFonts w:ascii="Times New Roman" w:eastAsiaTheme="minorEastAsia" w:hAnsi="Times New Roman"/>
          <w:sz w:val="24"/>
          <w:szCs w:val="24"/>
        </w:rPr>
        <w:t xml:space="preserve"> </w:t>
      </w:r>
      <w:r w:rsidR="0099357C">
        <w:rPr>
          <w:rFonts w:ascii="Times New Roman" w:eastAsiaTheme="minorEastAsia" w:hAnsi="Times New Roman"/>
          <w:sz w:val="24"/>
          <w:szCs w:val="24"/>
        </w:rPr>
        <w:t>(</w:t>
      </w:r>
      <w:r w:rsidR="0099357C">
        <w:rPr>
          <w:rFonts w:ascii="Times New Roman" w:hAnsi="Times New Roman"/>
          <w:sz w:val="24"/>
          <w:szCs w:val="24"/>
        </w:rPr>
        <w:t>Ce</w:t>
      </w:r>
      <w:r w:rsidR="0099357C" w:rsidRPr="00AA64E2">
        <w:rPr>
          <w:rFonts w:ascii="Times New Roman" w:hAnsi="Times New Roman"/>
          <w:sz w:val="24"/>
          <w:szCs w:val="24"/>
        </w:rPr>
        <w:t>O</w:t>
      </w:r>
      <w:r w:rsidR="0099357C" w:rsidRPr="00AA64E2">
        <w:rPr>
          <w:rFonts w:ascii="Times New Roman" w:hAnsi="Times New Roman"/>
          <w:sz w:val="24"/>
          <w:szCs w:val="24"/>
          <w:vertAlign w:val="subscript"/>
        </w:rPr>
        <w:t>2</w:t>
      </w:r>
      <w:r w:rsidR="0099357C" w:rsidRPr="00DB37AB">
        <w:rPr>
          <w:rFonts w:ascii="Times New Roman" w:hAnsi="Times New Roman"/>
          <w:sz w:val="24"/>
          <w:szCs w:val="24"/>
        </w:rPr>
        <w:t>/NC</w:t>
      </w:r>
      <w:r w:rsidR="0099357C">
        <w:rPr>
          <w:rFonts w:ascii="Times New Roman" w:eastAsiaTheme="minorEastAsia" w:hAnsi="Times New Roman"/>
          <w:sz w:val="24"/>
          <w:szCs w:val="24"/>
        </w:rPr>
        <w:t xml:space="preserve">) </w:t>
      </w:r>
      <w:r w:rsidR="00FF051E">
        <w:rPr>
          <w:rFonts w:ascii="Times New Roman" w:eastAsiaTheme="minorEastAsia" w:hAnsi="Times New Roman"/>
          <w:sz w:val="24"/>
          <w:szCs w:val="24"/>
        </w:rPr>
        <w:t>as displayed in Figure S2</w:t>
      </w:r>
      <w:r w:rsidR="00AB0D50">
        <w:rPr>
          <w:rFonts w:ascii="Times New Roman" w:eastAsiaTheme="minorEastAsia" w:hAnsi="Times New Roman"/>
          <w:sz w:val="24"/>
          <w:szCs w:val="24"/>
        </w:rPr>
        <w:t xml:space="preserve"> and then </w:t>
      </w:r>
      <w:r w:rsidR="00AB0D50" w:rsidRPr="00AB0D50">
        <w:rPr>
          <w:rFonts w:ascii="Times New Roman" w:eastAsiaTheme="minorEastAsia" w:hAnsi="Times New Roman"/>
          <w:sz w:val="24"/>
          <w:szCs w:val="24"/>
        </w:rPr>
        <w:t xml:space="preserve">etched to Ce single atoms </w:t>
      </w:r>
      <w:r w:rsidR="00AA3405">
        <w:rPr>
          <w:rFonts w:ascii="Times New Roman" w:eastAsiaTheme="minorEastAsia" w:hAnsi="Times New Roman"/>
          <w:sz w:val="24"/>
          <w:szCs w:val="24"/>
        </w:rPr>
        <w:t>(</w:t>
      </w:r>
      <w:r w:rsidR="00AA3405">
        <w:rPr>
          <w:rFonts w:ascii="Times New Roman" w:hAnsi="Times New Roman"/>
          <w:sz w:val="24"/>
          <w:szCs w:val="24"/>
        </w:rPr>
        <w:t>Ce</w:t>
      </w:r>
      <w:r w:rsidR="00AA3405">
        <w:rPr>
          <w:rFonts w:ascii="Times New Roman" w:hAnsi="Times New Roman"/>
          <w:sz w:val="24"/>
          <w:szCs w:val="24"/>
          <w:vertAlign w:val="subscript"/>
        </w:rPr>
        <w:t>1</w:t>
      </w:r>
      <w:r w:rsidR="00AA3405" w:rsidRPr="00DB37AB">
        <w:rPr>
          <w:rFonts w:ascii="Times New Roman" w:hAnsi="Times New Roman"/>
          <w:sz w:val="24"/>
          <w:szCs w:val="24"/>
        </w:rPr>
        <w:t>/NC</w:t>
      </w:r>
      <w:r w:rsidR="00AA3405">
        <w:rPr>
          <w:rFonts w:ascii="Times New Roman" w:eastAsiaTheme="minorEastAsia" w:hAnsi="Times New Roman"/>
          <w:sz w:val="24"/>
          <w:szCs w:val="24"/>
        </w:rPr>
        <w:t xml:space="preserve">) </w:t>
      </w:r>
      <w:r w:rsidR="00AB0D50" w:rsidRPr="00AB0D50">
        <w:rPr>
          <w:rFonts w:ascii="Times New Roman" w:eastAsiaTheme="minorEastAsia" w:hAnsi="Times New Roman"/>
          <w:sz w:val="24"/>
          <w:szCs w:val="24"/>
        </w:rPr>
        <w:t xml:space="preserve">with </w:t>
      </w:r>
      <w:r w:rsidR="00AE4975" w:rsidRPr="00AE4975">
        <w:rPr>
          <w:rFonts w:ascii="Times New Roman" w:eastAsiaTheme="minorEastAsia" w:hAnsi="Times New Roman"/>
          <w:sz w:val="24"/>
          <w:szCs w:val="24"/>
        </w:rPr>
        <w:t>acid treatment (pH=1)</w:t>
      </w:r>
      <w:r w:rsidR="00AB0D50">
        <w:rPr>
          <w:rFonts w:ascii="Times New Roman" w:eastAsiaTheme="minorEastAsia" w:hAnsi="Times New Roman"/>
          <w:sz w:val="24"/>
          <w:szCs w:val="24"/>
        </w:rPr>
        <w:t>.</w:t>
      </w:r>
      <w:r w:rsidR="00AA3405">
        <w:rPr>
          <w:rFonts w:ascii="Times New Roman" w:eastAsiaTheme="minorEastAsia" w:hAnsi="Times New Roman"/>
          <w:sz w:val="24"/>
          <w:szCs w:val="24"/>
        </w:rPr>
        <w:t xml:space="preserve"> Subsequently, the Ru</w:t>
      </w:r>
      <w:r w:rsidR="00AA3405" w:rsidRPr="00AA3405">
        <w:rPr>
          <w:rFonts w:ascii="Times New Roman" w:eastAsiaTheme="minorEastAsia" w:hAnsi="Times New Roman"/>
          <w:sz w:val="24"/>
          <w:szCs w:val="24"/>
          <w:vertAlign w:val="superscript"/>
        </w:rPr>
        <w:t>3+</w:t>
      </w:r>
      <w:r w:rsidR="00AA3405">
        <w:rPr>
          <w:rFonts w:ascii="Times New Roman" w:eastAsiaTheme="minorEastAsia" w:hAnsi="Times New Roman"/>
          <w:sz w:val="24"/>
          <w:szCs w:val="24"/>
        </w:rPr>
        <w:t xml:space="preserve"> cations were introduced to the </w:t>
      </w:r>
      <w:r w:rsidR="00AA3405">
        <w:rPr>
          <w:rFonts w:ascii="Times New Roman" w:hAnsi="Times New Roman"/>
          <w:sz w:val="24"/>
          <w:szCs w:val="24"/>
        </w:rPr>
        <w:t>Ce</w:t>
      </w:r>
      <w:r w:rsidR="00AA3405">
        <w:rPr>
          <w:rFonts w:ascii="Times New Roman" w:hAnsi="Times New Roman"/>
          <w:sz w:val="24"/>
          <w:szCs w:val="24"/>
          <w:vertAlign w:val="subscript"/>
        </w:rPr>
        <w:t>1</w:t>
      </w:r>
      <w:r w:rsidR="00AA3405" w:rsidRPr="00DB37AB">
        <w:rPr>
          <w:rFonts w:ascii="Times New Roman" w:hAnsi="Times New Roman"/>
          <w:sz w:val="24"/>
          <w:szCs w:val="24"/>
        </w:rPr>
        <w:t>/NC</w:t>
      </w:r>
      <w:r w:rsidR="00AA3405">
        <w:rPr>
          <w:rFonts w:ascii="Times New Roman" w:hAnsi="Times New Roman"/>
          <w:sz w:val="24"/>
          <w:szCs w:val="24"/>
        </w:rPr>
        <w:t xml:space="preserve"> via impregnation and further reduced with hydrogen at </w:t>
      </w:r>
      <w:r w:rsidR="00AA3405" w:rsidRPr="00AA3405">
        <w:rPr>
          <w:rFonts w:ascii="Times New Roman" w:hAnsi="Times New Roman"/>
          <w:sz w:val="24"/>
          <w:szCs w:val="24"/>
        </w:rPr>
        <w:t xml:space="preserve">250 °C for 2 </w:t>
      </w:r>
      <w:r w:rsidR="00AA3405">
        <w:rPr>
          <w:rFonts w:ascii="Times New Roman" w:hAnsi="Times New Roman"/>
          <w:sz w:val="24"/>
          <w:szCs w:val="24"/>
        </w:rPr>
        <w:t>hours.</w:t>
      </w:r>
    </w:p>
    <w:p w14:paraId="4CD64F34" w14:textId="77777777" w:rsidR="002B788F" w:rsidRPr="00C60235" w:rsidRDefault="002B788F" w:rsidP="00C60235">
      <w:pPr>
        <w:pStyle w:val="aa"/>
        <w:spacing w:afterLines="50" w:after="156"/>
        <w:ind w:firstLineChars="0" w:firstLine="0"/>
        <w:rPr>
          <w:rFonts w:ascii="Times New Roman" w:hAnsi="Times New Roman"/>
          <w:sz w:val="24"/>
          <w:szCs w:val="24"/>
        </w:rPr>
      </w:pPr>
    </w:p>
    <w:p w14:paraId="0F29E1ED" w14:textId="202C0132" w:rsidR="00E93D3E" w:rsidRDefault="00BC2A1C" w:rsidP="00BC2A1C">
      <w:pPr>
        <w:jc w:val="center"/>
      </w:pPr>
      <w:r>
        <w:rPr>
          <w:noProof/>
        </w:rPr>
        <w:lastRenderedPageBreak/>
        <w:drawing>
          <wp:inline distT="0" distB="0" distL="0" distR="0" wp14:anchorId="53369D66" wp14:editId="180F3571">
            <wp:extent cx="2924201" cy="2933700"/>
            <wp:effectExtent l="0" t="0" r="952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28727" cy="2938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BD57F" w14:textId="02D539FB" w:rsidR="00AE4975" w:rsidRDefault="00AE4975" w:rsidP="00AE49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2979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(a) and (b) Dark-field STEM images of the Ce</w:t>
      </w:r>
      <w:r w:rsidRPr="00AA64E2">
        <w:rPr>
          <w:rFonts w:ascii="Times New Roman" w:hAnsi="Times New Roman" w:cs="Times New Roman"/>
          <w:sz w:val="24"/>
          <w:szCs w:val="24"/>
        </w:rPr>
        <w:t>O</w:t>
      </w:r>
      <w:r w:rsidRPr="00AA64E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B37AB">
        <w:rPr>
          <w:rFonts w:ascii="Times New Roman" w:hAnsi="Times New Roman" w:cs="Times New Roman"/>
          <w:sz w:val="24"/>
          <w:szCs w:val="24"/>
        </w:rPr>
        <w:t>/NC</w:t>
      </w:r>
      <w:r w:rsidR="00237CC6">
        <w:rPr>
          <w:rFonts w:ascii="Times New Roman" w:hAnsi="Times New Roman" w:cs="Times New Roman"/>
          <w:sz w:val="24"/>
          <w:szCs w:val="24"/>
        </w:rPr>
        <w:t xml:space="preserve"> (CeO</w:t>
      </w:r>
      <w:r w:rsidR="00237CC6" w:rsidRPr="00237CC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37CC6">
        <w:rPr>
          <w:rFonts w:ascii="Times New Roman" w:hAnsi="Times New Roman" w:cs="Times New Roman"/>
          <w:sz w:val="24"/>
          <w:szCs w:val="24"/>
        </w:rPr>
        <w:t xml:space="preserve">, </w:t>
      </w:r>
      <w:r w:rsidR="00237CC6" w:rsidRPr="00237CC6">
        <w:rPr>
          <w:rFonts w:ascii="Times New Roman" w:hAnsi="Times New Roman" w:cs="Times New Roman"/>
          <w:sz w:val="24"/>
          <w:szCs w:val="24"/>
        </w:rPr>
        <w:t xml:space="preserve">PDF no. </w:t>
      </w:r>
      <w:r w:rsidR="00DB0D1A">
        <w:rPr>
          <w:rFonts w:ascii="Times New Roman" w:hAnsi="Times New Roman" w:cs="Times New Roman"/>
          <w:sz w:val="24"/>
          <w:szCs w:val="24"/>
        </w:rPr>
        <w:t>34</w:t>
      </w:r>
      <w:r w:rsidR="00237CC6" w:rsidRPr="00237CC6">
        <w:rPr>
          <w:rFonts w:ascii="Times New Roman" w:hAnsi="Times New Roman" w:cs="Times New Roman"/>
          <w:sz w:val="24"/>
          <w:szCs w:val="24"/>
        </w:rPr>
        <w:t>-</w:t>
      </w:r>
      <w:r w:rsidR="00DB0D1A">
        <w:rPr>
          <w:rFonts w:ascii="Times New Roman" w:hAnsi="Times New Roman" w:cs="Times New Roman"/>
          <w:sz w:val="24"/>
          <w:szCs w:val="24"/>
        </w:rPr>
        <w:t>0394</w:t>
      </w:r>
      <w:r w:rsidR="00237CC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 (c) High resolution STEM image of the Ce</w:t>
      </w:r>
      <w:r w:rsidRPr="00AA64E2">
        <w:rPr>
          <w:rFonts w:ascii="Times New Roman" w:hAnsi="Times New Roman" w:cs="Times New Roman"/>
          <w:sz w:val="24"/>
          <w:szCs w:val="24"/>
        </w:rPr>
        <w:t>O</w:t>
      </w:r>
      <w:r w:rsidRPr="00AA64E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B37AB">
        <w:rPr>
          <w:rFonts w:ascii="Times New Roman" w:hAnsi="Times New Roman" w:cs="Times New Roman"/>
          <w:sz w:val="24"/>
          <w:szCs w:val="24"/>
        </w:rPr>
        <w:t>/NC</w:t>
      </w:r>
      <w:r>
        <w:rPr>
          <w:rFonts w:ascii="Times New Roman" w:hAnsi="Times New Roman" w:cs="Times New Roman"/>
          <w:sz w:val="24"/>
          <w:szCs w:val="24"/>
        </w:rPr>
        <w:t xml:space="preserve">. (d)-(g) </w:t>
      </w:r>
      <w:r w:rsidR="009F2152">
        <w:rPr>
          <w:rFonts w:ascii="Times New Roman" w:hAnsi="Times New Roman" w:cs="Times New Roman"/>
          <w:sz w:val="24"/>
          <w:szCs w:val="24"/>
        </w:rPr>
        <w:t xml:space="preserve">Dark-field STEM image and corresponding </w:t>
      </w:r>
      <w:r w:rsidRPr="00CE2F92">
        <w:rPr>
          <w:rFonts w:ascii="Times New Roman" w:hAnsi="Times New Roman" w:cs="Times New Roman"/>
          <w:sz w:val="24"/>
          <w:szCs w:val="24"/>
        </w:rPr>
        <w:t xml:space="preserve">EDS elementary mapping images of </w:t>
      </w:r>
      <w:r w:rsidR="00994BD5">
        <w:rPr>
          <w:rFonts w:ascii="Times New Roman" w:hAnsi="Times New Roman" w:cs="Times New Roman"/>
          <w:sz w:val="24"/>
          <w:szCs w:val="24"/>
        </w:rPr>
        <w:t xml:space="preserve">a nanoparticle in </w:t>
      </w:r>
      <w:r w:rsidRPr="00CE2F92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Ce</w:t>
      </w:r>
      <w:r w:rsidRPr="00AA64E2">
        <w:rPr>
          <w:rFonts w:ascii="Times New Roman" w:hAnsi="Times New Roman" w:cs="Times New Roman"/>
          <w:sz w:val="24"/>
          <w:szCs w:val="24"/>
        </w:rPr>
        <w:t>O</w:t>
      </w:r>
      <w:r w:rsidRPr="00AA64E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B37AB">
        <w:rPr>
          <w:rFonts w:ascii="Times New Roman" w:hAnsi="Times New Roman" w:cs="Times New Roman"/>
          <w:sz w:val="24"/>
          <w:szCs w:val="24"/>
        </w:rPr>
        <w:t>/NC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53CE3AB" w14:textId="1BF702DF" w:rsidR="00E93D3E" w:rsidRPr="00AE4975" w:rsidRDefault="00E93D3E"/>
    <w:p w14:paraId="1F496744" w14:textId="448BE2D9" w:rsidR="001E77E9" w:rsidRDefault="00672A34" w:rsidP="00880FF7">
      <w:pPr>
        <w:jc w:val="center"/>
      </w:pPr>
      <w:r>
        <w:rPr>
          <w:noProof/>
        </w:rPr>
        <w:drawing>
          <wp:inline distT="0" distB="0" distL="0" distR="0" wp14:anchorId="458A6EB5" wp14:editId="347B0A62">
            <wp:extent cx="3282987" cy="2837067"/>
            <wp:effectExtent l="0" t="0" r="0" b="190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93945" cy="2846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7FA73" w14:textId="236D0790" w:rsidR="001E77E9" w:rsidRPr="0029792F" w:rsidRDefault="001E77E9" w:rsidP="001E77E9">
      <w:pPr>
        <w:rPr>
          <w:rFonts w:ascii="Times New Roman" w:hAnsi="Times New Roman" w:cs="Times New Roman"/>
          <w:sz w:val="24"/>
          <w:szCs w:val="24"/>
        </w:rPr>
      </w:pPr>
      <w:bookmarkStart w:id="16" w:name="_Hlk26361213"/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39316D">
        <w:rPr>
          <w:rFonts w:ascii="Times New Roman" w:hAnsi="Times New Roman" w:cs="Times New Roman"/>
          <w:b/>
          <w:sz w:val="24"/>
          <w:szCs w:val="24"/>
        </w:rPr>
        <w:t>3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29792F">
        <w:rPr>
          <w:rFonts w:ascii="Times New Roman" w:hAnsi="Times New Roman" w:cs="Times New Roman"/>
          <w:sz w:val="24"/>
          <w:szCs w:val="24"/>
        </w:rPr>
        <w:t xml:space="preserve"> </w:t>
      </w:r>
      <w:bookmarkEnd w:id="16"/>
      <w:r w:rsidR="0039316D">
        <w:rPr>
          <w:rFonts w:ascii="Times New Roman" w:hAnsi="Times New Roman" w:cs="Times New Roman"/>
          <w:sz w:val="24"/>
          <w:szCs w:val="24"/>
        </w:rPr>
        <w:t xml:space="preserve">The </w:t>
      </w:r>
      <w:r w:rsidR="00DB37AB" w:rsidRPr="00DB37AB">
        <w:rPr>
          <w:rFonts w:ascii="Times New Roman" w:hAnsi="Times New Roman" w:cs="Times New Roman"/>
          <w:sz w:val="24"/>
          <w:szCs w:val="24"/>
        </w:rPr>
        <w:t>XRD</w:t>
      </w:r>
      <w:r w:rsidR="00DB37AB">
        <w:rPr>
          <w:rFonts w:ascii="Times New Roman" w:hAnsi="Times New Roman" w:cs="Times New Roman"/>
          <w:sz w:val="24"/>
          <w:szCs w:val="24"/>
        </w:rPr>
        <w:t xml:space="preserve"> </w:t>
      </w:r>
      <w:r w:rsidR="00DB37AB">
        <w:rPr>
          <w:rFonts w:ascii="Times New Roman" w:hAnsi="Times New Roman" w:cs="Times New Roman" w:hint="eastAsia"/>
          <w:sz w:val="24"/>
          <w:szCs w:val="24"/>
        </w:rPr>
        <w:t>patterns</w:t>
      </w:r>
      <w:r w:rsidR="00DB37AB">
        <w:rPr>
          <w:rFonts w:ascii="Times New Roman" w:hAnsi="Times New Roman" w:cs="Times New Roman"/>
          <w:sz w:val="24"/>
          <w:szCs w:val="24"/>
        </w:rPr>
        <w:t xml:space="preserve"> </w:t>
      </w:r>
      <w:r w:rsidR="00DB37AB">
        <w:rPr>
          <w:rFonts w:ascii="Times New Roman" w:hAnsi="Times New Roman" w:cs="Times New Roman" w:hint="eastAsia"/>
          <w:sz w:val="24"/>
          <w:szCs w:val="24"/>
        </w:rPr>
        <w:t>of</w:t>
      </w:r>
      <w:r w:rsidR="00DB37AB">
        <w:rPr>
          <w:rFonts w:ascii="Times New Roman" w:hAnsi="Times New Roman" w:cs="Times New Roman"/>
          <w:sz w:val="24"/>
          <w:szCs w:val="24"/>
        </w:rPr>
        <w:t xml:space="preserve"> the Ce</w:t>
      </w:r>
      <w:r w:rsidR="00DB37AB" w:rsidRPr="00DB37A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DB37AB" w:rsidRPr="00DB37AB">
        <w:rPr>
          <w:rFonts w:ascii="Times New Roman" w:hAnsi="Times New Roman" w:cs="Times New Roman"/>
          <w:sz w:val="24"/>
          <w:szCs w:val="24"/>
        </w:rPr>
        <w:t>/NC</w:t>
      </w:r>
      <w:r w:rsidR="0039316D">
        <w:rPr>
          <w:rFonts w:ascii="Times New Roman" w:hAnsi="Times New Roman" w:cs="Times New Roman"/>
          <w:sz w:val="24"/>
          <w:szCs w:val="24"/>
        </w:rPr>
        <w:t xml:space="preserve"> catalyst</w:t>
      </w:r>
      <w:r w:rsidR="00DB37AB">
        <w:rPr>
          <w:rFonts w:ascii="Times New Roman" w:hAnsi="Times New Roman" w:cs="Times New Roman"/>
          <w:sz w:val="24"/>
          <w:szCs w:val="24"/>
        </w:rPr>
        <w:t>. It was demonstrated that no XRD peak</w:t>
      </w:r>
      <w:r w:rsidR="0039316D">
        <w:rPr>
          <w:rFonts w:ascii="Times New Roman" w:hAnsi="Times New Roman" w:cs="Times New Roman"/>
          <w:sz w:val="24"/>
          <w:szCs w:val="24"/>
        </w:rPr>
        <w:t>s</w:t>
      </w:r>
      <w:r w:rsidR="00DB37AB">
        <w:rPr>
          <w:rFonts w:ascii="Times New Roman" w:hAnsi="Times New Roman" w:cs="Times New Roman"/>
          <w:sz w:val="24"/>
          <w:szCs w:val="24"/>
        </w:rPr>
        <w:t xml:space="preserve"> w</w:t>
      </w:r>
      <w:r w:rsidR="0039316D">
        <w:rPr>
          <w:rFonts w:ascii="Times New Roman" w:hAnsi="Times New Roman" w:cs="Times New Roman"/>
          <w:sz w:val="24"/>
          <w:szCs w:val="24"/>
        </w:rPr>
        <w:t xml:space="preserve">ere </w:t>
      </w:r>
      <w:r w:rsidR="00DB37AB">
        <w:rPr>
          <w:rFonts w:ascii="Times New Roman" w:hAnsi="Times New Roman" w:cs="Times New Roman"/>
          <w:sz w:val="24"/>
          <w:szCs w:val="24"/>
        </w:rPr>
        <w:t>found for the Ce</w:t>
      </w:r>
      <w:r w:rsidR="00DB37AB" w:rsidRPr="00DB37A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DB37AB" w:rsidRPr="00DB37AB">
        <w:rPr>
          <w:rFonts w:ascii="Times New Roman" w:hAnsi="Times New Roman" w:cs="Times New Roman"/>
          <w:sz w:val="24"/>
          <w:szCs w:val="24"/>
        </w:rPr>
        <w:t>/NC</w:t>
      </w:r>
      <w:r w:rsidR="006A07E3">
        <w:rPr>
          <w:rFonts w:ascii="Times New Roman" w:hAnsi="Times New Roman" w:cs="Times New Roman"/>
          <w:sz w:val="24"/>
          <w:szCs w:val="24"/>
        </w:rPr>
        <w:t xml:space="preserve"> </w:t>
      </w:r>
      <w:r w:rsidR="0039316D">
        <w:rPr>
          <w:rFonts w:ascii="Times New Roman" w:hAnsi="Times New Roman" w:cs="Times New Roman"/>
          <w:sz w:val="24"/>
          <w:szCs w:val="24"/>
        </w:rPr>
        <w:t xml:space="preserve">catalyst </w:t>
      </w:r>
      <w:r w:rsidR="006A07E3">
        <w:rPr>
          <w:rFonts w:ascii="Times New Roman" w:hAnsi="Times New Roman" w:cs="Times New Roman"/>
          <w:sz w:val="24"/>
          <w:szCs w:val="24"/>
        </w:rPr>
        <w:t xml:space="preserve">except for the </w:t>
      </w:r>
      <w:r w:rsidR="006A07E3" w:rsidRPr="006A07E3">
        <w:rPr>
          <w:rFonts w:ascii="Times New Roman" w:hAnsi="Times New Roman" w:cs="Times New Roman"/>
          <w:sz w:val="24"/>
          <w:szCs w:val="24"/>
        </w:rPr>
        <w:t>broad diffraction peaks of carbon support</w:t>
      </w:r>
      <w:r w:rsidR="00A301BE">
        <w:rPr>
          <w:rFonts w:ascii="Times New Roman" w:hAnsi="Times New Roman" w:cs="Times New Roman"/>
          <w:sz w:val="24"/>
          <w:szCs w:val="24"/>
        </w:rPr>
        <w:t xml:space="preserve"> in it</w:t>
      </w:r>
      <w:r w:rsidR="006A07E3">
        <w:rPr>
          <w:rFonts w:ascii="Times New Roman" w:hAnsi="Times New Roman" w:cs="Times New Roman"/>
          <w:sz w:val="24"/>
          <w:szCs w:val="24"/>
        </w:rPr>
        <w:t>.</w:t>
      </w:r>
      <w:r w:rsidR="00181666">
        <w:rPr>
          <w:rFonts w:ascii="Times New Roman" w:hAnsi="Times New Roman" w:cs="Times New Roman"/>
          <w:sz w:val="24"/>
          <w:szCs w:val="24"/>
        </w:rPr>
        <w:fldChar w:fldCharType="begin"/>
      </w:r>
      <w:r w:rsidR="00181666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&lt;EndNote&gt;&lt;Cite&gt;&lt;Author&gt;Chen&lt;/Author&gt;&lt;Year&gt;2017&lt;/Year&gt;&lt;RecNum&gt;784&lt;/RecNum&gt;&lt;DisplayText&gt;&lt;style face="superscript"&gt;8&lt;/style&gt;&lt;/DisplayText&gt;&lt;record&gt;&lt;rec-number&gt;784&lt;/rec-number&gt;&lt;foreign-keys&gt;&lt;key app="EN" db-id="ztr9zrwzmfpvt2eadaxx92e4rttap25dddwz" timestamp="1683724805"&gt;784&lt;/key&gt;&lt;/foreign-keys&gt;&lt;ref-type name="Journal Article"&gt;17&lt;/ref-type&gt;&lt;contributors&gt;&lt;authors&gt;&lt;author&gt;Chen, Yuanjun&lt;/author&gt;&lt;author&gt;Ji, Shufang&lt;/author&gt;&lt;author&gt;Wang, Yanggang&lt;/author&gt;&lt;author&gt;Dong, Juncai&lt;/author&gt;&lt;author&gt;Chen, Wenxing&lt;/author&gt;&lt;author&gt;Li, Zhi&lt;/author&gt;&lt;author&gt;Shen, Rongan&lt;/author&gt;&lt;author&gt;Zheng, Lirong&lt;/author&gt;&lt;author&gt;Zhuang, Zhongbin&lt;/author&gt;&lt;author&gt;Wang, Dingsheng&lt;/author&gt;&lt;author&gt;Li, Yadong&lt;/author&gt;&lt;/authors&gt;&lt;/contributors&gt;&lt;titles&gt;&lt;title&gt;Isolated Single Iron Atoms Anchored on N-Doped Porous Carbon as an Efficient Electrocatalyst for the Oxygen Reduction Reaction&lt;/title&gt;&lt;secondary-title&gt;Angew. Chem. Int. Ed.&lt;/secondary-title&gt;&lt;/titles&gt;&lt;periodical&gt;&lt;full-title&gt;Angew. Chem. Int. Ed.&lt;/full-title&gt;&lt;/periodical&gt;&lt;pages&gt;6937-6941&lt;/pages&gt;&lt;volume&gt;56&lt;/volume&gt;&lt;number&gt;24&lt;/number&gt;&lt;dates&gt;&lt;year&gt;2017&lt;/year&gt;&lt;/dates&gt;&lt;isbn&gt;1433-7851&lt;/isbn&gt;&lt;urls&gt;&lt;related-urls&gt;&lt;url&gt;https://onlinelibrary.wiley.com/doi/abs/10.1002/anie.201702473&lt;/url&gt;&lt;/related-urls&gt;&lt;/urls&gt;&lt;electronic-resource-num&gt;https://doi.org/10.1002/anie.201702473&lt;/electronic-resource-num&gt;&lt;/record&gt;&lt;/Cite&gt;&lt;/EndNote&gt;</w:instrText>
      </w:r>
      <w:r w:rsidR="00181666">
        <w:rPr>
          <w:rFonts w:ascii="Times New Roman" w:hAnsi="Times New Roman" w:cs="Times New Roman"/>
          <w:sz w:val="24"/>
          <w:szCs w:val="24"/>
        </w:rPr>
        <w:fldChar w:fldCharType="separate"/>
      </w:r>
      <w:r w:rsidR="00181666" w:rsidRPr="00181666">
        <w:rPr>
          <w:rFonts w:ascii="Times New Roman" w:hAnsi="Times New Roman" w:cs="Times New Roman"/>
          <w:noProof/>
          <w:sz w:val="24"/>
          <w:szCs w:val="24"/>
          <w:vertAlign w:val="superscript"/>
        </w:rPr>
        <w:t>8</w:t>
      </w:r>
      <w:r w:rsidR="00181666">
        <w:rPr>
          <w:rFonts w:ascii="Times New Roman" w:hAnsi="Times New Roman" w:cs="Times New Roman"/>
          <w:sz w:val="24"/>
          <w:szCs w:val="24"/>
        </w:rPr>
        <w:fldChar w:fldCharType="end"/>
      </w:r>
    </w:p>
    <w:p w14:paraId="0D0F1360" w14:textId="1666F9D5" w:rsidR="001E4B7A" w:rsidRPr="00E570F4" w:rsidRDefault="001E4B7A" w:rsidP="001E4B7A"/>
    <w:p w14:paraId="16DF47EC" w14:textId="67FC75C3" w:rsidR="00BD5D0C" w:rsidRDefault="00AC1DFE" w:rsidP="00AC1DFE">
      <w:pPr>
        <w:jc w:val="center"/>
      </w:pPr>
      <w:r>
        <w:rPr>
          <w:noProof/>
        </w:rPr>
        <w:lastRenderedPageBreak/>
        <w:drawing>
          <wp:inline distT="0" distB="0" distL="0" distR="0" wp14:anchorId="5B3EA1EA" wp14:editId="3C736B51">
            <wp:extent cx="3450849" cy="3447525"/>
            <wp:effectExtent l="0" t="0" r="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62687" cy="3459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7D27CA" w14:textId="628812E6" w:rsidR="00BF135C" w:rsidRPr="00493F41" w:rsidRDefault="00267A2A" w:rsidP="001E4B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D5477B">
        <w:rPr>
          <w:rFonts w:ascii="Times New Roman" w:hAnsi="Times New Roman" w:cs="Times New Roman"/>
          <w:b/>
          <w:sz w:val="24"/>
          <w:szCs w:val="24"/>
        </w:rPr>
        <w:t>4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29792F">
        <w:rPr>
          <w:rFonts w:ascii="Times New Roman" w:hAnsi="Times New Roman" w:cs="Times New Roman"/>
          <w:sz w:val="24"/>
          <w:szCs w:val="24"/>
        </w:rPr>
        <w:t xml:space="preserve"> </w:t>
      </w:r>
      <w:r w:rsidR="00D5477B">
        <w:rPr>
          <w:rFonts w:ascii="Times New Roman" w:hAnsi="Times New Roman" w:cs="Times New Roman"/>
          <w:sz w:val="24"/>
          <w:szCs w:val="24"/>
        </w:rPr>
        <w:t xml:space="preserve">(a)-(d) </w:t>
      </w:r>
      <w:r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w-</w:t>
      </w:r>
      <w:r w:rsidRPr="00267A2A">
        <w:rPr>
          <w:rFonts w:ascii="Times New Roman" w:hAnsi="Times New Roman" w:cs="Times New Roman"/>
          <w:sz w:val="24"/>
          <w:szCs w:val="24"/>
        </w:rPr>
        <w:t>magnification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7A2A">
        <w:rPr>
          <w:rFonts w:ascii="Times New Roman" w:hAnsi="Times New Roman" w:cs="Times New Roman"/>
          <w:sz w:val="24"/>
          <w:szCs w:val="24"/>
        </w:rPr>
        <w:t>high-angle annular dark-field scanning transmission electron microscopy</w:t>
      </w:r>
      <w:r w:rsidR="00CD49DF">
        <w:rPr>
          <w:rFonts w:ascii="Times New Roman" w:hAnsi="Times New Roman" w:cs="Times New Roman"/>
          <w:sz w:val="24"/>
          <w:szCs w:val="24"/>
        </w:rPr>
        <w:t xml:space="preserve"> (</w:t>
      </w:r>
      <w:r w:rsidR="00CD49DF" w:rsidRPr="00CD49DF">
        <w:rPr>
          <w:rFonts w:ascii="Times New Roman" w:hAnsi="Times New Roman" w:cs="Times New Roman"/>
          <w:sz w:val="24"/>
          <w:szCs w:val="24"/>
        </w:rPr>
        <w:t>HAADF-STEM</w:t>
      </w:r>
      <w:r w:rsidR="00CD49D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images of the Ce</w:t>
      </w:r>
      <w:r w:rsidRPr="00267A2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/NC catalyst.</w:t>
      </w:r>
      <w:r w:rsidR="004C0F9F">
        <w:rPr>
          <w:rFonts w:ascii="Times New Roman" w:hAnsi="Times New Roman" w:cs="Times New Roman"/>
          <w:sz w:val="24"/>
          <w:szCs w:val="24"/>
        </w:rPr>
        <w:t xml:space="preserve"> It was found that there were no particles in the Ce</w:t>
      </w:r>
      <w:r w:rsidR="004C0F9F" w:rsidRPr="00267A2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C0F9F">
        <w:rPr>
          <w:rFonts w:ascii="Times New Roman" w:hAnsi="Times New Roman" w:cs="Times New Roman"/>
          <w:sz w:val="24"/>
          <w:szCs w:val="24"/>
        </w:rPr>
        <w:t>/NC catalyst</w:t>
      </w:r>
      <w:r w:rsidR="00CD49DF">
        <w:rPr>
          <w:rFonts w:ascii="Times New Roman" w:hAnsi="Times New Roman" w:cs="Times New Roman"/>
          <w:sz w:val="24"/>
          <w:szCs w:val="24"/>
        </w:rPr>
        <w:t xml:space="preserve"> from an overall observation</w:t>
      </w:r>
      <w:r w:rsidR="004C0F9F">
        <w:rPr>
          <w:rFonts w:ascii="Times New Roman" w:hAnsi="Times New Roman" w:cs="Times New Roman"/>
          <w:sz w:val="24"/>
          <w:szCs w:val="24"/>
        </w:rPr>
        <w:t>.</w:t>
      </w:r>
    </w:p>
    <w:p w14:paraId="153CC94D" w14:textId="5574E9A9" w:rsidR="00BF135C" w:rsidRDefault="006232AD" w:rsidP="006232AD">
      <w:pPr>
        <w:jc w:val="center"/>
      </w:pPr>
      <w:r>
        <w:rPr>
          <w:noProof/>
        </w:rPr>
        <w:drawing>
          <wp:inline distT="0" distB="0" distL="0" distR="0" wp14:anchorId="0134D323" wp14:editId="2F658D3A">
            <wp:extent cx="3580636" cy="3564255"/>
            <wp:effectExtent l="0" t="0" r="127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83330" cy="3566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DDD25" w14:textId="457D9F98" w:rsidR="00267A2A" w:rsidRPr="0029792F" w:rsidRDefault="00267A2A" w:rsidP="00267A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D5477B">
        <w:rPr>
          <w:rFonts w:ascii="Times New Roman" w:hAnsi="Times New Roman" w:cs="Times New Roman"/>
          <w:b/>
          <w:sz w:val="24"/>
          <w:szCs w:val="24"/>
        </w:rPr>
        <w:t>5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29792F">
        <w:rPr>
          <w:rFonts w:ascii="Times New Roman" w:hAnsi="Times New Roman" w:cs="Times New Roman"/>
          <w:sz w:val="24"/>
          <w:szCs w:val="24"/>
        </w:rPr>
        <w:t xml:space="preserve"> </w:t>
      </w:r>
      <w:r w:rsidR="00D5477B">
        <w:rPr>
          <w:rFonts w:ascii="Times New Roman" w:hAnsi="Times New Roman" w:cs="Times New Roman"/>
          <w:sz w:val="24"/>
          <w:szCs w:val="24"/>
        </w:rPr>
        <w:t xml:space="preserve">(a)-(d) </w:t>
      </w:r>
      <w:r w:rsidR="00EE3E4A" w:rsidRPr="00EE3E4A">
        <w:rPr>
          <w:rFonts w:ascii="Times New Roman" w:hAnsi="Times New Roman" w:cs="Times New Roman"/>
          <w:sz w:val="24"/>
          <w:szCs w:val="24"/>
        </w:rPr>
        <w:t>Medium-magnification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7A2A">
        <w:rPr>
          <w:rFonts w:ascii="Times New Roman" w:hAnsi="Times New Roman" w:cs="Times New Roman"/>
          <w:sz w:val="24"/>
          <w:szCs w:val="24"/>
        </w:rPr>
        <w:t>high-angle annular dark-field scanning transmission electron microscopy</w:t>
      </w:r>
      <w:r w:rsidR="00CD49DF">
        <w:rPr>
          <w:rFonts w:ascii="Times New Roman" w:hAnsi="Times New Roman" w:cs="Times New Roman"/>
          <w:sz w:val="24"/>
          <w:szCs w:val="24"/>
        </w:rPr>
        <w:t xml:space="preserve"> (</w:t>
      </w:r>
      <w:r w:rsidR="00CD49DF" w:rsidRPr="00CD49DF">
        <w:rPr>
          <w:rFonts w:ascii="Times New Roman" w:hAnsi="Times New Roman" w:cs="Times New Roman"/>
          <w:sz w:val="24"/>
          <w:szCs w:val="24"/>
        </w:rPr>
        <w:t>HAADF-STEM</w:t>
      </w:r>
      <w:r w:rsidR="00CD49D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images of the Ce</w:t>
      </w:r>
      <w:r w:rsidRPr="00267A2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/NC catalyst.</w:t>
      </w:r>
      <w:r w:rsidR="00CD49DF">
        <w:rPr>
          <w:rFonts w:ascii="Times New Roman" w:hAnsi="Times New Roman" w:cs="Times New Roman"/>
          <w:sz w:val="24"/>
          <w:szCs w:val="24"/>
        </w:rPr>
        <w:t xml:space="preserve"> It was identified that when enlarging </w:t>
      </w:r>
      <w:r w:rsidR="00400CE1">
        <w:rPr>
          <w:rFonts w:ascii="Times New Roman" w:hAnsi="Times New Roman" w:cs="Times New Roman"/>
          <w:sz w:val="24"/>
          <w:szCs w:val="24"/>
        </w:rPr>
        <w:t>different regions of the Ce</w:t>
      </w:r>
      <w:r w:rsidR="00400CE1" w:rsidRPr="00267A2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00CE1">
        <w:rPr>
          <w:rFonts w:ascii="Times New Roman" w:hAnsi="Times New Roman" w:cs="Times New Roman"/>
          <w:sz w:val="24"/>
          <w:szCs w:val="24"/>
        </w:rPr>
        <w:t>/NC, no particles were observed either.</w:t>
      </w:r>
    </w:p>
    <w:p w14:paraId="38020F82" w14:textId="61320B6C" w:rsidR="00BF135C" w:rsidRDefault="006232AD" w:rsidP="006232AD">
      <w:pPr>
        <w:jc w:val="center"/>
      </w:pPr>
      <w:r>
        <w:rPr>
          <w:noProof/>
        </w:rPr>
        <w:lastRenderedPageBreak/>
        <w:drawing>
          <wp:inline distT="0" distB="0" distL="0" distR="0" wp14:anchorId="57ED2837" wp14:editId="4AB25B72">
            <wp:extent cx="3600450" cy="3588312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08160" cy="3595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14CF2" w14:textId="7A28E443" w:rsidR="00EE3E4A" w:rsidRPr="00EE3E4A" w:rsidRDefault="00EE3E4A" w:rsidP="00EE3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A97E4D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E3E4A">
        <w:rPr>
          <w:rFonts w:ascii="Times New Roman" w:hAnsi="Times New Roman" w:cs="Times New Roman"/>
          <w:sz w:val="24"/>
          <w:szCs w:val="24"/>
        </w:rPr>
        <w:t>High-magnification high-angle annular dark-field scanning transmission electron microscopy</w:t>
      </w:r>
      <w:r w:rsidR="00493F41">
        <w:rPr>
          <w:rFonts w:ascii="Times New Roman" w:hAnsi="Times New Roman" w:cs="Times New Roman"/>
          <w:sz w:val="24"/>
          <w:szCs w:val="24"/>
        </w:rPr>
        <w:t xml:space="preserve"> (</w:t>
      </w:r>
      <w:r w:rsidR="00493F41" w:rsidRPr="00CD49DF">
        <w:rPr>
          <w:rFonts w:ascii="Times New Roman" w:hAnsi="Times New Roman" w:cs="Times New Roman"/>
          <w:sz w:val="24"/>
          <w:szCs w:val="24"/>
        </w:rPr>
        <w:t>HAADF-STEM</w:t>
      </w:r>
      <w:r w:rsidR="00493F41">
        <w:rPr>
          <w:rFonts w:ascii="Times New Roman" w:hAnsi="Times New Roman" w:cs="Times New Roman"/>
          <w:sz w:val="24"/>
          <w:szCs w:val="24"/>
        </w:rPr>
        <w:t>)</w:t>
      </w:r>
      <w:r w:rsidRPr="00EE3E4A">
        <w:rPr>
          <w:rFonts w:ascii="Times New Roman" w:hAnsi="Times New Roman" w:cs="Times New Roman"/>
          <w:sz w:val="24"/>
          <w:szCs w:val="24"/>
        </w:rPr>
        <w:t xml:space="preserve"> images of the Ce</w:t>
      </w:r>
      <w:r w:rsidRPr="00EE3E4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EE3E4A">
        <w:rPr>
          <w:rFonts w:ascii="Times New Roman" w:hAnsi="Times New Roman" w:cs="Times New Roman"/>
          <w:sz w:val="24"/>
          <w:szCs w:val="24"/>
        </w:rPr>
        <w:t>/NC catalyst.</w:t>
      </w:r>
      <w:r w:rsidR="00493F41">
        <w:rPr>
          <w:rFonts w:ascii="Times New Roman" w:hAnsi="Times New Roman" w:cs="Times New Roman"/>
          <w:sz w:val="24"/>
          <w:szCs w:val="24"/>
        </w:rPr>
        <w:t xml:space="preserve"> </w:t>
      </w:r>
      <w:r w:rsidR="00965F25">
        <w:rPr>
          <w:rFonts w:ascii="Times New Roman" w:hAnsi="Times New Roman" w:cs="Times New Roman"/>
          <w:sz w:val="24"/>
          <w:szCs w:val="24"/>
        </w:rPr>
        <w:t>It was further</w:t>
      </w:r>
      <w:r w:rsidR="00493F41">
        <w:rPr>
          <w:rFonts w:ascii="Times New Roman" w:hAnsi="Times New Roman" w:cs="Times New Roman"/>
          <w:sz w:val="24"/>
          <w:szCs w:val="24"/>
        </w:rPr>
        <w:t xml:space="preserve"> excluded any particles </w:t>
      </w:r>
      <w:r w:rsidR="00965F25">
        <w:rPr>
          <w:rFonts w:ascii="Times New Roman" w:hAnsi="Times New Roman" w:cs="Times New Roman"/>
          <w:sz w:val="24"/>
          <w:szCs w:val="24"/>
        </w:rPr>
        <w:t>on</w:t>
      </w:r>
      <w:r w:rsidR="00493F41">
        <w:rPr>
          <w:rFonts w:ascii="Times New Roman" w:hAnsi="Times New Roman" w:cs="Times New Roman"/>
          <w:sz w:val="24"/>
          <w:szCs w:val="24"/>
        </w:rPr>
        <w:t xml:space="preserve"> the </w:t>
      </w:r>
      <w:r w:rsidR="00493F41" w:rsidRPr="00EE3E4A">
        <w:rPr>
          <w:rFonts w:ascii="Times New Roman" w:hAnsi="Times New Roman" w:cs="Times New Roman"/>
          <w:sz w:val="24"/>
          <w:szCs w:val="24"/>
        </w:rPr>
        <w:t>Ce</w:t>
      </w:r>
      <w:r w:rsidR="00493F41" w:rsidRPr="00EE3E4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93F41" w:rsidRPr="00EE3E4A">
        <w:rPr>
          <w:rFonts w:ascii="Times New Roman" w:hAnsi="Times New Roman" w:cs="Times New Roman"/>
          <w:sz w:val="24"/>
          <w:szCs w:val="24"/>
        </w:rPr>
        <w:t>/NC catalyst</w:t>
      </w:r>
      <w:r w:rsidR="00965F25">
        <w:rPr>
          <w:rFonts w:ascii="Times New Roman" w:hAnsi="Times New Roman" w:cs="Times New Roman"/>
          <w:sz w:val="24"/>
          <w:szCs w:val="24"/>
        </w:rPr>
        <w:t xml:space="preserve"> by </w:t>
      </w:r>
      <w:r w:rsidR="00965F25" w:rsidRPr="00965F25">
        <w:rPr>
          <w:rFonts w:ascii="Times New Roman" w:hAnsi="Times New Roman" w:cs="Times New Roman"/>
          <w:sz w:val="24"/>
          <w:szCs w:val="24"/>
        </w:rPr>
        <w:t xml:space="preserve">the high-magnification </w:t>
      </w:r>
      <w:r w:rsidR="00965F25">
        <w:rPr>
          <w:rFonts w:ascii="Times New Roman" w:hAnsi="Times New Roman" w:cs="Times New Roman"/>
          <w:sz w:val="24"/>
          <w:szCs w:val="24"/>
        </w:rPr>
        <w:t>observation</w:t>
      </w:r>
      <w:r w:rsidR="00493F41">
        <w:rPr>
          <w:rFonts w:ascii="Times New Roman" w:hAnsi="Times New Roman" w:cs="Times New Roman"/>
          <w:sz w:val="24"/>
          <w:szCs w:val="24"/>
        </w:rPr>
        <w:t>.</w:t>
      </w:r>
    </w:p>
    <w:p w14:paraId="4DE46F54" w14:textId="77777777" w:rsidR="003B5CB5" w:rsidRPr="00371FF7" w:rsidRDefault="003B5CB5" w:rsidP="00F74830"/>
    <w:p w14:paraId="6AE88831" w14:textId="59708D2A" w:rsidR="00DB37AB" w:rsidRDefault="0017596C" w:rsidP="00880FF7">
      <w:pPr>
        <w:jc w:val="center"/>
      </w:pPr>
      <w:r w:rsidRPr="0017596C">
        <w:rPr>
          <w:noProof/>
        </w:rPr>
        <w:drawing>
          <wp:inline distT="0" distB="0" distL="0" distR="0" wp14:anchorId="3048A6C1" wp14:editId="326E2BE4">
            <wp:extent cx="3698261" cy="3220085"/>
            <wp:effectExtent l="0" t="0" r="0" b="0"/>
            <wp:docPr id="17930434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71" t="8699" r="9885"/>
                    <a:stretch/>
                  </pic:blipFill>
                  <pic:spPr bwMode="auto">
                    <a:xfrm>
                      <a:off x="0" y="0"/>
                      <a:ext cx="3711200" cy="3231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AF3A43" w14:textId="68FE15FE" w:rsidR="00BD5D0C" w:rsidRPr="00437166" w:rsidRDefault="00DB37AB" w:rsidP="00BD5D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37166">
        <w:rPr>
          <w:rFonts w:ascii="Times New Roman" w:hAnsi="Times New Roman" w:cs="Times New Roman"/>
          <w:b/>
          <w:sz w:val="24"/>
          <w:szCs w:val="24"/>
        </w:rPr>
        <w:t>7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29792F">
        <w:rPr>
          <w:rFonts w:ascii="Times New Roman" w:hAnsi="Times New Roman" w:cs="Times New Roman"/>
          <w:sz w:val="24"/>
          <w:szCs w:val="24"/>
        </w:rPr>
        <w:t xml:space="preserve"> </w:t>
      </w:r>
      <w:r w:rsidR="00437166">
        <w:rPr>
          <w:rFonts w:ascii="Times New Roman" w:hAnsi="Times New Roman" w:cs="Times New Roman"/>
          <w:sz w:val="24"/>
          <w:szCs w:val="24"/>
        </w:rPr>
        <w:t xml:space="preserve">The </w:t>
      </w:r>
      <w:r w:rsidRPr="00DB37AB">
        <w:rPr>
          <w:rFonts w:ascii="Times New Roman" w:hAnsi="Times New Roman" w:cs="Times New Roman"/>
          <w:sz w:val="24"/>
          <w:szCs w:val="24"/>
        </w:rPr>
        <w:t>XRD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patterns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DB37AB">
        <w:rPr>
          <w:rFonts w:ascii="Times New Roman" w:hAnsi="Times New Roman" w:cs="Times New Roman"/>
          <w:sz w:val="24"/>
          <w:szCs w:val="24"/>
        </w:rPr>
        <w:t>Ru</w:t>
      </w:r>
      <w:r w:rsidR="007E3D9A" w:rsidRPr="007E3D9A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Pr="00DB37AB">
        <w:rPr>
          <w:rFonts w:ascii="Times New Roman" w:hAnsi="Times New Roman" w:cs="Times New Roman"/>
          <w:sz w:val="24"/>
          <w:szCs w:val="24"/>
        </w:rPr>
        <w:t>/NC</w:t>
      </w:r>
      <w:r w:rsidR="00BD42E3">
        <w:rPr>
          <w:rFonts w:ascii="Times New Roman" w:hAnsi="Times New Roman" w:cs="Times New Roman"/>
          <w:sz w:val="24"/>
          <w:szCs w:val="24"/>
        </w:rPr>
        <w:t>,</w:t>
      </w:r>
      <w:r w:rsidR="007E3D9A">
        <w:rPr>
          <w:rFonts w:ascii="Times New Roman" w:hAnsi="Times New Roman" w:cs="Times New Roman"/>
          <w:sz w:val="24"/>
          <w:szCs w:val="24"/>
        </w:rPr>
        <w:t xml:space="preserve"> Ce</w:t>
      </w:r>
      <w:r w:rsidR="007E3D9A" w:rsidRPr="00DB37A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897B9C" w:rsidRPr="00897B9C">
        <w:rPr>
          <w:rFonts w:ascii="Times New Roman" w:hAnsi="Times New Roman" w:cs="Times New Roman"/>
          <w:sz w:val="24"/>
          <w:szCs w:val="24"/>
        </w:rPr>
        <w:t>-</w:t>
      </w:r>
      <w:r w:rsidR="007E3D9A" w:rsidRPr="00DB37AB">
        <w:rPr>
          <w:rFonts w:ascii="Times New Roman" w:hAnsi="Times New Roman" w:cs="Times New Roman"/>
          <w:sz w:val="24"/>
          <w:szCs w:val="24"/>
        </w:rPr>
        <w:t>Ru</w:t>
      </w:r>
      <w:r w:rsidR="007E3D9A" w:rsidRPr="0031706F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7E3D9A" w:rsidRPr="00DB37AB">
        <w:rPr>
          <w:rFonts w:ascii="Times New Roman" w:hAnsi="Times New Roman" w:cs="Times New Roman"/>
          <w:sz w:val="24"/>
          <w:szCs w:val="24"/>
        </w:rPr>
        <w:t>/NC</w:t>
      </w:r>
      <w:r w:rsidR="00BD42E3">
        <w:rPr>
          <w:rFonts w:ascii="Times New Roman" w:hAnsi="Times New Roman" w:cs="Times New Roman"/>
          <w:sz w:val="24"/>
          <w:szCs w:val="24"/>
        </w:rPr>
        <w:t>,</w:t>
      </w:r>
      <w:r w:rsidR="00BD42E3" w:rsidRPr="00BD42E3">
        <w:rPr>
          <w:rFonts w:ascii="Times New Roman" w:hAnsi="Times New Roman" w:cs="Times New Roman"/>
          <w:sz w:val="24"/>
          <w:szCs w:val="24"/>
        </w:rPr>
        <w:t xml:space="preserve"> </w:t>
      </w:r>
      <w:r w:rsidR="00BD42E3">
        <w:rPr>
          <w:rFonts w:ascii="Times New Roman" w:hAnsi="Times New Roman" w:cs="Times New Roman"/>
          <w:sz w:val="24"/>
          <w:szCs w:val="24"/>
        </w:rPr>
        <w:t>and XC-72 support, respectively</w:t>
      </w:r>
      <w:r>
        <w:rPr>
          <w:rFonts w:ascii="Times New Roman" w:hAnsi="Times New Roman" w:cs="Times New Roman"/>
          <w:sz w:val="24"/>
          <w:szCs w:val="24"/>
        </w:rPr>
        <w:t>.</w:t>
      </w:r>
      <w:r w:rsidR="00437166">
        <w:rPr>
          <w:rFonts w:ascii="Times New Roman" w:hAnsi="Times New Roman" w:cs="Times New Roman"/>
          <w:sz w:val="24"/>
          <w:szCs w:val="24"/>
        </w:rPr>
        <w:t xml:space="preserve"> It was unveiled that no Ru XRD peaks were found for the </w:t>
      </w:r>
      <w:r w:rsidR="00437166" w:rsidRPr="00DB37AB">
        <w:rPr>
          <w:rFonts w:ascii="Times New Roman" w:hAnsi="Times New Roman" w:cs="Times New Roman"/>
          <w:sz w:val="24"/>
          <w:szCs w:val="24"/>
        </w:rPr>
        <w:t>Ru</w:t>
      </w:r>
      <w:r w:rsidR="00437166" w:rsidRPr="007E3D9A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437166" w:rsidRPr="00DB37AB">
        <w:rPr>
          <w:rFonts w:ascii="Times New Roman" w:hAnsi="Times New Roman" w:cs="Times New Roman"/>
          <w:sz w:val="24"/>
          <w:szCs w:val="24"/>
        </w:rPr>
        <w:t>/NC</w:t>
      </w:r>
      <w:r w:rsidR="00437166">
        <w:rPr>
          <w:rFonts w:ascii="Times New Roman" w:hAnsi="Times New Roman" w:cs="Times New Roman"/>
          <w:sz w:val="24"/>
          <w:szCs w:val="24"/>
        </w:rPr>
        <w:t xml:space="preserve"> and the Ce</w:t>
      </w:r>
      <w:r w:rsidR="00437166" w:rsidRPr="00DB37A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37166" w:rsidRPr="00897B9C">
        <w:rPr>
          <w:rFonts w:ascii="Times New Roman" w:hAnsi="Times New Roman" w:cs="Times New Roman"/>
          <w:sz w:val="24"/>
          <w:szCs w:val="24"/>
        </w:rPr>
        <w:t>-</w:t>
      </w:r>
      <w:r w:rsidR="00437166" w:rsidRPr="00DB37AB">
        <w:rPr>
          <w:rFonts w:ascii="Times New Roman" w:hAnsi="Times New Roman" w:cs="Times New Roman"/>
          <w:sz w:val="24"/>
          <w:szCs w:val="24"/>
        </w:rPr>
        <w:t>Ru</w:t>
      </w:r>
      <w:r w:rsidR="00437166" w:rsidRPr="0031706F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437166" w:rsidRPr="00DB37AB">
        <w:rPr>
          <w:rFonts w:ascii="Times New Roman" w:hAnsi="Times New Roman" w:cs="Times New Roman"/>
          <w:sz w:val="24"/>
          <w:szCs w:val="24"/>
        </w:rPr>
        <w:t>/NC</w:t>
      </w:r>
      <w:r w:rsidR="00437166">
        <w:rPr>
          <w:rFonts w:ascii="Times New Roman" w:hAnsi="Times New Roman" w:cs="Times New Roman"/>
          <w:sz w:val="24"/>
          <w:szCs w:val="24"/>
        </w:rPr>
        <w:t xml:space="preserve"> catalysts except for the </w:t>
      </w:r>
      <w:r w:rsidR="00437166" w:rsidRPr="006A07E3">
        <w:rPr>
          <w:rFonts w:ascii="Times New Roman" w:hAnsi="Times New Roman" w:cs="Times New Roman"/>
          <w:sz w:val="24"/>
          <w:szCs w:val="24"/>
        </w:rPr>
        <w:t>broad diffraction peaks of carbon support</w:t>
      </w:r>
      <w:r w:rsidR="00437166">
        <w:rPr>
          <w:rFonts w:ascii="Times New Roman" w:hAnsi="Times New Roman" w:cs="Times New Roman"/>
          <w:sz w:val="24"/>
          <w:szCs w:val="24"/>
        </w:rPr>
        <w:t>, due to the ultrasmall Ru nanoclusters in them.</w:t>
      </w:r>
    </w:p>
    <w:p w14:paraId="4BB6DDB6" w14:textId="77777777" w:rsidR="00BF135C" w:rsidRDefault="00BF135C" w:rsidP="00BD5D0C"/>
    <w:p w14:paraId="408018CB" w14:textId="51371234" w:rsidR="000411F8" w:rsidRDefault="00AA6844" w:rsidP="00AA6844">
      <w:pPr>
        <w:jc w:val="center"/>
      </w:pPr>
      <w:r>
        <w:rPr>
          <w:noProof/>
        </w:rPr>
        <w:drawing>
          <wp:inline distT="0" distB="0" distL="0" distR="0" wp14:anchorId="5CED322E" wp14:editId="28D25FAE">
            <wp:extent cx="4236085" cy="2605095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38934" cy="2606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C0C65" w14:textId="503DE9EF" w:rsidR="00AA6844" w:rsidRPr="0029792F" w:rsidRDefault="00AA6844" w:rsidP="00AA68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533AB7">
        <w:rPr>
          <w:rFonts w:ascii="Times New Roman" w:hAnsi="Times New Roman" w:cs="Times New Roman"/>
          <w:b/>
          <w:sz w:val="24"/>
          <w:szCs w:val="24"/>
        </w:rPr>
        <w:t>8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2979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Colored </w:t>
      </w:r>
      <w:r w:rsidR="00E76BA1" w:rsidRPr="00E76BA1">
        <w:rPr>
          <w:rFonts w:ascii="Times New Roman" w:hAnsi="Times New Roman" w:cs="Times New Roman"/>
          <w:sz w:val="24"/>
          <w:szCs w:val="24"/>
        </w:rPr>
        <w:t xml:space="preserve">Bader charge analysis </w:t>
      </w:r>
      <w:r w:rsidR="00E76BA1">
        <w:rPr>
          <w:rFonts w:ascii="Times New Roman" w:hAnsi="Times New Roman" w:cs="Times New Roman"/>
          <w:sz w:val="24"/>
          <w:szCs w:val="24"/>
        </w:rPr>
        <w:t xml:space="preserve">for the </w:t>
      </w:r>
      <w:r>
        <w:rPr>
          <w:rFonts w:ascii="Times New Roman" w:hAnsi="Times New Roman" w:cs="Times New Roman"/>
          <w:sz w:val="24"/>
          <w:szCs w:val="24"/>
        </w:rPr>
        <w:t>Ce</w:t>
      </w:r>
      <w:r w:rsidRPr="00DB37A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897B9C" w:rsidRPr="00897B9C">
        <w:rPr>
          <w:rFonts w:ascii="Times New Roman" w:hAnsi="Times New Roman" w:cs="Times New Roman"/>
          <w:sz w:val="24"/>
          <w:szCs w:val="24"/>
        </w:rPr>
        <w:t>-</w:t>
      </w:r>
      <w:r w:rsidRPr="00DB37AB">
        <w:rPr>
          <w:rFonts w:ascii="Times New Roman" w:hAnsi="Times New Roman" w:cs="Times New Roman"/>
          <w:sz w:val="24"/>
          <w:szCs w:val="24"/>
        </w:rPr>
        <w:t>Ru</w:t>
      </w:r>
      <w:r w:rsidR="0031706F" w:rsidRPr="0031706F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Pr="00DB37AB">
        <w:rPr>
          <w:rFonts w:ascii="Times New Roman" w:hAnsi="Times New Roman" w:cs="Times New Roman"/>
          <w:sz w:val="24"/>
          <w:szCs w:val="24"/>
        </w:rPr>
        <w:t>/NC</w:t>
      </w:r>
      <w:r>
        <w:rPr>
          <w:rFonts w:ascii="Times New Roman" w:hAnsi="Times New Roman" w:cs="Times New Roman"/>
          <w:sz w:val="24"/>
          <w:szCs w:val="24"/>
        </w:rPr>
        <w:t>,</w:t>
      </w:r>
      <w:r w:rsidR="00E76BA1" w:rsidRPr="00E76BA1">
        <w:rPr>
          <w:rFonts w:ascii="Times New Roman" w:hAnsi="Times New Roman" w:cs="Times New Roman"/>
          <w:sz w:val="24"/>
          <w:szCs w:val="24"/>
        </w:rPr>
        <w:t xml:space="preserve"> </w:t>
      </w:r>
      <w:r w:rsidR="00E76BA1" w:rsidRPr="00DB37AB">
        <w:rPr>
          <w:rFonts w:ascii="Times New Roman" w:hAnsi="Times New Roman" w:cs="Times New Roman"/>
          <w:sz w:val="24"/>
          <w:szCs w:val="24"/>
        </w:rPr>
        <w:t>Ru</w:t>
      </w:r>
      <w:r w:rsidR="0031706F" w:rsidRPr="0031706F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E76BA1" w:rsidRPr="00DB37AB">
        <w:rPr>
          <w:rFonts w:ascii="Times New Roman" w:hAnsi="Times New Roman" w:cs="Times New Roman"/>
          <w:sz w:val="24"/>
          <w:szCs w:val="24"/>
        </w:rPr>
        <w:t>/NC</w:t>
      </w:r>
      <w:r w:rsidR="00E76BA1">
        <w:rPr>
          <w:rFonts w:ascii="Times New Roman" w:hAnsi="Times New Roman" w:cs="Times New Roman"/>
          <w:sz w:val="24"/>
          <w:szCs w:val="24"/>
        </w:rPr>
        <w:t>, and</w:t>
      </w:r>
      <w:r w:rsidR="00E76BA1" w:rsidRPr="00E76BA1">
        <w:rPr>
          <w:rFonts w:ascii="Times New Roman" w:hAnsi="Times New Roman" w:cs="Times New Roman"/>
          <w:sz w:val="24"/>
          <w:szCs w:val="24"/>
        </w:rPr>
        <w:t xml:space="preserve"> </w:t>
      </w:r>
      <w:r w:rsidR="00E76BA1">
        <w:rPr>
          <w:rFonts w:ascii="Times New Roman" w:hAnsi="Times New Roman" w:cs="Times New Roman"/>
          <w:sz w:val="24"/>
          <w:szCs w:val="24"/>
        </w:rPr>
        <w:t>Ce</w:t>
      </w:r>
      <w:r w:rsidR="00E76BA1" w:rsidRPr="00DB37A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E76BA1" w:rsidRPr="00DB37AB">
        <w:rPr>
          <w:rFonts w:ascii="Times New Roman" w:hAnsi="Times New Roman" w:cs="Times New Roman"/>
          <w:sz w:val="24"/>
          <w:szCs w:val="24"/>
        </w:rPr>
        <w:t>/NC</w:t>
      </w:r>
      <w:r w:rsidR="00EA52F5">
        <w:rPr>
          <w:rFonts w:ascii="Times New Roman" w:hAnsi="Times New Roman" w:cs="Times New Roman"/>
          <w:sz w:val="24"/>
          <w:szCs w:val="24"/>
        </w:rPr>
        <w:t xml:space="preserve"> catalysts</w:t>
      </w:r>
      <w:r w:rsidR="00E76BA1">
        <w:rPr>
          <w:rFonts w:ascii="Times New Roman" w:hAnsi="Times New Roman" w:cs="Times New Roman"/>
          <w:sz w:val="24"/>
          <w:szCs w:val="24"/>
        </w:rPr>
        <w:t xml:space="preserve">, respectively. </w:t>
      </w:r>
      <w:r w:rsidR="00EA52F5">
        <w:rPr>
          <w:rFonts w:ascii="Times New Roman" w:hAnsi="Times New Roman" w:cs="Times New Roman"/>
          <w:sz w:val="24"/>
          <w:szCs w:val="24"/>
        </w:rPr>
        <w:t>As revealed by the</w:t>
      </w:r>
      <w:r w:rsidR="00EA52F5" w:rsidRPr="00EA52F5">
        <w:rPr>
          <w:rFonts w:ascii="Times New Roman" w:hAnsi="Times New Roman" w:cs="Times New Roman"/>
          <w:sz w:val="24"/>
          <w:szCs w:val="24"/>
        </w:rPr>
        <w:t xml:space="preserve"> </w:t>
      </w:r>
      <w:r w:rsidR="00EA52F5" w:rsidRPr="00E76BA1">
        <w:rPr>
          <w:rFonts w:ascii="Times New Roman" w:hAnsi="Times New Roman" w:cs="Times New Roman"/>
          <w:sz w:val="24"/>
          <w:szCs w:val="24"/>
        </w:rPr>
        <w:t>Bader charge analysis</w:t>
      </w:r>
      <w:r w:rsidR="00EA52F5">
        <w:rPr>
          <w:rFonts w:ascii="Times New Roman" w:hAnsi="Times New Roman" w:cs="Times New Roman"/>
          <w:sz w:val="24"/>
          <w:szCs w:val="24"/>
        </w:rPr>
        <w:t xml:space="preserve">, the </w:t>
      </w:r>
      <w:r w:rsidR="00EA52F5" w:rsidRPr="00E76BA1">
        <w:rPr>
          <w:rFonts w:ascii="Times New Roman" w:hAnsi="Times New Roman" w:cs="Times New Roman"/>
          <w:sz w:val="24"/>
          <w:szCs w:val="24"/>
        </w:rPr>
        <w:t>electron</w:t>
      </w:r>
      <w:r w:rsidR="00EA52F5">
        <w:rPr>
          <w:rFonts w:ascii="Times New Roman" w:hAnsi="Times New Roman" w:cs="Times New Roman"/>
          <w:sz w:val="24"/>
          <w:szCs w:val="24"/>
        </w:rPr>
        <w:t xml:space="preserve">s of Ce could be facilely transferred to </w:t>
      </w:r>
      <w:r w:rsidR="000E56A3">
        <w:rPr>
          <w:rFonts w:ascii="Times New Roman" w:hAnsi="Times New Roman" w:cs="Times New Roman"/>
          <w:sz w:val="24"/>
          <w:szCs w:val="24"/>
        </w:rPr>
        <w:t xml:space="preserve">Ru and the </w:t>
      </w:r>
      <w:r w:rsidR="00E76BA1" w:rsidRPr="00E76BA1">
        <w:rPr>
          <w:rFonts w:ascii="Times New Roman" w:hAnsi="Times New Roman" w:cs="Times New Roman"/>
          <w:sz w:val="24"/>
          <w:szCs w:val="24"/>
        </w:rPr>
        <w:t xml:space="preserve">net electron transfer number </w:t>
      </w:r>
      <w:r w:rsidR="00E76BA1">
        <w:rPr>
          <w:rFonts w:ascii="Times New Roman" w:hAnsi="Times New Roman" w:cs="Times New Roman"/>
          <w:sz w:val="24"/>
          <w:szCs w:val="24"/>
        </w:rPr>
        <w:t xml:space="preserve">from Ce single atom to Ru nanocluster </w:t>
      </w:r>
      <w:r w:rsidR="00D30CBA">
        <w:rPr>
          <w:rFonts w:ascii="Times New Roman" w:hAnsi="Times New Roman" w:cs="Times New Roman"/>
          <w:sz w:val="24"/>
          <w:szCs w:val="24"/>
        </w:rPr>
        <w:t>was</w:t>
      </w:r>
      <w:r w:rsidR="00E76BA1" w:rsidRPr="00E76BA1">
        <w:rPr>
          <w:rFonts w:ascii="Times New Roman" w:hAnsi="Times New Roman" w:cs="Times New Roman"/>
          <w:sz w:val="24"/>
          <w:szCs w:val="24"/>
        </w:rPr>
        <w:t xml:space="preserve"> </w:t>
      </w:r>
      <w:r w:rsidR="00A91D88">
        <w:rPr>
          <w:rFonts w:ascii="Times New Roman" w:hAnsi="Times New Roman" w:cs="Times New Roman"/>
          <w:sz w:val="24"/>
          <w:szCs w:val="24"/>
        </w:rPr>
        <w:t xml:space="preserve">calculated to be </w:t>
      </w:r>
      <w:r w:rsidR="00E76BA1" w:rsidRPr="00E76BA1">
        <w:rPr>
          <w:rFonts w:ascii="Times New Roman" w:hAnsi="Times New Roman" w:cs="Times New Roman"/>
          <w:sz w:val="24"/>
          <w:szCs w:val="24"/>
        </w:rPr>
        <w:t>0.05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4A09274" w14:textId="1F1F155B" w:rsidR="000411F8" w:rsidRPr="00AA6844" w:rsidRDefault="000411F8"/>
    <w:p w14:paraId="3C0837AD" w14:textId="5C0E0191" w:rsidR="00062B40" w:rsidRDefault="00062B40"/>
    <w:p w14:paraId="5068D0AF" w14:textId="7EBB82A2" w:rsidR="000411F8" w:rsidRDefault="00F75327" w:rsidP="00E06CEA">
      <w:pPr>
        <w:jc w:val="center"/>
      </w:pPr>
      <w:r>
        <w:rPr>
          <w:noProof/>
        </w:rPr>
        <w:drawing>
          <wp:inline distT="0" distB="0" distL="0" distR="0" wp14:anchorId="7A8F7C2E" wp14:editId="234DE294">
            <wp:extent cx="3438525" cy="3008296"/>
            <wp:effectExtent l="0" t="0" r="0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60113" cy="3027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4B64C" w14:textId="532374BB" w:rsidR="000411F8" w:rsidRPr="007B4FF6" w:rsidRDefault="00E06CEA"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91A8C">
        <w:rPr>
          <w:rFonts w:ascii="Times New Roman" w:hAnsi="Times New Roman" w:cs="Times New Roman"/>
          <w:b/>
          <w:sz w:val="24"/>
          <w:szCs w:val="24"/>
        </w:rPr>
        <w:t>9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7B4FF6">
        <w:rPr>
          <w:rFonts w:ascii="Times New Roman" w:hAnsi="Times New Roman" w:cs="Times New Roman"/>
          <w:sz w:val="24"/>
          <w:szCs w:val="24"/>
        </w:rPr>
        <w:t xml:space="preserve"> </w:t>
      </w:r>
      <w:r w:rsidR="00C64C1F">
        <w:rPr>
          <w:rFonts w:ascii="Times New Roman" w:hAnsi="Times New Roman" w:cs="Times New Roman"/>
          <w:sz w:val="24"/>
          <w:szCs w:val="24"/>
        </w:rPr>
        <w:t xml:space="preserve">The </w:t>
      </w:r>
      <w:r w:rsidR="007B4FF6" w:rsidRPr="007B4FF6">
        <w:rPr>
          <w:rFonts w:ascii="Times New Roman" w:hAnsi="Times New Roman" w:cs="Times New Roman"/>
          <w:sz w:val="24"/>
          <w:szCs w:val="24"/>
        </w:rPr>
        <w:t>Ru K-edge EXAFS fi</w:t>
      </w:r>
      <w:r w:rsidR="00F505DA">
        <w:rPr>
          <w:rFonts w:ascii="Times New Roman" w:hAnsi="Times New Roman" w:cs="Times New Roman"/>
          <w:sz w:val="24"/>
          <w:szCs w:val="24"/>
        </w:rPr>
        <w:t>t</w:t>
      </w:r>
      <w:r w:rsidR="007B4FF6" w:rsidRPr="007B4FF6">
        <w:rPr>
          <w:rFonts w:ascii="Times New Roman" w:hAnsi="Times New Roman" w:cs="Times New Roman"/>
          <w:sz w:val="24"/>
          <w:szCs w:val="24"/>
        </w:rPr>
        <w:t>t</w:t>
      </w:r>
      <w:r w:rsidR="005D4FA1">
        <w:rPr>
          <w:rFonts w:ascii="Times New Roman" w:hAnsi="Times New Roman" w:cs="Times New Roman"/>
          <w:sz w:val="24"/>
          <w:szCs w:val="24"/>
        </w:rPr>
        <w:t>ing</w:t>
      </w:r>
      <w:r w:rsidR="007B4FF6" w:rsidRPr="007B4FF6">
        <w:rPr>
          <w:rFonts w:ascii="Times New Roman" w:hAnsi="Times New Roman" w:cs="Times New Roman"/>
          <w:sz w:val="24"/>
          <w:szCs w:val="24"/>
        </w:rPr>
        <w:t xml:space="preserve"> (</w:t>
      </w:r>
      <w:r w:rsidR="005D4FA1">
        <w:rPr>
          <w:rFonts w:ascii="Times New Roman" w:hAnsi="Times New Roman" w:cs="Times New Roman"/>
          <w:sz w:val="24"/>
          <w:szCs w:val="24"/>
        </w:rPr>
        <w:t xml:space="preserve">red </w:t>
      </w:r>
      <w:r w:rsidR="007B4FF6" w:rsidRPr="007B4FF6">
        <w:rPr>
          <w:rFonts w:ascii="Times New Roman" w:hAnsi="Times New Roman" w:cs="Times New Roman"/>
          <w:sz w:val="24"/>
          <w:szCs w:val="24"/>
        </w:rPr>
        <w:t>line) for the Ru</w:t>
      </w:r>
      <w:r w:rsidR="005F0D6E" w:rsidRPr="005F0D6E">
        <w:rPr>
          <w:rFonts w:ascii="Times New Roman" w:hAnsi="Times New Roman" w:cs="Times New Roman" w:hint="eastAsia"/>
          <w:sz w:val="24"/>
          <w:szCs w:val="24"/>
          <w:vertAlign w:val="subscript"/>
        </w:rPr>
        <w:t>n</w:t>
      </w:r>
      <w:r w:rsidR="00C9761C">
        <w:rPr>
          <w:rFonts w:ascii="Times New Roman" w:hAnsi="Times New Roman" w:cs="Times New Roman"/>
          <w:sz w:val="24"/>
          <w:szCs w:val="24"/>
        </w:rPr>
        <w:t>/NC</w:t>
      </w:r>
      <w:r w:rsidR="007B4FF6" w:rsidRPr="007B4FF6">
        <w:rPr>
          <w:rFonts w:ascii="Times New Roman" w:hAnsi="Times New Roman" w:cs="Times New Roman"/>
          <w:sz w:val="24"/>
          <w:szCs w:val="24"/>
        </w:rPr>
        <w:t>, shown in k</w:t>
      </w:r>
      <w:r w:rsidR="007B4FF6" w:rsidRPr="007B4FF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B4FF6" w:rsidRPr="007B4FF6">
        <w:rPr>
          <w:rFonts w:ascii="Times New Roman" w:hAnsi="Times New Roman" w:cs="Times New Roman"/>
          <w:sz w:val="24"/>
          <w:szCs w:val="24"/>
        </w:rPr>
        <w:t xml:space="preserve"> weighted </w:t>
      </w:r>
      <w:r w:rsidR="007B4FF6" w:rsidRPr="007B4FF6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7B4FF6" w:rsidRPr="007B4FF6">
        <w:rPr>
          <w:rFonts w:ascii="Times New Roman" w:hAnsi="Times New Roman" w:cs="Times New Roman"/>
          <w:sz w:val="24"/>
          <w:szCs w:val="24"/>
        </w:rPr>
        <w:t>-space.</w:t>
      </w:r>
      <w:r w:rsidR="00771B56">
        <w:rPr>
          <w:rFonts w:ascii="Times New Roman" w:hAnsi="Times New Roman" w:cs="Times New Roman"/>
          <w:sz w:val="24"/>
          <w:szCs w:val="24"/>
        </w:rPr>
        <w:t xml:space="preserve"> To make it clear, the detailed fitting results</w:t>
      </w:r>
      <w:r w:rsidR="007C773F">
        <w:rPr>
          <w:rFonts w:ascii="Times New Roman" w:hAnsi="Times New Roman" w:cs="Times New Roman"/>
          <w:sz w:val="24"/>
          <w:szCs w:val="24"/>
        </w:rPr>
        <w:t xml:space="preserve"> of the </w:t>
      </w:r>
      <w:r w:rsidR="007C773F" w:rsidRPr="007B4FF6">
        <w:rPr>
          <w:rFonts w:ascii="Times New Roman" w:hAnsi="Times New Roman" w:cs="Times New Roman"/>
          <w:sz w:val="24"/>
          <w:szCs w:val="24"/>
        </w:rPr>
        <w:t>Ru</w:t>
      </w:r>
      <w:r w:rsidR="007C773F" w:rsidRPr="005F0D6E">
        <w:rPr>
          <w:rFonts w:ascii="Times New Roman" w:hAnsi="Times New Roman" w:cs="Times New Roman" w:hint="eastAsia"/>
          <w:sz w:val="24"/>
          <w:szCs w:val="24"/>
          <w:vertAlign w:val="subscript"/>
        </w:rPr>
        <w:t>n</w:t>
      </w:r>
      <w:r w:rsidR="007C773F">
        <w:rPr>
          <w:rFonts w:ascii="Times New Roman" w:hAnsi="Times New Roman" w:cs="Times New Roman"/>
          <w:sz w:val="24"/>
          <w:szCs w:val="24"/>
        </w:rPr>
        <w:t>/NC</w:t>
      </w:r>
      <w:r w:rsidR="00771B56">
        <w:rPr>
          <w:rFonts w:ascii="Times New Roman" w:hAnsi="Times New Roman" w:cs="Times New Roman"/>
          <w:sz w:val="24"/>
          <w:szCs w:val="24"/>
        </w:rPr>
        <w:t xml:space="preserve"> was also provided in Table S1.</w:t>
      </w:r>
    </w:p>
    <w:p w14:paraId="63EAC6D4" w14:textId="40DAAA3A" w:rsidR="000411F8" w:rsidRPr="007C773F" w:rsidRDefault="000411F8"/>
    <w:p w14:paraId="79B13DF8" w14:textId="7C51859A" w:rsidR="000411F8" w:rsidRDefault="00800D0C" w:rsidP="00C9761C">
      <w:pPr>
        <w:jc w:val="center"/>
      </w:pPr>
      <w:r>
        <w:rPr>
          <w:noProof/>
        </w:rPr>
        <w:lastRenderedPageBreak/>
        <w:drawing>
          <wp:inline distT="0" distB="0" distL="0" distR="0" wp14:anchorId="5E7F582F" wp14:editId="0731DEBB">
            <wp:extent cx="3450531" cy="299148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54326" cy="299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2A92D" w14:textId="693E27F0" w:rsidR="00E935A4" w:rsidRDefault="00C9761C"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91A8C">
        <w:rPr>
          <w:rFonts w:ascii="Times New Roman" w:hAnsi="Times New Roman" w:cs="Times New Roman"/>
          <w:b/>
          <w:sz w:val="24"/>
          <w:szCs w:val="24"/>
        </w:rPr>
        <w:t>10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7B4FF6">
        <w:rPr>
          <w:rFonts w:ascii="Times New Roman" w:hAnsi="Times New Roman" w:cs="Times New Roman"/>
          <w:sz w:val="24"/>
          <w:szCs w:val="24"/>
        </w:rPr>
        <w:t xml:space="preserve"> </w:t>
      </w:r>
      <w:r w:rsidR="00C64C1F">
        <w:rPr>
          <w:rFonts w:ascii="Times New Roman" w:hAnsi="Times New Roman" w:cs="Times New Roman"/>
          <w:sz w:val="24"/>
          <w:szCs w:val="24"/>
        </w:rPr>
        <w:t xml:space="preserve">The </w:t>
      </w:r>
      <w:r w:rsidRPr="007B4FF6">
        <w:rPr>
          <w:rFonts w:ascii="Times New Roman" w:hAnsi="Times New Roman" w:cs="Times New Roman"/>
          <w:sz w:val="24"/>
          <w:szCs w:val="24"/>
        </w:rPr>
        <w:t>Ru K-edge EXAFS fit</w:t>
      </w:r>
      <w:r w:rsidR="00A9444B">
        <w:rPr>
          <w:rFonts w:ascii="Times New Roman" w:hAnsi="Times New Roman" w:cs="Times New Roman"/>
          <w:sz w:val="24"/>
          <w:szCs w:val="24"/>
        </w:rPr>
        <w:t xml:space="preserve">ting </w:t>
      </w:r>
      <w:r w:rsidRPr="007B4FF6">
        <w:rPr>
          <w:rFonts w:ascii="Times New Roman" w:hAnsi="Times New Roman" w:cs="Times New Roman"/>
          <w:sz w:val="24"/>
          <w:szCs w:val="24"/>
        </w:rPr>
        <w:t xml:space="preserve">line for the </w:t>
      </w:r>
      <w:r>
        <w:rPr>
          <w:rFonts w:ascii="Times New Roman" w:hAnsi="Times New Roman" w:cs="Times New Roman"/>
          <w:sz w:val="24"/>
          <w:szCs w:val="24"/>
        </w:rPr>
        <w:t>Ce</w:t>
      </w:r>
      <w:r w:rsidRPr="00C976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897B9C" w:rsidRPr="00897B9C">
        <w:rPr>
          <w:rFonts w:ascii="Times New Roman" w:hAnsi="Times New Roman" w:cs="Times New Roman"/>
          <w:sz w:val="24"/>
          <w:szCs w:val="24"/>
        </w:rPr>
        <w:t>-</w:t>
      </w:r>
      <w:r w:rsidRPr="007B4FF6">
        <w:rPr>
          <w:rFonts w:ascii="Times New Roman" w:hAnsi="Times New Roman" w:cs="Times New Roman"/>
          <w:sz w:val="24"/>
          <w:szCs w:val="24"/>
        </w:rPr>
        <w:t>Ru</w:t>
      </w:r>
      <w:r w:rsidR="004C3705" w:rsidRPr="004C3705">
        <w:rPr>
          <w:rFonts w:ascii="Times New Roman" w:hAnsi="Times New Roman" w:cs="Times New Roman" w:hint="eastAsia"/>
          <w:sz w:val="24"/>
          <w:szCs w:val="24"/>
          <w:vertAlign w:val="subscript"/>
        </w:rPr>
        <w:t>n</w:t>
      </w:r>
      <w:r>
        <w:rPr>
          <w:rFonts w:ascii="Times New Roman" w:hAnsi="Times New Roman" w:cs="Times New Roman"/>
          <w:sz w:val="24"/>
          <w:szCs w:val="24"/>
        </w:rPr>
        <w:t>/NC</w:t>
      </w:r>
      <w:r w:rsidR="005D4FA1">
        <w:rPr>
          <w:rFonts w:ascii="Times New Roman" w:hAnsi="Times New Roman" w:cs="Times New Roman"/>
          <w:sz w:val="24"/>
          <w:szCs w:val="24"/>
        </w:rPr>
        <w:t xml:space="preserve"> (red line)</w:t>
      </w:r>
      <w:r w:rsidRPr="007B4FF6">
        <w:rPr>
          <w:rFonts w:ascii="Times New Roman" w:hAnsi="Times New Roman" w:cs="Times New Roman"/>
          <w:sz w:val="24"/>
          <w:szCs w:val="24"/>
        </w:rPr>
        <w:t>, shown in k</w:t>
      </w:r>
      <w:r w:rsidRPr="007B4FF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B4FF6">
        <w:rPr>
          <w:rFonts w:ascii="Times New Roman" w:hAnsi="Times New Roman" w:cs="Times New Roman"/>
          <w:sz w:val="24"/>
          <w:szCs w:val="24"/>
        </w:rPr>
        <w:t xml:space="preserve"> weighted </w:t>
      </w:r>
      <w:r w:rsidRPr="007B4FF6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7B4FF6">
        <w:rPr>
          <w:rFonts w:ascii="Times New Roman" w:hAnsi="Times New Roman" w:cs="Times New Roman"/>
          <w:sz w:val="24"/>
          <w:szCs w:val="24"/>
        </w:rPr>
        <w:t>-space.</w:t>
      </w:r>
      <w:r w:rsidR="007E2EB0">
        <w:rPr>
          <w:rFonts w:ascii="Times New Roman" w:hAnsi="Times New Roman" w:cs="Times New Roman"/>
          <w:sz w:val="24"/>
          <w:szCs w:val="24"/>
        </w:rPr>
        <w:t xml:space="preserve"> </w:t>
      </w:r>
      <w:r w:rsidR="007C773F">
        <w:rPr>
          <w:rFonts w:ascii="Times New Roman" w:hAnsi="Times New Roman" w:cs="Times New Roman"/>
          <w:sz w:val="24"/>
          <w:szCs w:val="24"/>
        </w:rPr>
        <w:t>The coordination information of Ru in Ce</w:t>
      </w:r>
      <w:r w:rsidR="007C773F" w:rsidRPr="00C976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7C773F" w:rsidRPr="00897B9C">
        <w:rPr>
          <w:rFonts w:ascii="Times New Roman" w:hAnsi="Times New Roman" w:cs="Times New Roman"/>
          <w:sz w:val="24"/>
          <w:szCs w:val="24"/>
        </w:rPr>
        <w:t>-</w:t>
      </w:r>
      <w:r w:rsidR="007C773F" w:rsidRPr="007B4FF6">
        <w:rPr>
          <w:rFonts w:ascii="Times New Roman" w:hAnsi="Times New Roman" w:cs="Times New Roman"/>
          <w:sz w:val="24"/>
          <w:szCs w:val="24"/>
        </w:rPr>
        <w:t>Ru</w:t>
      </w:r>
      <w:r w:rsidR="007C773F" w:rsidRPr="004C3705">
        <w:rPr>
          <w:rFonts w:ascii="Times New Roman" w:hAnsi="Times New Roman" w:cs="Times New Roman" w:hint="eastAsia"/>
          <w:sz w:val="24"/>
          <w:szCs w:val="24"/>
          <w:vertAlign w:val="subscript"/>
        </w:rPr>
        <w:t>n</w:t>
      </w:r>
      <w:r w:rsidR="007C773F">
        <w:rPr>
          <w:rFonts w:ascii="Times New Roman" w:hAnsi="Times New Roman" w:cs="Times New Roman"/>
          <w:sz w:val="24"/>
          <w:szCs w:val="24"/>
        </w:rPr>
        <w:t>/NC was further indicated in Table S1.</w:t>
      </w:r>
    </w:p>
    <w:p w14:paraId="472A8B96" w14:textId="7D680039" w:rsidR="007C773F" w:rsidRDefault="007C773F" w:rsidP="007C773F">
      <w:pPr>
        <w:rPr>
          <w:noProof/>
        </w:rPr>
      </w:pPr>
    </w:p>
    <w:p w14:paraId="5D263FAD" w14:textId="1F65AFD5" w:rsidR="007C773F" w:rsidRDefault="007C773F" w:rsidP="007C773F"/>
    <w:p w14:paraId="1B174C02" w14:textId="67CBA318" w:rsidR="007C773F" w:rsidRDefault="007C773F" w:rsidP="007C773F">
      <w:pPr>
        <w:jc w:val="center"/>
      </w:pPr>
      <w:r>
        <w:rPr>
          <w:noProof/>
        </w:rPr>
        <w:drawing>
          <wp:inline distT="0" distB="0" distL="0" distR="0" wp14:anchorId="0A3CBCAB" wp14:editId="4A7DB37F">
            <wp:extent cx="3505200" cy="3071267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520168" cy="3084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D21FC" w14:textId="5E5DC58B" w:rsidR="000411F8" w:rsidRPr="0041135E" w:rsidRDefault="000B66ED">
      <w:pPr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7572D3">
        <w:rPr>
          <w:rFonts w:ascii="Times New Roman" w:hAnsi="Times New Roman" w:cs="Times New Roman"/>
          <w:b/>
          <w:sz w:val="24"/>
          <w:szCs w:val="24"/>
        </w:rPr>
        <w:t>1</w:t>
      </w:r>
      <w:r w:rsidR="00491A8C">
        <w:rPr>
          <w:rFonts w:ascii="Times New Roman" w:hAnsi="Times New Roman" w:cs="Times New Roman"/>
          <w:b/>
          <w:sz w:val="24"/>
          <w:szCs w:val="24"/>
        </w:rPr>
        <w:t>1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7B4FF6">
        <w:rPr>
          <w:rFonts w:ascii="Times New Roman" w:hAnsi="Times New Roman" w:cs="Times New Roman"/>
          <w:sz w:val="24"/>
          <w:szCs w:val="24"/>
        </w:rPr>
        <w:t xml:space="preserve"> </w:t>
      </w:r>
      <w:r w:rsidR="00C64C1F">
        <w:rPr>
          <w:rFonts w:ascii="Times New Roman" w:hAnsi="Times New Roman" w:cs="Times New Roman"/>
          <w:sz w:val="24"/>
          <w:szCs w:val="24"/>
        </w:rPr>
        <w:t xml:space="preserve">The </w:t>
      </w:r>
      <w:r w:rsidR="00A56D46" w:rsidRPr="00A56D46">
        <w:rPr>
          <w:rFonts w:ascii="Times New Roman" w:hAnsi="Times New Roman" w:cs="Times New Roman"/>
          <w:sz w:val="24"/>
          <w:szCs w:val="24"/>
        </w:rPr>
        <w:t>Ce L</w:t>
      </w:r>
      <w:r w:rsidR="00A56D46" w:rsidRPr="00A56D46">
        <w:rPr>
          <w:rFonts w:ascii="Times New Roman" w:hAnsi="Times New Roman" w:cs="Times New Roman"/>
          <w:sz w:val="24"/>
          <w:szCs w:val="24"/>
          <w:vertAlign w:val="subscript"/>
        </w:rPr>
        <w:t>III</w:t>
      </w:r>
      <w:r w:rsidR="00A56D46" w:rsidRPr="00A56D46">
        <w:rPr>
          <w:rFonts w:ascii="Times New Roman" w:hAnsi="Times New Roman" w:cs="Times New Roman"/>
          <w:sz w:val="24"/>
          <w:szCs w:val="24"/>
        </w:rPr>
        <w:t xml:space="preserve">-edge </w:t>
      </w:r>
      <w:r w:rsidRPr="000B66ED">
        <w:rPr>
          <w:rFonts w:ascii="Times New Roman" w:hAnsi="Times New Roman" w:cs="Times New Roman"/>
          <w:sz w:val="24"/>
          <w:szCs w:val="24"/>
        </w:rPr>
        <w:t>EXAFS fitting curve for th</w:t>
      </w:r>
      <w:r w:rsidRPr="007B64F1">
        <w:rPr>
          <w:rFonts w:ascii="Times New Roman" w:hAnsi="Times New Roman" w:cs="Times New Roman"/>
          <w:sz w:val="24"/>
          <w:szCs w:val="24"/>
        </w:rPr>
        <w:t>e Ce</w:t>
      </w:r>
      <w:r w:rsidRPr="007B64F1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91902" w:rsidRPr="00897B9C">
        <w:rPr>
          <w:rFonts w:ascii="Times New Roman" w:hAnsi="Times New Roman" w:cs="Times New Roman"/>
          <w:sz w:val="24"/>
          <w:szCs w:val="24"/>
        </w:rPr>
        <w:t>-</w:t>
      </w:r>
      <w:r w:rsidRPr="007B64F1">
        <w:rPr>
          <w:rFonts w:ascii="Times New Roman" w:hAnsi="Times New Roman" w:cs="Times New Roman"/>
          <w:sz w:val="24"/>
          <w:szCs w:val="24"/>
        </w:rPr>
        <w:t>Ru</w:t>
      </w:r>
      <w:r w:rsidR="00AA30A3" w:rsidRPr="007B64F1">
        <w:rPr>
          <w:rFonts w:ascii="Times New Roman" w:hAnsi="Times New Roman" w:cs="Times New Roman" w:hint="eastAsia"/>
          <w:sz w:val="24"/>
          <w:szCs w:val="24"/>
          <w:vertAlign w:val="subscript"/>
        </w:rPr>
        <w:t>n</w:t>
      </w:r>
      <w:r w:rsidRPr="007B64F1">
        <w:rPr>
          <w:rFonts w:ascii="Times New Roman" w:hAnsi="Times New Roman" w:cs="Times New Roman"/>
          <w:sz w:val="24"/>
          <w:szCs w:val="24"/>
        </w:rPr>
        <w:t>/NC</w:t>
      </w:r>
      <w:r w:rsidR="006B2A97">
        <w:rPr>
          <w:rFonts w:ascii="Times New Roman" w:hAnsi="Times New Roman" w:cs="Times New Roman"/>
          <w:sz w:val="24"/>
          <w:szCs w:val="24"/>
        </w:rPr>
        <w:t xml:space="preserve"> (red line)</w:t>
      </w:r>
      <w:r w:rsidRPr="007B64F1">
        <w:rPr>
          <w:rFonts w:ascii="Times New Roman" w:hAnsi="Times New Roman" w:cs="Times New Roman"/>
          <w:sz w:val="24"/>
          <w:szCs w:val="24"/>
        </w:rPr>
        <w:t xml:space="preserve">, </w:t>
      </w:r>
      <w:r w:rsidRPr="000B66ED">
        <w:rPr>
          <w:rFonts w:ascii="Times New Roman" w:hAnsi="Times New Roman" w:cs="Times New Roman"/>
          <w:sz w:val="24"/>
          <w:szCs w:val="24"/>
        </w:rPr>
        <w:t>shown in k</w:t>
      </w:r>
      <w:r w:rsidRPr="000B66E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B66ED">
        <w:rPr>
          <w:rFonts w:ascii="Times New Roman" w:hAnsi="Times New Roman" w:cs="Times New Roman"/>
          <w:sz w:val="24"/>
          <w:szCs w:val="24"/>
        </w:rPr>
        <w:t xml:space="preserve"> weighted </w:t>
      </w:r>
      <w:r w:rsidRPr="000B66ED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0B66ED">
        <w:rPr>
          <w:rFonts w:ascii="Times New Roman" w:hAnsi="Times New Roman" w:cs="Times New Roman"/>
          <w:sz w:val="24"/>
          <w:szCs w:val="24"/>
        </w:rPr>
        <w:t>-space.</w:t>
      </w:r>
      <w:r w:rsidR="00C121EB">
        <w:rPr>
          <w:rFonts w:ascii="Times New Roman" w:hAnsi="Times New Roman" w:cs="Times New Roman"/>
          <w:sz w:val="24"/>
          <w:szCs w:val="24"/>
        </w:rPr>
        <w:t xml:space="preserve"> In addition to the fitting curves here, the exact Ce-N coordination was also shown in Table S1.</w:t>
      </w:r>
    </w:p>
    <w:p w14:paraId="651067D9" w14:textId="3BDE6D09" w:rsidR="000411F8" w:rsidRDefault="000411F8"/>
    <w:p w14:paraId="5F09D553" w14:textId="1749AFF0" w:rsidR="00954797" w:rsidRDefault="00954797"/>
    <w:p w14:paraId="00EF5B6A" w14:textId="7992A116" w:rsidR="00954797" w:rsidRDefault="00954797"/>
    <w:p w14:paraId="093AAFF3" w14:textId="2B7CABF6" w:rsidR="00954797" w:rsidRDefault="00954797"/>
    <w:p w14:paraId="68DDB60F" w14:textId="5A9A3688" w:rsidR="00954797" w:rsidRDefault="00954797"/>
    <w:p w14:paraId="692AE54E" w14:textId="77777777" w:rsidR="004521E0" w:rsidRDefault="004521E0"/>
    <w:p w14:paraId="05ACBB38" w14:textId="3DA0EC97" w:rsidR="000411F8" w:rsidRDefault="00491902" w:rsidP="007A2239">
      <w:pPr>
        <w:jc w:val="center"/>
      </w:pPr>
      <w:r>
        <w:rPr>
          <w:noProof/>
        </w:rPr>
        <w:drawing>
          <wp:inline distT="0" distB="0" distL="0" distR="0" wp14:anchorId="61A1435B" wp14:editId="1309B3CD">
            <wp:extent cx="3352800" cy="2909902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376885" cy="293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134D4" w14:textId="42ECFB68" w:rsidR="00CD6FC0" w:rsidRPr="00C121EB" w:rsidRDefault="007A2239" w:rsidP="007A2239">
      <w:pPr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7B64F1">
        <w:rPr>
          <w:rFonts w:ascii="Times New Roman" w:hAnsi="Times New Roman" w:cs="Times New Roman"/>
          <w:b/>
          <w:sz w:val="24"/>
          <w:szCs w:val="24"/>
        </w:rPr>
        <w:t>1</w:t>
      </w:r>
      <w:r w:rsidR="00491A8C">
        <w:rPr>
          <w:rFonts w:ascii="Times New Roman" w:hAnsi="Times New Roman" w:cs="Times New Roman"/>
          <w:b/>
          <w:sz w:val="24"/>
          <w:szCs w:val="24"/>
        </w:rPr>
        <w:t>2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7B4FF6">
        <w:rPr>
          <w:rFonts w:ascii="Times New Roman" w:hAnsi="Times New Roman" w:cs="Times New Roman"/>
          <w:sz w:val="24"/>
          <w:szCs w:val="24"/>
        </w:rPr>
        <w:t xml:space="preserve"> </w:t>
      </w:r>
      <w:r w:rsidR="00C121EB">
        <w:rPr>
          <w:rFonts w:ascii="Times New Roman" w:hAnsi="Times New Roman" w:cs="Times New Roman"/>
          <w:sz w:val="24"/>
          <w:szCs w:val="24"/>
        </w:rPr>
        <w:t xml:space="preserve">The </w:t>
      </w:r>
      <w:r w:rsidR="00A56D46" w:rsidRPr="00A56D46">
        <w:rPr>
          <w:rFonts w:ascii="Times New Roman" w:hAnsi="Times New Roman" w:cs="Times New Roman"/>
          <w:sz w:val="24"/>
          <w:szCs w:val="24"/>
        </w:rPr>
        <w:t>Ce L</w:t>
      </w:r>
      <w:r w:rsidR="00A56D46" w:rsidRPr="00A56D46">
        <w:rPr>
          <w:rFonts w:ascii="Times New Roman" w:hAnsi="Times New Roman" w:cs="Times New Roman"/>
          <w:sz w:val="24"/>
          <w:szCs w:val="24"/>
          <w:vertAlign w:val="subscript"/>
        </w:rPr>
        <w:t>III</w:t>
      </w:r>
      <w:r w:rsidR="00A56D46" w:rsidRPr="00A56D46">
        <w:rPr>
          <w:rFonts w:ascii="Times New Roman" w:hAnsi="Times New Roman" w:cs="Times New Roman"/>
          <w:sz w:val="24"/>
          <w:szCs w:val="24"/>
        </w:rPr>
        <w:t>-edge</w:t>
      </w:r>
      <w:r w:rsidRPr="007B4FF6">
        <w:rPr>
          <w:rFonts w:ascii="Times New Roman" w:hAnsi="Times New Roman" w:cs="Times New Roman"/>
          <w:sz w:val="24"/>
          <w:szCs w:val="24"/>
        </w:rPr>
        <w:t xml:space="preserve"> EXAFS </w:t>
      </w:r>
      <w:r w:rsidR="00A9444B" w:rsidRPr="007B4FF6">
        <w:rPr>
          <w:rFonts w:ascii="Times New Roman" w:hAnsi="Times New Roman" w:cs="Times New Roman"/>
          <w:sz w:val="24"/>
          <w:szCs w:val="24"/>
        </w:rPr>
        <w:t>fit</w:t>
      </w:r>
      <w:r w:rsidR="00A9444B">
        <w:rPr>
          <w:rFonts w:ascii="Times New Roman" w:hAnsi="Times New Roman" w:cs="Times New Roman"/>
          <w:sz w:val="24"/>
          <w:szCs w:val="24"/>
        </w:rPr>
        <w:t xml:space="preserve">ting </w:t>
      </w:r>
      <w:r w:rsidR="00A9444B" w:rsidRPr="007B4FF6">
        <w:rPr>
          <w:rFonts w:ascii="Times New Roman" w:hAnsi="Times New Roman" w:cs="Times New Roman"/>
          <w:sz w:val="24"/>
          <w:szCs w:val="24"/>
        </w:rPr>
        <w:t>line</w:t>
      </w:r>
      <w:r w:rsidRPr="007B4FF6">
        <w:rPr>
          <w:rFonts w:ascii="Times New Roman" w:hAnsi="Times New Roman" w:cs="Times New Roman"/>
          <w:sz w:val="24"/>
          <w:szCs w:val="24"/>
        </w:rPr>
        <w:t xml:space="preserve"> for the </w:t>
      </w:r>
      <w:r>
        <w:rPr>
          <w:rFonts w:ascii="Times New Roman" w:hAnsi="Times New Roman" w:cs="Times New Roman"/>
          <w:sz w:val="24"/>
          <w:szCs w:val="24"/>
        </w:rPr>
        <w:t>Ce</w:t>
      </w:r>
      <w:r w:rsidRPr="00C976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91902" w:rsidRPr="00897B9C">
        <w:rPr>
          <w:rFonts w:ascii="Times New Roman" w:hAnsi="Times New Roman" w:cs="Times New Roman"/>
          <w:sz w:val="24"/>
          <w:szCs w:val="24"/>
        </w:rPr>
        <w:t>-</w:t>
      </w:r>
      <w:r w:rsidRPr="007B4FF6">
        <w:rPr>
          <w:rFonts w:ascii="Times New Roman" w:hAnsi="Times New Roman" w:cs="Times New Roman"/>
          <w:sz w:val="24"/>
          <w:szCs w:val="24"/>
        </w:rPr>
        <w:t>Ru</w:t>
      </w:r>
      <w:r w:rsidR="007B64F1" w:rsidRPr="007B64F1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>
        <w:rPr>
          <w:rFonts w:ascii="Times New Roman" w:hAnsi="Times New Roman" w:cs="Times New Roman"/>
          <w:sz w:val="24"/>
          <w:szCs w:val="24"/>
        </w:rPr>
        <w:t>/NC</w:t>
      </w:r>
      <w:r w:rsidR="006B2A97">
        <w:rPr>
          <w:rFonts w:ascii="Times New Roman" w:hAnsi="Times New Roman" w:cs="Times New Roman"/>
          <w:sz w:val="24"/>
          <w:szCs w:val="24"/>
        </w:rPr>
        <w:t xml:space="preserve"> (red line)</w:t>
      </w:r>
      <w:r w:rsidRPr="007B4FF6">
        <w:rPr>
          <w:rFonts w:ascii="Times New Roman" w:hAnsi="Times New Roman" w:cs="Times New Roman"/>
          <w:sz w:val="24"/>
          <w:szCs w:val="24"/>
        </w:rPr>
        <w:t>, shown in k</w:t>
      </w:r>
      <w:r w:rsidRPr="007B4FF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B4FF6">
        <w:rPr>
          <w:rFonts w:ascii="Times New Roman" w:hAnsi="Times New Roman" w:cs="Times New Roman"/>
          <w:sz w:val="24"/>
          <w:szCs w:val="24"/>
        </w:rPr>
        <w:t xml:space="preserve"> weighted </w:t>
      </w:r>
      <w:r w:rsidRPr="007B4FF6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7B4FF6">
        <w:rPr>
          <w:rFonts w:ascii="Times New Roman" w:hAnsi="Times New Roman" w:cs="Times New Roman"/>
          <w:sz w:val="24"/>
          <w:szCs w:val="24"/>
        </w:rPr>
        <w:t>-space.</w:t>
      </w:r>
      <w:r w:rsidR="00C121EB">
        <w:rPr>
          <w:rFonts w:ascii="Times New Roman" w:hAnsi="Times New Roman" w:cs="Times New Roman"/>
          <w:sz w:val="24"/>
          <w:szCs w:val="24"/>
        </w:rPr>
        <w:t xml:space="preserve"> Besides the fitting results, the Ce-N coordination information was also displayed in Table S1.</w:t>
      </w:r>
    </w:p>
    <w:p w14:paraId="3C3699AC" w14:textId="77777777" w:rsidR="00954797" w:rsidRDefault="00954797" w:rsidP="00CD6FC0"/>
    <w:p w14:paraId="15183F01" w14:textId="5F98F7C1" w:rsidR="000411F8" w:rsidRPr="006C22E8" w:rsidRDefault="00B93197" w:rsidP="007B64F1">
      <w:pPr>
        <w:jc w:val="center"/>
      </w:pPr>
      <w:r>
        <w:rPr>
          <w:noProof/>
        </w:rPr>
        <w:drawing>
          <wp:inline distT="0" distB="0" distL="0" distR="0" wp14:anchorId="0A6599FB" wp14:editId="68A0F38B">
            <wp:extent cx="3267075" cy="322580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77036" cy="3235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3EE5D" w14:textId="285B2D0E" w:rsidR="000411F8" w:rsidRPr="006C22E8" w:rsidRDefault="00AB511A">
      <w:pPr>
        <w:rPr>
          <w:rFonts w:ascii="Times New Roman" w:hAnsi="Times New Roman" w:cs="Times New Roman"/>
          <w:sz w:val="24"/>
          <w:szCs w:val="24"/>
        </w:rPr>
      </w:pPr>
      <w:r w:rsidRPr="006C22E8">
        <w:rPr>
          <w:rFonts w:ascii="Times New Roman" w:hAnsi="Times New Roman" w:cs="Times New Roman"/>
          <w:b/>
          <w:sz w:val="24"/>
          <w:szCs w:val="24"/>
        </w:rPr>
        <w:t>Figure S</w:t>
      </w:r>
      <w:r w:rsidR="007B64F1" w:rsidRPr="006C22E8">
        <w:rPr>
          <w:rFonts w:ascii="Times New Roman" w:hAnsi="Times New Roman" w:cs="Times New Roman"/>
          <w:b/>
          <w:sz w:val="24"/>
          <w:szCs w:val="24"/>
        </w:rPr>
        <w:t>1</w:t>
      </w:r>
      <w:r w:rsidR="00491A8C" w:rsidRPr="006C22E8">
        <w:rPr>
          <w:rFonts w:ascii="Times New Roman" w:hAnsi="Times New Roman" w:cs="Times New Roman"/>
          <w:b/>
          <w:sz w:val="24"/>
          <w:szCs w:val="24"/>
        </w:rPr>
        <w:t>3</w:t>
      </w:r>
      <w:r w:rsidRPr="006C22E8">
        <w:rPr>
          <w:rFonts w:ascii="Times New Roman" w:hAnsi="Times New Roman" w:cs="Times New Roman"/>
          <w:b/>
          <w:sz w:val="24"/>
          <w:szCs w:val="24"/>
        </w:rPr>
        <w:t>.</w:t>
      </w:r>
      <w:r w:rsidRPr="006C22E8">
        <w:rPr>
          <w:rFonts w:ascii="Times New Roman" w:hAnsi="Times New Roman" w:cs="Times New Roman"/>
          <w:sz w:val="24"/>
          <w:szCs w:val="24"/>
        </w:rPr>
        <w:t xml:space="preserve"> </w:t>
      </w:r>
      <w:r w:rsidR="00CD6FC0" w:rsidRPr="006C22E8">
        <w:rPr>
          <w:rFonts w:ascii="Times New Roman" w:hAnsi="Times New Roman" w:cs="Times New Roman"/>
          <w:sz w:val="24"/>
          <w:szCs w:val="24"/>
        </w:rPr>
        <w:t xml:space="preserve">Wavelet </w:t>
      </w:r>
      <w:r w:rsidR="003E1A9C" w:rsidRPr="006C22E8">
        <w:rPr>
          <w:rFonts w:ascii="Times New Roman" w:hAnsi="Times New Roman" w:cs="Times New Roman"/>
          <w:sz w:val="24"/>
          <w:szCs w:val="24"/>
        </w:rPr>
        <w:t>t</w:t>
      </w:r>
      <w:r w:rsidR="00CD6FC0" w:rsidRPr="006C22E8">
        <w:rPr>
          <w:rFonts w:ascii="Times New Roman" w:hAnsi="Times New Roman" w:cs="Times New Roman"/>
          <w:sz w:val="24"/>
          <w:szCs w:val="24"/>
        </w:rPr>
        <w:t>ransformation for the EXAFS signals of Ce</w:t>
      </w:r>
      <w:r w:rsidR="00CD6FC0" w:rsidRPr="006C22E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6D28DD" w:rsidRPr="006C22E8">
        <w:rPr>
          <w:rFonts w:ascii="Times New Roman" w:hAnsi="Times New Roman" w:cs="Times New Roman"/>
          <w:sz w:val="24"/>
          <w:szCs w:val="24"/>
        </w:rPr>
        <w:t>-</w:t>
      </w:r>
      <w:r w:rsidR="00CD6FC0" w:rsidRPr="006C22E8">
        <w:rPr>
          <w:rFonts w:ascii="Times New Roman" w:hAnsi="Times New Roman" w:cs="Times New Roman"/>
          <w:sz w:val="24"/>
          <w:szCs w:val="24"/>
        </w:rPr>
        <w:t>Ru</w:t>
      </w:r>
      <w:r w:rsidR="007B64F1" w:rsidRPr="006C22E8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CD6FC0" w:rsidRPr="006C22E8">
        <w:rPr>
          <w:rFonts w:ascii="Times New Roman" w:hAnsi="Times New Roman" w:cs="Times New Roman"/>
          <w:sz w:val="24"/>
          <w:szCs w:val="24"/>
        </w:rPr>
        <w:t xml:space="preserve">/NC, and </w:t>
      </w:r>
      <w:r w:rsidR="00CD6FC0" w:rsidRPr="006C22E8">
        <w:rPr>
          <w:rFonts w:ascii="Times New Roman" w:hAnsi="Times New Roman" w:cs="Times New Roman" w:hint="eastAsia"/>
          <w:sz w:val="24"/>
          <w:szCs w:val="24"/>
        </w:rPr>
        <w:t>Ce</w:t>
      </w:r>
      <w:r w:rsidR="00CD6FC0" w:rsidRPr="006C22E8">
        <w:rPr>
          <w:rFonts w:ascii="Times New Roman" w:hAnsi="Times New Roman" w:cs="Times New Roman"/>
          <w:sz w:val="24"/>
          <w:szCs w:val="24"/>
        </w:rPr>
        <w:t>O</w:t>
      </w:r>
      <w:r w:rsidR="00CD6FC0" w:rsidRPr="006C22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D6FC0" w:rsidRPr="006C22E8">
        <w:rPr>
          <w:rFonts w:ascii="Times New Roman" w:hAnsi="Times New Roman" w:cs="Times New Roman"/>
          <w:sz w:val="24"/>
          <w:szCs w:val="24"/>
        </w:rPr>
        <w:t>.</w:t>
      </w:r>
      <w:r w:rsidR="00880313" w:rsidRPr="006C22E8">
        <w:rPr>
          <w:rFonts w:ascii="Times New Roman" w:hAnsi="Times New Roman" w:cs="Times New Roman"/>
          <w:sz w:val="24"/>
          <w:szCs w:val="24"/>
        </w:rPr>
        <w:t xml:space="preserve"> The EXAFS wavelet transform results showed that in </w:t>
      </w:r>
      <w:r w:rsidR="00480681" w:rsidRPr="006C22E8">
        <w:rPr>
          <w:rFonts w:ascii="Times New Roman" w:hAnsi="Times New Roman" w:cs="Times New Roman"/>
          <w:sz w:val="24"/>
          <w:szCs w:val="24"/>
        </w:rPr>
        <w:t>Ce</w:t>
      </w:r>
      <w:r w:rsidR="00480681" w:rsidRPr="006C22E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80681" w:rsidRPr="006C22E8">
        <w:rPr>
          <w:rFonts w:ascii="Times New Roman" w:hAnsi="Times New Roman" w:cs="Times New Roman"/>
          <w:sz w:val="24"/>
          <w:szCs w:val="24"/>
        </w:rPr>
        <w:t>-Ru</w:t>
      </w:r>
      <w:r w:rsidR="00480681" w:rsidRPr="006C22E8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480681" w:rsidRPr="006C22E8">
        <w:rPr>
          <w:rFonts w:ascii="Times New Roman" w:hAnsi="Times New Roman" w:cs="Times New Roman"/>
          <w:sz w:val="24"/>
          <w:szCs w:val="24"/>
        </w:rPr>
        <w:t>/NC, T</w:t>
      </w:r>
      <w:r w:rsidR="00491A8C" w:rsidRPr="006C22E8">
        <w:rPr>
          <w:rFonts w:ascii="Times New Roman" w:hAnsi="Times New Roman" w:cs="Times New Roman"/>
          <w:sz w:val="24"/>
          <w:szCs w:val="24"/>
        </w:rPr>
        <w:t>he</w:t>
      </w:r>
      <w:r w:rsidR="00480681" w:rsidRPr="006C22E8">
        <w:rPr>
          <w:rFonts w:ascii="Times New Roman" w:hAnsi="Times New Roman" w:cs="Times New Roman"/>
          <w:sz w:val="24"/>
          <w:szCs w:val="24"/>
        </w:rPr>
        <w:t xml:space="preserve"> Ce was coordinated with N in the first shell and C in the second shell</w:t>
      </w:r>
      <w:r w:rsidR="007F0E1D" w:rsidRPr="006C22E8">
        <w:rPr>
          <w:rFonts w:ascii="Times New Roman" w:hAnsi="Times New Roman" w:cs="Times New Roman"/>
          <w:sz w:val="24"/>
          <w:szCs w:val="24"/>
        </w:rPr>
        <w:t>, without presenting the Ce-Ce coordination, which further disclosed the Ce single atom nature in Ce</w:t>
      </w:r>
      <w:r w:rsidR="007F0E1D" w:rsidRPr="006C22E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7F0E1D" w:rsidRPr="006C22E8">
        <w:rPr>
          <w:rFonts w:ascii="Times New Roman" w:hAnsi="Times New Roman" w:cs="Times New Roman"/>
          <w:sz w:val="24"/>
          <w:szCs w:val="24"/>
        </w:rPr>
        <w:t>-Ru</w:t>
      </w:r>
      <w:r w:rsidR="007F0E1D" w:rsidRPr="006C22E8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7F0E1D" w:rsidRPr="006C22E8">
        <w:rPr>
          <w:rFonts w:ascii="Times New Roman" w:hAnsi="Times New Roman" w:cs="Times New Roman"/>
          <w:sz w:val="24"/>
          <w:szCs w:val="24"/>
        </w:rPr>
        <w:t>/NC.</w:t>
      </w:r>
    </w:p>
    <w:p w14:paraId="128F4AE4" w14:textId="77777777" w:rsidR="00954797" w:rsidRPr="006C22E8" w:rsidRDefault="00954797"/>
    <w:p w14:paraId="0578427A" w14:textId="67C6AE5A" w:rsidR="004521E0" w:rsidRDefault="004521E0">
      <w:pPr>
        <w:rPr>
          <w:rFonts w:ascii="Times New Roman" w:hAnsi="Times New Roman" w:cs="Times New Roman"/>
          <w:b/>
          <w:sz w:val="24"/>
          <w:szCs w:val="24"/>
        </w:rPr>
      </w:pPr>
    </w:p>
    <w:p w14:paraId="4C1B9E71" w14:textId="77777777" w:rsidR="004521E0" w:rsidRDefault="004521E0">
      <w:pPr>
        <w:rPr>
          <w:rFonts w:ascii="Times New Roman" w:hAnsi="Times New Roman" w:cs="Times New Roman"/>
          <w:b/>
          <w:sz w:val="24"/>
          <w:szCs w:val="24"/>
        </w:rPr>
      </w:pPr>
    </w:p>
    <w:p w14:paraId="625E3310" w14:textId="034A1897" w:rsidR="004521E0" w:rsidRDefault="004521E0" w:rsidP="004521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22E8">
        <w:rPr>
          <w:noProof/>
        </w:rPr>
        <w:drawing>
          <wp:inline distT="0" distB="0" distL="0" distR="0" wp14:anchorId="4C9E140C" wp14:editId="6773FD3B">
            <wp:extent cx="3390555" cy="2982759"/>
            <wp:effectExtent l="0" t="0" r="635" b="825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02800" cy="2993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4026F" w14:textId="719B000F" w:rsidR="00C422F1" w:rsidRPr="006C22E8" w:rsidRDefault="0050632B">
      <w:r w:rsidRPr="006C22E8">
        <w:rPr>
          <w:rFonts w:ascii="Times New Roman" w:hAnsi="Times New Roman" w:cs="Times New Roman"/>
          <w:b/>
          <w:sz w:val="24"/>
          <w:szCs w:val="24"/>
        </w:rPr>
        <w:t>Figure S14.</w:t>
      </w:r>
      <w:r w:rsidRPr="006C22E8">
        <w:rPr>
          <w:rFonts w:ascii="Times New Roman" w:hAnsi="Times New Roman" w:cs="Times New Roman"/>
          <w:sz w:val="24"/>
          <w:szCs w:val="24"/>
        </w:rPr>
        <w:t xml:space="preserve"> The XRD patterns of the Ru</w:t>
      </w:r>
      <w:r w:rsidRPr="006C22E8">
        <w:rPr>
          <w:rFonts w:ascii="Times New Roman" w:hAnsi="Times New Roman" w:cs="Times New Roman" w:hint="eastAsia"/>
          <w:sz w:val="24"/>
          <w:szCs w:val="24"/>
          <w:vertAlign w:val="subscript"/>
        </w:rPr>
        <w:t>n</w:t>
      </w:r>
      <w:r w:rsidRPr="006C22E8">
        <w:rPr>
          <w:rFonts w:ascii="Times New Roman" w:hAnsi="Times New Roman" w:cs="Times New Roman"/>
          <w:sz w:val="24"/>
          <w:szCs w:val="24"/>
        </w:rPr>
        <w:t>-CeO</w:t>
      </w:r>
      <w:r w:rsidRPr="006C22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C22E8">
        <w:rPr>
          <w:rFonts w:ascii="Times New Roman" w:hAnsi="Times New Roman" w:cs="Times New Roman"/>
          <w:sz w:val="24"/>
          <w:szCs w:val="24"/>
        </w:rPr>
        <w:t>/NC control sample. Wherein, no XRD peaks of Ru and CeO</w:t>
      </w:r>
      <w:r w:rsidRPr="006C22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C22E8">
        <w:rPr>
          <w:rFonts w:ascii="Times New Roman" w:hAnsi="Times New Roman" w:cs="Times New Roman"/>
          <w:sz w:val="24"/>
          <w:szCs w:val="24"/>
        </w:rPr>
        <w:t xml:space="preserve"> were found for the Ru</w:t>
      </w:r>
      <w:r w:rsidRPr="006C22E8">
        <w:rPr>
          <w:rFonts w:ascii="Times New Roman" w:hAnsi="Times New Roman" w:cs="Times New Roman" w:hint="eastAsia"/>
          <w:sz w:val="24"/>
          <w:szCs w:val="24"/>
          <w:vertAlign w:val="subscript"/>
        </w:rPr>
        <w:t>n</w:t>
      </w:r>
      <w:r w:rsidRPr="006C22E8">
        <w:rPr>
          <w:rFonts w:ascii="Times New Roman" w:hAnsi="Times New Roman" w:cs="Times New Roman"/>
          <w:sz w:val="24"/>
          <w:szCs w:val="24"/>
        </w:rPr>
        <w:t>-CeO</w:t>
      </w:r>
      <w:r w:rsidRPr="006C22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C22E8">
        <w:rPr>
          <w:rFonts w:ascii="Times New Roman" w:hAnsi="Times New Roman" w:cs="Times New Roman"/>
          <w:sz w:val="24"/>
          <w:szCs w:val="24"/>
        </w:rPr>
        <w:t>/NC catalyst due to the ultrafine particle size of them.</w:t>
      </w:r>
    </w:p>
    <w:p w14:paraId="67DD3F54" w14:textId="2270C327" w:rsidR="00C422F1" w:rsidRPr="006C22E8" w:rsidRDefault="00C422F1"/>
    <w:p w14:paraId="5AFB8269" w14:textId="7DC6EEC7" w:rsidR="00410D3A" w:rsidRPr="006C22E8" w:rsidRDefault="00410D3A" w:rsidP="00410D3A">
      <w:pPr>
        <w:jc w:val="center"/>
      </w:pPr>
      <w:r w:rsidRPr="006C22E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C33311" wp14:editId="2935A058">
            <wp:extent cx="3309878" cy="3324225"/>
            <wp:effectExtent l="0" t="0" r="508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17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8316" cy="3332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81F15" w14:textId="7D2CFFE5" w:rsidR="00410D3A" w:rsidRPr="006C22E8" w:rsidRDefault="00410D3A" w:rsidP="00410D3A">
      <w:pPr>
        <w:rPr>
          <w:rFonts w:ascii="Times New Roman" w:hAnsi="Times New Roman" w:cs="Times New Roman"/>
          <w:sz w:val="24"/>
          <w:szCs w:val="24"/>
        </w:rPr>
      </w:pPr>
      <w:r w:rsidRPr="006C22E8">
        <w:rPr>
          <w:rFonts w:ascii="Times New Roman" w:hAnsi="Times New Roman" w:cs="Times New Roman"/>
          <w:b/>
          <w:sz w:val="24"/>
          <w:szCs w:val="24"/>
        </w:rPr>
        <w:t>Figure S1</w:t>
      </w:r>
      <w:r w:rsidR="00DD6D9C" w:rsidRPr="006C22E8">
        <w:rPr>
          <w:rFonts w:ascii="Times New Roman" w:hAnsi="Times New Roman" w:cs="Times New Roman"/>
          <w:b/>
          <w:sz w:val="24"/>
          <w:szCs w:val="24"/>
        </w:rPr>
        <w:t>5</w:t>
      </w:r>
      <w:r w:rsidRPr="006C22E8">
        <w:rPr>
          <w:rFonts w:ascii="Times New Roman" w:hAnsi="Times New Roman" w:cs="Times New Roman"/>
          <w:b/>
          <w:sz w:val="24"/>
          <w:szCs w:val="24"/>
        </w:rPr>
        <w:t>.</w:t>
      </w:r>
      <w:r w:rsidRPr="006C22E8">
        <w:rPr>
          <w:rFonts w:ascii="Times New Roman" w:hAnsi="Times New Roman" w:cs="Times New Roman"/>
          <w:sz w:val="24"/>
          <w:szCs w:val="24"/>
        </w:rPr>
        <w:t xml:space="preserve"> </w:t>
      </w:r>
      <w:r w:rsidR="000653B2">
        <w:rPr>
          <w:rFonts w:ascii="Times New Roman" w:hAnsi="Times New Roman" w:cs="Times New Roman"/>
          <w:sz w:val="24"/>
          <w:szCs w:val="24"/>
        </w:rPr>
        <w:t xml:space="preserve">(a) </w:t>
      </w:r>
      <w:r w:rsidR="000653B2" w:rsidRPr="00CD49DF">
        <w:rPr>
          <w:rFonts w:ascii="Times New Roman" w:hAnsi="Times New Roman" w:cs="Times New Roman"/>
          <w:sz w:val="24"/>
          <w:szCs w:val="24"/>
        </w:rPr>
        <w:t>HAADF-STEM</w:t>
      </w:r>
      <w:r w:rsidR="000653B2" w:rsidRPr="006C22E8">
        <w:rPr>
          <w:rFonts w:ascii="Times New Roman" w:hAnsi="Times New Roman" w:cs="Times New Roman"/>
          <w:sz w:val="24"/>
          <w:szCs w:val="24"/>
        </w:rPr>
        <w:t xml:space="preserve"> </w:t>
      </w:r>
      <w:r w:rsidR="000653B2">
        <w:rPr>
          <w:rFonts w:ascii="Times New Roman" w:hAnsi="Times New Roman" w:cs="Times New Roman"/>
          <w:sz w:val="24"/>
          <w:szCs w:val="24"/>
        </w:rPr>
        <w:t>image and (b)-(d) c</w:t>
      </w:r>
      <w:r w:rsidRPr="006C22E8">
        <w:rPr>
          <w:rFonts w:ascii="Times New Roman" w:hAnsi="Times New Roman" w:cs="Times New Roman"/>
          <w:sz w:val="24"/>
          <w:szCs w:val="24"/>
        </w:rPr>
        <w:t xml:space="preserve">orresponding EDS mapping images </w:t>
      </w:r>
      <w:r w:rsidRPr="006C22E8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6C22E8">
        <w:rPr>
          <w:rFonts w:ascii="Times New Roman" w:hAnsi="Times New Roman" w:cs="Times New Roman"/>
          <w:sz w:val="24"/>
          <w:szCs w:val="24"/>
        </w:rPr>
        <w:t>the Ru</w:t>
      </w:r>
      <w:r w:rsidRPr="006C22E8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DD6D9C" w:rsidRPr="006C22E8">
        <w:rPr>
          <w:rFonts w:ascii="Times New Roman" w:hAnsi="Times New Roman" w:cs="Times New Roman"/>
          <w:sz w:val="24"/>
          <w:szCs w:val="24"/>
        </w:rPr>
        <w:t>-</w:t>
      </w:r>
      <w:r w:rsidRPr="006C22E8">
        <w:rPr>
          <w:rFonts w:ascii="Times New Roman" w:hAnsi="Times New Roman" w:cs="Times New Roman"/>
          <w:sz w:val="24"/>
          <w:szCs w:val="24"/>
        </w:rPr>
        <w:t>CeO</w:t>
      </w:r>
      <w:r w:rsidRPr="006C22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C22E8">
        <w:rPr>
          <w:rFonts w:ascii="Times New Roman" w:hAnsi="Times New Roman" w:cs="Times New Roman"/>
          <w:sz w:val="24"/>
          <w:szCs w:val="24"/>
        </w:rPr>
        <w:t>/NC catalyst, which presented uniform dispersion of Ce and Ru element signals</w:t>
      </w:r>
      <w:r w:rsidR="00DD6D9C" w:rsidRPr="006C22E8">
        <w:rPr>
          <w:rFonts w:ascii="Times New Roman" w:hAnsi="Times New Roman" w:cs="Times New Roman"/>
          <w:sz w:val="24"/>
          <w:szCs w:val="24"/>
        </w:rPr>
        <w:t xml:space="preserve"> in </w:t>
      </w:r>
      <w:r w:rsidR="000653B2">
        <w:rPr>
          <w:rFonts w:ascii="Times New Roman" w:hAnsi="Times New Roman" w:cs="Times New Roman"/>
          <w:sz w:val="24"/>
          <w:szCs w:val="24"/>
        </w:rPr>
        <w:t xml:space="preserve">the </w:t>
      </w:r>
      <w:r w:rsidR="000653B2" w:rsidRPr="006C22E8">
        <w:rPr>
          <w:rFonts w:ascii="Times New Roman" w:hAnsi="Times New Roman" w:cs="Times New Roman"/>
          <w:sz w:val="24"/>
          <w:szCs w:val="24"/>
        </w:rPr>
        <w:t>Ru</w:t>
      </w:r>
      <w:r w:rsidR="000653B2" w:rsidRPr="006C22E8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0653B2" w:rsidRPr="006C22E8">
        <w:rPr>
          <w:rFonts w:ascii="Times New Roman" w:hAnsi="Times New Roman" w:cs="Times New Roman"/>
          <w:sz w:val="24"/>
          <w:szCs w:val="24"/>
        </w:rPr>
        <w:t>-CeO</w:t>
      </w:r>
      <w:r w:rsidR="000653B2" w:rsidRPr="006C22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653B2" w:rsidRPr="006C22E8">
        <w:rPr>
          <w:rFonts w:ascii="Times New Roman" w:hAnsi="Times New Roman" w:cs="Times New Roman"/>
          <w:sz w:val="24"/>
          <w:szCs w:val="24"/>
        </w:rPr>
        <w:t>/NC catalyst</w:t>
      </w:r>
      <w:r w:rsidRPr="006C22E8">
        <w:rPr>
          <w:rFonts w:ascii="Times New Roman" w:hAnsi="Times New Roman" w:cs="Times New Roman"/>
          <w:sz w:val="24"/>
          <w:szCs w:val="24"/>
        </w:rPr>
        <w:t>.</w:t>
      </w:r>
    </w:p>
    <w:p w14:paraId="1FF7F2CF" w14:textId="59F901F4" w:rsidR="00C422F1" w:rsidRDefault="00C422F1"/>
    <w:p w14:paraId="40CCCE86" w14:textId="0C1BBF34" w:rsidR="00ED07BD" w:rsidRDefault="00ED07BD"/>
    <w:p w14:paraId="1F82DD2C" w14:textId="7A6BAC0F" w:rsidR="00ED07BD" w:rsidRDefault="00ED07BD"/>
    <w:p w14:paraId="0FB4BBCE" w14:textId="23958728" w:rsidR="00ED07BD" w:rsidRDefault="00ED07BD"/>
    <w:p w14:paraId="3A6EE1A6" w14:textId="4AD36828" w:rsidR="00ED07BD" w:rsidRDefault="00ED07BD"/>
    <w:p w14:paraId="2B4FB1FB" w14:textId="2B6BAFCB" w:rsidR="00ED07BD" w:rsidRDefault="00ED07BD"/>
    <w:p w14:paraId="1A4E45D3" w14:textId="77777777" w:rsidR="00ED07BD" w:rsidRDefault="00ED07BD"/>
    <w:p w14:paraId="283EA7F3" w14:textId="45803B72" w:rsidR="006C22E8" w:rsidRDefault="009124C1" w:rsidP="006C22E8">
      <w:pPr>
        <w:jc w:val="center"/>
      </w:pPr>
      <w:r>
        <w:rPr>
          <w:noProof/>
        </w:rPr>
        <w:drawing>
          <wp:inline distT="0" distB="0" distL="0" distR="0" wp14:anchorId="637563F2" wp14:editId="586BE0DF">
            <wp:extent cx="4455160" cy="2224898"/>
            <wp:effectExtent l="0" t="0" r="2540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16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900" cy="222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DD498" w14:textId="4CF13C22" w:rsidR="006C22E8" w:rsidRPr="006C22E8" w:rsidRDefault="006C22E8" w:rsidP="006C22E8">
      <w:r w:rsidRPr="006C22E8">
        <w:rPr>
          <w:rFonts w:ascii="Times New Roman" w:hAnsi="Times New Roman" w:cs="Times New Roman"/>
          <w:b/>
          <w:sz w:val="24"/>
          <w:szCs w:val="24"/>
        </w:rPr>
        <w:t>Figure S16.</w:t>
      </w:r>
      <w:r w:rsidRPr="006C22E8">
        <w:rPr>
          <w:rFonts w:ascii="Times New Roman" w:hAnsi="Times New Roman" w:cs="Times New Roman"/>
          <w:sz w:val="24"/>
          <w:szCs w:val="24"/>
        </w:rPr>
        <w:t xml:space="preserve"> </w:t>
      </w:r>
      <w:r w:rsidR="00802D69">
        <w:rPr>
          <w:rFonts w:ascii="Times New Roman" w:hAnsi="Times New Roman" w:cs="Times New Roman"/>
          <w:sz w:val="24"/>
          <w:szCs w:val="24"/>
        </w:rPr>
        <w:t xml:space="preserve">(a) and (b) </w:t>
      </w:r>
      <w:r w:rsidRPr="006C22E8">
        <w:rPr>
          <w:rFonts w:ascii="Times New Roman" w:hAnsi="Times New Roman" w:cs="Times New Roman"/>
          <w:sz w:val="24"/>
          <w:szCs w:val="24"/>
        </w:rPr>
        <w:t xml:space="preserve">HAADF-STEM </w:t>
      </w:r>
      <w:r w:rsidRPr="006C22E8">
        <w:rPr>
          <w:rFonts w:ascii="Times New Roman" w:hAnsi="Times New Roman" w:cs="Times New Roman" w:hint="eastAsia"/>
          <w:sz w:val="24"/>
          <w:szCs w:val="24"/>
        </w:rPr>
        <w:t>images</w:t>
      </w:r>
      <w:r w:rsidRPr="006C22E8">
        <w:rPr>
          <w:rFonts w:ascii="Times New Roman" w:hAnsi="Times New Roman" w:cs="Times New Roman"/>
          <w:sz w:val="24"/>
          <w:szCs w:val="24"/>
        </w:rPr>
        <w:t xml:space="preserve"> of the Ru</w:t>
      </w:r>
      <w:r w:rsidRPr="006C22E8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2020C8" w:rsidRPr="002020C8">
        <w:rPr>
          <w:rFonts w:ascii="Times New Roman" w:hAnsi="Times New Roman" w:cs="Times New Roman"/>
          <w:sz w:val="24"/>
          <w:szCs w:val="24"/>
        </w:rPr>
        <w:t>-</w:t>
      </w:r>
      <w:r w:rsidRPr="006C22E8">
        <w:rPr>
          <w:rFonts w:ascii="Times New Roman" w:hAnsi="Times New Roman" w:cs="Times New Roman"/>
          <w:sz w:val="24"/>
          <w:szCs w:val="24"/>
        </w:rPr>
        <w:t>CeO</w:t>
      </w:r>
      <w:r w:rsidRPr="006C22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C22E8">
        <w:rPr>
          <w:rFonts w:ascii="Times New Roman" w:hAnsi="Times New Roman" w:cs="Times New Roman"/>
          <w:sz w:val="24"/>
          <w:szCs w:val="24"/>
        </w:rPr>
        <w:t xml:space="preserve">/NC catalyst. The </w:t>
      </w:r>
      <w:r w:rsidR="002020C8" w:rsidRPr="006C22E8">
        <w:rPr>
          <w:rFonts w:ascii="Times New Roman" w:hAnsi="Times New Roman" w:cs="Times New Roman"/>
          <w:sz w:val="24"/>
          <w:szCs w:val="24"/>
        </w:rPr>
        <w:t>Ru</w:t>
      </w:r>
      <w:r w:rsidR="002020C8" w:rsidRPr="006C22E8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2020C8" w:rsidRPr="002020C8">
        <w:rPr>
          <w:rFonts w:ascii="Times New Roman" w:hAnsi="Times New Roman" w:cs="Times New Roman"/>
          <w:sz w:val="24"/>
          <w:szCs w:val="24"/>
        </w:rPr>
        <w:t>-</w:t>
      </w:r>
      <w:r w:rsidR="002020C8" w:rsidRPr="006C22E8">
        <w:rPr>
          <w:rFonts w:ascii="Times New Roman" w:hAnsi="Times New Roman" w:cs="Times New Roman"/>
          <w:sz w:val="24"/>
          <w:szCs w:val="24"/>
        </w:rPr>
        <w:t>CeO</w:t>
      </w:r>
      <w:r w:rsidR="002020C8" w:rsidRPr="006C22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020C8" w:rsidRPr="006C22E8">
        <w:rPr>
          <w:rFonts w:ascii="Times New Roman" w:hAnsi="Times New Roman" w:cs="Times New Roman"/>
          <w:sz w:val="24"/>
          <w:szCs w:val="24"/>
        </w:rPr>
        <w:t>/NC</w:t>
      </w:r>
      <w:r w:rsidRPr="006C22E8">
        <w:rPr>
          <w:rFonts w:ascii="Times New Roman" w:hAnsi="Times New Roman" w:cs="Times New Roman"/>
          <w:sz w:val="24"/>
          <w:szCs w:val="24"/>
        </w:rPr>
        <w:t xml:space="preserve"> was prepared by reducing the Ru cations impregnated CeO</w:t>
      </w:r>
      <w:r w:rsidRPr="006C22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C22E8">
        <w:rPr>
          <w:rFonts w:ascii="Times New Roman" w:hAnsi="Times New Roman" w:cs="Times New Roman"/>
          <w:sz w:val="24"/>
          <w:szCs w:val="24"/>
        </w:rPr>
        <w:t>/NC. Since the hydrogen reduction was carried out at 250 °C, it was hardly to reduce the CeO</w:t>
      </w:r>
      <w:r w:rsidRPr="006C22E8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6C22E8">
        <w:rPr>
          <w:rFonts w:ascii="Times New Roman" w:hAnsi="Times New Roman" w:cs="Times New Roman"/>
          <w:sz w:val="24"/>
          <w:szCs w:val="24"/>
        </w:rPr>
        <w:t>nanoparticles and only made fine-size Ru nanoclusters around 1 nm while the CeO</w:t>
      </w:r>
      <w:r w:rsidRPr="006C22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C22E8">
        <w:rPr>
          <w:rFonts w:ascii="Times New Roman" w:hAnsi="Times New Roman" w:cs="Times New Roman"/>
          <w:sz w:val="24"/>
          <w:szCs w:val="24"/>
        </w:rPr>
        <w:t xml:space="preserve"> nanoparticles were as large as 3.8±0.8 nm as displayed in Figure S2.</w:t>
      </w:r>
    </w:p>
    <w:p w14:paraId="2FFF925F" w14:textId="7A9F0573" w:rsidR="00C422F1" w:rsidRPr="006C22E8" w:rsidRDefault="00C422F1"/>
    <w:p w14:paraId="41A0FCCC" w14:textId="580EE6DD" w:rsidR="00C422F1" w:rsidRDefault="00C422F1"/>
    <w:p w14:paraId="4EBB946F" w14:textId="57D1A4DE" w:rsidR="00C422F1" w:rsidRDefault="00ED07BD" w:rsidP="00ED07BD">
      <w:pPr>
        <w:jc w:val="center"/>
      </w:pPr>
      <w:r>
        <w:rPr>
          <w:noProof/>
        </w:rPr>
        <w:drawing>
          <wp:inline distT="0" distB="0" distL="0" distR="0" wp14:anchorId="20AEC78B" wp14:editId="7E388952">
            <wp:extent cx="4479986" cy="223837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490356" cy="2243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6860A" w14:textId="4B31B266" w:rsidR="00BF0465" w:rsidRPr="006C22E8" w:rsidRDefault="00BF0465" w:rsidP="00BF0465">
      <w:r w:rsidRPr="006C22E8">
        <w:rPr>
          <w:rFonts w:ascii="Times New Roman" w:hAnsi="Times New Roman" w:cs="Times New Roman"/>
          <w:b/>
          <w:sz w:val="24"/>
          <w:szCs w:val="24"/>
        </w:rPr>
        <w:t>Figure S1</w:t>
      </w:r>
      <w:r w:rsidR="00925240">
        <w:rPr>
          <w:rFonts w:ascii="Times New Roman" w:hAnsi="Times New Roman" w:cs="Times New Roman"/>
          <w:b/>
          <w:sz w:val="24"/>
          <w:szCs w:val="24"/>
        </w:rPr>
        <w:t>7</w:t>
      </w:r>
      <w:r w:rsidRPr="006C22E8">
        <w:rPr>
          <w:rFonts w:ascii="Times New Roman" w:hAnsi="Times New Roman" w:cs="Times New Roman"/>
          <w:b/>
          <w:sz w:val="24"/>
          <w:szCs w:val="24"/>
        </w:rPr>
        <w:t>.</w:t>
      </w:r>
      <w:r w:rsidRPr="006C22E8">
        <w:rPr>
          <w:rFonts w:ascii="Times New Roman" w:hAnsi="Times New Roman" w:cs="Times New Roman"/>
          <w:sz w:val="24"/>
          <w:szCs w:val="24"/>
        </w:rPr>
        <w:t xml:space="preserve"> </w:t>
      </w:r>
      <w:r w:rsidR="00802D69">
        <w:rPr>
          <w:rFonts w:ascii="Times New Roman" w:hAnsi="Times New Roman" w:cs="Times New Roman"/>
          <w:sz w:val="24"/>
          <w:szCs w:val="24"/>
        </w:rPr>
        <w:t xml:space="preserve">(a) The </w:t>
      </w:r>
      <w:r w:rsidR="00802D69" w:rsidRPr="00802D69">
        <w:rPr>
          <w:rFonts w:ascii="Times New Roman" w:hAnsi="Times New Roman" w:cs="Times New Roman"/>
          <w:sz w:val="24"/>
          <w:szCs w:val="24"/>
        </w:rPr>
        <w:t xml:space="preserve">aberration-corrected HAADF-STEM </w:t>
      </w:r>
      <w:r w:rsidRPr="006C22E8">
        <w:rPr>
          <w:rFonts w:ascii="Times New Roman" w:hAnsi="Times New Roman" w:cs="Times New Roman" w:hint="eastAsia"/>
          <w:sz w:val="24"/>
          <w:szCs w:val="24"/>
        </w:rPr>
        <w:t>image</w:t>
      </w:r>
      <w:r w:rsidRPr="006C22E8">
        <w:rPr>
          <w:rFonts w:ascii="Times New Roman" w:hAnsi="Times New Roman" w:cs="Times New Roman"/>
          <w:sz w:val="24"/>
          <w:szCs w:val="24"/>
        </w:rPr>
        <w:t xml:space="preserve"> of the Ru</w:t>
      </w:r>
      <w:r w:rsidRPr="006C22E8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Pr="002020C8">
        <w:rPr>
          <w:rFonts w:ascii="Times New Roman" w:hAnsi="Times New Roman" w:cs="Times New Roman"/>
          <w:sz w:val="24"/>
          <w:szCs w:val="24"/>
        </w:rPr>
        <w:t>-</w:t>
      </w:r>
      <w:r w:rsidRPr="006C22E8">
        <w:rPr>
          <w:rFonts w:ascii="Times New Roman" w:hAnsi="Times New Roman" w:cs="Times New Roman"/>
          <w:sz w:val="24"/>
          <w:szCs w:val="24"/>
        </w:rPr>
        <w:t>CeO</w:t>
      </w:r>
      <w:r w:rsidRPr="006C22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C22E8">
        <w:rPr>
          <w:rFonts w:ascii="Times New Roman" w:hAnsi="Times New Roman" w:cs="Times New Roman"/>
          <w:sz w:val="24"/>
          <w:szCs w:val="24"/>
        </w:rPr>
        <w:t>/NC catalyst</w:t>
      </w:r>
      <w:r w:rsidR="00802D69">
        <w:rPr>
          <w:rFonts w:ascii="Times New Roman" w:hAnsi="Times New Roman" w:cs="Times New Roman"/>
          <w:sz w:val="24"/>
          <w:szCs w:val="24"/>
        </w:rPr>
        <w:t>, which displayed the uniformly dispersed CeO</w:t>
      </w:r>
      <w:r w:rsidR="00802D69" w:rsidRPr="00802D6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02D69">
        <w:rPr>
          <w:rFonts w:ascii="Times New Roman" w:hAnsi="Times New Roman" w:cs="Times New Roman"/>
          <w:sz w:val="24"/>
          <w:szCs w:val="24"/>
        </w:rPr>
        <w:t xml:space="preserve"> and Ru nanoparticles.</w:t>
      </w:r>
      <w:r w:rsidRPr="006C22E8">
        <w:rPr>
          <w:rFonts w:ascii="Times New Roman" w:hAnsi="Times New Roman" w:cs="Times New Roman"/>
          <w:sz w:val="24"/>
          <w:szCs w:val="24"/>
        </w:rPr>
        <w:t xml:space="preserve"> </w:t>
      </w:r>
      <w:r w:rsidR="00802D69">
        <w:rPr>
          <w:rFonts w:ascii="Times New Roman" w:hAnsi="Times New Roman" w:cs="Times New Roman"/>
          <w:sz w:val="24"/>
          <w:szCs w:val="24"/>
        </w:rPr>
        <w:t>(b) H</w:t>
      </w:r>
      <w:r w:rsidR="00802D69" w:rsidRPr="00802D69">
        <w:rPr>
          <w:rFonts w:ascii="Times New Roman" w:hAnsi="Times New Roman" w:cs="Times New Roman"/>
          <w:sz w:val="24"/>
          <w:szCs w:val="24"/>
        </w:rPr>
        <w:t xml:space="preserve">igh-resolution HAADF-STEM </w:t>
      </w:r>
      <w:r w:rsidR="00802D69" w:rsidRPr="006C22E8">
        <w:rPr>
          <w:rFonts w:ascii="Times New Roman" w:hAnsi="Times New Roman" w:cs="Times New Roman" w:hint="eastAsia"/>
          <w:sz w:val="24"/>
          <w:szCs w:val="24"/>
        </w:rPr>
        <w:t>image</w:t>
      </w:r>
      <w:r w:rsidR="00802D69" w:rsidRPr="006C22E8">
        <w:rPr>
          <w:rFonts w:ascii="Times New Roman" w:hAnsi="Times New Roman" w:cs="Times New Roman"/>
          <w:sz w:val="24"/>
          <w:szCs w:val="24"/>
        </w:rPr>
        <w:t xml:space="preserve"> </w:t>
      </w:r>
      <w:r w:rsidR="00802D69">
        <w:rPr>
          <w:rFonts w:ascii="Times New Roman" w:hAnsi="Times New Roman" w:cs="Times New Roman"/>
          <w:sz w:val="24"/>
          <w:szCs w:val="24"/>
        </w:rPr>
        <w:t>of a CeO</w:t>
      </w:r>
      <w:r w:rsidR="00802D69" w:rsidRPr="00802D6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02D69">
        <w:rPr>
          <w:rFonts w:ascii="Times New Roman" w:hAnsi="Times New Roman" w:cs="Times New Roman"/>
          <w:sz w:val="24"/>
          <w:szCs w:val="24"/>
        </w:rPr>
        <w:t xml:space="preserve"> nanoparticle. </w:t>
      </w:r>
      <w:r w:rsidR="00D91587">
        <w:rPr>
          <w:rFonts w:ascii="Times New Roman" w:hAnsi="Times New Roman" w:cs="Times New Roman"/>
          <w:sz w:val="24"/>
          <w:szCs w:val="24"/>
        </w:rPr>
        <w:t>It was identified that the lattice fringe of the relatively bigger particles was assigned to the (111) plane of CeO</w:t>
      </w:r>
      <w:r w:rsidR="00D91587" w:rsidRPr="00D9158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91587">
        <w:rPr>
          <w:rFonts w:ascii="Times New Roman" w:hAnsi="Times New Roman" w:cs="Times New Roman"/>
          <w:sz w:val="24"/>
          <w:szCs w:val="24"/>
        </w:rPr>
        <w:t xml:space="preserve"> (</w:t>
      </w:r>
      <w:r w:rsidR="00D91587" w:rsidRPr="00237CC6">
        <w:rPr>
          <w:rFonts w:ascii="Times New Roman" w:hAnsi="Times New Roman" w:cs="Times New Roman"/>
          <w:sz w:val="24"/>
          <w:szCs w:val="24"/>
        </w:rPr>
        <w:t xml:space="preserve">PDF no. </w:t>
      </w:r>
      <w:r w:rsidR="00D91587">
        <w:rPr>
          <w:rFonts w:ascii="Times New Roman" w:hAnsi="Times New Roman" w:cs="Times New Roman"/>
          <w:sz w:val="24"/>
          <w:szCs w:val="24"/>
        </w:rPr>
        <w:t>34</w:t>
      </w:r>
      <w:r w:rsidR="00D91587" w:rsidRPr="00237CC6">
        <w:rPr>
          <w:rFonts w:ascii="Times New Roman" w:hAnsi="Times New Roman" w:cs="Times New Roman"/>
          <w:sz w:val="24"/>
          <w:szCs w:val="24"/>
        </w:rPr>
        <w:t>-</w:t>
      </w:r>
      <w:r w:rsidR="00D91587">
        <w:rPr>
          <w:rFonts w:ascii="Times New Roman" w:hAnsi="Times New Roman" w:cs="Times New Roman"/>
          <w:sz w:val="24"/>
          <w:szCs w:val="24"/>
        </w:rPr>
        <w:t>0394).</w:t>
      </w:r>
    </w:p>
    <w:p w14:paraId="117F7D1E" w14:textId="62EFB0F4" w:rsidR="00C422F1" w:rsidRPr="00BF0465" w:rsidRDefault="00C422F1"/>
    <w:p w14:paraId="20645E4E" w14:textId="45828BC3" w:rsidR="00C422F1" w:rsidRDefault="00C422F1"/>
    <w:p w14:paraId="3C387EDF" w14:textId="7C1E0F72" w:rsidR="00C422F1" w:rsidRDefault="00C422F1"/>
    <w:p w14:paraId="401FCCE4" w14:textId="1F041D73" w:rsidR="009E2A53" w:rsidRDefault="009E2A53"/>
    <w:p w14:paraId="0F3DBDE2" w14:textId="7AE00984" w:rsidR="009E2A53" w:rsidRDefault="00ED07BD" w:rsidP="00ED07BD">
      <w:pPr>
        <w:jc w:val="center"/>
      </w:pPr>
      <w:r>
        <w:rPr>
          <w:noProof/>
        </w:rPr>
        <w:lastRenderedPageBreak/>
        <w:drawing>
          <wp:inline distT="0" distB="0" distL="0" distR="0" wp14:anchorId="7FD9FBB2" wp14:editId="220E1E30">
            <wp:extent cx="3362325" cy="336232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04F13" w14:textId="32DF6C5D" w:rsidR="00BF0465" w:rsidRDefault="00BF0465" w:rsidP="00BF0465">
      <w:pPr>
        <w:rPr>
          <w:rFonts w:ascii="Times New Roman" w:hAnsi="Times New Roman" w:cs="Times New Roman"/>
          <w:sz w:val="24"/>
          <w:szCs w:val="24"/>
        </w:rPr>
      </w:pPr>
      <w:r w:rsidRPr="006C22E8">
        <w:rPr>
          <w:rFonts w:ascii="Times New Roman" w:hAnsi="Times New Roman" w:cs="Times New Roman"/>
          <w:b/>
          <w:sz w:val="24"/>
          <w:szCs w:val="24"/>
        </w:rPr>
        <w:t>Figure S1</w:t>
      </w:r>
      <w:r w:rsidR="00925240">
        <w:rPr>
          <w:rFonts w:ascii="Times New Roman" w:hAnsi="Times New Roman" w:cs="Times New Roman"/>
          <w:b/>
          <w:sz w:val="24"/>
          <w:szCs w:val="24"/>
        </w:rPr>
        <w:t>8</w:t>
      </w:r>
      <w:r w:rsidRPr="006C22E8">
        <w:rPr>
          <w:rFonts w:ascii="Times New Roman" w:hAnsi="Times New Roman" w:cs="Times New Roman"/>
          <w:b/>
          <w:sz w:val="24"/>
          <w:szCs w:val="24"/>
        </w:rPr>
        <w:t>.</w:t>
      </w:r>
      <w:r w:rsidRPr="006C22E8">
        <w:rPr>
          <w:rFonts w:ascii="Times New Roman" w:hAnsi="Times New Roman" w:cs="Times New Roman"/>
          <w:sz w:val="24"/>
          <w:szCs w:val="24"/>
        </w:rPr>
        <w:t xml:space="preserve"> </w:t>
      </w:r>
      <w:r w:rsidR="00993073">
        <w:rPr>
          <w:rFonts w:ascii="Times New Roman" w:hAnsi="Times New Roman" w:cs="Times New Roman"/>
          <w:sz w:val="24"/>
          <w:szCs w:val="24"/>
        </w:rPr>
        <w:t xml:space="preserve">(a)-(d) </w:t>
      </w:r>
      <w:r w:rsidR="00993073" w:rsidRPr="00802D69">
        <w:rPr>
          <w:rFonts w:ascii="Times New Roman" w:hAnsi="Times New Roman" w:cs="Times New Roman"/>
          <w:sz w:val="24"/>
          <w:szCs w:val="24"/>
        </w:rPr>
        <w:t>aberration-corrected</w:t>
      </w:r>
      <w:r w:rsidR="00993073" w:rsidRPr="006C22E8">
        <w:rPr>
          <w:rFonts w:ascii="Times New Roman" w:hAnsi="Times New Roman" w:cs="Times New Roman"/>
          <w:sz w:val="24"/>
          <w:szCs w:val="24"/>
        </w:rPr>
        <w:t xml:space="preserve"> </w:t>
      </w:r>
      <w:r w:rsidRPr="006C22E8">
        <w:rPr>
          <w:rFonts w:ascii="Times New Roman" w:hAnsi="Times New Roman" w:cs="Times New Roman"/>
          <w:sz w:val="24"/>
          <w:szCs w:val="24"/>
        </w:rPr>
        <w:t xml:space="preserve">HAADF-STEM </w:t>
      </w:r>
      <w:r w:rsidRPr="006C22E8">
        <w:rPr>
          <w:rFonts w:ascii="Times New Roman" w:hAnsi="Times New Roman" w:cs="Times New Roman" w:hint="eastAsia"/>
          <w:sz w:val="24"/>
          <w:szCs w:val="24"/>
        </w:rPr>
        <w:t>image</w:t>
      </w:r>
      <w:r w:rsidR="00993073">
        <w:rPr>
          <w:rFonts w:ascii="Times New Roman" w:hAnsi="Times New Roman" w:cs="Times New Roman"/>
          <w:sz w:val="24"/>
          <w:szCs w:val="24"/>
        </w:rPr>
        <w:t xml:space="preserve"> and corresponding </w:t>
      </w:r>
      <w:r w:rsidR="00993073" w:rsidRPr="006C22E8">
        <w:rPr>
          <w:rFonts w:ascii="Times New Roman" w:hAnsi="Times New Roman" w:cs="Times New Roman"/>
          <w:sz w:val="24"/>
          <w:szCs w:val="24"/>
        </w:rPr>
        <w:t xml:space="preserve">EDS mapping images </w:t>
      </w:r>
      <w:r w:rsidR="00993073" w:rsidRPr="006C22E8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6C22E8">
        <w:rPr>
          <w:rFonts w:ascii="Times New Roman" w:hAnsi="Times New Roman" w:cs="Times New Roman"/>
          <w:sz w:val="24"/>
          <w:szCs w:val="24"/>
        </w:rPr>
        <w:t>Ru</w:t>
      </w:r>
      <w:r w:rsidRPr="006C22E8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Pr="002020C8">
        <w:rPr>
          <w:rFonts w:ascii="Times New Roman" w:hAnsi="Times New Roman" w:cs="Times New Roman"/>
          <w:sz w:val="24"/>
          <w:szCs w:val="24"/>
        </w:rPr>
        <w:t>-</w:t>
      </w:r>
      <w:r w:rsidRPr="006C22E8">
        <w:rPr>
          <w:rFonts w:ascii="Times New Roman" w:hAnsi="Times New Roman" w:cs="Times New Roman"/>
          <w:sz w:val="24"/>
          <w:szCs w:val="24"/>
        </w:rPr>
        <w:t>CeO</w:t>
      </w:r>
      <w:r w:rsidRPr="006C22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C22E8">
        <w:rPr>
          <w:rFonts w:ascii="Times New Roman" w:hAnsi="Times New Roman" w:cs="Times New Roman"/>
          <w:sz w:val="24"/>
          <w:szCs w:val="24"/>
        </w:rPr>
        <w:t xml:space="preserve">/NC catalyst. </w:t>
      </w:r>
      <w:r w:rsidR="00993073">
        <w:rPr>
          <w:rFonts w:ascii="Times New Roman" w:hAnsi="Times New Roman" w:cs="Times New Roman"/>
          <w:sz w:val="24"/>
          <w:szCs w:val="24"/>
        </w:rPr>
        <w:t xml:space="preserve">Wherein, the relatively bigger particles in </w:t>
      </w:r>
      <w:r w:rsidR="00993073" w:rsidRPr="006C22E8">
        <w:rPr>
          <w:rFonts w:ascii="Times New Roman" w:hAnsi="Times New Roman" w:cs="Times New Roman"/>
          <w:sz w:val="24"/>
          <w:szCs w:val="24"/>
        </w:rPr>
        <w:t>Ru</w:t>
      </w:r>
      <w:r w:rsidR="00993073" w:rsidRPr="006C22E8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993073" w:rsidRPr="002020C8">
        <w:rPr>
          <w:rFonts w:ascii="Times New Roman" w:hAnsi="Times New Roman" w:cs="Times New Roman"/>
          <w:sz w:val="24"/>
          <w:szCs w:val="24"/>
        </w:rPr>
        <w:t>-</w:t>
      </w:r>
      <w:r w:rsidR="00993073" w:rsidRPr="006C22E8">
        <w:rPr>
          <w:rFonts w:ascii="Times New Roman" w:hAnsi="Times New Roman" w:cs="Times New Roman"/>
          <w:sz w:val="24"/>
          <w:szCs w:val="24"/>
        </w:rPr>
        <w:t>CeO</w:t>
      </w:r>
      <w:r w:rsidR="00993073" w:rsidRPr="006C22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93073" w:rsidRPr="006C22E8">
        <w:rPr>
          <w:rFonts w:ascii="Times New Roman" w:hAnsi="Times New Roman" w:cs="Times New Roman"/>
          <w:sz w:val="24"/>
          <w:szCs w:val="24"/>
        </w:rPr>
        <w:t xml:space="preserve">/NC </w:t>
      </w:r>
      <w:r w:rsidR="00993073">
        <w:rPr>
          <w:rFonts w:ascii="Times New Roman" w:hAnsi="Times New Roman" w:cs="Times New Roman"/>
          <w:sz w:val="24"/>
          <w:szCs w:val="24"/>
        </w:rPr>
        <w:t xml:space="preserve">were confirmed to be the </w:t>
      </w:r>
      <w:r w:rsidR="00993073" w:rsidRPr="006C22E8">
        <w:rPr>
          <w:rFonts w:ascii="Times New Roman" w:hAnsi="Times New Roman" w:cs="Times New Roman"/>
          <w:sz w:val="24"/>
          <w:szCs w:val="24"/>
        </w:rPr>
        <w:t>CeO</w:t>
      </w:r>
      <w:r w:rsidR="00993073" w:rsidRPr="006C22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93073">
        <w:rPr>
          <w:rFonts w:ascii="Times New Roman" w:hAnsi="Times New Roman" w:cs="Times New Roman"/>
          <w:sz w:val="24"/>
          <w:szCs w:val="24"/>
        </w:rPr>
        <w:t>,</w:t>
      </w:r>
      <w:r w:rsidR="008B32F1">
        <w:rPr>
          <w:rFonts w:ascii="Times New Roman" w:hAnsi="Times New Roman" w:cs="Times New Roman"/>
          <w:sz w:val="24"/>
          <w:szCs w:val="24"/>
        </w:rPr>
        <w:t xml:space="preserve"> </w:t>
      </w:r>
      <w:r w:rsidR="00993073">
        <w:rPr>
          <w:rFonts w:ascii="Times New Roman" w:hAnsi="Times New Roman" w:cs="Times New Roman"/>
          <w:sz w:val="24"/>
          <w:szCs w:val="24"/>
        </w:rPr>
        <w:t>which was in line with the above h</w:t>
      </w:r>
      <w:r w:rsidR="00993073" w:rsidRPr="00802D69">
        <w:rPr>
          <w:rFonts w:ascii="Times New Roman" w:hAnsi="Times New Roman" w:cs="Times New Roman"/>
          <w:sz w:val="24"/>
          <w:szCs w:val="24"/>
        </w:rPr>
        <w:t>igh-resolution HAADF-STEM</w:t>
      </w:r>
      <w:r w:rsidR="00993073">
        <w:rPr>
          <w:rFonts w:ascii="Times New Roman" w:hAnsi="Times New Roman" w:cs="Times New Roman"/>
          <w:sz w:val="24"/>
          <w:szCs w:val="24"/>
        </w:rPr>
        <w:t xml:space="preserve"> observation in Figure S17</w:t>
      </w:r>
      <w:r w:rsidRPr="006C22E8">
        <w:rPr>
          <w:rFonts w:ascii="Times New Roman" w:hAnsi="Times New Roman" w:cs="Times New Roman"/>
          <w:sz w:val="24"/>
          <w:szCs w:val="24"/>
        </w:rPr>
        <w:t>.</w:t>
      </w:r>
    </w:p>
    <w:p w14:paraId="34065228" w14:textId="77777777" w:rsidR="00435B5C" w:rsidRPr="006C22E8" w:rsidRDefault="00435B5C" w:rsidP="00BF0465"/>
    <w:p w14:paraId="37C38C4A" w14:textId="77777777" w:rsidR="00435B5C" w:rsidRDefault="00435B5C" w:rsidP="00435B5C">
      <w:pPr>
        <w:jc w:val="center"/>
      </w:pPr>
      <w:r>
        <w:rPr>
          <w:noProof/>
        </w:rPr>
        <w:drawing>
          <wp:inline distT="0" distB="0" distL="0" distR="0" wp14:anchorId="1A5A12A6" wp14:editId="0C8A3B15">
            <wp:extent cx="3086100" cy="3329837"/>
            <wp:effectExtent l="0" t="0" r="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089591" cy="3333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9C5E7" w14:textId="013897BC" w:rsidR="00435B5C" w:rsidRPr="006A2A5B" w:rsidRDefault="00435B5C" w:rsidP="00435B5C">
      <w:pPr>
        <w:rPr>
          <w:rFonts w:ascii="Times New Roman" w:hAnsi="Times New Roman" w:cs="Times New Roman"/>
          <w:sz w:val="24"/>
          <w:szCs w:val="24"/>
        </w:rPr>
      </w:pPr>
      <w:r w:rsidRPr="006A2A5B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19</w:t>
      </w:r>
      <w:r w:rsidRPr="006A2A5B">
        <w:rPr>
          <w:rFonts w:ascii="Times New Roman" w:hAnsi="Times New Roman" w:cs="Times New Roman"/>
          <w:b/>
          <w:sz w:val="24"/>
          <w:szCs w:val="24"/>
        </w:rPr>
        <w:t>.</w:t>
      </w:r>
      <w:r w:rsidRPr="006A2A5B">
        <w:rPr>
          <w:rFonts w:ascii="Times New Roman" w:hAnsi="Times New Roman" w:cs="Times New Roman"/>
          <w:sz w:val="24"/>
          <w:szCs w:val="24"/>
        </w:rPr>
        <w:t xml:space="preserve"> </w:t>
      </w:r>
      <w:r w:rsidRPr="00E93D3E">
        <w:rPr>
          <w:rFonts w:ascii="Times New Roman" w:hAnsi="Times New Roman"/>
          <w:sz w:val="24"/>
          <w:szCs w:val="24"/>
        </w:rPr>
        <w:t>Schematic illustration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5325">
        <w:rPr>
          <w:rFonts w:ascii="Times New Roman" w:hAnsi="Times New Roman" w:cs="Times New Roman"/>
          <w:sz w:val="24"/>
          <w:szCs w:val="24"/>
        </w:rPr>
        <w:t>home-made electrochemical reaction cell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685325">
        <w:rPr>
          <w:rFonts w:ascii="Times New Roman" w:hAnsi="Times New Roman" w:cs="Times New Roman"/>
          <w:i/>
          <w:sz w:val="24"/>
          <w:szCs w:val="24"/>
        </w:rPr>
        <w:t>in situ</w:t>
      </w:r>
      <w:r w:rsidRPr="00685325">
        <w:rPr>
          <w:rFonts w:ascii="Times New Roman" w:hAnsi="Times New Roman" w:cs="Times New Roman"/>
          <w:sz w:val="24"/>
          <w:szCs w:val="24"/>
        </w:rPr>
        <w:t xml:space="preserve"> Raman</w:t>
      </w:r>
      <w:r>
        <w:rPr>
          <w:rFonts w:ascii="Times New Roman" w:hAnsi="Times New Roman" w:cs="Times New Roman"/>
          <w:sz w:val="24"/>
          <w:szCs w:val="24"/>
        </w:rPr>
        <w:t xml:space="preserve"> test</w:t>
      </w:r>
      <w:r w:rsidRPr="00685325">
        <w:rPr>
          <w:rFonts w:ascii="Times New Roman" w:hAnsi="Times New Roman" w:cs="Times New Roman"/>
          <w:sz w:val="24"/>
          <w:szCs w:val="24"/>
        </w:rPr>
        <w:t xml:space="preserve"> using a standard three-electrode system in 1.0 M KOH electrolyte.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685325">
        <w:rPr>
          <w:rFonts w:ascii="Times New Roman" w:hAnsi="Times New Roman" w:cs="Times New Roman"/>
          <w:sz w:val="24"/>
          <w:szCs w:val="24"/>
        </w:rPr>
        <w:t>Ag/AgCl electrode was used as the reference electrode</w:t>
      </w:r>
      <w:r>
        <w:rPr>
          <w:rFonts w:ascii="Times New Roman" w:hAnsi="Times New Roman" w:cs="Times New Roman"/>
          <w:sz w:val="24"/>
          <w:szCs w:val="24"/>
        </w:rPr>
        <w:t xml:space="preserve"> (RE)</w:t>
      </w:r>
      <w:r w:rsidRPr="00685325">
        <w:rPr>
          <w:rFonts w:ascii="Times New Roman" w:hAnsi="Times New Roman" w:cs="Times New Roman"/>
          <w:sz w:val="24"/>
          <w:szCs w:val="24"/>
        </w:rPr>
        <w:t>, the platinum wire served as the counter electrode</w:t>
      </w:r>
      <w:r>
        <w:rPr>
          <w:rFonts w:ascii="Times New Roman" w:hAnsi="Times New Roman" w:cs="Times New Roman"/>
          <w:sz w:val="24"/>
          <w:szCs w:val="24"/>
        </w:rPr>
        <w:t xml:space="preserve"> (CE) and the catalyst was loaded on the carbon paper (WE)</w:t>
      </w:r>
      <w:r w:rsidRPr="00685325">
        <w:rPr>
          <w:rFonts w:ascii="Times New Roman" w:hAnsi="Times New Roman" w:cs="Times New Roman"/>
          <w:sz w:val="24"/>
          <w:szCs w:val="24"/>
        </w:rPr>
        <w:t>.</w:t>
      </w:r>
    </w:p>
    <w:p w14:paraId="61903479" w14:textId="7439EBDB" w:rsidR="009E2A53" w:rsidRPr="00435B5C" w:rsidRDefault="009E2A53"/>
    <w:p w14:paraId="0B9B29E4" w14:textId="72C2DB86" w:rsidR="00FF5C88" w:rsidRDefault="00C35310" w:rsidP="00C35310">
      <w:pPr>
        <w:jc w:val="center"/>
      </w:pPr>
      <w:r>
        <w:rPr>
          <w:noProof/>
        </w:rPr>
        <w:drawing>
          <wp:inline distT="0" distB="0" distL="0" distR="0" wp14:anchorId="386CA2E9" wp14:editId="3AB2889B">
            <wp:extent cx="3619500" cy="3041669"/>
            <wp:effectExtent l="0" t="0" r="0" b="63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638070" cy="3057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2CD45" w14:textId="17524FFF" w:rsidR="00FF5C88" w:rsidRPr="006A2A5B" w:rsidRDefault="00FF5C88" w:rsidP="00FF5C88">
      <w:pPr>
        <w:rPr>
          <w:rFonts w:ascii="Times New Roman" w:hAnsi="Times New Roman" w:cs="Times New Roman"/>
          <w:sz w:val="24"/>
          <w:szCs w:val="24"/>
        </w:rPr>
      </w:pPr>
      <w:r w:rsidRPr="006A2A5B">
        <w:rPr>
          <w:rFonts w:ascii="Times New Roman" w:hAnsi="Times New Roman" w:cs="Times New Roman"/>
          <w:b/>
          <w:sz w:val="24"/>
          <w:szCs w:val="24"/>
        </w:rPr>
        <w:t>Figure S</w:t>
      </w:r>
      <w:r w:rsidR="00435B5C">
        <w:rPr>
          <w:rFonts w:ascii="Times New Roman" w:hAnsi="Times New Roman" w:cs="Times New Roman"/>
          <w:b/>
          <w:sz w:val="24"/>
          <w:szCs w:val="24"/>
        </w:rPr>
        <w:t>20</w:t>
      </w:r>
      <w:r w:rsidRPr="006A2A5B">
        <w:rPr>
          <w:rFonts w:ascii="Times New Roman" w:hAnsi="Times New Roman" w:cs="Times New Roman"/>
          <w:b/>
          <w:sz w:val="24"/>
          <w:szCs w:val="24"/>
        </w:rPr>
        <w:t>.</w:t>
      </w:r>
      <w:r w:rsidRPr="006A2A5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CC034C">
        <w:rPr>
          <w:rFonts w:ascii="Times New Roman" w:hAnsi="Times New Roman" w:cs="Times New Roman"/>
          <w:sz w:val="24"/>
          <w:szCs w:val="24"/>
        </w:rPr>
        <w:t>heoretically fitted Raman curves of the Ce-N stretching vibration in Ce</w:t>
      </w:r>
      <w:r w:rsidRPr="00CC034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C034C">
        <w:rPr>
          <w:rFonts w:ascii="Times New Roman" w:hAnsi="Times New Roman" w:cs="Times New Roman"/>
          <w:sz w:val="24"/>
          <w:szCs w:val="24"/>
        </w:rPr>
        <w:t>-Ru</w:t>
      </w:r>
      <w:r w:rsidRPr="00CC034C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Pr="00CC034C">
        <w:rPr>
          <w:rFonts w:ascii="Times New Roman" w:hAnsi="Times New Roman" w:cs="Times New Roman"/>
          <w:sz w:val="24"/>
          <w:szCs w:val="24"/>
        </w:rPr>
        <w:t>/NC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="00EE01F7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resence of H </w:t>
      </w:r>
      <w:r w:rsidRPr="00CC034C">
        <w:rPr>
          <w:rFonts w:ascii="Times New Roman" w:hAnsi="Times New Roman" w:cs="Times New Roman"/>
          <w:sz w:val="24"/>
          <w:szCs w:val="24"/>
        </w:rPr>
        <w:t>species</w:t>
      </w:r>
      <w:r w:rsidRPr="006A2A5B">
        <w:rPr>
          <w:rFonts w:ascii="Times New Roman" w:hAnsi="Times New Roman" w:cs="Times New Roman"/>
          <w:sz w:val="24"/>
          <w:szCs w:val="24"/>
        </w:rPr>
        <w:t>.</w:t>
      </w:r>
      <w:r w:rsidR="00D51C75">
        <w:rPr>
          <w:rFonts w:ascii="Times New Roman" w:hAnsi="Times New Roman" w:cs="Times New Roman"/>
          <w:sz w:val="24"/>
          <w:szCs w:val="24"/>
        </w:rPr>
        <w:t xml:space="preserve"> Sharply different from the OH-promoting effect on the </w:t>
      </w:r>
      <w:r w:rsidR="00D51C75" w:rsidRPr="00D51C75">
        <w:rPr>
          <w:rFonts w:ascii="Times New Roman" w:hAnsi="Times New Roman" w:cs="Times New Roman"/>
          <w:sz w:val="24"/>
          <w:szCs w:val="24"/>
        </w:rPr>
        <w:t>Ce-N stretching vibration</w:t>
      </w:r>
      <w:r w:rsidR="00D51C75">
        <w:rPr>
          <w:rFonts w:ascii="Times New Roman" w:hAnsi="Times New Roman" w:cs="Times New Roman"/>
          <w:sz w:val="24"/>
          <w:szCs w:val="24"/>
        </w:rPr>
        <w:t xml:space="preserve">, it was found that the </w:t>
      </w:r>
      <w:r w:rsidR="00D51C75" w:rsidRPr="00D51C75">
        <w:rPr>
          <w:rFonts w:ascii="Times New Roman" w:hAnsi="Times New Roman" w:cs="Times New Roman"/>
          <w:sz w:val="24"/>
          <w:szCs w:val="24"/>
        </w:rPr>
        <w:t>H had a negligible impact on intensifying the Ce-N stretching vibration</w:t>
      </w:r>
      <w:r w:rsidR="009D1633">
        <w:rPr>
          <w:rFonts w:ascii="Times New Roman" w:hAnsi="Times New Roman" w:cs="Times New Roman"/>
          <w:sz w:val="24"/>
          <w:szCs w:val="24"/>
        </w:rPr>
        <w:t xml:space="preserve"> </w:t>
      </w:r>
      <w:r w:rsidR="009D1633" w:rsidRPr="009D1633">
        <w:rPr>
          <w:rFonts w:ascii="Times New Roman" w:hAnsi="Times New Roman" w:cs="Times New Roman"/>
          <w:sz w:val="24"/>
          <w:szCs w:val="24"/>
        </w:rPr>
        <w:t>at 1533 cm</w:t>
      </w:r>
      <w:r w:rsidR="009D1633" w:rsidRPr="009D1633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9D1633" w:rsidRPr="009D1633">
        <w:rPr>
          <w:rFonts w:ascii="Times New Roman" w:hAnsi="Times New Roman" w:cs="Times New Roman"/>
          <w:sz w:val="24"/>
          <w:szCs w:val="24"/>
        </w:rPr>
        <w:t xml:space="preserve"> and 1390 cm</w:t>
      </w:r>
      <w:r w:rsidR="009D1633" w:rsidRPr="009D1633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9D1633">
        <w:rPr>
          <w:rFonts w:ascii="Times New Roman" w:hAnsi="Times New Roman" w:cs="Times New Roman"/>
          <w:sz w:val="24"/>
          <w:szCs w:val="24"/>
        </w:rPr>
        <w:t>, respectively.</w:t>
      </w:r>
    </w:p>
    <w:p w14:paraId="2562CA82" w14:textId="77777777" w:rsidR="00C422F1" w:rsidRPr="00AB511A" w:rsidRDefault="00C422F1"/>
    <w:p w14:paraId="41AC7557" w14:textId="1F0DDD37" w:rsidR="00B93325" w:rsidRDefault="00A943E4" w:rsidP="00B93325">
      <w:pPr>
        <w:jc w:val="center"/>
      </w:pPr>
      <w:r>
        <w:rPr>
          <w:noProof/>
        </w:rPr>
        <w:drawing>
          <wp:inline distT="0" distB="0" distL="0" distR="0" wp14:anchorId="71EC4099" wp14:editId="560C0E60">
            <wp:extent cx="3921580" cy="3195955"/>
            <wp:effectExtent l="0" t="0" r="3175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938290" cy="3209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B71D7" w14:textId="76DF2312" w:rsidR="000411F8" w:rsidRDefault="001574FA"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F829CD">
        <w:rPr>
          <w:rFonts w:ascii="Times New Roman" w:hAnsi="Times New Roman" w:cs="Times New Roman"/>
          <w:b/>
          <w:sz w:val="24"/>
          <w:szCs w:val="24"/>
        </w:rPr>
        <w:t>2</w:t>
      </w:r>
      <w:r w:rsidR="0079475D">
        <w:rPr>
          <w:rFonts w:ascii="Times New Roman" w:hAnsi="Times New Roman" w:cs="Times New Roman"/>
          <w:b/>
          <w:sz w:val="24"/>
          <w:szCs w:val="24"/>
        </w:rPr>
        <w:t>1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7B4FF6">
        <w:rPr>
          <w:rFonts w:ascii="Times New Roman" w:hAnsi="Times New Roman" w:cs="Times New Roman"/>
          <w:sz w:val="24"/>
          <w:szCs w:val="24"/>
        </w:rPr>
        <w:t xml:space="preserve"> </w:t>
      </w:r>
      <w:r w:rsidR="0079475D">
        <w:rPr>
          <w:rFonts w:ascii="Times New Roman" w:hAnsi="Times New Roman" w:cs="Times New Roman"/>
          <w:sz w:val="24"/>
          <w:szCs w:val="24"/>
        </w:rPr>
        <w:t>The m</w:t>
      </w:r>
      <w:r w:rsidR="003851D0" w:rsidRPr="003851D0">
        <w:rPr>
          <w:rFonts w:ascii="Times New Roman" w:hAnsi="Times New Roman" w:cs="Times New Roman"/>
          <w:sz w:val="24"/>
          <w:szCs w:val="24"/>
        </w:rPr>
        <w:t>ass activi</w:t>
      </w:r>
      <w:r w:rsidR="003851D0">
        <w:rPr>
          <w:rFonts w:ascii="Times New Roman" w:hAnsi="Times New Roman" w:cs="Times New Roman"/>
          <w:sz w:val="24"/>
          <w:szCs w:val="24"/>
        </w:rPr>
        <w:t xml:space="preserve">ties of the </w:t>
      </w:r>
      <w:r w:rsidR="00484A45" w:rsidRPr="00484A45">
        <w:rPr>
          <w:rFonts w:ascii="Times New Roman" w:hAnsi="Times New Roman" w:cs="Times New Roman"/>
          <w:sz w:val="24"/>
          <w:szCs w:val="24"/>
        </w:rPr>
        <w:t>Ce</w:t>
      </w:r>
      <w:r w:rsidR="00484A45" w:rsidRPr="00484A4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8142BA" w:rsidRPr="008142BA">
        <w:rPr>
          <w:rFonts w:ascii="Times New Roman" w:hAnsi="Times New Roman" w:cs="Times New Roman"/>
          <w:sz w:val="24"/>
          <w:szCs w:val="24"/>
        </w:rPr>
        <w:t>-</w:t>
      </w:r>
      <w:r w:rsidR="00484A45" w:rsidRPr="00484A45">
        <w:rPr>
          <w:rFonts w:ascii="Times New Roman" w:hAnsi="Times New Roman" w:cs="Times New Roman"/>
          <w:sz w:val="24"/>
          <w:szCs w:val="24"/>
        </w:rPr>
        <w:t>Ru</w:t>
      </w:r>
      <w:r w:rsidR="00B735D3" w:rsidRPr="00B735D3">
        <w:rPr>
          <w:rFonts w:ascii="Times New Roman" w:hAnsi="Times New Roman" w:cs="Times New Roman" w:hint="eastAsia"/>
          <w:sz w:val="24"/>
          <w:szCs w:val="24"/>
          <w:vertAlign w:val="subscript"/>
        </w:rPr>
        <w:t>n</w:t>
      </w:r>
      <w:r w:rsidR="00484A45" w:rsidRPr="00484A45">
        <w:rPr>
          <w:rFonts w:ascii="Times New Roman" w:hAnsi="Times New Roman" w:cs="Times New Roman"/>
          <w:sz w:val="24"/>
          <w:szCs w:val="24"/>
        </w:rPr>
        <w:t>/NC</w:t>
      </w:r>
      <w:r w:rsidR="00484A45">
        <w:rPr>
          <w:rFonts w:ascii="Times New Roman" w:hAnsi="Times New Roman" w:cs="Times New Roman"/>
          <w:sz w:val="24"/>
          <w:szCs w:val="24"/>
        </w:rPr>
        <w:t>,</w:t>
      </w:r>
      <w:r w:rsidR="00484A45" w:rsidRPr="00484A45">
        <w:rPr>
          <w:rFonts w:ascii="Times New Roman" w:hAnsi="Times New Roman" w:cs="Times New Roman"/>
          <w:sz w:val="24"/>
          <w:szCs w:val="24"/>
        </w:rPr>
        <w:t xml:space="preserve"> Ru</w:t>
      </w:r>
      <w:r w:rsidR="000B221F" w:rsidRPr="000B221F">
        <w:rPr>
          <w:rFonts w:ascii="Times New Roman" w:hAnsi="Times New Roman" w:cs="Times New Roman" w:hint="eastAsia"/>
          <w:sz w:val="24"/>
          <w:szCs w:val="24"/>
          <w:vertAlign w:val="subscript"/>
        </w:rPr>
        <w:t>n</w:t>
      </w:r>
      <w:r w:rsidR="00484A45" w:rsidRPr="00484A45">
        <w:rPr>
          <w:rFonts w:ascii="Times New Roman" w:hAnsi="Times New Roman" w:cs="Times New Roman"/>
          <w:sz w:val="24"/>
          <w:szCs w:val="24"/>
        </w:rPr>
        <w:t>/NC</w:t>
      </w:r>
      <w:r w:rsidR="00484A45">
        <w:rPr>
          <w:rFonts w:ascii="Times New Roman" w:hAnsi="Times New Roman" w:cs="Times New Roman"/>
          <w:sz w:val="24"/>
          <w:szCs w:val="24"/>
        </w:rPr>
        <w:t>,</w:t>
      </w:r>
      <w:r w:rsidR="006A110E">
        <w:rPr>
          <w:rFonts w:ascii="Times New Roman" w:hAnsi="Times New Roman" w:cs="Times New Roman"/>
          <w:sz w:val="24"/>
          <w:szCs w:val="24"/>
        </w:rPr>
        <w:t xml:space="preserve"> </w:t>
      </w:r>
      <w:r w:rsidR="00044F0D" w:rsidRPr="00484A45">
        <w:rPr>
          <w:rFonts w:ascii="Times New Roman" w:hAnsi="Times New Roman" w:cs="Times New Roman"/>
          <w:sz w:val="24"/>
          <w:szCs w:val="24"/>
        </w:rPr>
        <w:t>Ru</w:t>
      </w:r>
      <w:r w:rsidR="00044F0D" w:rsidRPr="000B221F">
        <w:rPr>
          <w:rFonts w:ascii="Times New Roman" w:hAnsi="Times New Roman" w:cs="Times New Roman" w:hint="eastAsia"/>
          <w:sz w:val="24"/>
          <w:szCs w:val="24"/>
          <w:vertAlign w:val="subscript"/>
        </w:rPr>
        <w:t>n</w:t>
      </w:r>
      <w:r w:rsidR="00421B1E" w:rsidRPr="00421B1E">
        <w:rPr>
          <w:rFonts w:ascii="Times New Roman" w:hAnsi="Times New Roman" w:cs="Times New Roman"/>
          <w:sz w:val="24"/>
          <w:szCs w:val="24"/>
        </w:rPr>
        <w:t>-</w:t>
      </w:r>
      <w:r w:rsidR="00044F0D" w:rsidRPr="00044F0D">
        <w:rPr>
          <w:rFonts w:ascii="Times New Roman" w:hAnsi="Times New Roman" w:cs="Times New Roman"/>
          <w:sz w:val="24"/>
          <w:szCs w:val="24"/>
        </w:rPr>
        <w:t>CeO</w:t>
      </w:r>
      <w:r w:rsidR="00044F0D" w:rsidRPr="00044F0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44F0D" w:rsidRPr="00484A45">
        <w:rPr>
          <w:rFonts w:ascii="Times New Roman" w:hAnsi="Times New Roman" w:cs="Times New Roman"/>
          <w:sz w:val="24"/>
          <w:szCs w:val="24"/>
        </w:rPr>
        <w:t>/NC</w:t>
      </w:r>
      <w:r w:rsidR="00044F0D">
        <w:rPr>
          <w:rFonts w:ascii="Times New Roman" w:hAnsi="Times New Roman" w:cs="Times New Roman"/>
          <w:sz w:val="24"/>
          <w:szCs w:val="24"/>
        </w:rPr>
        <w:t xml:space="preserve"> </w:t>
      </w:r>
      <w:r w:rsidR="006A110E">
        <w:rPr>
          <w:rFonts w:ascii="Times New Roman" w:hAnsi="Times New Roman" w:cs="Times New Roman"/>
          <w:sz w:val="24"/>
          <w:szCs w:val="24"/>
        </w:rPr>
        <w:t>and the commercial 20wt.% Pt/C</w:t>
      </w:r>
      <w:r w:rsidR="0079475D">
        <w:rPr>
          <w:rFonts w:ascii="Times New Roman" w:hAnsi="Times New Roman" w:cs="Times New Roman"/>
          <w:sz w:val="24"/>
          <w:szCs w:val="24"/>
        </w:rPr>
        <w:t xml:space="preserve"> catalyst</w:t>
      </w:r>
      <w:r w:rsidR="001D2937">
        <w:rPr>
          <w:rFonts w:ascii="Times New Roman" w:hAnsi="Times New Roman" w:cs="Times New Roman"/>
          <w:sz w:val="24"/>
          <w:szCs w:val="24"/>
        </w:rPr>
        <w:t>.</w:t>
      </w:r>
      <w:r w:rsidR="0079475D">
        <w:rPr>
          <w:rFonts w:ascii="Times New Roman" w:hAnsi="Times New Roman" w:cs="Times New Roman"/>
          <w:sz w:val="24"/>
          <w:szCs w:val="24"/>
        </w:rPr>
        <w:t xml:space="preserve"> It was found that the mass activity of the </w:t>
      </w:r>
      <w:r w:rsidR="008F4BB2" w:rsidRPr="00484A45">
        <w:rPr>
          <w:rFonts w:ascii="Times New Roman" w:hAnsi="Times New Roman" w:cs="Times New Roman"/>
          <w:sz w:val="24"/>
          <w:szCs w:val="24"/>
        </w:rPr>
        <w:t>Ce</w:t>
      </w:r>
      <w:r w:rsidR="008F4BB2" w:rsidRPr="00484A4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8F4BB2" w:rsidRPr="008142BA">
        <w:rPr>
          <w:rFonts w:ascii="Times New Roman" w:hAnsi="Times New Roman" w:cs="Times New Roman"/>
          <w:sz w:val="24"/>
          <w:szCs w:val="24"/>
        </w:rPr>
        <w:t>-</w:t>
      </w:r>
      <w:r w:rsidR="008F4BB2" w:rsidRPr="00484A45">
        <w:rPr>
          <w:rFonts w:ascii="Times New Roman" w:hAnsi="Times New Roman" w:cs="Times New Roman"/>
          <w:sz w:val="24"/>
          <w:szCs w:val="24"/>
        </w:rPr>
        <w:t>Ru</w:t>
      </w:r>
      <w:r w:rsidR="008F4BB2" w:rsidRPr="00B735D3">
        <w:rPr>
          <w:rFonts w:ascii="Times New Roman" w:hAnsi="Times New Roman" w:cs="Times New Roman" w:hint="eastAsia"/>
          <w:sz w:val="24"/>
          <w:szCs w:val="24"/>
          <w:vertAlign w:val="subscript"/>
        </w:rPr>
        <w:t>n</w:t>
      </w:r>
      <w:r w:rsidR="008F4BB2" w:rsidRPr="00484A45">
        <w:rPr>
          <w:rFonts w:ascii="Times New Roman" w:hAnsi="Times New Roman" w:cs="Times New Roman"/>
          <w:sz w:val="24"/>
          <w:szCs w:val="24"/>
        </w:rPr>
        <w:t>/NC</w:t>
      </w:r>
      <w:r w:rsidR="008F4BB2">
        <w:rPr>
          <w:rFonts w:ascii="Times New Roman" w:hAnsi="Times New Roman" w:cs="Times New Roman"/>
          <w:sz w:val="24"/>
          <w:szCs w:val="24"/>
        </w:rPr>
        <w:t xml:space="preserve"> was much larger than the commercial 20wt.% Pt/C.</w:t>
      </w:r>
      <w:r w:rsidR="008F4BB2">
        <w:rPr>
          <w:rFonts w:hint="eastAsia"/>
        </w:rPr>
        <w:t xml:space="preserve"> </w:t>
      </w:r>
      <w:r w:rsidR="008F4BB2" w:rsidRPr="00A143E1">
        <w:rPr>
          <w:rFonts w:ascii="Times New Roman" w:hAnsi="Times New Roman"/>
          <w:sz w:val="24"/>
          <w:szCs w:val="24"/>
        </w:rPr>
        <w:t>More importantly, the metal price of Ru (ca. 15 $ g</w:t>
      </w:r>
      <w:r w:rsidR="008F4BB2" w:rsidRPr="00A143E1">
        <w:rPr>
          <w:rFonts w:ascii="Times New Roman" w:hAnsi="Times New Roman"/>
          <w:sz w:val="24"/>
          <w:szCs w:val="24"/>
          <w:vertAlign w:val="superscript"/>
        </w:rPr>
        <w:t>−1</w:t>
      </w:r>
      <w:r w:rsidR="008F4BB2" w:rsidRPr="00A143E1">
        <w:rPr>
          <w:rFonts w:ascii="Times New Roman" w:hAnsi="Times New Roman"/>
          <w:sz w:val="24"/>
          <w:szCs w:val="24"/>
        </w:rPr>
        <w:t>) was less than half of Pt (ca. 37 $ g</w:t>
      </w:r>
      <w:r w:rsidR="008F4BB2" w:rsidRPr="00A143E1">
        <w:rPr>
          <w:rFonts w:ascii="Times New Roman" w:hAnsi="Times New Roman"/>
          <w:sz w:val="24"/>
          <w:szCs w:val="24"/>
          <w:vertAlign w:val="superscript"/>
        </w:rPr>
        <w:t>−1</w:t>
      </w:r>
      <w:r w:rsidR="008F4BB2" w:rsidRPr="00A143E1">
        <w:rPr>
          <w:rFonts w:ascii="Times New Roman" w:hAnsi="Times New Roman"/>
          <w:sz w:val="24"/>
          <w:szCs w:val="24"/>
        </w:rPr>
        <w:t>), making the Ce</w:t>
      </w:r>
      <w:r w:rsidR="008F4BB2" w:rsidRPr="00A143E1">
        <w:rPr>
          <w:rFonts w:ascii="Times New Roman" w:hAnsi="Times New Roman"/>
          <w:sz w:val="24"/>
          <w:szCs w:val="24"/>
          <w:vertAlign w:val="subscript"/>
        </w:rPr>
        <w:t>1</w:t>
      </w:r>
      <w:r w:rsidR="008F4BB2" w:rsidRPr="00571952">
        <w:rPr>
          <w:rFonts w:ascii="Times New Roman" w:hAnsi="Times New Roman"/>
          <w:sz w:val="24"/>
          <w:szCs w:val="24"/>
        </w:rPr>
        <w:t>-</w:t>
      </w:r>
      <w:r w:rsidR="008F4BB2" w:rsidRPr="00A143E1">
        <w:rPr>
          <w:rFonts w:ascii="Times New Roman" w:hAnsi="Times New Roman"/>
          <w:sz w:val="24"/>
          <w:szCs w:val="24"/>
        </w:rPr>
        <w:t>Ru</w:t>
      </w:r>
      <w:r w:rsidR="008F4BB2" w:rsidRPr="00A143E1">
        <w:rPr>
          <w:rFonts w:ascii="Times New Roman" w:hAnsi="Times New Roman"/>
          <w:sz w:val="24"/>
          <w:szCs w:val="24"/>
          <w:vertAlign w:val="subscript"/>
        </w:rPr>
        <w:t>n</w:t>
      </w:r>
      <w:r w:rsidR="008F4BB2" w:rsidRPr="00A143E1">
        <w:rPr>
          <w:rFonts w:ascii="Times New Roman" w:hAnsi="Times New Roman"/>
          <w:sz w:val="24"/>
          <w:szCs w:val="24"/>
        </w:rPr>
        <w:t xml:space="preserve">/NC </w:t>
      </w:r>
      <w:r w:rsidR="008F4BB2">
        <w:rPr>
          <w:rFonts w:ascii="Times New Roman" w:hAnsi="Times New Roman"/>
          <w:sz w:val="24"/>
          <w:szCs w:val="24"/>
        </w:rPr>
        <w:t xml:space="preserve">particularly </w:t>
      </w:r>
      <w:r w:rsidR="008F4BB2" w:rsidRPr="00A143E1">
        <w:rPr>
          <w:rFonts w:ascii="Times New Roman" w:hAnsi="Times New Roman"/>
          <w:sz w:val="24"/>
          <w:szCs w:val="24"/>
        </w:rPr>
        <w:t>attractive for alkaline HER in terms of co</w:t>
      </w:r>
      <w:r w:rsidR="008F4BB2" w:rsidRPr="00173BC4">
        <w:rPr>
          <w:rFonts w:ascii="Times New Roman" w:hAnsi="Times New Roman"/>
          <w:sz w:val="24"/>
          <w:szCs w:val="24"/>
        </w:rPr>
        <w:t>st-effectiveness</w:t>
      </w:r>
      <w:r w:rsidR="008F4BB2" w:rsidRPr="00F55B07">
        <w:rPr>
          <w:rFonts w:ascii="Times New Roman" w:hAnsi="Times New Roman"/>
          <w:sz w:val="24"/>
          <w:szCs w:val="24"/>
        </w:rPr>
        <w:t>.</w:t>
      </w:r>
    </w:p>
    <w:p w14:paraId="018A6F79" w14:textId="77777777" w:rsidR="00BD5D0C" w:rsidRDefault="00BD5D0C"/>
    <w:p w14:paraId="61EE807A" w14:textId="46D945F9" w:rsidR="00B40733" w:rsidRDefault="00C924B9" w:rsidP="00C924B9">
      <w:pPr>
        <w:jc w:val="center"/>
      </w:pPr>
      <w:r>
        <w:rPr>
          <w:noProof/>
        </w:rPr>
        <w:drawing>
          <wp:inline distT="0" distB="0" distL="0" distR="0" wp14:anchorId="185E4903" wp14:editId="44D57B72">
            <wp:extent cx="3521070" cy="2886075"/>
            <wp:effectExtent l="0" t="0" r="381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541599" cy="2902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E0BA8" w14:textId="70607FEE" w:rsidR="00B40733" w:rsidRDefault="00C924B9"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9D3B72">
        <w:rPr>
          <w:rFonts w:ascii="Times New Roman" w:hAnsi="Times New Roman" w:cs="Times New Roman"/>
          <w:b/>
          <w:sz w:val="24"/>
          <w:szCs w:val="24"/>
        </w:rPr>
        <w:t>2</w:t>
      </w:r>
      <w:r w:rsidR="00356850">
        <w:rPr>
          <w:rFonts w:ascii="Times New Roman" w:hAnsi="Times New Roman" w:cs="Times New Roman"/>
          <w:b/>
          <w:sz w:val="24"/>
          <w:szCs w:val="24"/>
        </w:rPr>
        <w:t>2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7B4FF6">
        <w:rPr>
          <w:rFonts w:ascii="Times New Roman" w:hAnsi="Times New Roman" w:cs="Times New Roman"/>
          <w:sz w:val="24"/>
          <w:szCs w:val="24"/>
        </w:rPr>
        <w:t xml:space="preserve"> </w:t>
      </w:r>
      <w:r w:rsidR="00A93080" w:rsidRPr="00A93080">
        <w:rPr>
          <w:rFonts w:ascii="Times New Roman" w:hAnsi="Times New Roman" w:cs="Times New Roman"/>
          <w:sz w:val="24"/>
          <w:szCs w:val="24"/>
        </w:rPr>
        <w:t>Nyquist curves</w:t>
      </w:r>
      <w:r w:rsidR="00A93080">
        <w:rPr>
          <w:rFonts w:ascii="Times New Roman" w:hAnsi="Times New Roman" w:cs="Times New Roman"/>
          <w:sz w:val="24"/>
          <w:szCs w:val="24"/>
        </w:rPr>
        <w:t xml:space="preserve"> for the </w:t>
      </w:r>
      <w:r w:rsidR="008142BA" w:rsidRPr="00484A45">
        <w:rPr>
          <w:rFonts w:ascii="Times New Roman" w:hAnsi="Times New Roman" w:cs="Times New Roman"/>
          <w:sz w:val="24"/>
          <w:szCs w:val="24"/>
        </w:rPr>
        <w:t>Ce</w:t>
      </w:r>
      <w:r w:rsidR="008142BA" w:rsidRPr="00484A4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F22919" w:rsidRPr="00F22919">
        <w:rPr>
          <w:rFonts w:ascii="Times New Roman" w:hAnsi="Times New Roman" w:cs="Times New Roman"/>
          <w:sz w:val="24"/>
          <w:szCs w:val="24"/>
        </w:rPr>
        <w:t>-</w:t>
      </w:r>
      <w:r w:rsidR="008142BA" w:rsidRPr="00484A45">
        <w:rPr>
          <w:rFonts w:ascii="Times New Roman" w:hAnsi="Times New Roman" w:cs="Times New Roman"/>
          <w:sz w:val="24"/>
          <w:szCs w:val="24"/>
        </w:rPr>
        <w:t>Ru</w:t>
      </w:r>
      <w:r w:rsidR="008142BA" w:rsidRPr="00B735D3">
        <w:rPr>
          <w:rFonts w:ascii="Times New Roman" w:hAnsi="Times New Roman" w:cs="Times New Roman" w:hint="eastAsia"/>
          <w:sz w:val="24"/>
          <w:szCs w:val="24"/>
          <w:vertAlign w:val="subscript"/>
        </w:rPr>
        <w:t>n</w:t>
      </w:r>
      <w:r w:rsidR="008142BA" w:rsidRPr="00484A45">
        <w:rPr>
          <w:rFonts w:ascii="Times New Roman" w:hAnsi="Times New Roman" w:cs="Times New Roman"/>
          <w:sz w:val="24"/>
          <w:szCs w:val="24"/>
        </w:rPr>
        <w:t>/NC</w:t>
      </w:r>
      <w:r w:rsidR="008142BA">
        <w:rPr>
          <w:rFonts w:ascii="Times New Roman" w:hAnsi="Times New Roman" w:cs="Times New Roman"/>
          <w:sz w:val="24"/>
          <w:szCs w:val="24"/>
        </w:rPr>
        <w:t>,</w:t>
      </w:r>
      <w:r w:rsidR="008142BA" w:rsidRPr="00484A45">
        <w:rPr>
          <w:rFonts w:ascii="Times New Roman" w:hAnsi="Times New Roman" w:cs="Times New Roman"/>
          <w:sz w:val="24"/>
          <w:szCs w:val="24"/>
        </w:rPr>
        <w:t xml:space="preserve"> Ru</w:t>
      </w:r>
      <w:r w:rsidR="008142BA" w:rsidRPr="000B221F">
        <w:rPr>
          <w:rFonts w:ascii="Times New Roman" w:hAnsi="Times New Roman" w:cs="Times New Roman" w:hint="eastAsia"/>
          <w:sz w:val="24"/>
          <w:szCs w:val="24"/>
          <w:vertAlign w:val="subscript"/>
        </w:rPr>
        <w:t>n</w:t>
      </w:r>
      <w:r w:rsidR="008142BA" w:rsidRPr="00484A45">
        <w:rPr>
          <w:rFonts w:ascii="Times New Roman" w:hAnsi="Times New Roman" w:cs="Times New Roman"/>
          <w:sz w:val="24"/>
          <w:szCs w:val="24"/>
        </w:rPr>
        <w:t>/NC</w:t>
      </w:r>
      <w:r w:rsidR="008142BA">
        <w:rPr>
          <w:rFonts w:ascii="Times New Roman" w:hAnsi="Times New Roman" w:cs="Times New Roman"/>
          <w:sz w:val="24"/>
          <w:szCs w:val="24"/>
        </w:rPr>
        <w:t>, and the commercial 20wt.% Pt/C, respectively.</w:t>
      </w:r>
      <w:r w:rsidR="002758BD">
        <w:rPr>
          <w:rFonts w:ascii="Times New Roman" w:hAnsi="Times New Roman" w:cs="Times New Roman"/>
          <w:sz w:val="24"/>
          <w:szCs w:val="24"/>
        </w:rPr>
        <w:t xml:space="preserve"> It was demonstrated that the </w:t>
      </w:r>
      <w:r w:rsidR="002758BD" w:rsidRPr="00763FD2">
        <w:rPr>
          <w:rFonts w:ascii="Times New Roman" w:hAnsi="Times New Roman"/>
          <w:sz w:val="24"/>
          <w:szCs w:val="24"/>
        </w:rPr>
        <w:t>charge transfer resistance (R</w:t>
      </w:r>
      <w:r w:rsidR="002758BD" w:rsidRPr="00763FD2">
        <w:rPr>
          <w:rFonts w:ascii="Times New Roman" w:hAnsi="Times New Roman"/>
          <w:sz w:val="24"/>
          <w:szCs w:val="24"/>
          <w:vertAlign w:val="subscript"/>
        </w:rPr>
        <w:t>ct</w:t>
      </w:r>
      <w:r w:rsidR="002758BD" w:rsidRPr="00763FD2">
        <w:rPr>
          <w:rFonts w:ascii="Times New Roman" w:hAnsi="Times New Roman"/>
          <w:sz w:val="24"/>
          <w:szCs w:val="24"/>
        </w:rPr>
        <w:t>) of the Ce</w:t>
      </w:r>
      <w:r w:rsidR="002758BD" w:rsidRPr="00763FD2">
        <w:rPr>
          <w:rFonts w:ascii="Times New Roman" w:hAnsi="Times New Roman"/>
          <w:sz w:val="24"/>
          <w:szCs w:val="24"/>
          <w:vertAlign w:val="subscript"/>
        </w:rPr>
        <w:t>1</w:t>
      </w:r>
      <w:r w:rsidR="002758BD" w:rsidRPr="00763FD2">
        <w:rPr>
          <w:rFonts w:ascii="Times New Roman" w:hAnsi="Times New Roman"/>
          <w:sz w:val="24"/>
          <w:szCs w:val="24"/>
        </w:rPr>
        <w:t>-Ru/NC</w:t>
      </w:r>
      <w:r w:rsidR="002758BD">
        <w:rPr>
          <w:rFonts w:ascii="Times New Roman" w:hAnsi="Times New Roman"/>
          <w:sz w:val="24"/>
          <w:szCs w:val="24"/>
        </w:rPr>
        <w:t xml:space="preserve"> was the lowest among these catalysts, revealing more </w:t>
      </w:r>
      <w:r w:rsidR="002758BD" w:rsidRPr="00763FD2">
        <w:rPr>
          <w:rFonts w:ascii="Times New Roman" w:hAnsi="Times New Roman"/>
          <w:sz w:val="24"/>
          <w:szCs w:val="24"/>
        </w:rPr>
        <w:t>rapid HER kinetics</w:t>
      </w:r>
      <w:r w:rsidR="002758BD">
        <w:rPr>
          <w:rFonts w:ascii="Times New Roman" w:hAnsi="Times New Roman"/>
          <w:sz w:val="24"/>
          <w:szCs w:val="24"/>
        </w:rPr>
        <w:t xml:space="preserve"> of the </w:t>
      </w:r>
      <w:r w:rsidR="002758BD" w:rsidRPr="00484A45">
        <w:rPr>
          <w:rFonts w:ascii="Times New Roman" w:hAnsi="Times New Roman" w:cs="Times New Roman"/>
          <w:sz w:val="24"/>
          <w:szCs w:val="24"/>
        </w:rPr>
        <w:t>Ce</w:t>
      </w:r>
      <w:r w:rsidR="002758BD" w:rsidRPr="00484A4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2758BD" w:rsidRPr="00F22919">
        <w:rPr>
          <w:rFonts w:ascii="Times New Roman" w:hAnsi="Times New Roman" w:cs="Times New Roman"/>
          <w:sz w:val="24"/>
          <w:szCs w:val="24"/>
        </w:rPr>
        <w:t>-</w:t>
      </w:r>
      <w:r w:rsidR="002758BD" w:rsidRPr="00484A45">
        <w:rPr>
          <w:rFonts w:ascii="Times New Roman" w:hAnsi="Times New Roman" w:cs="Times New Roman"/>
          <w:sz w:val="24"/>
          <w:szCs w:val="24"/>
        </w:rPr>
        <w:t>Ru</w:t>
      </w:r>
      <w:r w:rsidR="002758BD" w:rsidRPr="00B735D3">
        <w:rPr>
          <w:rFonts w:ascii="Times New Roman" w:hAnsi="Times New Roman" w:cs="Times New Roman" w:hint="eastAsia"/>
          <w:sz w:val="24"/>
          <w:szCs w:val="24"/>
          <w:vertAlign w:val="subscript"/>
        </w:rPr>
        <w:t>n</w:t>
      </w:r>
      <w:r w:rsidR="002758BD" w:rsidRPr="00484A45">
        <w:rPr>
          <w:rFonts w:ascii="Times New Roman" w:hAnsi="Times New Roman" w:cs="Times New Roman"/>
          <w:sz w:val="24"/>
          <w:szCs w:val="24"/>
        </w:rPr>
        <w:t>/NC</w:t>
      </w:r>
      <w:r w:rsidR="002758BD">
        <w:rPr>
          <w:rFonts w:ascii="Times New Roman" w:hAnsi="Times New Roman" w:cs="Times New Roman"/>
          <w:sz w:val="24"/>
          <w:szCs w:val="24"/>
        </w:rPr>
        <w:t xml:space="preserve"> than other control catalyst.</w:t>
      </w:r>
    </w:p>
    <w:p w14:paraId="3F455A7C" w14:textId="62AD0F33" w:rsidR="00B40733" w:rsidRDefault="00B40733"/>
    <w:p w14:paraId="35F88A95" w14:textId="77777777" w:rsidR="003C5B42" w:rsidRDefault="003C5B42"/>
    <w:p w14:paraId="4DC42665" w14:textId="0811B292" w:rsidR="005850AB" w:rsidRDefault="008C185D" w:rsidP="00B45EAA">
      <w:pPr>
        <w:jc w:val="center"/>
      </w:pPr>
      <w:r>
        <w:rPr>
          <w:noProof/>
        </w:rPr>
        <w:drawing>
          <wp:inline distT="0" distB="0" distL="0" distR="0" wp14:anchorId="29FC5153" wp14:editId="569D9E15">
            <wp:extent cx="5274310" cy="15849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DE315" w14:textId="71787F2D" w:rsidR="005850AB" w:rsidRDefault="008C185D"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774F61">
        <w:rPr>
          <w:rFonts w:ascii="Times New Roman" w:hAnsi="Times New Roman" w:cs="Times New Roman"/>
          <w:b/>
          <w:sz w:val="24"/>
          <w:szCs w:val="24"/>
        </w:rPr>
        <w:t>2</w:t>
      </w:r>
      <w:r w:rsidR="00502739">
        <w:rPr>
          <w:rFonts w:ascii="Times New Roman" w:hAnsi="Times New Roman" w:cs="Times New Roman"/>
          <w:b/>
          <w:sz w:val="24"/>
          <w:szCs w:val="24"/>
        </w:rPr>
        <w:t>3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7B4FF6">
        <w:rPr>
          <w:rFonts w:ascii="Times New Roman" w:hAnsi="Times New Roman" w:cs="Times New Roman"/>
          <w:sz w:val="24"/>
          <w:szCs w:val="24"/>
        </w:rPr>
        <w:t xml:space="preserve"> </w:t>
      </w:r>
      <w:r w:rsidR="00A65556" w:rsidRPr="00A65556">
        <w:rPr>
          <w:rFonts w:ascii="Times New Roman" w:hAnsi="Times New Roman" w:cs="Times New Roman"/>
          <w:sz w:val="24"/>
          <w:szCs w:val="24"/>
        </w:rPr>
        <w:t xml:space="preserve">Comparison of the alkaline HER </w:t>
      </w:r>
      <w:r w:rsidR="00310D2E">
        <w:rPr>
          <w:rFonts w:ascii="Times New Roman" w:hAnsi="Times New Roman" w:cs="Times New Roman"/>
          <w:sz w:val="24"/>
          <w:szCs w:val="24"/>
        </w:rPr>
        <w:t xml:space="preserve">mass </w:t>
      </w:r>
      <w:r w:rsidR="00A65556" w:rsidRPr="00A65556">
        <w:rPr>
          <w:rFonts w:ascii="Times New Roman" w:hAnsi="Times New Roman" w:cs="Times New Roman"/>
          <w:sz w:val="24"/>
          <w:szCs w:val="24"/>
        </w:rPr>
        <w:t>activity of the Ce</w:t>
      </w:r>
      <w:r w:rsidR="00A65556" w:rsidRPr="00A6555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A65556" w:rsidRPr="00A65556">
        <w:rPr>
          <w:rFonts w:ascii="Times New Roman" w:hAnsi="Times New Roman" w:cs="Times New Roman"/>
          <w:sz w:val="24"/>
          <w:szCs w:val="24"/>
        </w:rPr>
        <w:t>-Ru</w:t>
      </w:r>
      <w:r w:rsidR="00A65556" w:rsidRPr="00A65556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A65556" w:rsidRPr="00A65556">
        <w:rPr>
          <w:rFonts w:ascii="Times New Roman" w:hAnsi="Times New Roman" w:cs="Times New Roman"/>
          <w:sz w:val="24"/>
          <w:szCs w:val="24"/>
        </w:rPr>
        <w:t>/NC with previously reported Ru-base</w:t>
      </w:r>
      <w:r w:rsidR="00A65556" w:rsidRPr="00310D2E">
        <w:rPr>
          <w:rFonts w:ascii="Times New Roman" w:hAnsi="Times New Roman" w:cs="Times New Roman"/>
          <w:sz w:val="24"/>
          <w:szCs w:val="24"/>
        </w:rPr>
        <w:t xml:space="preserve">d catalysts at </w:t>
      </w:r>
      <w:r w:rsidR="00CC0F4D" w:rsidRPr="00310D2E">
        <w:rPr>
          <w:rFonts w:ascii="Times New Roman" w:hAnsi="Times New Roman"/>
          <w:sz w:val="24"/>
          <w:szCs w:val="24"/>
        </w:rPr>
        <w:t>–</w:t>
      </w:r>
      <w:r w:rsidR="00A65556" w:rsidRPr="00310D2E">
        <w:rPr>
          <w:rFonts w:ascii="Times New Roman" w:hAnsi="Times New Roman" w:cs="Times New Roman"/>
          <w:sz w:val="24"/>
          <w:szCs w:val="24"/>
        </w:rPr>
        <w:t xml:space="preserve">0.1 V </w:t>
      </w:r>
      <w:r w:rsidR="00A65556" w:rsidRPr="00310D2E">
        <w:rPr>
          <w:rFonts w:ascii="Times New Roman" w:hAnsi="Times New Roman" w:cs="Times New Roman"/>
          <w:i/>
          <w:sz w:val="24"/>
          <w:szCs w:val="24"/>
        </w:rPr>
        <w:t>vs.</w:t>
      </w:r>
      <w:r w:rsidR="00A65556" w:rsidRPr="00310D2E">
        <w:rPr>
          <w:rFonts w:ascii="Times New Roman" w:hAnsi="Times New Roman" w:cs="Times New Roman"/>
          <w:sz w:val="24"/>
          <w:szCs w:val="24"/>
        </w:rPr>
        <w:t xml:space="preserve"> RHE.</w:t>
      </w:r>
      <w:r w:rsidR="004209A6" w:rsidRPr="00310D2E">
        <w:rPr>
          <w:rFonts w:ascii="Times New Roman" w:hAnsi="Times New Roman" w:cs="Times New Roman"/>
          <w:sz w:val="24"/>
          <w:szCs w:val="24"/>
        </w:rPr>
        <w:t xml:space="preserve"> </w:t>
      </w:r>
      <w:r w:rsidR="00493BBF" w:rsidRPr="00310D2E">
        <w:rPr>
          <w:rFonts w:ascii="Times New Roman" w:hAnsi="Times New Roman" w:cs="Times New Roman"/>
          <w:sz w:val="24"/>
          <w:szCs w:val="24"/>
        </w:rPr>
        <w:t>Clearly, the Ce</w:t>
      </w:r>
      <w:r w:rsidR="00493BBF" w:rsidRPr="00310D2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93BBF" w:rsidRPr="00310D2E">
        <w:rPr>
          <w:rFonts w:ascii="Times New Roman" w:hAnsi="Times New Roman" w:cs="Times New Roman"/>
          <w:sz w:val="24"/>
          <w:szCs w:val="24"/>
        </w:rPr>
        <w:t>-Ru</w:t>
      </w:r>
      <w:r w:rsidR="00493BBF" w:rsidRPr="00310D2E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493BBF" w:rsidRPr="00310D2E">
        <w:rPr>
          <w:rFonts w:ascii="Times New Roman" w:hAnsi="Times New Roman" w:cs="Times New Roman"/>
          <w:sz w:val="24"/>
          <w:szCs w:val="24"/>
        </w:rPr>
        <w:t>/NC</w:t>
      </w:r>
      <w:r w:rsidR="00493BBF" w:rsidRPr="00310D2E">
        <w:rPr>
          <w:rFonts w:ascii="Times New Roman" w:hAnsi="Times New Roman"/>
          <w:sz w:val="24"/>
          <w:szCs w:val="24"/>
        </w:rPr>
        <w:t xml:space="preserve"> catalyst was superior to all the Ru-based alkaline HER catalysts to date to the best of our knowledge </w:t>
      </w:r>
      <w:r w:rsidR="00493BBF" w:rsidRPr="00310D2E">
        <w:rPr>
          <w:rFonts w:ascii="Times New Roman" w:hAnsi="Times New Roman" w:hint="eastAsia"/>
          <w:sz w:val="24"/>
          <w:szCs w:val="24"/>
        </w:rPr>
        <w:t>in</w:t>
      </w:r>
      <w:r w:rsidR="00493BBF" w:rsidRPr="00310D2E">
        <w:rPr>
          <w:rFonts w:ascii="Times New Roman" w:hAnsi="Times New Roman"/>
          <w:sz w:val="24"/>
          <w:szCs w:val="24"/>
        </w:rPr>
        <w:t xml:space="preserve"> terms of mass activity</w:t>
      </w:r>
      <w:r w:rsidR="00493BBF" w:rsidRPr="00310D2E">
        <w:rPr>
          <w:rFonts w:ascii="Times New Roman" w:hAnsi="Times New Roman" w:cs="Times New Roman"/>
          <w:sz w:val="24"/>
          <w:szCs w:val="24"/>
        </w:rPr>
        <w:t xml:space="preserve"> </w:t>
      </w:r>
      <w:r w:rsidR="00493BBF" w:rsidRPr="00310D2E">
        <w:rPr>
          <w:rFonts w:ascii="Times New Roman" w:hAnsi="Times New Roman"/>
          <w:sz w:val="24"/>
          <w:szCs w:val="24"/>
        </w:rPr>
        <w:t xml:space="preserve">at –0.1 V </w:t>
      </w:r>
      <w:r w:rsidR="00493BBF" w:rsidRPr="00310D2E">
        <w:rPr>
          <w:rFonts w:ascii="Times New Roman" w:hAnsi="Times New Roman"/>
          <w:i/>
          <w:sz w:val="24"/>
          <w:szCs w:val="24"/>
        </w:rPr>
        <w:t>vs.</w:t>
      </w:r>
      <w:r w:rsidR="00493BBF" w:rsidRPr="00310D2E">
        <w:rPr>
          <w:rFonts w:ascii="Times New Roman" w:hAnsi="Times New Roman"/>
          <w:sz w:val="24"/>
          <w:szCs w:val="24"/>
        </w:rPr>
        <w:t xml:space="preserve"> RHE.</w:t>
      </w:r>
    </w:p>
    <w:p w14:paraId="7CE3DBF2" w14:textId="77777777" w:rsidR="005850AB" w:rsidRDefault="005850AB"/>
    <w:p w14:paraId="7239F98C" w14:textId="264877D3" w:rsidR="000411F8" w:rsidRDefault="003F7C4D" w:rsidP="00CE0D60">
      <w:pPr>
        <w:jc w:val="center"/>
      </w:pPr>
      <w:r>
        <w:rPr>
          <w:noProof/>
        </w:rPr>
        <w:drawing>
          <wp:inline distT="0" distB="0" distL="0" distR="0" wp14:anchorId="45299838" wp14:editId="70A55040">
            <wp:extent cx="5274310" cy="135572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5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E369E" w14:textId="6EB1C4AB" w:rsidR="007C0E04" w:rsidRDefault="007C0E04" w:rsidP="007C0E04"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1F4012">
        <w:rPr>
          <w:rFonts w:ascii="Times New Roman" w:hAnsi="Times New Roman" w:cs="Times New Roman"/>
          <w:b/>
          <w:sz w:val="24"/>
          <w:szCs w:val="24"/>
        </w:rPr>
        <w:t>2</w:t>
      </w:r>
      <w:r w:rsidR="00C25C61">
        <w:rPr>
          <w:rFonts w:ascii="Times New Roman" w:hAnsi="Times New Roman" w:cs="Times New Roman"/>
          <w:b/>
          <w:sz w:val="24"/>
          <w:szCs w:val="24"/>
        </w:rPr>
        <w:t>4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7B4FF6">
        <w:rPr>
          <w:rFonts w:ascii="Times New Roman" w:hAnsi="Times New Roman" w:cs="Times New Roman"/>
          <w:sz w:val="24"/>
          <w:szCs w:val="24"/>
        </w:rPr>
        <w:t xml:space="preserve"> </w:t>
      </w:r>
      <w:r w:rsidR="003F7C4D" w:rsidRPr="003F7C4D">
        <w:rPr>
          <w:rFonts w:ascii="Times New Roman" w:hAnsi="Times New Roman" w:cs="Times New Roman"/>
          <w:sz w:val="24"/>
          <w:szCs w:val="24"/>
        </w:rPr>
        <w:t>Top view</w:t>
      </w:r>
      <w:r w:rsidR="003F7C4D">
        <w:rPr>
          <w:rFonts w:ascii="Times New Roman" w:hAnsi="Times New Roman" w:cs="Times New Roman"/>
          <w:sz w:val="24"/>
          <w:szCs w:val="24"/>
        </w:rPr>
        <w:t xml:space="preserve"> and side view structures of the </w:t>
      </w:r>
      <w:r w:rsidR="00DF0452">
        <w:rPr>
          <w:rFonts w:ascii="Times New Roman" w:hAnsi="Times New Roman" w:cs="Times New Roman"/>
          <w:sz w:val="24"/>
          <w:szCs w:val="24"/>
        </w:rPr>
        <w:t>Ce</w:t>
      </w:r>
      <w:r w:rsidR="00DF0452" w:rsidRPr="00DF045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8C7065" w:rsidRPr="008C7065">
        <w:rPr>
          <w:rFonts w:ascii="Times New Roman" w:hAnsi="Times New Roman" w:cs="Times New Roman"/>
          <w:sz w:val="24"/>
          <w:szCs w:val="24"/>
        </w:rPr>
        <w:t>-</w:t>
      </w:r>
      <w:r w:rsidRPr="004C0F57">
        <w:rPr>
          <w:rFonts w:ascii="Times New Roman" w:hAnsi="Times New Roman" w:cs="Times New Roman"/>
          <w:sz w:val="24"/>
          <w:szCs w:val="24"/>
        </w:rPr>
        <w:t>Ru</w:t>
      </w:r>
      <w:r w:rsidR="000C38BB" w:rsidRPr="000C38BB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Pr="004C0F57">
        <w:rPr>
          <w:rFonts w:ascii="Times New Roman" w:hAnsi="Times New Roman" w:cs="Times New Roman"/>
          <w:sz w:val="24"/>
          <w:szCs w:val="24"/>
        </w:rPr>
        <w:t>/NC</w:t>
      </w:r>
      <w:r>
        <w:rPr>
          <w:rFonts w:ascii="Times New Roman" w:hAnsi="Times New Roman" w:cs="Times New Roman"/>
          <w:sz w:val="24"/>
          <w:szCs w:val="24"/>
        </w:rPr>
        <w:t xml:space="preserve"> catalyst.</w:t>
      </w:r>
    </w:p>
    <w:p w14:paraId="3763A9BE" w14:textId="05739DF1" w:rsidR="000411F8" w:rsidRDefault="000411F8"/>
    <w:p w14:paraId="3F7ED7B4" w14:textId="62907225" w:rsidR="000411F8" w:rsidRDefault="00CE0D60" w:rsidP="00CE0D60">
      <w:pPr>
        <w:jc w:val="center"/>
      </w:pPr>
      <w:r>
        <w:rPr>
          <w:noProof/>
        </w:rPr>
        <w:drawing>
          <wp:inline distT="0" distB="0" distL="0" distR="0" wp14:anchorId="5A77EFCC" wp14:editId="3A379EA0">
            <wp:extent cx="5274310" cy="143129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3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E8EF1" w14:textId="15597ACC" w:rsidR="00CE0D60" w:rsidRDefault="00CE0D60" w:rsidP="00CE0D60"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FD6343">
        <w:rPr>
          <w:rFonts w:ascii="Times New Roman" w:hAnsi="Times New Roman" w:cs="Times New Roman"/>
          <w:b/>
          <w:sz w:val="24"/>
          <w:szCs w:val="24"/>
        </w:rPr>
        <w:t>2</w:t>
      </w:r>
      <w:r w:rsidR="00C25C61">
        <w:rPr>
          <w:rFonts w:ascii="Times New Roman" w:hAnsi="Times New Roman" w:cs="Times New Roman"/>
          <w:b/>
          <w:sz w:val="24"/>
          <w:szCs w:val="24"/>
        </w:rPr>
        <w:t>5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7B4FF6">
        <w:rPr>
          <w:rFonts w:ascii="Times New Roman" w:hAnsi="Times New Roman" w:cs="Times New Roman"/>
          <w:sz w:val="24"/>
          <w:szCs w:val="24"/>
        </w:rPr>
        <w:t xml:space="preserve"> </w:t>
      </w:r>
      <w:r w:rsidRPr="003F7C4D">
        <w:rPr>
          <w:rFonts w:ascii="Times New Roman" w:hAnsi="Times New Roman" w:cs="Times New Roman"/>
          <w:sz w:val="24"/>
          <w:szCs w:val="24"/>
        </w:rPr>
        <w:t>Top view</w:t>
      </w:r>
      <w:r>
        <w:rPr>
          <w:rFonts w:ascii="Times New Roman" w:hAnsi="Times New Roman" w:cs="Times New Roman"/>
          <w:sz w:val="24"/>
          <w:szCs w:val="24"/>
        </w:rPr>
        <w:t xml:space="preserve"> and side view structures of the </w:t>
      </w:r>
      <w:r w:rsidRPr="004C0F57">
        <w:rPr>
          <w:rFonts w:ascii="Times New Roman" w:hAnsi="Times New Roman" w:cs="Times New Roman"/>
          <w:sz w:val="24"/>
          <w:szCs w:val="24"/>
        </w:rPr>
        <w:t>Ru</w:t>
      </w:r>
      <w:r w:rsidR="000C38BB" w:rsidRPr="000C38BB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Pr="004C0F57">
        <w:rPr>
          <w:rFonts w:ascii="Times New Roman" w:hAnsi="Times New Roman" w:cs="Times New Roman"/>
          <w:sz w:val="24"/>
          <w:szCs w:val="24"/>
        </w:rPr>
        <w:t>/NC</w:t>
      </w:r>
      <w:r>
        <w:rPr>
          <w:rFonts w:ascii="Times New Roman" w:hAnsi="Times New Roman" w:cs="Times New Roman"/>
          <w:sz w:val="24"/>
          <w:szCs w:val="24"/>
        </w:rPr>
        <w:t xml:space="preserve"> catalyst.</w:t>
      </w:r>
    </w:p>
    <w:p w14:paraId="1F83195D" w14:textId="0370BE8F" w:rsidR="000411F8" w:rsidRDefault="000411F8"/>
    <w:p w14:paraId="174B2927" w14:textId="60C80961" w:rsidR="000411F8" w:rsidRPr="004A7321" w:rsidRDefault="004A7321" w:rsidP="004A7321">
      <w:pPr>
        <w:jc w:val="center"/>
      </w:pPr>
      <w:r>
        <w:rPr>
          <w:noProof/>
        </w:rPr>
        <w:drawing>
          <wp:inline distT="0" distB="0" distL="0" distR="0" wp14:anchorId="751CC91E" wp14:editId="4953F507">
            <wp:extent cx="5083810" cy="1416318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095061" cy="1419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527B3" w14:textId="42239C5B" w:rsidR="004A7321" w:rsidRDefault="004A7321" w:rsidP="004A7321"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FD6343">
        <w:rPr>
          <w:rFonts w:ascii="Times New Roman" w:hAnsi="Times New Roman" w:cs="Times New Roman"/>
          <w:b/>
          <w:sz w:val="24"/>
          <w:szCs w:val="24"/>
        </w:rPr>
        <w:t>2</w:t>
      </w:r>
      <w:r w:rsidR="00C25C61">
        <w:rPr>
          <w:rFonts w:ascii="Times New Roman" w:hAnsi="Times New Roman" w:cs="Times New Roman"/>
          <w:b/>
          <w:sz w:val="24"/>
          <w:szCs w:val="24"/>
        </w:rPr>
        <w:t>6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7B4FF6">
        <w:rPr>
          <w:rFonts w:ascii="Times New Roman" w:hAnsi="Times New Roman" w:cs="Times New Roman"/>
          <w:sz w:val="24"/>
          <w:szCs w:val="24"/>
        </w:rPr>
        <w:t xml:space="preserve"> </w:t>
      </w:r>
      <w:r w:rsidRPr="003F7C4D">
        <w:rPr>
          <w:rFonts w:ascii="Times New Roman" w:hAnsi="Times New Roman" w:cs="Times New Roman"/>
          <w:sz w:val="24"/>
          <w:szCs w:val="24"/>
        </w:rPr>
        <w:t>Top view</w:t>
      </w:r>
      <w:r>
        <w:rPr>
          <w:rFonts w:ascii="Times New Roman" w:hAnsi="Times New Roman" w:cs="Times New Roman"/>
          <w:sz w:val="24"/>
          <w:szCs w:val="24"/>
        </w:rPr>
        <w:t xml:space="preserve"> and side view structures of the Ce</w:t>
      </w:r>
      <w:r w:rsidRPr="004A7321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C0F57">
        <w:rPr>
          <w:rFonts w:ascii="Times New Roman" w:hAnsi="Times New Roman" w:cs="Times New Roman"/>
          <w:sz w:val="24"/>
          <w:szCs w:val="24"/>
        </w:rPr>
        <w:t>/NC</w:t>
      </w:r>
      <w:r>
        <w:rPr>
          <w:rFonts w:ascii="Times New Roman" w:hAnsi="Times New Roman" w:cs="Times New Roman"/>
          <w:sz w:val="24"/>
          <w:szCs w:val="24"/>
        </w:rPr>
        <w:t xml:space="preserve"> catalyst.</w:t>
      </w:r>
    </w:p>
    <w:p w14:paraId="1A8E4B68" w14:textId="29B2B43D" w:rsidR="008A172F" w:rsidRDefault="008A172F">
      <w:pPr>
        <w:rPr>
          <w:sz w:val="24"/>
          <w:szCs w:val="24"/>
        </w:rPr>
      </w:pPr>
    </w:p>
    <w:p w14:paraId="47B94C45" w14:textId="0E5FEF10" w:rsidR="003C5B42" w:rsidRDefault="00CC0577" w:rsidP="00CC0577">
      <w:pPr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2849F541" wp14:editId="033E76CB">
            <wp:extent cx="3816985" cy="2682367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821416" cy="2685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870EB" w14:textId="0228E023" w:rsidR="00CC0577" w:rsidRDefault="00CC0577" w:rsidP="00CC05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677875">
        <w:rPr>
          <w:rFonts w:ascii="Times New Roman" w:hAnsi="Times New Roman" w:cs="Times New Roman"/>
          <w:b/>
          <w:sz w:val="24"/>
          <w:szCs w:val="24"/>
        </w:rPr>
        <w:t>7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7B4FF6">
        <w:rPr>
          <w:rFonts w:ascii="Times New Roman" w:hAnsi="Times New Roman" w:cs="Times New Roman"/>
          <w:sz w:val="24"/>
          <w:szCs w:val="24"/>
        </w:rPr>
        <w:t xml:space="preserve"> </w:t>
      </w:r>
      <w:r w:rsidR="00DE6296" w:rsidRPr="00DE6296">
        <w:rPr>
          <w:rFonts w:ascii="Times New Roman" w:hAnsi="Times New Roman" w:cs="Times New Roman"/>
          <w:sz w:val="24"/>
          <w:szCs w:val="24"/>
        </w:rPr>
        <w:t>The Gibbs free energy diagrams for</w:t>
      </w:r>
      <w:r w:rsidR="00DE6296">
        <w:rPr>
          <w:rFonts w:ascii="Times New Roman" w:hAnsi="Times New Roman" w:cs="Times New Roman"/>
          <w:sz w:val="24"/>
          <w:szCs w:val="24"/>
        </w:rPr>
        <w:t xml:space="preserve"> </w:t>
      </w:r>
      <w:r w:rsidR="00DE6296" w:rsidRPr="00DE6296">
        <w:rPr>
          <w:rFonts w:ascii="Times New Roman" w:hAnsi="Times New Roman" w:cs="Times New Roman"/>
          <w:sz w:val="24"/>
          <w:szCs w:val="24"/>
        </w:rPr>
        <w:t>water dissociation</w:t>
      </w:r>
      <w:r w:rsidR="00754551">
        <w:rPr>
          <w:rFonts w:ascii="Times New Roman" w:hAnsi="Times New Roman" w:cs="Times New Roman"/>
          <w:sz w:val="24"/>
          <w:szCs w:val="24"/>
        </w:rPr>
        <w:t xml:space="preserve"> </w:t>
      </w:r>
      <w:r w:rsidR="004F6E56">
        <w:rPr>
          <w:rFonts w:ascii="Times New Roman" w:hAnsi="Times New Roman" w:cs="Times New Roman"/>
          <w:sz w:val="24"/>
          <w:szCs w:val="24"/>
        </w:rPr>
        <w:t>over the Ce</w:t>
      </w:r>
      <w:r w:rsidR="004F6E56" w:rsidRPr="004F6E5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F6E56">
        <w:rPr>
          <w:rFonts w:ascii="Times New Roman" w:hAnsi="Times New Roman" w:cs="Times New Roman"/>
          <w:sz w:val="24"/>
          <w:szCs w:val="24"/>
        </w:rPr>
        <w:t>/NC catalyst</w:t>
      </w:r>
      <w:r>
        <w:rPr>
          <w:rFonts w:ascii="Times New Roman" w:hAnsi="Times New Roman" w:cs="Times New Roman"/>
          <w:sz w:val="24"/>
          <w:szCs w:val="24"/>
        </w:rPr>
        <w:t>.</w:t>
      </w:r>
      <w:r w:rsidR="009E6657">
        <w:rPr>
          <w:rFonts w:ascii="Times New Roman" w:hAnsi="Times New Roman" w:cs="Times New Roman"/>
          <w:sz w:val="24"/>
          <w:szCs w:val="24"/>
        </w:rPr>
        <w:t xml:space="preserve"> This result disclosed that </w:t>
      </w:r>
      <w:r w:rsidR="00D8439C">
        <w:rPr>
          <w:rFonts w:ascii="Times New Roman" w:hAnsi="Times New Roman" w:cs="Times New Roman"/>
          <w:sz w:val="24"/>
          <w:szCs w:val="24"/>
        </w:rPr>
        <w:t>the</w:t>
      </w:r>
      <w:r w:rsidR="00D8439C" w:rsidRPr="00D8439C">
        <w:rPr>
          <w:rFonts w:ascii="Times New Roman" w:hAnsi="Times New Roman" w:cs="Times New Roman"/>
          <w:sz w:val="24"/>
          <w:szCs w:val="24"/>
        </w:rPr>
        <w:t xml:space="preserve"> </w:t>
      </w:r>
      <w:r w:rsidR="00D8439C">
        <w:rPr>
          <w:rFonts w:ascii="Times New Roman" w:hAnsi="Times New Roman" w:cs="Times New Roman"/>
          <w:sz w:val="24"/>
          <w:szCs w:val="24"/>
        </w:rPr>
        <w:t>Ce</w:t>
      </w:r>
      <w:r w:rsidR="00D8439C" w:rsidRPr="004F6E5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D8439C">
        <w:rPr>
          <w:rFonts w:ascii="Times New Roman" w:hAnsi="Times New Roman" w:cs="Times New Roman"/>
          <w:sz w:val="24"/>
          <w:szCs w:val="24"/>
        </w:rPr>
        <w:t>/NC catalyst</w:t>
      </w:r>
      <w:r w:rsidR="00D8439C" w:rsidRPr="00D8439C">
        <w:rPr>
          <w:rFonts w:ascii="Times New Roman" w:hAnsi="Times New Roman" w:cs="Times New Roman"/>
          <w:sz w:val="24"/>
          <w:szCs w:val="24"/>
        </w:rPr>
        <w:t xml:space="preserve"> </w:t>
      </w:r>
      <w:r w:rsidR="00D8439C">
        <w:rPr>
          <w:rFonts w:ascii="Times New Roman" w:hAnsi="Times New Roman" w:cs="Times New Roman"/>
          <w:sz w:val="24"/>
          <w:szCs w:val="24"/>
        </w:rPr>
        <w:t xml:space="preserve">presented a </w:t>
      </w:r>
      <w:r w:rsidR="00D8439C" w:rsidRPr="00D8439C">
        <w:rPr>
          <w:rFonts w:ascii="Times New Roman" w:hAnsi="Times New Roman" w:cs="Times New Roman"/>
          <w:sz w:val="24"/>
          <w:szCs w:val="24"/>
        </w:rPr>
        <w:t>huge Gibbs free energy barrier for water dissociation</w:t>
      </w:r>
      <w:r w:rsidR="00D8439C">
        <w:rPr>
          <w:rFonts w:ascii="Times New Roman" w:hAnsi="Times New Roman" w:cs="Times New Roman"/>
          <w:sz w:val="24"/>
          <w:szCs w:val="24"/>
        </w:rPr>
        <w:t>, which accounted for</w:t>
      </w:r>
      <w:r w:rsidR="00D8439C" w:rsidRPr="00D8439C">
        <w:rPr>
          <w:rFonts w:ascii="Times New Roman" w:hAnsi="Times New Roman" w:cs="Times New Roman"/>
          <w:sz w:val="24"/>
          <w:szCs w:val="24"/>
        </w:rPr>
        <w:t xml:space="preserve"> its low reactivity for alkaline HER</w:t>
      </w:r>
      <w:r w:rsidR="003938E9">
        <w:rPr>
          <w:rFonts w:ascii="Times New Roman" w:hAnsi="Times New Roman" w:cs="Times New Roman"/>
          <w:sz w:val="24"/>
          <w:szCs w:val="24"/>
        </w:rPr>
        <w:t>.</w:t>
      </w:r>
    </w:p>
    <w:p w14:paraId="752B3DA8" w14:textId="16E956EA" w:rsidR="00663A1A" w:rsidRDefault="00663A1A" w:rsidP="00CC0577"/>
    <w:p w14:paraId="10B80363" w14:textId="7E669F2A" w:rsidR="00663A1A" w:rsidRDefault="00663A1A" w:rsidP="00CC0577"/>
    <w:p w14:paraId="41F502EC" w14:textId="6F7DEA87" w:rsidR="00663A1A" w:rsidRDefault="00663A1A" w:rsidP="00CC0577"/>
    <w:p w14:paraId="4C9B323B" w14:textId="77777777" w:rsidR="00663A1A" w:rsidRDefault="00663A1A" w:rsidP="00CC0577"/>
    <w:p w14:paraId="39103B0C" w14:textId="756A5A16" w:rsidR="00CC0577" w:rsidRDefault="00752465" w:rsidP="00752465">
      <w:pPr>
        <w:jc w:val="center"/>
        <w:rPr>
          <w:sz w:val="24"/>
          <w:szCs w:val="24"/>
        </w:rPr>
      </w:pPr>
      <w:r w:rsidRPr="00752465">
        <w:rPr>
          <w:noProof/>
          <w:sz w:val="24"/>
          <w:szCs w:val="24"/>
        </w:rPr>
        <w:lastRenderedPageBreak/>
        <w:drawing>
          <wp:inline distT="0" distB="0" distL="0" distR="0" wp14:anchorId="0C0EF761" wp14:editId="3535019B">
            <wp:extent cx="3567953" cy="860386"/>
            <wp:effectExtent l="0" t="0" r="0" b="0"/>
            <wp:docPr id="16" name="图片 13">
              <a:extLst xmlns:a="http://schemas.openxmlformats.org/drawingml/2006/main">
                <a:ext uri="{FF2B5EF4-FFF2-40B4-BE49-F238E27FC236}">
                  <a16:creationId xmlns:a16="http://schemas.microsoft.com/office/drawing/2014/main" id="{8F645E9B-1371-490F-BCC2-A2F8888781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>
                      <a:extLst>
                        <a:ext uri="{FF2B5EF4-FFF2-40B4-BE49-F238E27FC236}">
                          <a16:creationId xmlns:a16="http://schemas.microsoft.com/office/drawing/2014/main" id="{8F645E9B-1371-490F-BCC2-A2F88887815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8"/>
                    <a:srcRect l="5639" t="35434" r="28794" b="33044"/>
                    <a:stretch/>
                  </pic:blipFill>
                  <pic:spPr>
                    <a:xfrm>
                      <a:off x="0" y="0"/>
                      <a:ext cx="3567953" cy="860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25637" w14:textId="77777777" w:rsidR="000E31AE" w:rsidRDefault="00752465">
      <w:pPr>
        <w:rPr>
          <w:rFonts w:ascii="Times New Roman" w:hAnsi="Times New Roman" w:cs="Times New Roman"/>
          <w:sz w:val="24"/>
          <w:szCs w:val="24"/>
        </w:rPr>
        <w:sectPr w:rsidR="000E31A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29792F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677875">
        <w:rPr>
          <w:rFonts w:ascii="Times New Roman" w:hAnsi="Times New Roman" w:cs="Times New Roman"/>
          <w:b/>
          <w:sz w:val="24"/>
          <w:szCs w:val="24"/>
        </w:rPr>
        <w:t>8</w:t>
      </w:r>
      <w:r w:rsidRPr="0029792F">
        <w:rPr>
          <w:rFonts w:ascii="Times New Roman" w:hAnsi="Times New Roman" w:cs="Times New Roman"/>
          <w:b/>
          <w:sz w:val="24"/>
          <w:szCs w:val="24"/>
        </w:rPr>
        <w:t>.</w:t>
      </w:r>
      <w:r w:rsidRPr="007B4FF6">
        <w:rPr>
          <w:rFonts w:ascii="Times New Roman" w:hAnsi="Times New Roman" w:cs="Times New Roman"/>
          <w:sz w:val="24"/>
          <w:szCs w:val="24"/>
        </w:rPr>
        <w:t xml:space="preserve"> </w:t>
      </w:r>
      <w:r w:rsidR="001E1759">
        <w:rPr>
          <w:rFonts w:ascii="Times New Roman" w:hAnsi="Times New Roman" w:cs="Times New Roman"/>
          <w:sz w:val="24"/>
          <w:szCs w:val="24"/>
        </w:rPr>
        <w:t xml:space="preserve">Corresponding structure files of the </w:t>
      </w:r>
      <w:r w:rsidRPr="00DE6296">
        <w:rPr>
          <w:rFonts w:ascii="Times New Roman" w:hAnsi="Times New Roman" w:cs="Times New Roman"/>
          <w:sz w:val="24"/>
          <w:szCs w:val="24"/>
        </w:rPr>
        <w:t>water dissociation</w:t>
      </w:r>
      <w:r>
        <w:rPr>
          <w:rFonts w:ascii="Times New Roman" w:hAnsi="Times New Roman" w:cs="Times New Roman"/>
          <w:sz w:val="24"/>
          <w:szCs w:val="24"/>
        </w:rPr>
        <w:t xml:space="preserve"> over the Ce</w:t>
      </w:r>
      <w:r w:rsidRPr="004F6E5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/NC catalyst.</w:t>
      </w:r>
    </w:p>
    <w:p w14:paraId="2839AD8F" w14:textId="0B068AAC" w:rsidR="000A40C1" w:rsidRPr="000E31AE" w:rsidRDefault="000E31AE" w:rsidP="000E31AE">
      <w:pPr>
        <w:spacing w:afterLines="100" w:after="312"/>
        <w:rPr>
          <w:rFonts w:ascii="Times New Roman" w:hAnsi="Times New Roman" w:cs="Times New Roman"/>
          <w:b/>
          <w:bCs/>
          <w:sz w:val="28"/>
          <w:szCs w:val="24"/>
        </w:rPr>
      </w:pPr>
      <w:r w:rsidRPr="000E31AE">
        <w:rPr>
          <w:rFonts w:ascii="Times New Roman" w:hAnsi="Times New Roman" w:cs="Times New Roman"/>
          <w:b/>
          <w:bCs/>
          <w:sz w:val="28"/>
          <w:szCs w:val="24"/>
        </w:rPr>
        <w:lastRenderedPageBreak/>
        <w:t>Supplementary Tables</w:t>
      </w:r>
    </w:p>
    <w:p w14:paraId="51333525" w14:textId="50316012" w:rsidR="008A172F" w:rsidRPr="000913BB" w:rsidRDefault="008A172F" w:rsidP="00F10F4B">
      <w:pPr>
        <w:spacing w:afterLines="50" w:after="156"/>
        <w:rPr>
          <w:rFonts w:ascii="Times New Roman" w:hAnsi="Times New Roman" w:cs="Times New Roman"/>
          <w:b/>
          <w:bCs/>
          <w:sz w:val="24"/>
          <w:szCs w:val="24"/>
        </w:rPr>
      </w:pPr>
      <w:r w:rsidRPr="000913BB">
        <w:rPr>
          <w:rFonts w:ascii="Times New Roman" w:hAnsi="Times New Roman" w:cs="Times New Roman"/>
          <w:b/>
          <w:bCs/>
          <w:sz w:val="24"/>
          <w:szCs w:val="24"/>
        </w:rPr>
        <w:t xml:space="preserve">Table S1. The best-fitted EXAFS results of </w:t>
      </w:r>
      <w:r w:rsidRPr="000913BB">
        <w:rPr>
          <w:rFonts w:ascii="Times New Roman" w:hAnsi="Times New Roman" w:cs="Times New Roman" w:hint="eastAsia"/>
          <w:b/>
          <w:bCs/>
          <w:sz w:val="24"/>
          <w:szCs w:val="24"/>
        </w:rPr>
        <w:t>Ru</w:t>
      </w:r>
      <w:r w:rsidR="00982AAE" w:rsidRPr="00982AAE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n</w:t>
      </w:r>
      <w:r w:rsidRPr="000913BB">
        <w:rPr>
          <w:rFonts w:ascii="Times New Roman" w:hAnsi="Times New Roman" w:cs="Times New Roman"/>
          <w:b/>
          <w:bCs/>
          <w:sz w:val="24"/>
          <w:szCs w:val="24"/>
        </w:rPr>
        <w:t xml:space="preserve">/NC </w:t>
      </w:r>
      <w:r w:rsidRPr="000913BB">
        <w:rPr>
          <w:rFonts w:ascii="Times New Roman" w:hAnsi="Times New Roman" w:cs="Times New Roman" w:hint="eastAsia"/>
          <w:b/>
          <w:bCs/>
          <w:sz w:val="24"/>
          <w:szCs w:val="24"/>
        </w:rPr>
        <w:t>and</w:t>
      </w:r>
      <w:r w:rsidRPr="000913BB">
        <w:rPr>
          <w:rFonts w:ascii="Times New Roman" w:hAnsi="Times New Roman" w:cs="Times New Roman"/>
          <w:b/>
          <w:bCs/>
          <w:sz w:val="24"/>
          <w:szCs w:val="24"/>
        </w:rPr>
        <w:t xml:space="preserve"> Ce</w:t>
      </w:r>
      <w:r w:rsidRPr="000913B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</w:t>
      </w:r>
      <w:r w:rsidR="0008341C" w:rsidRPr="0008341C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0913BB">
        <w:rPr>
          <w:rFonts w:ascii="Times New Roman" w:hAnsi="Times New Roman" w:cs="Times New Roman"/>
          <w:b/>
          <w:bCs/>
          <w:sz w:val="24"/>
          <w:szCs w:val="24"/>
        </w:rPr>
        <w:t>Ru</w:t>
      </w:r>
      <w:r w:rsidR="00982AAE" w:rsidRPr="00982AAE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n</w:t>
      </w:r>
      <w:r w:rsidRPr="000913BB">
        <w:rPr>
          <w:rFonts w:ascii="Times New Roman" w:hAnsi="Times New Roman" w:cs="Times New Roman"/>
          <w:b/>
          <w:bCs/>
          <w:sz w:val="24"/>
          <w:szCs w:val="24"/>
        </w:rPr>
        <w:t>/NC.</w:t>
      </w:r>
    </w:p>
    <w:tbl>
      <w:tblPr>
        <w:tblStyle w:val="a7"/>
        <w:tblW w:w="850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877"/>
        <w:gridCol w:w="866"/>
        <w:gridCol w:w="1094"/>
        <w:gridCol w:w="1728"/>
        <w:gridCol w:w="1143"/>
        <w:gridCol w:w="1379"/>
      </w:tblGrid>
      <w:tr w:rsidR="008A172F" w14:paraId="19BAC953" w14:textId="77777777" w:rsidTr="0021115B">
        <w:tc>
          <w:tcPr>
            <w:tcW w:w="1418" w:type="dxa"/>
            <w:tcBorders>
              <w:bottom w:val="single" w:sz="12" w:space="0" w:color="auto"/>
            </w:tcBorders>
          </w:tcPr>
          <w:p w14:paraId="348ABDA9" w14:textId="358B5F44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S</w:t>
            </w:r>
            <w:r w:rsidRPr="005F3E99">
              <w:rPr>
                <w:rFonts w:ascii="Times New Roman" w:hAnsi="Times New Roman" w:cs="Times New Roman"/>
              </w:rPr>
              <w:t>ample</w:t>
            </w:r>
          </w:p>
        </w:tc>
        <w:tc>
          <w:tcPr>
            <w:tcW w:w="877" w:type="dxa"/>
            <w:tcBorders>
              <w:bottom w:val="single" w:sz="12" w:space="0" w:color="auto"/>
            </w:tcBorders>
          </w:tcPr>
          <w:p w14:paraId="499AC17A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S</w:t>
            </w:r>
            <w:r w:rsidRPr="005F3E99">
              <w:rPr>
                <w:rFonts w:ascii="Times New Roman" w:hAnsi="Times New Roman" w:cs="Times New Roman"/>
              </w:rPr>
              <w:t>hell</w:t>
            </w:r>
          </w:p>
        </w:tc>
        <w:tc>
          <w:tcPr>
            <w:tcW w:w="866" w:type="dxa"/>
            <w:tcBorders>
              <w:bottom w:val="single" w:sz="12" w:space="0" w:color="auto"/>
            </w:tcBorders>
          </w:tcPr>
          <w:p w14:paraId="50FD514B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C</w:t>
            </w:r>
            <w:r w:rsidRPr="005F3E99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094" w:type="dxa"/>
            <w:tcBorders>
              <w:bottom w:val="single" w:sz="12" w:space="0" w:color="auto"/>
            </w:tcBorders>
          </w:tcPr>
          <w:p w14:paraId="21247A46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R</w:t>
            </w:r>
            <w:r w:rsidRPr="005F3E99">
              <w:rPr>
                <w:rFonts w:ascii="Times New Roman" w:hAnsi="Times New Roman" w:cs="Times New Roman"/>
              </w:rPr>
              <w:t xml:space="preserve"> (Å)</w:t>
            </w:r>
          </w:p>
        </w:tc>
        <w:tc>
          <w:tcPr>
            <w:tcW w:w="1728" w:type="dxa"/>
            <w:tcBorders>
              <w:bottom w:val="single" w:sz="12" w:space="0" w:color="auto"/>
            </w:tcBorders>
          </w:tcPr>
          <w:p w14:paraId="0F73829C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/>
                <w:b/>
                <w:bCs/>
              </w:rPr>
              <w:t>σ^</w:t>
            </w:r>
            <w:r w:rsidRPr="005F3E99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 w:rsidRPr="005F3E99">
              <w:rPr>
                <w:rFonts w:ascii="Times New Roman" w:hAnsi="Times New Roman" w:cs="Times New Roman"/>
                <w:b/>
                <w:bCs/>
              </w:rPr>
              <w:t xml:space="preserve"> (10</w:t>
            </w:r>
            <w:r w:rsidRPr="005F3E99">
              <w:rPr>
                <w:rFonts w:ascii="Times New Roman" w:hAnsi="Times New Roman" w:cs="Times New Roman"/>
                <w:b/>
                <w:bCs/>
                <w:vertAlign w:val="superscript"/>
              </w:rPr>
              <w:t>-2</w:t>
            </w:r>
            <w:r w:rsidRPr="005F3E99">
              <w:rPr>
                <w:rFonts w:ascii="Times New Roman" w:hAnsi="Times New Roman" w:cs="Times New Roman"/>
                <w:b/>
                <w:bCs/>
              </w:rPr>
              <w:t xml:space="preserve"> Å</w:t>
            </w:r>
            <w:r w:rsidRPr="005F3E99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 w:rsidRPr="005F3E99">
              <w:rPr>
                <w:rFonts w:ascii="Times New Roman" w:hAnsi="Times New Roman" w:cs="Times New Roman"/>
                <w:b/>
                <w:bCs/>
              </w:rPr>
              <w:t xml:space="preserve"> )</w:t>
            </w:r>
          </w:p>
        </w:tc>
        <w:tc>
          <w:tcPr>
            <w:tcW w:w="1143" w:type="dxa"/>
            <w:tcBorders>
              <w:bottom w:val="single" w:sz="12" w:space="0" w:color="auto"/>
            </w:tcBorders>
          </w:tcPr>
          <w:p w14:paraId="5D665078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/>
                <w:b/>
                <w:bCs/>
              </w:rPr>
              <w:t>∆E</w:t>
            </w:r>
            <w:r w:rsidRPr="005F3E99">
              <w:rPr>
                <w:rFonts w:ascii="Times New Roman" w:hAnsi="Times New Roman" w:cs="Times New Roman"/>
                <w:b/>
                <w:bCs/>
                <w:vertAlign w:val="subscript"/>
              </w:rPr>
              <w:t>0</w:t>
            </w:r>
            <w:r w:rsidRPr="005F3E99">
              <w:rPr>
                <w:rFonts w:ascii="Times New Roman" w:hAnsi="Times New Roman" w:cs="Times New Roman"/>
                <w:b/>
                <w:bCs/>
              </w:rPr>
              <w:t xml:space="preserve"> (eV)</w:t>
            </w:r>
          </w:p>
        </w:tc>
        <w:tc>
          <w:tcPr>
            <w:tcW w:w="1379" w:type="dxa"/>
            <w:tcBorders>
              <w:bottom w:val="single" w:sz="12" w:space="0" w:color="auto"/>
            </w:tcBorders>
          </w:tcPr>
          <w:p w14:paraId="3929F578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/>
                <w:b/>
                <w:bCs/>
              </w:rPr>
              <w:t>r-factor (%)</w:t>
            </w:r>
          </w:p>
        </w:tc>
      </w:tr>
      <w:tr w:rsidR="008A172F" w14:paraId="178F319E" w14:textId="77777777" w:rsidTr="0021115B">
        <w:tc>
          <w:tcPr>
            <w:tcW w:w="1418" w:type="dxa"/>
            <w:tcBorders>
              <w:top w:val="single" w:sz="12" w:space="0" w:color="auto"/>
            </w:tcBorders>
          </w:tcPr>
          <w:p w14:paraId="2DCA28A1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Ru</w:t>
            </w:r>
            <w:r w:rsidRPr="005F3E99">
              <w:rPr>
                <w:rFonts w:ascii="Times New Roman" w:hAnsi="Times New Roman" w:cs="Times New Roman"/>
              </w:rPr>
              <w:t xml:space="preserve"> foil</w:t>
            </w:r>
          </w:p>
        </w:tc>
        <w:tc>
          <w:tcPr>
            <w:tcW w:w="877" w:type="dxa"/>
            <w:tcBorders>
              <w:top w:val="single" w:sz="12" w:space="0" w:color="auto"/>
            </w:tcBorders>
          </w:tcPr>
          <w:p w14:paraId="3F857A29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/>
              </w:rPr>
              <w:t>Ru-Ru</w:t>
            </w:r>
          </w:p>
        </w:tc>
        <w:tc>
          <w:tcPr>
            <w:tcW w:w="866" w:type="dxa"/>
            <w:tcBorders>
              <w:top w:val="single" w:sz="12" w:space="0" w:color="auto"/>
            </w:tcBorders>
          </w:tcPr>
          <w:p w14:paraId="7EAC5048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1</w:t>
            </w:r>
            <w:r w:rsidRPr="005F3E9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4" w:type="dxa"/>
            <w:tcBorders>
              <w:top w:val="single" w:sz="12" w:space="0" w:color="auto"/>
            </w:tcBorders>
          </w:tcPr>
          <w:p w14:paraId="3390CEBF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2</w:t>
            </w:r>
            <w:r w:rsidRPr="005F3E99">
              <w:rPr>
                <w:rFonts w:ascii="Times New Roman" w:hAnsi="Times New Roman" w:cs="Times New Roman"/>
              </w:rPr>
              <w:t>.67</w:t>
            </w:r>
          </w:p>
        </w:tc>
        <w:tc>
          <w:tcPr>
            <w:tcW w:w="1728" w:type="dxa"/>
            <w:tcBorders>
              <w:top w:val="single" w:sz="12" w:space="0" w:color="auto"/>
            </w:tcBorders>
          </w:tcPr>
          <w:p w14:paraId="55584123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0</w:t>
            </w:r>
            <w:r w:rsidRPr="005F3E99">
              <w:rPr>
                <w:rFonts w:ascii="Times New Roman" w:hAnsi="Times New Roman" w:cs="Times New Roman"/>
              </w:rPr>
              <w:t>.4</w:t>
            </w:r>
          </w:p>
        </w:tc>
        <w:tc>
          <w:tcPr>
            <w:tcW w:w="1143" w:type="dxa"/>
            <w:tcBorders>
              <w:top w:val="single" w:sz="12" w:space="0" w:color="auto"/>
            </w:tcBorders>
          </w:tcPr>
          <w:p w14:paraId="35C7CE0E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4</w:t>
            </w:r>
            <w:r w:rsidRPr="005F3E99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1379" w:type="dxa"/>
            <w:tcBorders>
              <w:top w:val="single" w:sz="12" w:space="0" w:color="auto"/>
            </w:tcBorders>
          </w:tcPr>
          <w:p w14:paraId="4D38CFF8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1</w:t>
            </w:r>
            <w:r w:rsidRPr="005F3E99">
              <w:rPr>
                <w:rFonts w:ascii="Times New Roman" w:hAnsi="Times New Roman" w:cs="Times New Roman"/>
              </w:rPr>
              <w:t>.6</w:t>
            </w:r>
          </w:p>
        </w:tc>
      </w:tr>
      <w:tr w:rsidR="008A172F" w14:paraId="6E95C2E6" w14:textId="77777777" w:rsidTr="0021115B">
        <w:tc>
          <w:tcPr>
            <w:tcW w:w="1418" w:type="dxa"/>
          </w:tcPr>
          <w:p w14:paraId="6B6F29AD" w14:textId="069AE1EE" w:rsidR="008A172F" w:rsidRPr="005F3E99" w:rsidRDefault="008E725D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/>
              </w:rPr>
              <w:t>Ru</w:t>
            </w:r>
            <w:r w:rsidR="00860E66" w:rsidRPr="00860E66">
              <w:rPr>
                <w:rFonts w:ascii="Times New Roman" w:hAnsi="Times New Roman" w:cs="Times New Roman"/>
                <w:vertAlign w:val="subscript"/>
              </w:rPr>
              <w:t>n</w:t>
            </w:r>
            <w:r w:rsidRPr="005F3E99">
              <w:rPr>
                <w:rFonts w:ascii="Times New Roman" w:hAnsi="Times New Roman" w:cs="Times New Roman"/>
              </w:rPr>
              <w:t>/NC</w:t>
            </w:r>
          </w:p>
        </w:tc>
        <w:tc>
          <w:tcPr>
            <w:tcW w:w="877" w:type="dxa"/>
          </w:tcPr>
          <w:p w14:paraId="229EC34B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/>
              </w:rPr>
              <w:t>Ru-N</w:t>
            </w:r>
          </w:p>
        </w:tc>
        <w:tc>
          <w:tcPr>
            <w:tcW w:w="866" w:type="dxa"/>
          </w:tcPr>
          <w:p w14:paraId="3FB6C806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3</w:t>
            </w:r>
            <w:r w:rsidRPr="005F3E99">
              <w:rPr>
                <w:rFonts w:ascii="Times New Roman" w:hAnsi="Times New Roman" w:cs="Times New Roman"/>
              </w:rPr>
              <w:t>.8</w:t>
            </w:r>
          </w:p>
        </w:tc>
        <w:tc>
          <w:tcPr>
            <w:tcW w:w="1094" w:type="dxa"/>
          </w:tcPr>
          <w:p w14:paraId="6224555C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2</w:t>
            </w:r>
            <w:r w:rsidRPr="005F3E99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728" w:type="dxa"/>
          </w:tcPr>
          <w:p w14:paraId="26EB99B1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0</w:t>
            </w:r>
            <w:r w:rsidRPr="005F3E99"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143" w:type="dxa"/>
          </w:tcPr>
          <w:p w14:paraId="3773EB06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-</w:t>
            </w:r>
            <w:r w:rsidRPr="005F3E99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1379" w:type="dxa"/>
          </w:tcPr>
          <w:p w14:paraId="750C2935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1</w:t>
            </w:r>
            <w:r w:rsidRPr="005F3E99">
              <w:rPr>
                <w:rFonts w:ascii="Times New Roman" w:hAnsi="Times New Roman" w:cs="Times New Roman"/>
              </w:rPr>
              <w:t>.3</w:t>
            </w:r>
          </w:p>
        </w:tc>
      </w:tr>
      <w:tr w:rsidR="008A172F" w14:paraId="4E46730E" w14:textId="77777777" w:rsidTr="0021115B">
        <w:tc>
          <w:tcPr>
            <w:tcW w:w="1418" w:type="dxa"/>
          </w:tcPr>
          <w:p w14:paraId="0262DA15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14:paraId="25551A18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R</w:t>
            </w:r>
            <w:r w:rsidRPr="005F3E99">
              <w:rPr>
                <w:rFonts w:ascii="Times New Roman" w:hAnsi="Times New Roman" w:cs="Times New Roman"/>
              </w:rPr>
              <w:t>u-Ru</w:t>
            </w:r>
          </w:p>
        </w:tc>
        <w:tc>
          <w:tcPr>
            <w:tcW w:w="866" w:type="dxa"/>
          </w:tcPr>
          <w:p w14:paraId="4CD6C29E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2</w:t>
            </w:r>
            <w:r w:rsidRPr="005F3E99">
              <w:rPr>
                <w:rFonts w:ascii="Times New Roman" w:hAnsi="Times New Roman" w:cs="Times New Roman"/>
              </w:rPr>
              <w:t>.3</w:t>
            </w:r>
          </w:p>
        </w:tc>
        <w:tc>
          <w:tcPr>
            <w:tcW w:w="1094" w:type="dxa"/>
          </w:tcPr>
          <w:p w14:paraId="65F50535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2</w:t>
            </w:r>
            <w:r w:rsidRPr="005F3E99">
              <w:rPr>
                <w:rFonts w:ascii="Times New Roman" w:hAnsi="Times New Roman" w:cs="Times New Roman"/>
              </w:rPr>
              <w:t>.73</w:t>
            </w:r>
          </w:p>
        </w:tc>
        <w:tc>
          <w:tcPr>
            <w:tcW w:w="1728" w:type="dxa"/>
          </w:tcPr>
          <w:p w14:paraId="03D5ABFB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1143" w:type="dxa"/>
          </w:tcPr>
          <w:p w14:paraId="37337AF9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-</w:t>
            </w:r>
            <w:r w:rsidRPr="005F3E99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1379" w:type="dxa"/>
          </w:tcPr>
          <w:p w14:paraId="4D01848A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172F" w14:paraId="25C85F44" w14:textId="77777777" w:rsidTr="0021115B">
        <w:tc>
          <w:tcPr>
            <w:tcW w:w="1418" w:type="dxa"/>
          </w:tcPr>
          <w:p w14:paraId="7FB8C084" w14:textId="349D8D6A" w:rsidR="008A172F" w:rsidRPr="005F3E99" w:rsidRDefault="008E725D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/>
              </w:rPr>
              <w:t>Ce</w:t>
            </w:r>
            <w:r w:rsidRPr="005F3E99">
              <w:rPr>
                <w:rFonts w:ascii="Times New Roman" w:hAnsi="Times New Roman" w:cs="Times New Roman"/>
                <w:vertAlign w:val="subscript"/>
              </w:rPr>
              <w:t>1</w:t>
            </w:r>
            <w:r w:rsidR="0021115B" w:rsidRPr="0021115B">
              <w:rPr>
                <w:rFonts w:ascii="Times New Roman" w:hAnsi="Times New Roman" w:cs="Times New Roman"/>
              </w:rPr>
              <w:t>-</w:t>
            </w:r>
            <w:r w:rsidRPr="005F3E99">
              <w:rPr>
                <w:rFonts w:ascii="Times New Roman" w:hAnsi="Times New Roman" w:cs="Times New Roman"/>
              </w:rPr>
              <w:t>Ru</w:t>
            </w:r>
            <w:r w:rsidR="004149C3" w:rsidRPr="004149C3">
              <w:rPr>
                <w:rFonts w:ascii="Times New Roman" w:hAnsi="Times New Roman" w:cs="Times New Roman"/>
                <w:vertAlign w:val="subscript"/>
              </w:rPr>
              <w:t>n</w:t>
            </w:r>
            <w:r w:rsidRPr="005F3E99">
              <w:rPr>
                <w:rFonts w:ascii="Times New Roman" w:hAnsi="Times New Roman" w:cs="Times New Roman"/>
              </w:rPr>
              <w:t>/NC</w:t>
            </w:r>
          </w:p>
        </w:tc>
        <w:tc>
          <w:tcPr>
            <w:tcW w:w="877" w:type="dxa"/>
          </w:tcPr>
          <w:p w14:paraId="6DBE7F63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/>
              </w:rPr>
              <w:t>Ru-N</w:t>
            </w:r>
          </w:p>
        </w:tc>
        <w:tc>
          <w:tcPr>
            <w:tcW w:w="866" w:type="dxa"/>
          </w:tcPr>
          <w:p w14:paraId="4029E77C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4</w:t>
            </w:r>
            <w:r w:rsidRPr="005F3E99">
              <w:rPr>
                <w:rFonts w:ascii="Times New Roman" w:hAnsi="Times New Roman" w:cs="Times New Roman"/>
              </w:rPr>
              <w:t>.3</w:t>
            </w:r>
          </w:p>
        </w:tc>
        <w:tc>
          <w:tcPr>
            <w:tcW w:w="1094" w:type="dxa"/>
          </w:tcPr>
          <w:p w14:paraId="22A256E4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2</w:t>
            </w:r>
            <w:r w:rsidRPr="005F3E99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728" w:type="dxa"/>
          </w:tcPr>
          <w:p w14:paraId="48EC304F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0</w:t>
            </w:r>
            <w:r w:rsidRPr="005F3E99">
              <w:rPr>
                <w:rFonts w:ascii="Times New Roman" w:hAnsi="Times New Roman" w:cs="Times New Roman"/>
              </w:rPr>
              <w:t>.8</w:t>
            </w:r>
          </w:p>
        </w:tc>
        <w:tc>
          <w:tcPr>
            <w:tcW w:w="1143" w:type="dxa"/>
          </w:tcPr>
          <w:p w14:paraId="28062B7B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-</w:t>
            </w:r>
            <w:r w:rsidRPr="005F3E99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1379" w:type="dxa"/>
          </w:tcPr>
          <w:p w14:paraId="0FBECCED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0</w:t>
            </w:r>
            <w:r w:rsidRPr="005F3E99">
              <w:rPr>
                <w:rFonts w:ascii="Times New Roman" w:hAnsi="Times New Roman" w:cs="Times New Roman"/>
              </w:rPr>
              <w:t>.7</w:t>
            </w:r>
          </w:p>
        </w:tc>
      </w:tr>
      <w:tr w:rsidR="008A172F" w14:paraId="6B426455" w14:textId="77777777" w:rsidTr="0021115B">
        <w:tc>
          <w:tcPr>
            <w:tcW w:w="1418" w:type="dxa"/>
          </w:tcPr>
          <w:p w14:paraId="12FB6BE7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14:paraId="5267393C" w14:textId="2EB81C7D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R</w:t>
            </w:r>
            <w:r w:rsidRPr="005F3E99">
              <w:rPr>
                <w:rFonts w:ascii="Times New Roman" w:hAnsi="Times New Roman" w:cs="Times New Roman"/>
              </w:rPr>
              <w:t>u-Ru</w:t>
            </w:r>
          </w:p>
        </w:tc>
        <w:tc>
          <w:tcPr>
            <w:tcW w:w="866" w:type="dxa"/>
          </w:tcPr>
          <w:p w14:paraId="5D0B951A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2</w:t>
            </w:r>
            <w:r w:rsidRPr="005F3E99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1094" w:type="dxa"/>
          </w:tcPr>
          <w:p w14:paraId="2063EC46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2</w:t>
            </w:r>
            <w:r w:rsidRPr="005F3E99">
              <w:rPr>
                <w:rFonts w:ascii="Times New Roman" w:hAnsi="Times New Roman" w:cs="Times New Roman"/>
              </w:rPr>
              <w:t>.67</w:t>
            </w:r>
          </w:p>
        </w:tc>
        <w:tc>
          <w:tcPr>
            <w:tcW w:w="1728" w:type="dxa"/>
          </w:tcPr>
          <w:p w14:paraId="346C0D80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1143" w:type="dxa"/>
          </w:tcPr>
          <w:p w14:paraId="304EB9B3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-</w:t>
            </w:r>
            <w:r w:rsidRPr="005F3E99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1379" w:type="dxa"/>
          </w:tcPr>
          <w:p w14:paraId="5736C578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172F" w14:paraId="797EE2FF" w14:textId="77777777" w:rsidTr="0021115B">
        <w:tc>
          <w:tcPr>
            <w:tcW w:w="1418" w:type="dxa"/>
          </w:tcPr>
          <w:p w14:paraId="6D10059D" w14:textId="1B46F580" w:rsidR="008A172F" w:rsidRPr="005F3E99" w:rsidRDefault="007706D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/>
              </w:rPr>
              <w:t>Ce</w:t>
            </w:r>
            <w:r w:rsidRPr="005F3E99">
              <w:rPr>
                <w:rFonts w:ascii="Times New Roman" w:hAnsi="Times New Roman" w:cs="Times New Roman"/>
                <w:vertAlign w:val="subscript"/>
              </w:rPr>
              <w:t>1</w:t>
            </w:r>
            <w:r w:rsidR="0021115B" w:rsidRPr="0021115B">
              <w:rPr>
                <w:rFonts w:ascii="Times New Roman" w:hAnsi="Times New Roman" w:cs="Times New Roman"/>
              </w:rPr>
              <w:t>-</w:t>
            </w:r>
            <w:r w:rsidRPr="005F3E99">
              <w:rPr>
                <w:rFonts w:ascii="Times New Roman" w:hAnsi="Times New Roman" w:cs="Times New Roman"/>
              </w:rPr>
              <w:t>Ru</w:t>
            </w:r>
            <w:r w:rsidR="004149C3" w:rsidRPr="004149C3">
              <w:rPr>
                <w:rFonts w:ascii="Times New Roman" w:hAnsi="Times New Roman" w:cs="Times New Roman"/>
                <w:vertAlign w:val="subscript"/>
              </w:rPr>
              <w:t>n</w:t>
            </w:r>
            <w:r w:rsidRPr="005F3E99">
              <w:rPr>
                <w:rFonts w:ascii="Times New Roman" w:hAnsi="Times New Roman" w:cs="Times New Roman"/>
              </w:rPr>
              <w:t>/NC</w:t>
            </w:r>
          </w:p>
        </w:tc>
        <w:tc>
          <w:tcPr>
            <w:tcW w:w="877" w:type="dxa"/>
          </w:tcPr>
          <w:p w14:paraId="1AB4583D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/>
              </w:rPr>
              <w:t>Ce-N</w:t>
            </w:r>
          </w:p>
        </w:tc>
        <w:tc>
          <w:tcPr>
            <w:tcW w:w="866" w:type="dxa"/>
          </w:tcPr>
          <w:p w14:paraId="13A9EDE9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6</w:t>
            </w:r>
            <w:r w:rsidRPr="005F3E99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1094" w:type="dxa"/>
          </w:tcPr>
          <w:p w14:paraId="7918BDA3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2</w:t>
            </w:r>
            <w:r w:rsidRPr="005F3E99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728" w:type="dxa"/>
          </w:tcPr>
          <w:p w14:paraId="453006AF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1</w:t>
            </w:r>
            <w:r w:rsidRPr="005F3E99">
              <w:rPr>
                <w:rFonts w:ascii="Times New Roman" w:hAnsi="Times New Roman" w:cs="Times New Roman"/>
              </w:rPr>
              <w:t>.2</w:t>
            </w:r>
          </w:p>
        </w:tc>
        <w:tc>
          <w:tcPr>
            <w:tcW w:w="1143" w:type="dxa"/>
          </w:tcPr>
          <w:p w14:paraId="5E7D33C6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6</w:t>
            </w:r>
            <w:r w:rsidRPr="005F3E99"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379" w:type="dxa"/>
          </w:tcPr>
          <w:p w14:paraId="043828B9" w14:textId="77777777" w:rsidR="008A172F" w:rsidRPr="005F3E99" w:rsidRDefault="008A172F" w:rsidP="00BF517A">
            <w:pPr>
              <w:jc w:val="center"/>
              <w:rPr>
                <w:rFonts w:ascii="Times New Roman" w:hAnsi="Times New Roman" w:cs="Times New Roman"/>
              </w:rPr>
            </w:pPr>
            <w:r w:rsidRPr="005F3E99">
              <w:rPr>
                <w:rFonts w:ascii="Times New Roman" w:hAnsi="Times New Roman" w:cs="Times New Roman" w:hint="eastAsia"/>
              </w:rPr>
              <w:t>1</w:t>
            </w:r>
            <w:r w:rsidRPr="005F3E99">
              <w:rPr>
                <w:rFonts w:ascii="Times New Roman" w:hAnsi="Times New Roman" w:cs="Times New Roman"/>
              </w:rPr>
              <w:t>.8</w:t>
            </w:r>
          </w:p>
        </w:tc>
      </w:tr>
    </w:tbl>
    <w:p w14:paraId="67A78FC6" w14:textId="77777777" w:rsidR="008A172F" w:rsidRDefault="008A172F" w:rsidP="00BF517A">
      <w:pPr>
        <w:jc w:val="center"/>
        <w:rPr>
          <w:rFonts w:ascii="Times New Roman" w:hAnsi="Times New Roman" w:cs="Times New Roman"/>
          <w:color w:val="4472C4" w:themeColor="accent1"/>
        </w:rPr>
      </w:pPr>
    </w:p>
    <w:p w14:paraId="680301BC" w14:textId="5C741EFB" w:rsidR="00920C6A" w:rsidRDefault="008A172F" w:rsidP="003A6D4F">
      <w:pPr>
        <w:spacing w:afterLines="100" w:after="312"/>
        <w:rPr>
          <w:rFonts w:ascii="Times New Roman" w:hAnsi="Times New Roman" w:cs="Times New Roman"/>
        </w:rPr>
      </w:pPr>
      <w:r w:rsidRPr="007706DF">
        <w:rPr>
          <w:rFonts w:ascii="Times New Roman" w:hAnsi="Times New Roman" w:cs="Times New Roman"/>
        </w:rPr>
        <w:t>CN is the coordination number, R is the average distance</w:t>
      </w:r>
      <w:r w:rsidR="008102C2">
        <w:rPr>
          <w:rFonts w:ascii="Times New Roman" w:hAnsi="Times New Roman" w:cs="Times New Roman"/>
        </w:rPr>
        <w:t xml:space="preserve"> for different coordination pairs</w:t>
      </w:r>
      <w:r w:rsidRPr="007706DF">
        <w:rPr>
          <w:rFonts w:ascii="Times New Roman" w:hAnsi="Times New Roman" w:cs="Times New Roman"/>
        </w:rPr>
        <w:t>, σ</w:t>
      </w:r>
      <w:r w:rsidRPr="007706DF">
        <w:rPr>
          <w:rFonts w:ascii="Times New Roman" w:hAnsi="Times New Roman" w:cs="Times New Roman"/>
          <w:vertAlign w:val="superscript"/>
        </w:rPr>
        <w:t>2</w:t>
      </w:r>
      <w:r w:rsidRPr="007706DF">
        <w:rPr>
          <w:rFonts w:ascii="Times New Roman" w:hAnsi="Times New Roman" w:cs="Times New Roman"/>
        </w:rPr>
        <w:t xml:space="preserve"> is the Debye-Waller factor, and ∆E</w:t>
      </w:r>
      <w:r w:rsidRPr="007706DF">
        <w:rPr>
          <w:rFonts w:ascii="Times New Roman" w:hAnsi="Times New Roman" w:cs="Times New Roman"/>
          <w:vertAlign w:val="subscript"/>
        </w:rPr>
        <w:t>0</w:t>
      </w:r>
      <w:r w:rsidRPr="007706DF">
        <w:rPr>
          <w:rFonts w:ascii="Times New Roman" w:hAnsi="Times New Roman" w:cs="Times New Roman"/>
        </w:rPr>
        <w:t xml:space="preserve"> is the inner potential correction. The accuracies of the above parameters are estimated as CN, ±20%; R, ±1%; σ</w:t>
      </w:r>
      <w:r w:rsidRPr="007706DF">
        <w:rPr>
          <w:rFonts w:ascii="Times New Roman" w:hAnsi="Times New Roman" w:cs="Times New Roman"/>
          <w:vertAlign w:val="superscript"/>
        </w:rPr>
        <w:t>2</w:t>
      </w:r>
      <w:r w:rsidRPr="007706DF">
        <w:rPr>
          <w:rFonts w:ascii="Times New Roman" w:hAnsi="Times New Roman" w:cs="Times New Roman"/>
        </w:rPr>
        <w:t>, ± 20%; ∆E</w:t>
      </w:r>
      <w:r w:rsidRPr="007706DF">
        <w:rPr>
          <w:rFonts w:ascii="Times New Roman" w:hAnsi="Times New Roman" w:cs="Times New Roman"/>
          <w:vertAlign w:val="subscript"/>
        </w:rPr>
        <w:t>0</w:t>
      </w:r>
      <w:r w:rsidRPr="007706DF">
        <w:rPr>
          <w:rFonts w:ascii="Times New Roman" w:hAnsi="Times New Roman" w:cs="Times New Roman"/>
        </w:rPr>
        <w:t xml:space="preserve"> , ±20%. The data range used for data fitting in k-space (∆k) and R-space (∆R) are 3.0-13.0 Å</w:t>
      </w:r>
      <w:r w:rsidRPr="007706DF">
        <w:rPr>
          <w:rFonts w:ascii="Times New Roman" w:hAnsi="Times New Roman" w:cs="Times New Roman"/>
          <w:vertAlign w:val="superscript"/>
        </w:rPr>
        <w:t>−1</w:t>
      </w:r>
      <w:r w:rsidRPr="007706DF">
        <w:rPr>
          <w:rFonts w:ascii="Times New Roman" w:hAnsi="Times New Roman" w:cs="Times New Roman"/>
        </w:rPr>
        <w:t xml:space="preserve"> and 1.0-2.9 Å for Ru, 3.0-8.0 Å</w:t>
      </w:r>
      <w:r w:rsidRPr="007706DF">
        <w:rPr>
          <w:rFonts w:ascii="Times New Roman" w:hAnsi="Times New Roman" w:cs="Times New Roman"/>
          <w:vertAlign w:val="superscript"/>
        </w:rPr>
        <w:t>−1</w:t>
      </w:r>
      <w:r w:rsidRPr="007706DF">
        <w:rPr>
          <w:rFonts w:ascii="Times New Roman" w:hAnsi="Times New Roman" w:cs="Times New Roman"/>
        </w:rPr>
        <w:t xml:space="preserve"> and 1.0-2.0 Å for Ce, respectively</w:t>
      </w:r>
      <w:r w:rsidR="009E1025">
        <w:rPr>
          <w:rFonts w:ascii="Times New Roman" w:hAnsi="Times New Roman" w:cs="Times New Roman" w:hint="eastAsia"/>
        </w:rPr>
        <w:t>.</w:t>
      </w:r>
    </w:p>
    <w:p w14:paraId="2D1A53C7" w14:textId="46762460" w:rsidR="00920C6A" w:rsidRPr="00770559" w:rsidRDefault="00920C6A" w:rsidP="00F10F4B">
      <w:pPr>
        <w:spacing w:beforeLines="100" w:before="312" w:afterLines="50" w:after="156"/>
        <w:rPr>
          <w:rFonts w:ascii="Times New Roman" w:hAnsi="Times New Roman" w:cs="Times New Roman"/>
          <w:sz w:val="24"/>
          <w:szCs w:val="24"/>
        </w:rPr>
      </w:pPr>
      <w:r w:rsidRPr="000913BB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913BB">
        <w:rPr>
          <w:rFonts w:ascii="Times New Roman" w:hAnsi="Times New Roman" w:cs="Times New Roman"/>
          <w:b/>
          <w:bCs/>
          <w:sz w:val="24"/>
          <w:szCs w:val="24"/>
        </w:rPr>
        <w:t>. 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mass </w:t>
      </w:r>
      <w:r w:rsidRPr="00920C6A">
        <w:rPr>
          <w:rFonts w:ascii="Times New Roman" w:hAnsi="Times New Roman" w:cs="Times New Roman"/>
          <w:b/>
          <w:bCs/>
          <w:sz w:val="24"/>
          <w:szCs w:val="24"/>
        </w:rPr>
        <w:t xml:space="preserve">activity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comparison </w:t>
      </w:r>
      <w:r w:rsidR="00A84B05">
        <w:rPr>
          <w:rFonts w:ascii="Times New Roman" w:hAnsi="Times New Roman" w:cs="Times New Roman"/>
          <w:b/>
          <w:bCs/>
          <w:sz w:val="24"/>
          <w:szCs w:val="24"/>
        </w:rPr>
        <w:t>between</w:t>
      </w:r>
      <w:r w:rsidRPr="00920C6A">
        <w:rPr>
          <w:rFonts w:ascii="Times New Roman" w:hAnsi="Times New Roman" w:cs="Times New Roman"/>
          <w:b/>
          <w:bCs/>
          <w:sz w:val="24"/>
          <w:szCs w:val="24"/>
        </w:rPr>
        <w:t xml:space="preserve"> the Ce</w:t>
      </w:r>
      <w:r w:rsidRPr="00920C6A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</w:t>
      </w:r>
      <w:r w:rsidRPr="00920C6A">
        <w:rPr>
          <w:rFonts w:ascii="Times New Roman" w:hAnsi="Times New Roman" w:cs="Times New Roman"/>
          <w:b/>
          <w:bCs/>
          <w:sz w:val="24"/>
          <w:szCs w:val="24"/>
        </w:rPr>
        <w:t>-Ru</w:t>
      </w:r>
      <w:r w:rsidRPr="00920C6A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n</w:t>
      </w:r>
      <w:r w:rsidRPr="00920C6A">
        <w:rPr>
          <w:rFonts w:ascii="Times New Roman" w:hAnsi="Times New Roman" w:cs="Times New Roman"/>
          <w:b/>
          <w:bCs/>
          <w:sz w:val="24"/>
          <w:szCs w:val="24"/>
        </w:rPr>
        <w:t xml:space="preserve">/NC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catalyst and previously reported Ru-based catalyst at -0.05 V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v</w:t>
      </w:r>
      <w:r w:rsidRPr="00920C6A">
        <w:rPr>
          <w:rFonts w:ascii="Times New Roman" w:hAnsi="Times New Roman" w:cs="Times New Roman"/>
          <w:b/>
          <w:bCs/>
          <w:i/>
          <w:sz w:val="24"/>
          <w:szCs w:val="24"/>
        </w:rPr>
        <w:t>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RHE.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2"/>
        <w:gridCol w:w="1451"/>
        <w:gridCol w:w="1559"/>
        <w:gridCol w:w="3344"/>
      </w:tblGrid>
      <w:tr w:rsidR="00920C6A" w:rsidRPr="00920C6A" w14:paraId="306B4A83" w14:textId="77777777" w:rsidTr="00133D69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CC5F1" w14:textId="77777777" w:rsidR="00920C6A" w:rsidRPr="00091141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091141">
              <w:rPr>
                <w:rFonts w:ascii="Times New Roman" w:hAnsi="Times New Roman" w:cs="Times New Roman"/>
                <w:b/>
                <w:color w:val="000000"/>
                <w:szCs w:val="21"/>
              </w:rPr>
              <w:t>Catalysts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2A7CA" w14:textId="60E2DA35" w:rsidR="00920C6A" w:rsidRPr="00091141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091141">
              <w:rPr>
                <w:rFonts w:ascii="Times New Roman" w:hAnsi="Times New Roman" w:cs="Times New Roman"/>
                <w:b/>
                <w:color w:val="000000"/>
                <w:szCs w:val="21"/>
              </w:rPr>
              <w:t xml:space="preserve">Ru </w:t>
            </w:r>
            <w:r w:rsidR="008900AF" w:rsidRPr="00091141">
              <w:rPr>
                <w:rFonts w:ascii="Times New Roman" w:hAnsi="Times New Roman" w:cs="Times New Roman"/>
                <w:b/>
                <w:color w:val="000000"/>
                <w:szCs w:val="21"/>
              </w:rPr>
              <w:t>loading (wt.</w:t>
            </w:r>
            <w:r w:rsidRPr="00091141">
              <w:rPr>
                <w:rFonts w:ascii="Times New Roman" w:hAnsi="Times New Roman" w:cs="Times New Roman"/>
                <w:b/>
                <w:color w:val="000000"/>
                <w:szCs w:val="21"/>
              </w:rPr>
              <w:t>%</w:t>
            </w:r>
            <w:r w:rsidR="008900AF" w:rsidRPr="00091141">
              <w:rPr>
                <w:rFonts w:ascii="Times New Roman" w:hAnsi="Times New Roman" w:cs="Times New Roman"/>
                <w:b/>
                <w:color w:val="000000"/>
                <w:szCs w:val="21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BB9FD0" w14:textId="1AE1B058" w:rsidR="00920C6A" w:rsidRPr="00091141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091141">
              <w:rPr>
                <w:rFonts w:ascii="Times New Roman" w:hAnsi="Times New Roman" w:cs="Times New Roman"/>
                <w:b/>
                <w:color w:val="000000"/>
                <w:szCs w:val="21"/>
              </w:rPr>
              <w:t xml:space="preserve">Mass </w:t>
            </w:r>
            <w:r w:rsidR="00091141">
              <w:rPr>
                <w:rFonts w:ascii="Times New Roman" w:hAnsi="Times New Roman" w:cs="Times New Roman"/>
                <w:b/>
                <w:color w:val="000000"/>
                <w:szCs w:val="21"/>
              </w:rPr>
              <w:t>a</w:t>
            </w:r>
            <w:r w:rsidRPr="00091141">
              <w:rPr>
                <w:rFonts w:ascii="Times New Roman" w:hAnsi="Times New Roman" w:cs="Times New Roman"/>
                <w:b/>
                <w:color w:val="000000"/>
                <w:szCs w:val="21"/>
              </w:rPr>
              <w:t>ctivity</w:t>
            </w:r>
            <w:r w:rsidRPr="00091141">
              <w:rPr>
                <w:rFonts w:ascii="Times New Roman" w:hAnsi="Times New Roman" w:cs="Times New Roman"/>
                <w:b/>
                <w:color w:val="000000"/>
                <w:szCs w:val="21"/>
              </w:rPr>
              <w:br/>
              <w:t xml:space="preserve">/A </w:t>
            </w:r>
            <w:r w:rsidRPr="00091141">
              <w:rPr>
                <w:rFonts w:ascii="Times New Roman" w:hAnsi="Times New Roman" w:cs="Times New Roman"/>
                <w:b/>
                <w:szCs w:val="21"/>
              </w:rPr>
              <w:t>mg</w:t>
            </w:r>
            <w:r w:rsidRPr="00091141">
              <w:rPr>
                <w:rFonts w:ascii="Times New Roman" w:hAnsi="Times New Roman" w:cs="Times New Roman"/>
                <w:b/>
                <w:szCs w:val="21"/>
                <w:vertAlign w:val="subscript"/>
              </w:rPr>
              <w:t>Ru</w:t>
            </w:r>
            <w:r w:rsidRPr="00091141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-1</w:t>
            </w:r>
          </w:p>
        </w:tc>
        <w:tc>
          <w:tcPr>
            <w:tcW w:w="33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EEC794" w14:textId="77777777" w:rsidR="00920C6A" w:rsidRPr="00091141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091141">
              <w:rPr>
                <w:rFonts w:ascii="Times New Roman" w:hAnsi="Times New Roman" w:cs="Times New Roman"/>
                <w:b/>
                <w:szCs w:val="21"/>
              </w:rPr>
              <w:t>References</w:t>
            </w:r>
          </w:p>
        </w:tc>
      </w:tr>
      <w:tr w:rsidR="00920C6A" w:rsidRPr="00920C6A" w14:paraId="7697089A" w14:textId="77777777" w:rsidTr="00133D69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F1663F3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FF0000"/>
                <w:szCs w:val="21"/>
              </w:rPr>
              <w:t>Ce</w:t>
            </w:r>
            <w:r w:rsidRPr="00920C6A">
              <w:rPr>
                <w:rFonts w:ascii="Times New Roman" w:hAnsi="Times New Roman" w:cs="Times New Roman"/>
                <w:color w:val="FF0000"/>
                <w:szCs w:val="21"/>
                <w:vertAlign w:val="subscript"/>
              </w:rPr>
              <w:t>1</w:t>
            </w:r>
            <w:r w:rsidRPr="00920C6A">
              <w:rPr>
                <w:rFonts w:ascii="Times New Roman" w:hAnsi="Times New Roman" w:cs="Times New Roman"/>
                <w:color w:val="FF0000"/>
                <w:szCs w:val="21"/>
              </w:rPr>
              <w:t>-Ru</w:t>
            </w:r>
            <w:r w:rsidRPr="00920C6A">
              <w:rPr>
                <w:rFonts w:ascii="Times New Roman" w:hAnsi="Times New Roman" w:cs="Times New Roman"/>
                <w:color w:val="FF0000"/>
                <w:szCs w:val="21"/>
                <w:vertAlign w:val="subscript"/>
              </w:rPr>
              <w:t>n</w:t>
            </w:r>
            <w:r w:rsidRPr="00920C6A">
              <w:rPr>
                <w:rFonts w:ascii="Times New Roman" w:hAnsi="Times New Roman" w:cs="Times New Roman"/>
                <w:color w:val="FF0000"/>
                <w:szCs w:val="21"/>
              </w:rPr>
              <w:t>/NC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9052B62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FF0000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65E1ABB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FF0000"/>
                <w:szCs w:val="21"/>
              </w:rPr>
              <w:t>-10.11</w:t>
            </w:r>
          </w:p>
        </w:tc>
        <w:tc>
          <w:tcPr>
            <w:tcW w:w="3344" w:type="dxa"/>
            <w:tcBorders>
              <w:top w:val="single" w:sz="4" w:space="0" w:color="auto"/>
            </w:tcBorders>
            <w:vAlign w:val="center"/>
          </w:tcPr>
          <w:p w14:paraId="33344064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FF0000"/>
                <w:szCs w:val="21"/>
              </w:rPr>
              <w:t>This work</w:t>
            </w:r>
          </w:p>
        </w:tc>
      </w:tr>
      <w:tr w:rsidR="00920C6A" w:rsidRPr="00920C6A" w14:paraId="6ABC10F3" w14:textId="77777777" w:rsidTr="00133D69">
        <w:tc>
          <w:tcPr>
            <w:tcW w:w="0" w:type="auto"/>
            <w:vAlign w:val="center"/>
          </w:tcPr>
          <w:p w14:paraId="1B31F8B4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P-Ru/C</w:t>
            </w:r>
          </w:p>
        </w:tc>
        <w:tc>
          <w:tcPr>
            <w:tcW w:w="0" w:type="auto"/>
            <w:vAlign w:val="center"/>
          </w:tcPr>
          <w:p w14:paraId="671ED580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11.9</w:t>
            </w:r>
          </w:p>
        </w:tc>
        <w:tc>
          <w:tcPr>
            <w:tcW w:w="1559" w:type="dxa"/>
            <w:vAlign w:val="center"/>
          </w:tcPr>
          <w:p w14:paraId="24F16D9D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-5.20</w:t>
            </w:r>
          </w:p>
        </w:tc>
        <w:tc>
          <w:tcPr>
            <w:tcW w:w="3344" w:type="dxa"/>
            <w:vAlign w:val="center"/>
          </w:tcPr>
          <w:p w14:paraId="5D06D8E7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ACS Catal. 2020, 10, 11751−11757</w:t>
            </w:r>
          </w:p>
        </w:tc>
      </w:tr>
      <w:tr w:rsidR="00920C6A" w:rsidRPr="00920C6A" w14:paraId="323D2B29" w14:textId="77777777" w:rsidTr="00133D69">
        <w:tc>
          <w:tcPr>
            <w:tcW w:w="0" w:type="auto"/>
            <w:vAlign w:val="center"/>
          </w:tcPr>
          <w:p w14:paraId="4BE31DDB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CoRu-O/A@HNC-2</w:t>
            </w:r>
          </w:p>
        </w:tc>
        <w:tc>
          <w:tcPr>
            <w:tcW w:w="0" w:type="auto"/>
            <w:vAlign w:val="center"/>
          </w:tcPr>
          <w:p w14:paraId="62FD43C2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1.28</w:t>
            </w:r>
          </w:p>
        </w:tc>
        <w:tc>
          <w:tcPr>
            <w:tcW w:w="1559" w:type="dxa"/>
            <w:vAlign w:val="center"/>
          </w:tcPr>
          <w:p w14:paraId="291D4437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-4.10</w:t>
            </w:r>
          </w:p>
        </w:tc>
        <w:tc>
          <w:tcPr>
            <w:tcW w:w="3344" w:type="dxa"/>
            <w:vAlign w:val="center"/>
          </w:tcPr>
          <w:p w14:paraId="62CECA8B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ACS Appl. Mater. Interfaces 2020, 12, 51437−51447</w:t>
            </w:r>
          </w:p>
        </w:tc>
      </w:tr>
      <w:tr w:rsidR="00920C6A" w:rsidRPr="00920C6A" w14:paraId="55A216E3" w14:textId="77777777" w:rsidTr="00133D69">
        <w:tc>
          <w:tcPr>
            <w:tcW w:w="0" w:type="auto"/>
            <w:vAlign w:val="center"/>
          </w:tcPr>
          <w:p w14:paraId="6FAD969D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eastAsiaTheme="minorHAnsi" w:hAnsi="Times New Roman" w:cs="Times New Roman"/>
                <w:color w:val="000000"/>
                <w:szCs w:val="21"/>
              </w:rPr>
              <w:t>β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-Ni(OH)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/Ni-Ru SAs</w:t>
            </w:r>
          </w:p>
        </w:tc>
        <w:tc>
          <w:tcPr>
            <w:tcW w:w="0" w:type="auto"/>
            <w:vAlign w:val="center"/>
          </w:tcPr>
          <w:p w14:paraId="7177F341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szCs w:val="21"/>
              </w:rPr>
              <w:t>1.17</w:t>
            </w:r>
          </w:p>
        </w:tc>
        <w:tc>
          <w:tcPr>
            <w:tcW w:w="1559" w:type="dxa"/>
            <w:vAlign w:val="center"/>
          </w:tcPr>
          <w:p w14:paraId="21BBE5F3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-4.08</w:t>
            </w:r>
          </w:p>
        </w:tc>
        <w:tc>
          <w:tcPr>
            <w:tcW w:w="3344" w:type="dxa"/>
            <w:vAlign w:val="center"/>
          </w:tcPr>
          <w:p w14:paraId="40714CF5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Adv. Funct. Mater. 2023, 2301343</w:t>
            </w:r>
          </w:p>
        </w:tc>
      </w:tr>
      <w:tr w:rsidR="00920C6A" w:rsidRPr="00920C6A" w14:paraId="33338563" w14:textId="77777777" w:rsidTr="00133D69">
        <w:tc>
          <w:tcPr>
            <w:tcW w:w="0" w:type="auto"/>
            <w:vAlign w:val="center"/>
          </w:tcPr>
          <w:p w14:paraId="4654F208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Ru/Co@OG</w:t>
            </w:r>
          </w:p>
        </w:tc>
        <w:tc>
          <w:tcPr>
            <w:tcW w:w="0" w:type="auto"/>
            <w:vAlign w:val="center"/>
          </w:tcPr>
          <w:p w14:paraId="43D60881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6.9</w:t>
            </w:r>
          </w:p>
        </w:tc>
        <w:tc>
          <w:tcPr>
            <w:tcW w:w="1559" w:type="dxa"/>
            <w:vAlign w:val="center"/>
          </w:tcPr>
          <w:p w14:paraId="0511106A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-3.99</w:t>
            </w:r>
          </w:p>
        </w:tc>
        <w:tc>
          <w:tcPr>
            <w:tcW w:w="3344" w:type="dxa"/>
            <w:vAlign w:val="center"/>
          </w:tcPr>
          <w:p w14:paraId="7AAF53EC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Angew.Chem. Int.Ed. 2021, 60,16044– 16050</w:t>
            </w:r>
          </w:p>
        </w:tc>
      </w:tr>
      <w:tr w:rsidR="00920C6A" w:rsidRPr="00920C6A" w14:paraId="1DD4B001" w14:textId="77777777" w:rsidTr="00133D69">
        <w:tc>
          <w:tcPr>
            <w:tcW w:w="0" w:type="auto"/>
            <w:vAlign w:val="center"/>
          </w:tcPr>
          <w:p w14:paraId="5A90FC28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 NPs/NC-900</w:t>
            </w:r>
          </w:p>
        </w:tc>
        <w:tc>
          <w:tcPr>
            <w:tcW w:w="0" w:type="auto"/>
            <w:vAlign w:val="center"/>
          </w:tcPr>
          <w:p w14:paraId="07267888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10.5</w:t>
            </w:r>
          </w:p>
        </w:tc>
        <w:tc>
          <w:tcPr>
            <w:tcW w:w="1559" w:type="dxa"/>
            <w:vAlign w:val="center"/>
          </w:tcPr>
          <w:p w14:paraId="69EA9F65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-2.65</w:t>
            </w:r>
          </w:p>
        </w:tc>
        <w:tc>
          <w:tcPr>
            <w:tcW w:w="3344" w:type="dxa"/>
            <w:vAlign w:val="center"/>
          </w:tcPr>
          <w:p w14:paraId="68F1C30D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J. Am. Chem. Soc. 2022, 144, 19619−19626</w:t>
            </w:r>
          </w:p>
        </w:tc>
      </w:tr>
      <w:tr w:rsidR="00920C6A" w:rsidRPr="00920C6A" w14:paraId="518483C9" w14:textId="77777777" w:rsidTr="00133D69">
        <w:tc>
          <w:tcPr>
            <w:tcW w:w="0" w:type="auto"/>
            <w:vAlign w:val="center"/>
          </w:tcPr>
          <w:p w14:paraId="0370C785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 ADC</w:t>
            </w:r>
          </w:p>
        </w:tc>
        <w:tc>
          <w:tcPr>
            <w:tcW w:w="0" w:type="auto"/>
            <w:vAlign w:val="center"/>
          </w:tcPr>
          <w:p w14:paraId="18A2F2CA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4.25</w:t>
            </w:r>
          </w:p>
        </w:tc>
        <w:tc>
          <w:tcPr>
            <w:tcW w:w="1559" w:type="dxa"/>
            <w:vAlign w:val="center"/>
          </w:tcPr>
          <w:p w14:paraId="3E48EF13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-2.55</w:t>
            </w:r>
          </w:p>
        </w:tc>
        <w:tc>
          <w:tcPr>
            <w:tcW w:w="3344" w:type="dxa"/>
            <w:vAlign w:val="center"/>
          </w:tcPr>
          <w:p w14:paraId="0F086E84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Small 2021, 17, 2101163</w:t>
            </w:r>
          </w:p>
        </w:tc>
      </w:tr>
      <w:tr w:rsidR="00920C6A" w:rsidRPr="00920C6A" w14:paraId="68EAA7C9" w14:textId="77777777" w:rsidTr="00133D69">
        <w:tc>
          <w:tcPr>
            <w:tcW w:w="0" w:type="auto"/>
            <w:vAlign w:val="center"/>
          </w:tcPr>
          <w:p w14:paraId="63C09AF2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n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-Ru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s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/NC</w:t>
            </w:r>
          </w:p>
        </w:tc>
        <w:tc>
          <w:tcPr>
            <w:tcW w:w="0" w:type="auto"/>
            <w:vAlign w:val="center"/>
          </w:tcPr>
          <w:p w14:paraId="6F052973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eastAsia="等线" w:hAnsi="Times New Roman" w:cs="Times New Roman"/>
                <w:color w:val="000000"/>
                <w:szCs w:val="21"/>
              </w:rPr>
              <w:t>4.01</w:t>
            </w:r>
          </w:p>
        </w:tc>
        <w:tc>
          <w:tcPr>
            <w:tcW w:w="1559" w:type="dxa"/>
            <w:vAlign w:val="center"/>
          </w:tcPr>
          <w:p w14:paraId="3414246D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-2.45</w:t>
            </w:r>
          </w:p>
        </w:tc>
        <w:tc>
          <w:tcPr>
            <w:tcW w:w="3344" w:type="dxa"/>
            <w:vAlign w:val="center"/>
          </w:tcPr>
          <w:p w14:paraId="03C648FC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Small 2023, 2206949</w:t>
            </w:r>
          </w:p>
        </w:tc>
      </w:tr>
      <w:tr w:rsidR="00920C6A" w:rsidRPr="00920C6A" w14:paraId="7E2A299C" w14:textId="77777777" w:rsidTr="00133D69">
        <w:tc>
          <w:tcPr>
            <w:tcW w:w="0" w:type="auto"/>
            <w:vAlign w:val="center"/>
          </w:tcPr>
          <w:p w14:paraId="0D33CBB9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1,n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-ZnFe2O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x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-C</w:t>
            </w:r>
          </w:p>
        </w:tc>
        <w:tc>
          <w:tcPr>
            <w:tcW w:w="0" w:type="auto"/>
            <w:vAlign w:val="center"/>
          </w:tcPr>
          <w:p w14:paraId="171B3BCC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8.3</w:t>
            </w:r>
          </w:p>
        </w:tc>
        <w:tc>
          <w:tcPr>
            <w:tcW w:w="1559" w:type="dxa"/>
            <w:vAlign w:val="center"/>
          </w:tcPr>
          <w:p w14:paraId="0AD1AE72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-2.21</w:t>
            </w:r>
          </w:p>
        </w:tc>
        <w:tc>
          <w:tcPr>
            <w:tcW w:w="3344" w:type="dxa"/>
            <w:vAlign w:val="center"/>
          </w:tcPr>
          <w:p w14:paraId="291DFAC5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Small 2022, 18, 2204155</w:t>
            </w:r>
          </w:p>
        </w:tc>
      </w:tr>
      <w:tr w:rsidR="00920C6A" w:rsidRPr="00920C6A" w14:paraId="4071846C" w14:textId="77777777" w:rsidTr="00133D69">
        <w:tc>
          <w:tcPr>
            <w:tcW w:w="0" w:type="auto"/>
            <w:vAlign w:val="center"/>
          </w:tcPr>
          <w:p w14:paraId="328B41E7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Ru-NMCNs-500</w:t>
            </w:r>
          </w:p>
        </w:tc>
        <w:tc>
          <w:tcPr>
            <w:tcW w:w="0" w:type="auto"/>
            <w:vAlign w:val="center"/>
          </w:tcPr>
          <w:p w14:paraId="236C1B0E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3.04</w:t>
            </w:r>
          </w:p>
        </w:tc>
        <w:tc>
          <w:tcPr>
            <w:tcW w:w="1559" w:type="dxa"/>
            <w:vAlign w:val="center"/>
          </w:tcPr>
          <w:p w14:paraId="05569D4A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-2.10</w:t>
            </w:r>
          </w:p>
        </w:tc>
        <w:tc>
          <w:tcPr>
            <w:tcW w:w="3344" w:type="dxa"/>
            <w:vAlign w:val="center"/>
          </w:tcPr>
          <w:p w14:paraId="66DCD202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Int. J. Hydrogen Energy, 2020, 45, 18840e18849</w:t>
            </w:r>
          </w:p>
        </w:tc>
      </w:tr>
      <w:tr w:rsidR="00920C6A" w:rsidRPr="00920C6A" w14:paraId="1A74E974" w14:textId="77777777" w:rsidTr="00133D69">
        <w:tc>
          <w:tcPr>
            <w:tcW w:w="0" w:type="auto"/>
            <w:vAlign w:val="center"/>
          </w:tcPr>
          <w:p w14:paraId="5DF1FA13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MSOR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14:paraId="271398C0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4.09</w:t>
            </w:r>
          </w:p>
        </w:tc>
        <w:tc>
          <w:tcPr>
            <w:tcW w:w="1559" w:type="dxa"/>
            <w:vAlign w:val="center"/>
          </w:tcPr>
          <w:p w14:paraId="35D7BC2B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-2.07</w:t>
            </w:r>
          </w:p>
        </w:tc>
        <w:tc>
          <w:tcPr>
            <w:tcW w:w="3344" w:type="dxa"/>
            <w:vAlign w:val="center"/>
          </w:tcPr>
          <w:p w14:paraId="305A7CDD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Adv. Funct. Mater. 2023, 33, 2210939</w:t>
            </w:r>
          </w:p>
        </w:tc>
      </w:tr>
      <w:tr w:rsidR="00920C6A" w:rsidRPr="00920C6A" w14:paraId="0A433BF1" w14:textId="77777777" w:rsidTr="00133D69">
        <w:tc>
          <w:tcPr>
            <w:tcW w:w="0" w:type="auto"/>
            <w:vAlign w:val="center"/>
          </w:tcPr>
          <w:p w14:paraId="122CBF57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Ru@CN-0.16</w:t>
            </w:r>
          </w:p>
        </w:tc>
        <w:tc>
          <w:tcPr>
            <w:tcW w:w="0" w:type="auto"/>
            <w:vAlign w:val="center"/>
          </w:tcPr>
          <w:p w14:paraId="59B528EC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3.18</w:t>
            </w:r>
          </w:p>
        </w:tc>
        <w:tc>
          <w:tcPr>
            <w:tcW w:w="1559" w:type="dxa"/>
            <w:vAlign w:val="center"/>
          </w:tcPr>
          <w:p w14:paraId="15EFC80B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-1.99</w:t>
            </w:r>
          </w:p>
        </w:tc>
        <w:tc>
          <w:tcPr>
            <w:tcW w:w="3344" w:type="dxa"/>
            <w:vAlign w:val="center"/>
          </w:tcPr>
          <w:p w14:paraId="2ADA0D76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Energy Environ. Sci., 2018, 11, 800--806</w:t>
            </w:r>
          </w:p>
        </w:tc>
      </w:tr>
      <w:tr w:rsidR="00920C6A" w:rsidRPr="00920C6A" w14:paraId="192775A6" w14:textId="77777777" w:rsidTr="00133D69">
        <w:tc>
          <w:tcPr>
            <w:tcW w:w="0" w:type="auto"/>
            <w:vAlign w:val="center"/>
          </w:tcPr>
          <w:p w14:paraId="505F3862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NiCoRu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0.2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/SP</w:t>
            </w:r>
          </w:p>
        </w:tc>
        <w:tc>
          <w:tcPr>
            <w:tcW w:w="0" w:type="auto"/>
            <w:vAlign w:val="center"/>
          </w:tcPr>
          <w:p w14:paraId="7002EB67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0.9</w:t>
            </w:r>
          </w:p>
        </w:tc>
        <w:tc>
          <w:tcPr>
            <w:tcW w:w="1559" w:type="dxa"/>
            <w:vAlign w:val="center"/>
          </w:tcPr>
          <w:p w14:paraId="3B0DCC86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-1.83</w:t>
            </w:r>
          </w:p>
        </w:tc>
        <w:tc>
          <w:tcPr>
            <w:tcW w:w="3344" w:type="dxa"/>
            <w:vAlign w:val="center"/>
          </w:tcPr>
          <w:p w14:paraId="1B6BFF22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Appl. Catal., B., 2023, 331, 122710</w:t>
            </w:r>
          </w:p>
        </w:tc>
      </w:tr>
      <w:tr w:rsidR="00920C6A" w:rsidRPr="00920C6A" w14:paraId="00B307C3" w14:textId="77777777" w:rsidTr="00133D69">
        <w:tc>
          <w:tcPr>
            <w:tcW w:w="0" w:type="auto"/>
            <w:vAlign w:val="center"/>
          </w:tcPr>
          <w:p w14:paraId="19D920EC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Ru(3mL)-MC</w:t>
            </w:r>
          </w:p>
        </w:tc>
        <w:tc>
          <w:tcPr>
            <w:tcW w:w="0" w:type="auto"/>
            <w:vAlign w:val="center"/>
          </w:tcPr>
          <w:p w14:paraId="39D0B961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2.65</w:t>
            </w:r>
          </w:p>
        </w:tc>
        <w:tc>
          <w:tcPr>
            <w:tcW w:w="1559" w:type="dxa"/>
            <w:vAlign w:val="center"/>
          </w:tcPr>
          <w:p w14:paraId="17648832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-1.61</w:t>
            </w:r>
          </w:p>
        </w:tc>
        <w:tc>
          <w:tcPr>
            <w:tcW w:w="3344" w:type="dxa"/>
            <w:vAlign w:val="center"/>
          </w:tcPr>
          <w:p w14:paraId="06C9A45C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ChemElectroChem 2022, 9, e202101580</w:t>
            </w:r>
          </w:p>
        </w:tc>
      </w:tr>
      <w:tr w:rsidR="00920C6A" w:rsidRPr="00920C6A" w14:paraId="29C5BC67" w14:textId="77777777" w:rsidTr="00133D69">
        <w:tc>
          <w:tcPr>
            <w:tcW w:w="0" w:type="auto"/>
            <w:vAlign w:val="center"/>
          </w:tcPr>
          <w:p w14:paraId="6F3D6900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Ru@CQDs</w:t>
            </w:r>
          </w:p>
        </w:tc>
        <w:tc>
          <w:tcPr>
            <w:tcW w:w="0" w:type="auto"/>
            <w:vAlign w:val="center"/>
          </w:tcPr>
          <w:p w14:paraId="21F228CD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3.78</w:t>
            </w:r>
          </w:p>
        </w:tc>
        <w:tc>
          <w:tcPr>
            <w:tcW w:w="1559" w:type="dxa"/>
            <w:vAlign w:val="center"/>
          </w:tcPr>
          <w:p w14:paraId="621412F8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-1.61</w:t>
            </w:r>
          </w:p>
        </w:tc>
        <w:tc>
          <w:tcPr>
            <w:tcW w:w="3344" w:type="dxa"/>
            <w:vAlign w:val="center"/>
          </w:tcPr>
          <w:p w14:paraId="37288D69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Adv. Mater., 2018, 30, 1800676</w:t>
            </w:r>
          </w:p>
        </w:tc>
      </w:tr>
      <w:tr w:rsidR="00920C6A" w:rsidRPr="00920C6A" w14:paraId="55B4D381" w14:textId="77777777" w:rsidTr="00133D69">
        <w:tc>
          <w:tcPr>
            <w:tcW w:w="0" w:type="auto"/>
            <w:vAlign w:val="center"/>
          </w:tcPr>
          <w:p w14:paraId="21D98B4B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Ru/TiO2-Vo@C-15</w:t>
            </w:r>
          </w:p>
        </w:tc>
        <w:tc>
          <w:tcPr>
            <w:tcW w:w="0" w:type="auto"/>
            <w:vAlign w:val="center"/>
          </w:tcPr>
          <w:p w14:paraId="31C187DA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2.9</w:t>
            </w:r>
          </w:p>
        </w:tc>
        <w:tc>
          <w:tcPr>
            <w:tcW w:w="1559" w:type="dxa"/>
            <w:vAlign w:val="center"/>
          </w:tcPr>
          <w:p w14:paraId="6885743C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-1.29</w:t>
            </w:r>
          </w:p>
        </w:tc>
        <w:tc>
          <w:tcPr>
            <w:tcW w:w="3344" w:type="dxa"/>
            <w:vAlign w:val="center"/>
          </w:tcPr>
          <w:p w14:paraId="62C90AEB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J. Mater. Chem. A,2021, 9,10160–10168</w:t>
            </w:r>
          </w:p>
        </w:tc>
      </w:tr>
      <w:tr w:rsidR="00920C6A" w:rsidRPr="00920C6A" w14:paraId="52230A9E" w14:textId="77777777" w:rsidTr="00133D69">
        <w:tc>
          <w:tcPr>
            <w:tcW w:w="0" w:type="auto"/>
            <w:vAlign w:val="center"/>
          </w:tcPr>
          <w:p w14:paraId="1522D88D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Ru/NiFe LDH-F/NF</w:t>
            </w:r>
          </w:p>
        </w:tc>
        <w:tc>
          <w:tcPr>
            <w:tcW w:w="0" w:type="auto"/>
            <w:vAlign w:val="center"/>
          </w:tcPr>
          <w:p w14:paraId="74DA6725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559" w:type="dxa"/>
            <w:vAlign w:val="center"/>
          </w:tcPr>
          <w:p w14:paraId="79B3F30B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-1.24</w:t>
            </w:r>
          </w:p>
        </w:tc>
        <w:tc>
          <w:tcPr>
            <w:tcW w:w="3344" w:type="dxa"/>
            <w:vAlign w:val="center"/>
          </w:tcPr>
          <w:p w14:paraId="077FEFE6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Nanoscale,2020, 12, 9669–9679</w:t>
            </w:r>
          </w:p>
        </w:tc>
      </w:tr>
      <w:tr w:rsidR="00920C6A" w:rsidRPr="00920C6A" w14:paraId="4EDAEAB1" w14:textId="77777777" w:rsidTr="00133D69">
        <w:tc>
          <w:tcPr>
            <w:tcW w:w="0" w:type="auto"/>
            <w:vAlign w:val="center"/>
          </w:tcPr>
          <w:p w14:paraId="255B34DA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Ru/NC-0.01</w:t>
            </w:r>
          </w:p>
        </w:tc>
        <w:tc>
          <w:tcPr>
            <w:tcW w:w="0" w:type="auto"/>
            <w:vAlign w:val="center"/>
          </w:tcPr>
          <w:p w14:paraId="370766CA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16.7</w:t>
            </w:r>
          </w:p>
        </w:tc>
        <w:tc>
          <w:tcPr>
            <w:tcW w:w="1559" w:type="dxa"/>
            <w:vAlign w:val="center"/>
          </w:tcPr>
          <w:p w14:paraId="31FF13D3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-0.83</w:t>
            </w:r>
          </w:p>
        </w:tc>
        <w:tc>
          <w:tcPr>
            <w:tcW w:w="3344" w:type="dxa"/>
            <w:vAlign w:val="center"/>
          </w:tcPr>
          <w:p w14:paraId="21A84139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J. Mater. Chem. A,2019, 7,18072–18080</w:t>
            </w:r>
          </w:p>
        </w:tc>
      </w:tr>
      <w:tr w:rsidR="00920C6A" w:rsidRPr="00920C6A" w14:paraId="0A945D06" w14:textId="77777777" w:rsidTr="00133D69">
        <w:tc>
          <w:tcPr>
            <w:tcW w:w="0" w:type="auto"/>
            <w:vAlign w:val="center"/>
          </w:tcPr>
          <w:p w14:paraId="3F6A70FA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NC@Ru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sa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-CoP</w:t>
            </w:r>
          </w:p>
        </w:tc>
        <w:tc>
          <w:tcPr>
            <w:tcW w:w="0" w:type="auto"/>
            <w:vAlign w:val="center"/>
          </w:tcPr>
          <w:p w14:paraId="717CF724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13.87</w:t>
            </w:r>
          </w:p>
        </w:tc>
        <w:tc>
          <w:tcPr>
            <w:tcW w:w="1559" w:type="dxa"/>
            <w:vAlign w:val="center"/>
          </w:tcPr>
          <w:p w14:paraId="6222157D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-0.74</w:t>
            </w:r>
          </w:p>
        </w:tc>
        <w:tc>
          <w:tcPr>
            <w:tcW w:w="3344" w:type="dxa"/>
            <w:vAlign w:val="center"/>
          </w:tcPr>
          <w:p w14:paraId="509F4E86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Small 2023, 2301403</w:t>
            </w:r>
          </w:p>
        </w:tc>
      </w:tr>
      <w:tr w:rsidR="00920C6A" w:rsidRPr="00920C6A" w14:paraId="5CF6868A" w14:textId="77777777" w:rsidTr="00133D69">
        <w:tc>
          <w:tcPr>
            <w:tcW w:w="0" w:type="auto"/>
            <w:vAlign w:val="center"/>
          </w:tcPr>
          <w:p w14:paraId="78C169B2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Ru/ZC</w:t>
            </w:r>
          </w:p>
        </w:tc>
        <w:tc>
          <w:tcPr>
            <w:tcW w:w="0" w:type="auto"/>
            <w:vAlign w:val="center"/>
          </w:tcPr>
          <w:p w14:paraId="2F00CC8C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559" w:type="dxa"/>
            <w:vAlign w:val="center"/>
          </w:tcPr>
          <w:p w14:paraId="4CB3EC81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-0.71</w:t>
            </w:r>
          </w:p>
        </w:tc>
        <w:tc>
          <w:tcPr>
            <w:tcW w:w="3344" w:type="dxa"/>
            <w:vAlign w:val="center"/>
          </w:tcPr>
          <w:p w14:paraId="2D84DBF1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J. Mater. Chem. A, 2022, 10, 17730–17739</w:t>
            </w:r>
          </w:p>
        </w:tc>
      </w:tr>
      <w:tr w:rsidR="00920C6A" w:rsidRPr="00920C6A" w14:paraId="3352BF4A" w14:textId="77777777" w:rsidTr="00133D69">
        <w:tc>
          <w:tcPr>
            <w:tcW w:w="0" w:type="auto"/>
            <w:vAlign w:val="center"/>
          </w:tcPr>
          <w:p w14:paraId="78943BBD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Ru/Ni/WC@NPC</w:t>
            </w:r>
          </w:p>
        </w:tc>
        <w:tc>
          <w:tcPr>
            <w:tcW w:w="0" w:type="auto"/>
            <w:vAlign w:val="center"/>
          </w:tcPr>
          <w:p w14:paraId="69C4B92B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4.13</w:t>
            </w:r>
          </w:p>
        </w:tc>
        <w:tc>
          <w:tcPr>
            <w:tcW w:w="1559" w:type="dxa"/>
            <w:vAlign w:val="center"/>
          </w:tcPr>
          <w:p w14:paraId="3B009C09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-0.60</w:t>
            </w:r>
          </w:p>
        </w:tc>
        <w:tc>
          <w:tcPr>
            <w:tcW w:w="3344" w:type="dxa"/>
            <w:vAlign w:val="center"/>
          </w:tcPr>
          <w:p w14:paraId="216ED0F3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Adv. Energy Mater. 2022, 12, 2200332</w:t>
            </w:r>
          </w:p>
        </w:tc>
      </w:tr>
      <w:tr w:rsidR="00920C6A" w:rsidRPr="00920C6A" w14:paraId="6027B4C9" w14:textId="77777777" w:rsidTr="00133D69">
        <w:tc>
          <w:tcPr>
            <w:tcW w:w="0" w:type="auto"/>
            <w:vAlign w:val="center"/>
          </w:tcPr>
          <w:p w14:paraId="08813887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Ru@NCN</w:t>
            </w:r>
          </w:p>
        </w:tc>
        <w:tc>
          <w:tcPr>
            <w:tcW w:w="0" w:type="auto"/>
            <w:vAlign w:val="center"/>
          </w:tcPr>
          <w:p w14:paraId="606240D3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9.1</w:t>
            </w:r>
          </w:p>
        </w:tc>
        <w:tc>
          <w:tcPr>
            <w:tcW w:w="1559" w:type="dxa"/>
            <w:vAlign w:val="center"/>
          </w:tcPr>
          <w:p w14:paraId="345DB7D1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-0.58</w:t>
            </w:r>
          </w:p>
        </w:tc>
        <w:tc>
          <w:tcPr>
            <w:tcW w:w="3344" w:type="dxa"/>
            <w:vAlign w:val="center"/>
          </w:tcPr>
          <w:p w14:paraId="0A61AC9D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J. Mater. Chem. A,2021, 9,13958–13966</w:t>
            </w:r>
          </w:p>
        </w:tc>
      </w:tr>
      <w:tr w:rsidR="00920C6A" w:rsidRPr="00920C6A" w14:paraId="3791D116" w14:textId="77777777" w:rsidTr="00133D69">
        <w:tc>
          <w:tcPr>
            <w:tcW w:w="0" w:type="auto"/>
            <w:vAlign w:val="center"/>
          </w:tcPr>
          <w:p w14:paraId="6E4F743C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 MIs-MoS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792B0D3E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559" w:type="dxa"/>
            <w:vAlign w:val="center"/>
          </w:tcPr>
          <w:p w14:paraId="03A7EFA6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-0.55</w:t>
            </w:r>
          </w:p>
        </w:tc>
        <w:tc>
          <w:tcPr>
            <w:tcW w:w="3344" w:type="dxa"/>
            <w:vAlign w:val="center"/>
          </w:tcPr>
          <w:p w14:paraId="5CA16AFA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Chem. Eng. J. 2023, 453, 139803</w:t>
            </w:r>
          </w:p>
        </w:tc>
      </w:tr>
      <w:tr w:rsidR="00920C6A" w:rsidRPr="00920C6A" w14:paraId="0D8A9A6E" w14:textId="77777777" w:rsidTr="00133D69">
        <w:tc>
          <w:tcPr>
            <w:tcW w:w="0" w:type="auto"/>
            <w:vAlign w:val="center"/>
          </w:tcPr>
          <w:p w14:paraId="700F11C8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RuO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x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@TiO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0D2A08DD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559" w:type="dxa"/>
            <w:vAlign w:val="center"/>
          </w:tcPr>
          <w:p w14:paraId="20A2CCA5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-0.43</w:t>
            </w:r>
          </w:p>
        </w:tc>
        <w:tc>
          <w:tcPr>
            <w:tcW w:w="3344" w:type="dxa"/>
            <w:vAlign w:val="center"/>
          </w:tcPr>
          <w:p w14:paraId="20919EEC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Chem. Eng. J., 2022, 446, 137248</w:t>
            </w:r>
          </w:p>
        </w:tc>
      </w:tr>
      <w:tr w:rsidR="00920C6A" w:rsidRPr="00920C6A" w14:paraId="3E8AD006" w14:textId="77777777" w:rsidTr="00133D69">
        <w:tc>
          <w:tcPr>
            <w:tcW w:w="0" w:type="auto"/>
            <w:vAlign w:val="center"/>
          </w:tcPr>
          <w:p w14:paraId="19532782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CoRu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0.05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@Gr</w:t>
            </w:r>
          </w:p>
        </w:tc>
        <w:tc>
          <w:tcPr>
            <w:tcW w:w="0" w:type="auto"/>
            <w:vAlign w:val="center"/>
          </w:tcPr>
          <w:p w14:paraId="261F6CE3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2.48</w:t>
            </w:r>
          </w:p>
        </w:tc>
        <w:tc>
          <w:tcPr>
            <w:tcW w:w="1559" w:type="dxa"/>
            <w:vAlign w:val="center"/>
          </w:tcPr>
          <w:p w14:paraId="1EA0FEF5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-0.42</w:t>
            </w:r>
          </w:p>
        </w:tc>
        <w:tc>
          <w:tcPr>
            <w:tcW w:w="3344" w:type="dxa"/>
            <w:vAlign w:val="center"/>
          </w:tcPr>
          <w:p w14:paraId="2161C337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Appl. Surf. Sci., 2022, 580, 152294</w:t>
            </w:r>
          </w:p>
        </w:tc>
      </w:tr>
      <w:tr w:rsidR="00920C6A" w:rsidRPr="00920C6A" w14:paraId="1078AECE" w14:textId="77777777" w:rsidTr="00133D69">
        <w:tc>
          <w:tcPr>
            <w:tcW w:w="0" w:type="auto"/>
            <w:vAlign w:val="center"/>
          </w:tcPr>
          <w:p w14:paraId="6E5B551D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CNT-V-Fe-Ru</w:t>
            </w:r>
          </w:p>
        </w:tc>
        <w:tc>
          <w:tcPr>
            <w:tcW w:w="0" w:type="auto"/>
            <w:vAlign w:val="center"/>
          </w:tcPr>
          <w:p w14:paraId="40DD18B2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eastAsia="等线" w:hAnsi="Times New Roman" w:cs="Times New Roman"/>
                <w:color w:val="000000"/>
                <w:szCs w:val="21"/>
              </w:rPr>
              <w:t>17.84</w:t>
            </w:r>
          </w:p>
        </w:tc>
        <w:tc>
          <w:tcPr>
            <w:tcW w:w="1559" w:type="dxa"/>
            <w:vAlign w:val="center"/>
          </w:tcPr>
          <w:p w14:paraId="7D093283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-0.40</w:t>
            </w:r>
          </w:p>
        </w:tc>
        <w:tc>
          <w:tcPr>
            <w:tcW w:w="3344" w:type="dxa"/>
            <w:vAlign w:val="center"/>
          </w:tcPr>
          <w:p w14:paraId="64E3C13A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ACS Catal. 2023, 13, 49</w:t>
            </w:r>
            <w:r w:rsidRPr="00E50235">
              <w:rPr>
                <w:rFonts w:ascii="Times New Roman" w:eastAsia="微软雅黑" w:hAnsi="Times New Roman" w:cs="Times New Roman"/>
                <w:sz w:val="16"/>
                <w:szCs w:val="16"/>
              </w:rPr>
              <w:t>−</w:t>
            </w: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</w:tr>
      <w:tr w:rsidR="00920C6A" w:rsidRPr="00920C6A" w14:paraId="08345B52" w14:textId="77777777" w:rsidTr="00133D69">
        <w:tc>
          <w:tcPr>
            <w:tcW w:w="0" w:type="auto"/>
            <w:vAlign w:val="center"/>
          </w:tcPr>
          <w:p w14:paraId="00D6DB6C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RuPx@NPC</w:t>
            </w:r>
          </w:p>
        </w:tc>
        <w:tc>
          <w:tcPr>
            <w:tcW w:w="0" w:type="auto"/>
            <w:vAlign w:val="center"/>
          </w:tcPr>
          <w:p w14:paraId="4DAC75C1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12.64</w:t>
            </w:r>
          </w:p>
        </w:tc>
        <w:tc>
          <w:tcPr>
            <w:tcW w:w="1559" w:type="dxa"/>
            <w:vAlign w:val="center"/>
          </w:tcPr>
          <w:p w14:paraId="6C2E5DCE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-0.30</w:t>
            </w:r>
          </w:p>
        </w:tc>
        <w:tc>
          <w:tcPr>
            <w:tcW w:w="3344" w:type="dxa"/>
            <w:vAlign w:val="center"/>
          </w:tcPr>
          <w:p w14:paraId="49D19455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ChemSusChem 2018, 11,743 –752</w:t>
            </w:r>
          </w:p>
        </w:tc>
      </w:tr>
      <w:tr w:rsidR="00920C6A" w:rsidRPr="00920C6A" w14:paraId="0CB5289A" w14:textId="77777777" w:rsidTr="00133D69">
        <w:tc>
          <w:tcPr>
            <w:tcW w:w="0" w:type="auto"/>
            <w:vAlign w:val="center"/>
          </w:tcPr>
          <w:p w14:paraId="5BA0157B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NP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-Ru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SA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@CFN-800</w:t>
            </w:r>
          </w:p>
        </w:tc>
        <w:tc>
          <w:tcPr>
            <w:tcW w:w="0" w:type="auto"/>
            <w:vAlign w:val="center"/>
          </w:tcPr>
          <w:p w14:paraId="2764EE78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559" w:type="dxa"/>
            <w:vAlign w:val="center"/>
          </w:tcPr>
          <w:p w14:paraId="661D42D0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-0.21</w:t>
            </w:r>
          </w:p>
        </w:tc>
        <w:tc>
          <w:tcPr>
            <w:tcW w:w="3344" w:type="dxa"/>
            <w:vAlign w:val="center"/>
          </w:tcPr>
          <w:p w14:paraId="0B9921DF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Adv. Funct. Mater. 2023, 2213058</w:t>
            </w:r>
          </w:p>
        </w:tc>
      </w:tr>
      <w:tr w:rsidR="00920C6A" w:rsidRPr="00920C6A" w14:paraId="0B13F05C" w14:textId="77777777" w:rsidTr="00133D69">
        <w:tc>
          <w:tcPr>
            <w:tcW w:w="0" w:type="auto"/>
            <w:vAlign w:val="center"/>
          </w:tcPr>
          <w:p w14:paraId="1CE36574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Ru@SC-CDs2:10</w:t>
            </w:r>
          </w:p>
        </w:tc>
        <w:tc>
          <w:tcPr>
            <w:tcW w:w="0" w:type="auto"/>
            <w:vAlign w:val="center"/>
          </w:tcPr>
          <w:p w14:paraId="5AB7CDE2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21.6</w:t>
            </w:r>
          </w:p>
        </w:tc>
        <w:tc>
          <w:tcPr>
            <w:tcW w:w="1559" w:type="dxa"/>
            <w:vAlign w:val="center"/>
          </w:tcPr>
          <w:p w14:paraId="58624086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-0.20</w:t>
            </w:r>
          </w:p>
        </w:tc>
        <w:tc>
          <w:tcPr>
            <w:tcW w:w="3344" w:type="dxa"/>
            <w:vAlign w:val="center"/>
          </w:tcPr>
          <w:p w14:paraId="4C524453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Nano Energy 2019, 65 104023</w:t>
            </w:r>
          </w:p>
        </w:tc>
      </w:tr>
      <w:tr w:rsidR="00920C6A" w:rsidRPr="00920C6A" w14:paraId="7555102E" w14:textId="77777777" w:rsidTr="00133D69">
        <w:tc>
          <w:tcPr>
            <w:tcW w:w="0" w:type="auto"/>
            <w:vAlign w:val="center"/>
          </w:tcPr>
          <w:p w14:paraId="16F8A27C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Ru/Co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N-CoF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5B7E3734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559" w:type="dxa"/>
            <w:vAlign w:val="center"/>
          </w:tcPr>
          <w:p w14:paraId="14189CA9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-0.17</w:t>
            </w:r>
          </w:p>
        </w:tc>
        <w:tc>
          <w:tcPr>
            <w:tcW w:w="3344" w:type="dxa"/>
            <w:vAlign w:val="center"/>
          </w:tcPr>
          <w:p w14:paraId="0F3EBFE9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Chem. Eng. J. 2021, 414,  128865</w:t>
            </w:r>
          </w:p>
        </w:tc>
      </w:tr>
      <w:tr w:rsidR="00920C6A" w:rsidRPr="00920C6A" w14:paraId="67899B1A" w14:textId="77777777" w:rsidTr="00133D69">
        <w:tc>
          <w:tcPr>
            <w:tcW w:w="0" w:type="auto"/>
            <w:vAlign w:val="center"/>
          </w:tcPr>
          <w:p w14:paraId="5B5A99F0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RuP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@PC</w:t>
            </w:r>
          </w:p>
        </w:tc>
        <w:tc>
          <w:tcPr>
            <w:tcW w:w="0" w:type="auto"/>
            <w:vAlign w:val="center"/>
          </w:tcPr>
          <w:p w14:paraId="3DD07550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14.6</w:t>
            </w:r>
          </w:p>
        </w:tc>
        <w:tc>
          <w:tcPr>
            <w:tcW w:w="1559" w:type="dxa"/>
            <w:vAlign w:val="center"/>
          </w:tcPr>
          <w:p w14:paraId="013151D6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-0.14</w:t>
            </w:r>
          </w:p>
        </w:tc>
        <w:tc>
          <w:tcPr>
            <w:tcW w:w="3344" w:type="dxa"/>
            <w:vAlign w:val="center"/>
          </w:tcPr>
          <w:p w14:paraId="5C1D3510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J. Mater. Chem. A,2021, 9, 12276–12282</w:t>
            </w:r>
          </w:p>
        </w:tc>
      </w:tr>
      <w:tr w:rsidR="00920C6A" w:rsidRPr="00920C6A" w14:paraId="55CD6CC8" w14:textId="77777777" w:rsidTr="00133D69">
        <w:tc>
          <w:tcPr>
            <w:tcW w:w="0" w:type="auto"/>
            <w:vAlign w:val="center"/>
          </w:tcPr>
          <w:p w14:paraId="25101627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Ni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-NCNFs</w:t>
            </w:r>
          </w:p>
        </w:tc>
        <w:tc>
          <w:tcPr>
            <w:tcW w:w="0" w:type="auto"/>
            <w:vAlign w:val="center"/>
          </w:tcPr>
          <w:p w14:paraId="752EAA9C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28.2</w:t>
            </w:r>
          </w:p>
        </w:tc>
        <w:tc>
          <w:tcPr>
            <w:tcW w:w="1559" w:type="dxa"/>
            <w:vAlign w:val="center"/>
          </w:tcPr>
          <w:p w14:paraId="1A5417B6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-0.12</w:t>
            </w:r>
          </w:p>
        </w:tc>
        <w:tc>
          <w:tcPr>
            <w:tcW w:w="3344" w:type="dxa"/>
            <w:vAlign w:val="center"/>
          </w:tcPr>
          <w:p w14:paraId="271E7078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Adv. Sci. 2020, 7, 1901833</w:t>
            </w:r>
          </w:p>
        </w:tc>
      </w:tr>
      <w:tr w:rsidR="00920C6A" w:rsidRPr="00920C6A" w14:paraId="0FA6E46C" w14:textId="77777777" w:rsidTr="00133D69">
        <w:tc>
          <w:tcPr>
            <w:tcW w:w="0" w:type="auto"/>
            <w:vAlign w:val="center"/>
          </w:tcPr>
          <w:p w14:paraId="44D30F8B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Ru-Cr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/NG</w:t>
            </w:r>
          </w:p>
        </w:tc>
        <w:tc>
          <w:tcPr>
            <w:tcW w:w="0" w:type="auto"/>
            <w:vAlign w:val="center"/>
          </w:tcPr>
          <w:p w14:paraId="70082DFF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559" w:type="dxa"/>
            <w:vAlign w:val="center"/>
          </w:tcPr>
          <w:p w14:paraId="04D97C10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-0.08</w:t>
            </w:r>
          </w:p>
        </w:tc>
        <w:tc>
          <w:tcPr>
            <w:tcW w:w="3344" w:type="dxa"/>
            <w:vAlign w:val="center"/>
          </w:tcPr>
          <w:p w14:paraId="26791EFF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RSC Adv.,2021, 11,6107–6113</w:t>
            </w:r>
          </w:p>
        </w:tc>
      </w:tr>
      <w:tr w:rsidR="00920C6A" w:rsidRPr="00920C6A" w14:paraId="5096BF7F" w14:textId="77777777" w:rsidTr="00133D69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095B72A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Cu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1.94</w:t>
            </w: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S@Ru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AA07503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8B5DB1D" w14:textId="77777777" w:rsidR="00920C6A" w:rsidRPr="00920C6A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920C6A">
              <w:rPr>
                <w:rFonts w:ascii="Times New Roman" w:hAnsi="Times New Roman" w:cs="Times New Roman"/>
                <w:color w:val="000000"/>
                <w:szCs w:val="21"/>
              </w:rPr>
              <w:t>-0.04</w:t>
            </w:r>
          </w:p>
        </w:tc>
        <w:tc>
          <w:tcPr>
            <w:tcW w:w="3344" w:type="dxa"/>
            <w:tcBorders>
              <w:bottom w:val="single" w:sz="4" w:space="0" w:color="auto"/>
            </w:tcBorders>
            <w:vAlign w:val="center"/>
          </w:tcPr>
          <w:p w14:paraId="53A3DE5F" w14:textId="77777777" w:rsidR="00920C6A" w:rsidRPr="00E50235" w:rsidRDefault="00920C6A" w:rsidP="00920C6A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50235">
              <w:rPr>
                <w:rFonts w:ascii="Times New Roman" w:hAnsi="Times New Roman" w:cs="Times New Roman"/>
                <w:sz w:val="16"/>
                <w:szCs w:val="16"/>
              </w:rPr>
              <w:t>Small 2017, 13, 1700052</w:t>
            </w:r>
          </w:p>
        </w:tc>
      </w:tr>
    </w:tbl>
    <w:p w14:paraId="41EA1B60" w14:textId="4A547F20" w:rsidR="005D665C" w:rsidRPr="00EC0DC1" w:rsidRDefault="00EC0DC1" w:rsidP="00F10F4B">
      <w:pPr>
        <w:spacing w:beforeLines="200" w:before="624" w:afterLines="50" w:after="156"/>
        <w:rPr>
          <w:rFonts w:ascii="Times New Roman" w:hAnsi="Times New Roman" w:cs="Times New Roman"/>
          <w:sz w:val="24"/>
          <w:szCs w:val="24"/>
        </w:rPr>
      </w:pPr>
      <w:r w:rsidRPr="000913BB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913BB">
        <w:rPr>
          <w:rFonts w:ascii="Times New Roman" w:hAnsi="Times New Roman" w:cs="Times New Roman"/>
          <w:b/>
          <w:bCs/>
          <w:sz w:val="24"/>
          <w:szCs w:val="24"/>
        </w:rPr>
        <w:t>. 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mass </w:t>
      </w:r>
      <w:r w:rsidRPr="00920C6A">
        <w:rPr>
          <w:rFonts w:ascii="Times New Roman" w:hAnsi="Times New Roman" w:cs="Times New Roman"/>
          <w:b/>
          <w:bCs/>
          <w:sz w:val="24"/>
          <w:szCs w:val="24"/>
        </w:rPr>
        <w:t xml:space="preserve">activity </w:t>
      </w:r>
      <w:r>
        <w:rPr>
          <w:rFonts w:ascii="Times New Roman" w:hAnsi="Times New Roman" w:cs="Times New Roman"/>
          <w:b/>
          <w:bCs/>
          <w:sz w:val="24"/>
          <w:szCs w:val="24"/>
        </w:rPr>
        <w:t>comparison between</w:t>
      </w:r>
      <w:r w:rsidRPr="00920C6A">
        <w:rPr>
          <w:rFonts w:ascii="Times New Roman" w:hAnsi="Times New Roman" w:cs="Times New Roman"/>
          <w:b/>
          <w:bCs/>
          <w:sz w:val="24"/>
          <w:szCs w:val="24"/>
        </w:rPr>
        <w:t xml:space="preserve"> the Ce</w:t>
      </w:r>
      <w:r w:rsidRPr="00920C6A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</w:t>
      </w:r>
      <w:r w:rsidRPr="00920C6A">
        <w:rPr>
          <w:rFonts w:ascii="Times New Roman" w:hAnsi="Times New Roman" w:cs="Times New Roman"/>
          <w:b/>
          <w:bCs/>
          <w:sz w:val="24"/>
          <w:szCs w:val="24"/>
        </w:rPr>
        <w:t>-Ru</w:t>
      </w:r>
      <w:r w:rsidRPr="00920C6A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n</w:t>
      </w:r>
      <w:r w:rsidRPr="00920C6A">
        <w:rPr>
          <w:rFonts w:ascii="Times New Roman" w:hAnsi="Times New Roman" w:cs="Times New Roman"/>
          <w:b/>
          <w:bCs/>
          <w:sz w:val="24"/>
          <w:szCs w:val="24"/>
        </w:rPr>
        <w:t xml:space="preserve">/NC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catalyst and previously reported Ru-based catalyst at -0.1 V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v</w:t>
      </w:r>
      <w:r w:rsidRPr="00920C6A">
        <w:rPr>
          <w:rFonts w:ascii="Times New Roman" w:hAnsi="Times New Roman" w:cs="Times New Roman"/>
          <w:b/>
          <w:bCs/>
          <w:i/>
          <w:sz w:val="24"/>
          <w:szCs w:val="24"/>
        </w:rPr>
        <w:t>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RHE.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6"/>
        <w:gridCol w:w="1408"/>
        <w:gridCol w:w="1430"/>
        <w:gridCol w:w="3402"/>
      </w:tblGrid>
      <w:tr w:rsidR="005D665C" w:rsidRPr="005D665C" w14:paraId="5D72BC2F" w14:textId="77777777" w:rsidTr="00091141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28FB14" w14:textId="77777777" w:rsidR="005D665C" w:rsidRPr="00091141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091141">
              <w:rPr>
                <w:rFonts w:ascii="Times New Roman" w:hAnsi="Times New Roman" w:cs="Times New Roman"/>
                <w:b/>
                <w:color w:val="000000"/>
                <w:szCs w:val="21"/>
              </w:rPr>
              <w:t>Catalysts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519DD" w14:textId="5DE7EC61" w:rsidR="005D665C" w:rsidRPr="00091141" w:rsidRDefault="008900AF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091141">
              <w:rPr>
                <w:rFonts w:ascii="Times New Roman" w:hAnsi="Times New Roman" w:cs="Times New Roman"/>
                <w:b/>
                <w:color w:val="000000"/>
                <w:szCs w:val="21"/>
              </w:rPr>
              <w:t>Ru loading (wt.%)</w:t>
            </w:r>
          </w:p>
        </w:tc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E06D4" w14:textId="4A0DA726" w:rsidR="005D665C" w:rsidRPr="00091141" w:rsidRDefault="00091141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091141">
              <w:rPr>
                <w:rFonts w:ascii="Times New Roman" w:hAnsi="Times New Roman" w:cs="Times New Roman"/>
                <w:b/>
                <w:color w:val="000000"/>
                <w:szCs w:val="21"/>
              </w:rPr>
              <w:t xml:space="preserve">Mass </w:t>
            </w: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a</w:t>
            </w:r>
            <w:r w:rsidRPr="00091141">
              <w:rPr>
                <w:rFonts w:ascii="Times New Roman" w:hAnsi="Times New Roman" w:cs="Times New Roman"/>
                <w:b/>
                <w:color w:val="000000"/>
                <w:szCs w:val="21"/>
              </w:rPr>
              <w:t>ctivity</w:t>
            </w:r>
            <w:r w:rsidRPr="00091141">
              <w:rPr>
                <w:rFonts w:ascii="Times New Roman" w:hAnsi="Times New Roman" w:cs="Times New Roman"/>
                <w:b/>
                <w:color w:val="000000"/>
                <w:szCs w:val="21"/>
              </w:rPr>
              <w:br/>
              <w:t xml:space="preserve">/A </w:t>
            </w:r>
            <w:r w:rsidRPr="00091141">
              <w:rPr>
                <w:rFonts w:ascii="Times New Roman" w:hAnsi="Times New Roman" w:cs="Times New Roman"/>
                <w:b/>
                <w:szCs w:val="21"/>
              </w:rPr>
              <w:t>mg</w:t>
            </w:r>
            <w:r w:rsidRPr="00091141">
              <w:rPr>
                <w:rFonts w:ascii="Times New Roman" w:hAnsi="Times New Roman" w:cs="Times New Roman"/>
                <w:b/>
                <w:szCs w:val="21"/>
                <w:vertAlign w:val="subscript"/>
              </w:rPr>
              <w:t>Ru</w:t>
            </w:r>
            <w:r w:rsidRPr="00091141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-1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8E129" w14:textId="77777777" w:rsidR="005D665C" w:rsidRPr="00091141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091141">
              <w:rPr>
                <w:rFonts w:ascii="Times New Roman" w:hAnsi="Times New Roman" w:cs="Times New Roman"/>
                <w:b/>
                <w:szCs w:val="21"/>
              </w:rPr>
              <w:t>References</w:t>
            </w:r>
          </w:p>
        </w:tc>
      </w:tr>
      <w:tr w:rsidR="005D665C" w:rsidRPr="005D665C" w14:paraId="2A9F6391" w14:textId="77777777" w:rsidTr="00091141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5AA2C32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FF0000"/>
                <w:szCs w:val="21"/>
              </w:rPr>
              <w:t>Ce</w:t>
            </w:r>
            <w:r w:rsidRPr="005D665C">
              <w:rPr>
                <w:rFonts w:ascii="Times New Roman" w:hAnsi="Times New Roman" w:cs="Times New Roman"/>
                <w:color w:val="FF0000"/>
                <w:szCs w:val="21"/>
                <w:vertAlign w:val="subscript"/>
              </w:rPr>
              <w:t>1</w:t>
            </w:r>
            <w:r w:rsidRPr="005D665C">
              <w:rPr>
                <w:rFonts w:ascii="Times New Roman" w:hAnsi="Times New Roman" w:cs="Times New Roman"/>
                <w:color w:val="FF0000"/>
                <w:szCs w:val="21"/>
              </w:rPr>
              <w:t>-Ru</w:t>
            </w:r>
            <w:r w:rsidRPr="005D665C">
              <w:rPr>
                <w:rFonts w:ascii="Times New Roman" w:hAnsi="Times New Roman" w:cs="Times New Roman"/>
                <w:color w:val="FF0000"/>
                <w:szCs w:val="21"/>
                <w:vertAlign w:val="subscript"/>
              </w:rPr>
              <w:t>n</w:t>
            </w:r>
            <w:r w:rsidRPr="005D665C">
              <w:rPr>
                <w:rFonts w:ascii="Times New Roman" w:hAnsi="Times New Roman" w:cs="Times New Roman"/>
                <w:color w:val="FF0000"/>
                <w:szCs w:val="21"/>
              </w:rPr>
              <w:t>/NC</w:t>
            </w:r>
          </w:p>
        </w:tc>
        <w:tc>
          <w:tcPr>
            <w:tcW w:w="1408" w:type="dxa"/>
            <w:tcBorders>
              <w:top w:val="single" w:sz="4" w:space="0" w:color="auto"/>
            </w:tcBorders>
            <w:vAlign w:val="center"/>
          </w:tcPr>
          <w:p w14:paraId="3C6E3AD4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FF0000"/>
                <w:szCs w:val="21"/>
              </w:rPr>
              <w:t>1</w:t>
            </w:r>
          </w:p>
        </w:tc>
        <w:tc>
          <w:tcPr>
            <w:tcW w:w="1430" w:type="dxa"/>
            <w:tcBorders>
              <w:top w:val="single" w:sz="4" w:space="0" w:color="auto"/>
            </w:tcBorders>
            <w:vAlign w:val="center"/>
          </w:tcPr>
          <w:p w14:paraId="6BD3A77C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FF0000"/>
                <w:szCs w:val="21"/>
              </w:rPr>
              <w:t>-44.30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1CD4366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This work</w:t>
            </w:r>
          </w:p>
        </w:tc>
      </w:tr>
      <w:tr w:rsidR="005D665C" w:rsidRPr="005D665C" w14:paraId="282017E4" w14:textId="77777777" w:rsidTr="00091141">
        <w:tc>
          <w:tcPr>
            <w:tcW w:w="0" w:type="auto"/>
            <w:vAlign w:val="center"/>
          </w:tcPr>
          <w:p w14:paraId="3FBB7E67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eastAsiaTheme="minorHAnsi" w:hAnsi="Times New Roman" w:cs="Times New Roman"/>
                <w:color w:val="000000"/>
                <w:szCs w:val="21"/>
              </w:rPr>
              <w:t>β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-Ni(OH)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/Ni-Ru SAs</w:t>
            </w:r>
          </w:p>
        </w:tc>
        <w:tc>
          <w:tcPr>
            <w:tcW w:w="1408" w:type="dxa"/>
            <w:vAlign w:val="center"/>
          </w:tcPr>
          <w:p w14:paraId="16ED0F43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szCs w:val="21"/>
              </w:rPr>
              <w:t>1.17</w:t>
            </w:r>
          </w:p>
        </w:tc>
        <w:tc>
          <w:tcPr>
            <w:tcW w:w="1430" w:type="dxa"/>
            <w:vAlign w:val="center"/>
          </w:tcPr>
          <w:p w14:paraId="1F6F28A7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-23.95</w:t>
            </w:r>
          </w:p>
        </w:tc>
        <w:tc>
          <w:tcPr>
            <w:tcW w:w="0" w:type="auto"/>
            <w:vAlign w:val="center"/>
          </w:tcPr>
          <w:p w14:paraId="067741B3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Adv. Funct. Mater. 2023, 2301343</w:t>
            </w:r>
          </w:p>
        </w:tc>
      </w:tr>
      <w:tr w:rsidR="005D665C" w:rsidRPr="005D665C" w14:paraId="067FE0B8" w14:textId="77777777" w:rsidTr="00091141">
        <w:tc>
          <w:tcPr>
            <w:tcW w:w="0" w:type="auto"/>
            <w:vAlign w:val="center"/>
          </w:tcPr>
          <w:p w14:paraId="72415194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Ru@WNO-C</w:t>
            </w:r>
          </w:p>
        </w:tc>
        <w:tc>
          <w:tcPr>
            <w:tcW w:w="1408" w:type="dxa"/>
            <w:vAlign w:val="center"/>
          </w:tcPr>
          <w:p w14:paraId="4EE38D1B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0.9</w:t>
            </w:r>
          </w:p>
        </w:tc>
        <w:tc>
          <w:tcPr>
            <w:tcW w:w="1430" w:type="dxa"/>
            <w:vAlign w:val="center"/>
          </w:tcPr>
          <w:p w14:paraId="0AA925D8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-22.72</w:t>
            </w:r>
          </w:p>
        </w:tc>
        <w:tc>
          <w:tcPr>
            <w:tcW w:w="0" w:type="auto"/>
            <w:vAlign w:val="center"/>
          </w:tcPr>
          <w:p w14:paraId="161D8B90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Nano Energy 2021, 80, 105531</w:t>
            </w:r>
          </w:p>
        </w:tc>
      </w:tr>
      <w:tr w:rsidR="005D665C" w:rsidRPr="005D665C" w14:paraId="676C2D88" w14:textId="77777777" w:rsidTr="00091141">
        <w:tc>
          <w:tcPr>
            <w:tcW w:w="0" w:type="auto"/>
            <w:vAlign w:val="center"/>
          </w:tcPr>
          <w:p w14:paraId="72DC984E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P-Ru/C</w:t>
            </w:r>
          </w:p>
        </w:tc>
        <w:tc>
          <w:tcPr>
            <w:tcW w:w="1408" w:type="dxa"/>
            <w:vAlign w:val="center"/>
          </w:tcPr>
          <w:p w14:paraId="13CBE1A6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11.9</w:t>
            </w:r>
          </w:p>
        </w:tc>
        <w:tc>
          <w:tcPr>
            <w:tcW w:w="1430" w:type="dxa"/>
            <w:vAlign w:val="center"/>
          </w:tcPr>
          <w:p w14:paraId="0F9C53C8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-12.89</w:t>
            </w:r>
          </w:p>
        </w:tc>
        <w:tc>
          <w:tcPr>
            <w:tcW w:w="0" w:type="auto"/>
            <w:vAlign w:val="center"/>
          </w:tcPr>
          <w:p w14:paraId="7B46D527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ACS Catal. 2020, 10, 11751−11757</w:t>
            </w:r>
          </w:p>
        </w:tc>
      </w:tr>
      <w:tr w:rsidR="005D665C" w:rsidRPr="005D665C" w14:paraId="0BC4621C" w14:textId="77777777" w:rsidTr="00091141">
        <w:tc>
          <w:tcPr>
            <w:tcW w:w="0" w:type="auto"/>
            <w:vAlign w:val="center"/>
          </w:tcPr>
          <w:p w14:paraId="3C1B97B1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CoRu-O/A@HNC-2</w:t>
            </w:r>
          </w:p>
        </w:tc>
        <w:tc>
          <w:tcPr>
            <w:tcW w:w="1408" w:type="dxa"/>
            <w:vAlign w:val="center"/>
          </w:tcPr>
          <w:p w14:paraId="0997409D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1.28</w:t>
            </w:r>
          </w:p>
        </w:tc>
        <w:tc>
          <w:tcPr>
            <w:tcW w:w="1430" w:type="dxa"/>
            <w:vAlign w:val="center"/>
          </w:tcPr>
          <w:p w14:paraId="0A967C50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-10.05</w:t>
            </w:r>
          </w:p>
        </w:tc>
        <w:tc>
          <w:tcPr>
            <w:tcW w:w="0" w:type="auto"/>
            <w:vAlign w:val="center"/>
          </w:tcPr>
          <w:p w14:paraId="4A2BC228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ACS Appl. Mater. Interfaces 2020, 12, 51437−51447</w:t>
            </w:r>
          </w:p>
        </w:tc>
      </w:tr>
      <w:tr w:rsidR="005D665C" w:rsidRPr="005D665C" w14:paraId="6E0EDD61" w14:textId="77777777" w:rsidTr="00091141">
        <w:tc>
          <w:tcPr>
            <w:tcW w:w="0" w:type="auto"/>
            <w:vAlign w:val="center"/>
          </w:tcPr>
          <w:p w14:paraId="07F47D07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n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-Ru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s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/NC</w:t>
            </w:r>
          </w:p>
        </w:tc>
        <w:tc>
          <w:tcPr>
            <w:tcW w:w="1408" w:type="dxa"/>
            <w:vAlign w:val="center"/>
          </w:tcPr>
          <w:p w14:paraId="496D3981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eastAsia="等线" w:hAnsi="Times New Roman" w:cs="Times New Roman"/>
                <w:color w:val="000000"/>
                <w:szCs w:val="21"/>
              </w:rPr>
              <w:t>4.01</w:t>
            </w:r>
          </w:p>
        </w:tc>
        <w:tc>
          <w:tcPr>
            <w:tcW w:w="1430" w:type="dxa"/>
            <w:vAlign w:val="center"/>
          </w:tcPr>
          <w:p w14:paraId="7E43DA08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-8.79</w:t>
            </w:r>
          </w:p>
        </w:tc>
        <w:tc>
          <w:tcPr>
            <w:tcW w:w="0" w:type="auto"/>
            <w:vAlign w:val="center"/>
          </w:tcPr>
          <w:p w14:paraId="0C1072C0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Small 2023, 2206949</w:t>
            </w:r>
          </w:p>
        </w:tc>
      </w:tr>
      <w:tr w:rsidR="005D665C" w:rsidRPr="005D665C" w14:paraId="4C4686FF" w14:textId="77777777" w:rsidTr="00091141">
        <w:tc>
          <w:tcPr>
            <w:tcW w:w="0" w:type="auto"/>
            <w:vAlign w:val="center"/>
          </w:tcPr>
          <w:p w14:paraId="4B4FC3D4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NiCoRu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0.2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/SP</w:t>
            </w:r>
          </w:p>
        </w:tc>
        <w:tc>
          <w:tcPr>
            <w:tcW w:w="1408" w:type="dxa"/>
            <w:vAlign w:val="center"/>
          </w:tcPr>
          <w:p w14:paraId="4E1883F1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0.9</w:t>
            </w:r>
          </w:p>
        </w:tc>
        <w:tc>
          <w:tcPr>
            <w:tcW w:w="1430" w:type="dxa"/>
            <w:vAlign w:val="center"/>
          </w:tcPr>
          <w:p w14:paraId="1D8A8BEB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-7.03</w:t>
            </w:r>
          </w:p>
        </w:tc>
        <w:tc>
          <w:tcPr>
            <w:tcW w:w="0" w:type="auto"/>
            <w:vAlign w:val="center"/>
          </w:tcPr>
          <w:p w14:paraId="67268844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Appl. Catal., B., 2023, 331, 122710</w:t>
            </w:r>
          </w:p>
        </w:tc>
      </w:tr>
      <w:tr w:rsidR="005D665C" w:rsidRPr="005D665C" w14:paraId="1139789D" w14:textId="77777777" w:rsidTr="00091141">
        <w:tc>
          <w:tcPr>
            <w:tcW w:w="0" w:type="auto"/>
            <w:vAlign w:val="center"/>
          </w:tcPr>
          <w:p w14:paraId="48B5CCDD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 NPs/NC-900</w:t>
            </w:r>
          </w:p>
        </w:tc>
        <w:tc>
          <w:tcPr>
            <w:tcW w:w="1408" w:type="dxa"/>
            <w:vAlign w:val="center"/>
          </w:tcPr>
          <w:p w14:paraId="0181072A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10.5</w:t>
            </w:r>
          </w:p>
        </w:tc>
        <w:tc>
          <w:tcPr>
            <w:tcW w:w="1430" w:type="dxa"/>
            <w:vAlign w:val="center"/>
          </w:tcPr>
          <w:p w14:paraId="4DFC97AB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-5.83</w:t>
            </w:r>
          </w:p>
        </w:tc>
        <w:tc>
          <w:tcPr>
            <w:tcW w:w="0" w:type="auto"/>
            <w:vAlign w:val="center"/>
          </w:tcPr>
          <w:p w14:paraId="6E536AEA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J. Am. Chem. Soc. 2022, 144, 19619−19626</w:t>
            </w:r>
          </w:p>
        </w:tc>
      </w:tr>
      <w:tr w:rsidR="005D665C" w:rsidRPr="005D665C" w14:paraId="76AA1E35" w14:textId="77777777" w:rsidTr="00091141">
        <w:tc>
          <w:tcPr>
            <w:tcW w:w="0" w:type="auto"/>
            <w:vAlign w:val="center"/>
          </w:tcPr>
          <w:p w14:paraId="64D4DE33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Ru-NMCNs-500</w:t>
            </w:r>
          </w:p>
        </w:tc>
        <w:tc>
          <w:tcPr>
            <w:tcW w:w="1408" w:type="dxa"/>
            <w:vAlign w:val="center"/>
          </w:tcPr>
          <w:p w14:paraId="555D2916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3.04</w:t>
            </w:r>
          </w:p>
        </w:tc>
        <w:tc>
          <w:tcPr>
            <w:tcW w:w="1430" w:type="dxa"/>
            <w:vAlign w:val="center"/>
          </w:tcPr>
          <w:p w14:paraId="71FE13AC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-5.19</w:t>
            </w:r>
          </w:p>
        </w:tc>
        <w:tc>
          <w:tcPr>
            <w:tcW w:w="0" w:type="auto"/>
            <w:vAlign w:val="center"/>
          </w:tcPr>
          <w:p w14:paraId="3B458FCA" w14:textId="7BCFE3B1" w:rsidR="005D665C" w:rsidRPr="005D665C" w:rsidRDefault="00B53820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382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Int. J. Hydrogen Energy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5D665C" w:rsidRPr="005D665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2020, 45, 18840e18849</w:t>
            </w:r>
          </w:p>
        </w:tc>
      </w:tr>
      <w:tr w:rsidR="005D665C" w:rsidRPr="005D665C" w14:paraId="2EB78B1A" w14:textId="77777777" w:rsidTr="00091141">
        <w:tc>
          <w:tcPr>
            <w:tcW w:w="0" w:type="auto"/>
            <w:vAlign w:val="center"/>
          </w:tcPr>
          <w:p w14:paraId="7755D1AF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 ADC</w:t>
            </w:r>
          </w:p>
        </w:tc>
        <w:tc>
          <w:tcPr>
            <w:tcW w:w="1408" w:type="dxa"/>
            <w:vAlign w:val="center"/>
          </w:tcPr>
          <w:p w14:paraId="325A1F49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4.25</w:t>
            </w:r>
          </w:p>
        </w:tc>
        <w:tc>
          <w:tcPr>
            <w:tcW w:w="1430" w:type="dxa"/>
            <w:vAlign w:val="center"/>
          </w:tcPr>
          <w:p w14:paraId="466EFEF9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-4.89</w:t>
            </w:r>
          </w:p>
        </w:tc>
        <w:tc>
          <w:tcPr>
            <w:tcW w:w="0" w:type="auto"/>
            <w:vAlign w:val="center"/>
          </w:tcPr>
          <w:p w14:paraId="2B386CED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Small 2021, 17, 2101163</w:t>
            </w:r>
          </w:p>
        </w:tc>
      </w:tr>
      <w:tr w:rsidR="005D665C" w:rsidRPr="005D665C" w14:paraId="0469F8B9" w14:textId="77777777" w:rsidTr="00091141">
        <w:tc>
          <w:tcPr>
            <w:tcW w:w="0" w:type="auto"/>
            <w:vAlign w:val="center"/>
          </w:tcPr>
          <w:p w14:paraId="52603777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Ru/NiFe LDH-F/NF</w:t>
            </w:r>
          </w:p>
        </w:tc>
        <w:tc>
          <w:tcPr>
            <w:tcW w:w="1408" w:type="dxa"/>
            <w:vAlign w:val="center"/>
          </w:tcPr>
          <w:p w14:paraId="503CB3F6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430" w:type="dxa"/>
            <w:vAlign w:val="center"/>
          </w:tcPr>
          <w:p w14:paraId="43D0B524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-4.79</w:t>
            </w:r>
          </w:p>
        </w:tc>
        <w:tc>
          <w:tcPr>
            <w:tcW w:w="0" w:type="auto"/>
            <w:vAlign w:val="center"/>
          </w:tcPr>
          <w:p w14:paraId="38C1F893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Nanoscale,2020, 12, 9669–9679</w:t>
            </w:r>
          </w:p>
        </w:tc>
      </w:tr>
      <w:tr w:rsidR="005D665C" w:rsidRPr="005D665C" w14:paraId="4E663AFD" w14:textId="77777777" w:rsidTr="00091141">
        <w:tc>
          <w:tcPr>
            <w:tcW w:w="0" w:type="auto"/>
            <w:vAlign w:val="center"/>
          </w:tcPr>
          <w:p w14:paraId="70777219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Ru@CN-0.16</w:t>
            </w:r>
          </w:p>
        </w:tc>
        <w:tc>
          <w:tcPr>
            <w:tcW w:w="1408" w:type="dxa"/>
            <w:vAlign w:val="center"/>
          </w:tcPr>
          <w:p w14:paraId="31611F52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3.18</w:t>
            </w:r>
          </w:p>
        </w:tc>
        <w:tc>
          <w:tcPr>
            <w:tcW w:w="1430" w:type="dxa"/>
            <w:vAlign w:val="center"/>
          </w:tcPr>
          <w:p w14:paraId="75FB588A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-4.52</w:t>
            </w:r>
          </w:p>
        </w:tc>
        <w:tc>
          <w:tcPr>
            <w:tcW w:w="0" w:type="auto"/>
            <w:vAlign w:val="center"/>
          </w:tcPr>
          <w:p w14:paraId="46809879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Energy Environ. Sci., 2018, 11, 800--806</w:t>
            </w:r>
          </w:p>
        </w:tc>
      </w:tr>
      <w:tr w:rsidR="005D665C" w:rsidRPr="005D665C" w14:paraId="2704CFE2" w14:textId="77777777" w:rsidTr="00091141">
        <w:tc>
          <w:tcPr>
            <w:tcW w:w="0" w:type="auto"/>
            <w:vAlign w:val="center"/>
          </w:tcPr>
          <w:p w14:paraId="42F1DE5E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Ru/TiO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-Vo@C-15</w:t>
            </w:r>
          </w:p>
        </w:tc>
        <w:tc>
          <w:tcPr>
            <w:tcW w:w="1408" w:type="dxa"/>
            <w:vAlign w:val="center"/>
          </w:tcPr>
          <w:p w14:paraId="53EC898C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2.9</w:t>
            </w:r>
          </w:p>
        </w:tc>
        <w:tc>
          <w:tcPr>
            <w:tcW w:w="1430" w:type="dxa"/>
            <w:vAlign w:val="center"/>
          </w:tcPr>
          <w:p w14:paraId="3465B20D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-3.17</w:t>
            </w:r>
          </w:p>
        </w:tc>
        <w:tc>
          <w:tcPr>
            <w:tcW w:w="0" w:type="auto"/>
            <w:vAlign w:val="center"/>
          </w:tcPr>
          <w:p w14:paraId="3C6C6FAB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J. Mater. Chem. A,2021, 9,10160–10168</w:t>
            </w:r>
          </w:p>
        </w:tc>
      </w:tr>
      <w:tr w:rsidR="005D665C" w:rsidRPr="005D665C" w14:paraId="501A8E19" w14:textId="77777777" w:rsidTr="00091141">
        <w:tc>
          <w:tcPr>
            <w:tcW w:w="0" w:type="auto"/>
            <w:vAlign w:val="center"/>
          </w:tcPr>
          <w:p w14:paraId="7EA7E5FE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Ru@CQDs</w:t>
            </w:r>
          </w:p>
        </w:tc>
        <w:tc>
          <w:tcPr>
            <w:tcW w:w="1408" w:type="dxa"/>
            <w:vAlign w:val="center"/>
          </w:tcPr>
          <w:p w14:paraId="0A2F39C3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3.78</w:t>
            </w:r>
          </w:p>
        </w:tc>
        <w:tc>
          <w:tcPr>
            <w:tcW w:w="1430" w:type="dxa"/>
            <w:vAlign w:val="center"/>
          </w:tcPr>
          <w:p w14:paraId="50C7A450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-2.82</w:t>
            </w:r>
          </w:p>
        </w:tc>
        <w:tc>
          <w:tcPr>
            <w:tcW w:w="0" w:type="auto"/>
            <w:vAlign w:val="center"/>
          </w:tcPr>
          <w:p w14:paraId="15F76CED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Adv. Mater., 2018, 30, 1800676</w:t>
            </w:r>
          </w:p>
        </w:tc>
      </w:tr>
      <w:tr w:rsidR="005D665C" w:rsidRPr="005D665C" w14:paraId="710B6CF9" w14:textId="77777777" w:rsidTr="00091141">
        <w:tc>
          <w:tcPr>
            <w:tcW w:w="0" w:type="auto"/>
            <w:vAlign w:val="center"/>
          </w:tcPr>
          <w:p w14:paraId="25CA324B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RuP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x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@NPC</w:t>
            </w:r>
          </w:p>
        </w:tc>
        <w:tc>
          <w:tcPr>
            <w:tcW w:w="1408" w:type="dxa"/>
            <w:vAlign w:val="center"/>
          </w:tcPr>
          <w:p w14:paraId="58F83F96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12.64</w:t>
            </w:r>
          </w:p>
        </w:tc>
        <w:tc>
          <w:tcPr>
            <w:tcW w:w="1430" w:type="dxa"/>
            <w:vAlign w:val="center"/>
          </w:tcPr>
          <w:p w14:paraId="46AC3D40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-2.68</w:t>
            </w:r>
          </w:p>
        </w:tc>
        <w:tc>
          <w:tcPr>
            <w:tcW w:w="0" w:type="auto"/>
            <w:vAlign w:val="center"/>
          </w:tcPr>
          <w:p w14:paraId="58B69F55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ChemSusChem 2018, 11,743 –752</w:t>
            </w:r>
          </w:p>
        </w:tc>
      </w:tr>
      <w:tr w:rsidR="005D665C" w:rsidRPr="005D665C" w14:paraId="3FC69F82" w14:textId="77777777" w:rsidTr="00091141">
        <w:tc>
          <w:tcPr>
            <w:tcW w:w="0" w:type="auto"/>
            <w:vAlign w:val="center"/>
          </w:tcPr>
          <w:p w14:paraId="5E607847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NC@Ru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sa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-CoP</w:t>
            </w:r>
          </w:p>
        </w:tc>
        <w:tc>
          <w:tcPr>
            <w:tcW w:w="1408" w:type="dxa"/>
            <w:vAlign w:val="center"/>
          </w:tcPr>
          <w:p w14:paraId="35F32452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13.87</w:t>
            </w:r>
          </w:p>
        </w:tc>
        <w:tc>
          <w:tcPr>
            <w:tcW w:w="1430" w:type="dxa"/>
            <w:vAlign w:val="center"/>
          </w:tcPr>
          <w:p w14:paraId="4BC5202D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-2.21</w:t>
            </w:r>
          </w:p>
        </w:tc>
        <w:tc>
          <w:tcPr>
            <w:tcW w:w="0" w:type="auto"/>
            <w:vAlign w:val="center"/>
          </w:tcPr>
          <w:p w14:paraId="647035A3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Small 2023, 2301403</w:t>
            </w:r>
          </w:p>
        </w:tc>
      </w:tr>
      <w:tr w:rsidR="005D665C" w:rsidRPr="005D665C" w14:paraId="409DFFAF" w14:textId="77777777" w:rsidTr="00091141">
        <w:tc>
          <w:tcPr>
            <w:tcW w:w="0" w:type="auto"/>
            <w:vAlign w:val="center"/>
          </w:tcPr>
          <w:p w14:paraId="41E20A47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Ru/NC-0.01</w:t>
            </w:r>
          </w:p>
        </w:tc>
        <w:tc>
          <w:tcPr>
            <w:tcW w:w="1408" w:type="dxa"/>
            <w:vAlign w:val="center"/>
          </w:tcPr>
          <w:p w14:paraId="17B12DA5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16.7</w:t>
            </w:r>
          </w:p>
        </w:tc>
        <w:tc>
          <w:tcPr>
            <w:tcW w:w="1430" w:type="dxa"/>
            <w:vAlign w:val="center"/>
          </w:tcPr>
          <w:p w14:paraId="0330E358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-2.15</w:t>
            </w:r>
          </w:p>
        </w:tc>
        <w:tc>
          <w:tcPr>
            <w:tcW w:w="0" w:type="auto"/>
            <w:vAlign w:val="center"/>
          </w:tcPr>
          <w:p w14:paraId="058E56A1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J. Mater. Chem. A,2019, 7,18072–18080</w:t>
            </w:r>
          </w:p>
        </w:tc>
      </w:tr>
      <w:tr w:rsidR="005D665C" w:rsidRPr="005D665C" w14:paraId="511FC2C9" w14:textId="77777777" w:rsidTr="00091141">
        <w:tc>
          <w:tcPr>
            <w:tcW w:w="0" w:type="auto"/>
            <w:vAlign w:val="center"/>
          </w:tcPr>
          <w:p w14:paraId="0866B8F5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CNT-V-Fe-Ru</w:t>
            </w:r>
          </w:p>
        </w:tc>
        <w:tc>
          <w:tcPr>
            <w:tcW w:w="1408" w:type="dxa"/>
            <w:vAlign w:val="center"/>
          </w:tcPr>
          <w:p w14:paraId="67D231C5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eastAsia="等线" w:hAnsi="Times New Roman" w:cs="Times New Roman"/>
                <w:color w:val="000000"/>
                <w:szCs w:val="21"/>
              </w:rPr>
              <w:t>17.84</w:t>
            </w:r>
          </w:p>
        </w:tc>
        <w:tc>
          <w:tcPr>
            <w:tcW w:w="1430" w:type="dxa"/>
            <w:vAlign w:val="center"/>
          </w:tcPr>
          <w:p w14:paraId="05CC3733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-2.07</w:t>
            </w:r>
          </w:p>
        </w:tc>
        <w:tc>
          <w:tcPr>
            <w:tcW w:w="0" w:type="auto"/>
            <w:vAlign w:val="center"/>
          </w:tcPr>
          <w:p w14:paraId="066E50D6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ACS Catal. 2023, 13, 49</w:t>
            </w:r>
            <w:r w:rsidRPr="005D665C">
              <w:rPr>
                <w:rFonts w:ascii="Times New Roman" w:eastAsia="微软雅黑" w:hAnsi="Times New Roman" w:cs="Times New Roman"/>
                <w:sz w:val="16"/>
                <w:szCs w:val="16"/>
              </w:rPr>
              <w:t>−</w:t>
            </w: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</w:tr>
      <w:tr w:rsidR="005D665C" w:rsidRPr="005D665C" w14:paraId="6A352EF0" w14:textId="77777777" w:rsidTr="00091141">
        <w:tc>
          <w:tcPr>
            <w:tcW w:w="0" w:type="auto"/>
            <w:vAlign w:val="center"/>
          </w:tcPr>
          <w:p w14:paraId="4A8076D4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Ru/ZC</w:t>
            </w:r>
          </w:p>
        </w:tc>
        <w:tc>
          <w:tcPr>
            <w:tcW w:w="1408" w:type="dxa"/>
            <w:vAlign w:val="center"/>
          </w:tcPr>
          <w:p w14:paraId="3D5B8CBD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30" w:type="dxa"/>
            <w:vAlign w:val="center"/>
          </w:tcPr>
          <w:p w14:paraId="7C3313CF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-1.88</w:t>
            </w:r>
          </w:p>
        </w:tc>
        <w:tc>
          <w:tcPr>
            <w:tcW w:w="0" w:type="auto"/>
            <w:vAlign w:val="center"/>
          </w:tcPr>
          <w:p w14:paraId="4E8BF4A5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J. Mater. Chem. A, 2022, 10, 17730–17739</w:t>
            </w:r>
          </w:p>
        </w:tc>
      </w:tr>
      <w:tr w:rsidR="005D665C" w:rsidRPr="005D665C" w14:paraId="1864A234" w14:textId="77777777" w:rsidTr="00091141">
        <w:tc>
          <w:tcPr>
            <w:tcW w:w="0" w:type="auto"/>
            <w:vAlign w:val="center"/>
          </w:tcPr>
          <w:p w14:paraId="15569497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Ru@NCN</w:t>
            </w:r>
          </w:p>
        </w:tc>
        <w:tc>
          <w:tcPr>
            <w:tcW w:w="1408" w:type="dxa"/>
            <w:vAlign w:val="center"/>
          </w:tcPr>
          <w:p w14:paraId="358F31CF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9.1</w:t>
            </w:r>
          </w:p>
        </w:tc>
        <w:tc>
          <w:tcPr>
            <w:tcW w:w="1430" w:type="dxa"/>
            <w:vAlign w:val="center"/>
          </w:tcPr>
          <w:p w14:paraId="51769A94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-1.83</w:t>
            </w:r>
          </w:p>
        </w:tc>
        <w:tc>
          <w:tcPr>
            <w:tcW w:w="0" w:type="auto"/>
            <w:vAlign w:val="center"/>
          </w:tcPr>
          <w:p w14:paraId="4E150B70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J. Mater. Chem. A,2021, 9,13958–13966</w:t>
            </w:r>
          </w:p>
        </w:tc>
      </w:tr>
      <w:tr w:rsidR="005D665C" w:rsidRPr="005D665C" w14:paraId="757EFD24" w14:textId="77777777" w:rsidTr="00091141">
        <w:tc>
          <w:tcPr>
            <w:tcW w:w="0" w:type="auto"/>
            <w:vAlign w:val="center"/>
          </w:tcPr>
          <w:p w14:paraId="67AF688C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RuO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x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@TiO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408" w:type="dxa"/>
            <w:vAlign w:val="center"/>
          </w:tcPr>
          <w:p w14:paraId="4F4AC3E3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430" w:type="dxa"/>
            <w:vAlign w:val="center"/>
          </w:tcPr>
          <w:p w14:paraId="0249AD11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-1.81</w:t>
            </w:r>
          </w:p>
        </w:tc>
        <w:tc>
          <w:tcPr>
            <w:tcW w:w="0" w:type="auto"/>
            <w:vAlign w:val="center"/>
          </w:tcPr>
          <w:p w14:paraId="5F81113B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Chem. Eng. J., 2022, 446 137248</w:t>
            </w:r>
          </w:p>
        </w:tc>
      </w:tr>
      <w:tr w:rsidR="005D665C" w:rsidRPr="005D665C" w14:paraId="236167C0" w14:textId="77777777" w:rsidTr="00091141">
        <w:tc>
          <w:tcPr>
            <w:tcW w:w="0" w:type="auto"/>
            <w:vAlign w:val="center"/>
          </w:tcPr>
          <w:p w14:paraId="23C256D3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 MIs-MoS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408" w:type="dxa"/>
            <w:vAlign w:val="center"/>
          </w:tcPr>
          <w:p w14:paraId="7189A328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430" w:type="dxa"/>
            <w:vAlign w:val="center"/>
          </w:tcPr>
          <w:p w14:paraId="484532D0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-1.45</w:t>
            </w:r>
          </w:p>
        </w:tc>
        <w:tc>
          <w:tcPr>
            <w:tcW w:w="0" w:type="auto"/>
            <w:vAlign w:val="center"/>
          </w:tcPr>
          <w:p w14:paraId="21BB2404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Chem. Eng. J., 2023, 453 139803</w:t>
            </w:r>
          </w:p>
        </w:tc>
      </w:tr>
      <w:tr w:rsidR="005D665C" w:rsidRPr="005D665C" w14:paraId="2DCF41D4" w14:textId="77777777" w:rsidTr="00091141">
        <w:tc>
          <w:tcPr>
            <w:tcW w:w="0" w:type="auto"/>
            <w:vAlign w:val="center"/>
          </w:tcPr>
          <w:p w14:paraId="6AD5F05D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CoRu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0.05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@Gr</w:t>
            </w:r>
          </w:p>
        </w:tc>
        <w:tc>
          <w:tcPr>
            <w:tcW w:w="1408" w:type="dxa"/>
            <w:vAlign w:val="center"/>
          </w:tcPr>
          <w:p w14:paraId="2C7301CB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2.48</w:t>
            </w:r>
          </w:p>
        </w:tc>
        <w:tc>
          <w:tcPr>
            <w:tcW w:w="1430" w:type="dxa"/>
            <w:vAlign w:val="center"/>
          </w:tcPr>
          <w:p w14:paraId="531892B3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-1.35</w:t>
            </w:r>
          </w:p>
        </w:tc>
        <w:tc>
          <w:tcPr>
            <w:tcW w:w="0" w:type="auto"/>
            <w:vAlign w:val="center"/>
          </w:tcPr>
          <w:p w14:paraId="70C0C194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Appl. Surf. Sci., 2022, 580, 152294</w:t>
            </w:r>
          </w:p>
        </w:tc>
      </w:tr>
      <w:tr w:rsidR="005D665C" w:rsidRPr="005D665C" w14:paraId="7739E9C0" w14:textId="77777777" w:rsidTr="00091141">
        <w:tc>
          <w:tcPr>
            <w:tcW w:w="0" w:type="auto"/>
            <w:vAlign w:val="center"/>
          </w:tcPr>
          <w:p w14:paraId="031D2D9F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Ru/Ni/WC@NPC</w:t>
            </w:r>
          </w:p>
        </w:tc>
        <w:tc>
          <w:tcPr>
            <w:tcW w:w="1408" w:type="dxa"/>
            <w:vAlign w:val="center"/>
          </w:tcPr>
          <w:p w14:paraId="116BEACE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4.13</w:t>
            </w:r>
          </w:p>
        </w:tc>
        <w:tc>
          <w:tcPr>
            <w:tcW w:w="1430" w:type="dxa"/>
            <w:vAlign w:val="center"/>
          </w:tcPr>
          <w:p w14:paraId="741BA399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-1.29</w:t>
            </w:r>
          </w:p>
        </w:tc>
        <w:tc>
          <w:tcPr>
            <w:tcW w:w="0" w:type="auto"/>
            <w:vAlign w:val="center"/>
          </w:tcPr>
          <w:p w14:paraId="63600F5A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Adv. Energy Mater. 2022, 12, 2200332</w:t>
            </w:r>
          </w:p>
        </w:tc>
      </w:tr>
      <w:tr w:rsidR="005D665C" w:rsidRPr="005D665C" w14:paraId="0DBE869C" w14:textId="77777777" w:rsidTr="00091141">
        <w:tc>
          <w:tcPr>
            <w:tcW w:w="0" w:type="auto"/>
            <w:vAlign w:val="center"/>
          </w:tcPr>
          <w:p w14:paraId="03C966D6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RuP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@PC</w:t>
            </w:r>
          </w:p>
        </w:tc>
        <w:tc>
          <w:tcPr>
            <w:tcW w:w="1408" w:type="dxa"/>
            <w:vAlign w:val="center"/>
          </w:tcPr>
          <w:p w14:paraId="607ACB6C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14.6</w:t>
            </w:r>
          </w:p>
        </w:tc>
        <w:tc>
          <w:tcPr>
            <w:tcW w:w="1430" w:type="dxa"/>
            <w:vAlign w:val="center"/>
          </w:tcPr>
          <w:p w14:paraId="61DAEA77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-0.93</w:t>
            </w:r>
          </w:p>
        </w:tc>
        <w:tc>
          <w:tcPr>
            <w:tcW w:w="0" w:type="auto"/>
            <w:vAlign w:val="center"/>
          </w:tcPr>
          <w:p w14:paraId="2661B737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J. Mater. Chem. A,2021, 9, 12276–12282</w:t>
            </w:r>
          </w:p>
        </w:tc>
      </w:tr>
      <w:tr w:rsidR="005D665C" w:rsidRPr="005D665C" w14:paraId="0E3B7FAC" w14:textId="77777777" w:rsidTr="00091141">
        <w:tc>
          <w:tcPr>
            <w:tcW w:w="0" w:type="auto"/>
            <w:vAlign w:val="center"/>
          </w:tcPr>
          <w:p w14:paraId="613EC90A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Ru@SC-CDs2:10</w:t>
            </w:r>
          </w:p>
        </w:tc>
        <w:tc>
          <w:tcPr>
            <w:tcW w:w="1408" w:type="dxa"/>
            <w:vAlign w:val="center"/>
          </w:tcPr>
          <w:p w14:paraId="40B37194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21.6</w:t>
            </w:r>
          </w:p>
        </w:tc>
        <w:tc>
          <w:tcPr>
            <w:tcW w:w="1430" w:type="dxa"/>
            <w:vAlign w:val="center"/>
          </w:tcPr>
          <w:p w14:paraId="3F1918A7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-0.39</w:t>
            </w:r>
          </w:p>
        </w:tc>
        <w:tc>
          <w:tcPr>
            <w:tcW w:w="0" w:type="auto"/>
            <w:vAlign w:val="center"/>
          </w:tcPr>
          <w:p w14:paraId="40D388FF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Nano Energy 2019,65, 104023</w:t>
            </w:r>
          </w:p>
        </w:tc>
      </w:tr>
      <w:tr w:rsidR="005D665C" w:rsidRPr="005D665C" w14:paraId="3A292CF8" w14:textId="77777777" w:rsidTr="00091141">
        <w:tc>
          <w:tcPr>
            <w:tcW w:w="0" w:type="auto"/>
            <w:vAlign w:val="center"/>
          </w:tcPr>
          <w:p w14:paraId="1B9DA594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Ru-Cr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/NG</w:t>
            </w:r>
          </w:p>
        </w:tc>
        <w:tc>
          <w:tcPr>
            <w:tcW w:w="1408" w:type="dxa"/>
            <w:vAlign w:val="center"/>
          </w:tcPr>
          <w:p w14:paraId="09E5EC2C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430" w:type="dxa"/>
            <w:vAlign w:val="center"/>
          </w:tcPr>
          <w:p w14:paraId="54A1F973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-0.36</w:t>
            </w:r>
          </w:p>
        </w:tc>
        <w:tc>
          <w:tcPr>
            <w:tcW w:w="0" w:type="auto"/>
            <w:vAlign w:val="center"/>
          </w:tcPr>
          <w:p w14:paraId="64EB83B9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RSC Adv.,2021, 11,6107–6113</w:t>
            </w:r>
          </w:p>
        </w:tc>
      </w:tr>
      <w:tr w:rsidR="005D665C" w:rsidRPr="005D665C" w14:paraId="1814E378" w14:textId="77777777" w:rsidTr="00091141">
        <w:tc>
          <w:tcPr>
            <w:tcW w:w="0" w:type="auto"/>
            <w:vAlign w:val="center"/>
          </w:tcPr>
          <w:p w14:paraId="58AEFAFC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Ru/Co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N-CoF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408" w:type="dxa"/>
            <w:vAlign w:val="center"/>
          </w:tcPr>
          <w:p w14:paraId="4BDF8E08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430" w:type="dxa"/>
            <w:vAlign w:val="center"/>
          </w:tcPr>
          <w:p w14:paraId="5A58A5BE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-0.28</w:t>
            </w:r>
          </w:p>
        </w:tc>
        <w:tc>
          <w:tcPr>
            <w:tcW w:w="0" w:type="auto"/>
            <w:vAlign w:val="center"/>
          </w:tcPr>
          <w:p w14:paraId="15DB45E3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Chem. Eng. J., 2021, 414, 128865</w:t>
            </w:r>
          </w:p>
        </w:tc>
      </w:tr>
      <w:tr w:rsidR="005D665C" w:rsidRPr="005D665C" w14:paraId="3CA7E6E4" w14:textId="77777777" w:rsidTr="00091141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4672970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Cu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1.94</w:t>
            </w: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S@Ru</w:t>
            </w:r>
          </w:p>
        </w:tc>
        <w:tc>
          <w:tcPr>
            <w:tcW w:w="1408" w:type="dxa"/>
            <w:tcBorders>
              <w:bottom w:val="single" w:sz="4" w:space="0" w:color="auto"/>
            </w:tcBorders>
            <w:vAlign w:val="center"/>
          </w:tcPr>
          <w:p w14:paraId="34ADAC64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14:paraId="05BB582A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Cs w:val="21"/>
              </w:rPr>
            </w:pPr>
            <w:r w:rsidRPr="005D665C">
              <w:rPr>
                <w:rFonts w:ascii="Times New Roman" w:hAnsi="Times New Roman" w:cs="Times New Roman"/>
                <w:color w:val="000000"/>
                <w:szCs w:val="21"/>
              </w:rPr>
              <w:t>-0.11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F3202F1" w14:textId="77777777" w:rsidR="005D665C" w:rsidRPr="005D665C" w:rsidRDefault="005D665C" w:rsidP="00133D69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665C">
              <w:rPr>
                <w:rFonts w:ascii="Times New Roman" w:hAnsi="Times New Roman" w:cs="Times New Roman"/>
                <w:sz w:val="16"/>
                <w:szCs w:val="16"/>
              </w:rPr>
              <w:t>Small 2017, 13, 1700052</w:t>
            </w:r>
          </w:p>
        </w:tc>
      </w:tr>
    </w:tbl>
    <w:p w14:paraId="18E8DB3A" w14:textId="77777777" w:rsidR="00786DFB" w:rsidRDefault="00786DFB" w:rsidP="005D665C">
      <w:pPr>
        <w:rPr>
          <w:rFonts w:ascii="Times New Roman" w:hAnsi="Times New Roman"/>
          <w:b/>
          <w:sz w:val="24"/>
          <w:szCs w:val="24"/>
        </w:rPr>
        <w:sectPr w:rsidR="00786DF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5BE294A" w14:textId="3D8F11CF" w:rsidR="003642A8" w:rsidRPr="00C47D72" w:rsidRDefault="00101334" w:rsidP="005D665C">
      <w:pPr>
        <w:rPr>
          <w:rFonts w:ascii="Times New Roman" w:hAnsi="Times New Roman"/>
          <w:b/>
          <w:sz w:val="24"/>
          <w:szCs w:val="24"/>
        </w:rPr>
      </w:pPr>
      <w:r w:rsidRPr="00101334">
        <w:rPr>
          <w:rFonts w:ascii="Times New Roman" w:hAnsi="Times New Roman"/>
          <w:b/>
          <w:sz w:val="24"/>
          <w:szCs w:val="24"/>
        </w:rPr>
        <w:lastRenderedPageBreak/>
        <w:t xml:space="preserve">Supplementary </w:t>
      </w:r>
      <w:r w:rsidR="00CB7392">
        <w:rPr>
          <w:rFonts w:ascii="Times New Roman" w:hAnsi="Times New Roman"/>
          <w:b/>
          <w:sz w:val="24"/>
          <w:szCs w:val="24"/>
        </w:rPr>
        <w:t>r</w:t>
      </w:r>
      <w:r w:rsidRPr="00101334">
        <w:rPr>
          <w:rFonts w:ascii="Times New Roman" w:hAnsi="Times New Roman"/>
          <w:b/>
          <w:sz w:val="24"/>
          <w:szCs w:val="24"/>
        </w:rPr>
        <w:t>eference</w:t>
      </w:r>
      <w:r w:rsidR="00CB7392">
        <w:rPr>
          <w:rFonts w:ascii="Times New Roman" w:hAnsi="Times New Roman"/>
          <w:b/>
          <w:sz w:val="24"/>
          <w:szCs w:val="24"/>
        </w:rPr>
        <w:t>:</w:t>
      </w:r>
    </w:p>
    <w:p w14:paraId="34C925E9" w14:textId="77777777" w:rsidR="00181666" w:rsidRPr="00181666" w:rsidRDefault="003642A8" w:rsidP="00181666">
      <w:pPr>
        <w:pStyle w:val="EndNoteBibliography"/>
      </w:pPr>
      <w:r>
        <w:rPr>
          <w:rFonts w:ascii="Times New Roman" w:hAnsi="Times New Roman" w:cs="Times New Roman"/>
          <w:szCs w:val="21"/>
        </w:rPr>
        <w:fldChar w:fldCharType="begin"/>
      </w:r>
      <w:r>
        <w:rPr>
          <w:rFonts w:ascii="Times New Roman" w:hAnsi="Times New Roman" w:cs="Times New Roman"/>
          <w:szCs w:val="21"/>
        </w:rPr>
        <w:instrText xml:space="preserve"> ADDIN EN.REFLIST </w:instrText>
      </w:r>
      <w:r>
        <w:rPr>
          <w:rFonts w:ascii="Times New Roman" w:hAnsi="Times New Roman" w:cs="Times New Roman"/>
          <w:szCs w:val="21"/>
        </w:rPr>
        <w:fldChar w:fldCharType="separate"/>
      </w:r>
      <w:r w:rsidR="00181666" w:rsidRPr="00181666">
        <w:t>(1)</w:t>
      </w:r>
      <w:r w:rsidR="00181666" w:rsidRPr="00181666">
        <w:tab/>
        <w:t xml:space="preserve">Perdew, J. P., et al., Generalized Gradient Approximation Made Simple. </w:t>
      </w:r>
      <w:r w:rsidR="00181666" w:rsidRPr="00181666">
        <w:rPr>
          <w:i/>
        </w:rPr>
        <w:t xml:space="preserve">Phys. Rev. Lett. </w:t>
      </w:r>
      <w:r w:rsidR="00181666" w:rsidRPr="00181666">
        <w:rPr>
          <w:b/>
        </w:rPr>
        <w:t>1996,</w:t>
      </w:r>
      <w:r w:rsidR="00181666" w:rsidRPr="00181666">
        <w:t xml:space="preserve"> </w:t>
      </w:r>
      <w:r w:rsidR="00181666" w:rsidRPr="00181666">
        <w:rPr>
          <w:i/>
        </w:rPr>
        <w:t>77</w:t>
      </w:r>
      <w:r w:rsidR="00181666" w:rsidRPr="00181666">
        <w:t>, 3865-3868.</w:t>
      </w:r>
    </w:p>
    <w:p w14:paraId="1FFBC5C8" w14:textId="77777777" w:rsidR="00181666" w:rsidRPr="00181666" w:rsidRDefault="00181666" w:rsidP="00181666">
      <w:pPr>
        <w:pStyle w:val="EndNoteBibliography"/>
      </w:pPr>
      <w:r w:rsidRPr="00181666">
        <w:t>(2)</w:t>
      </w:r>
      <w:r w:rsidRPr="00181666">
        <w:tab/>
        <w:t xml:space="preserve">Blöchl, P. E., Projector augmented-wave method. </w:t>
      </w:r>
      <w:r w:rsidRPr="00181666">
        <w:rPr>
          <w:i/>
        </w:rPr>
        <w:t xml:space="preserve">Phys. Rev. B </w:t>
      </w:r>
      <w:r w:rsidRPr="00181666">
        <w:rPr>
          <w:b/>
        </w:rPr>
        <w:t>1994,</w:t>
      </w:r>
      <w:r w:rsidRPr="00181666">
        <w:t xml:space="preserve"> </w:t>
      </w:r>
      <w:r w:rsidRPr="00181666">
        <w:rPr>
          <w:i/>
        </w:rPr>
        <w:t>50</w:t>
      </w:r>
      <w:r w:rsidRPr="00181666">
        <w:t>, 17953-17979.</w:t>
      </w:r>
    </w:p>
    <w:p w14:paraId="16B17B78" w14:textId="77777777" w:rsidR="00181666" w:rsidRPr="00181666" w:rsidRDefault="00181666" w:rsidP="00181666">
      <w:pPr>
        <w:pStyle w:val="EndNoteBibliography"/>
      </w:pPr>
      <w:r w:rsidRPr="00181666">
        <w:t>(3)</w:t>
      </w:r>
      <w:r w:rsidRPr="00181666">
        <w:tab/>
        <w:t xml:space="preserve">Grimme, S., et al., A consistent and accurate ab initio parametrization of density functional dispersion correction (DFT-D) for the 94 elements H-Pu. </w:t>
      </w:r>
      <w:r w:rsidRPr="00181666">
        <w:rPr>
          <w:i/>
        </w:rPr>
        <w:t xml:space="preserve">J. Chem. Phys. </w:t>
      </w:r>
      <w:r w:rsidRPr="00181666">
        <w:rPr>
          <w:b/>
        </w:rPr>
        <w:t>2010,</w:t>
      </w:r>
      <w:r w:rsidRPr="00181666">
        <w:t xml:space="preserve"> </w:t>
      </w:r>
      <w:r w:rsidRPr="00181666">
        <w:rPr>
          <w:i/>
        </w:rPr>
        <w:t>132</w:t>
      </w:r>
      <w:r w:rsidRPr="00181666">
        <w:t>.</w:t>
      </w:r>
    </w:p>
    <w:p w14:paraId="1920F66D" w14:textId="77777777" w:rsidR="00181666" w:rsidRPr="00181666" w:rsidRDefault="00181666" w:rsidP="00181666">
      <w:pPr>
        <w:pStyle w:val="EndNoteBibliography"/>
      </w:pPr>
      <w:r w:rsidRPr="00181666">
        <w:t>(4)</w:t>
      </w:r>
      <w:r w:rsidRPr="00181666">
        <w:tab/>
        <w:t xml:space="preserve">Grimme, S., Supramolecular Binding Thermodynamics by Dispersion-Corrected Density Functional Theory. </w:t>
      </w:r>
      <w:r w:rsidRPr="00181666">
        <w:rPr>
          <w:i/>
        </w:rPr>
        <w:t xml:space="preserve">Chem. - Eur. J. </w:t>
      </w:r>
      <w:r w:rsidRPr="00181666">
        <w:rPr>
          <w:b/>
        </w:rPr>
        <w:t>2012,</w:t>
      </w:r>
      <w:r w:rsidRPr="00181666">
        <w:t xml:space="preserve"> </w:t>
      </w:r>
      <w:r w:rsidRPr="00181666">
        <w:rPr>
          <w:i/>
        </w:rPr>
        <w:t>18</w:t>
      </w:r>
      <w:r w:rsidRPr="00181666">
        <w:t>, 9955-9964.</w:t>
      </w:r>
    </w:p>
    <w:p w14:paraId="61EF0D5A" w14:textId="77777777" w:rsidR="00181666" w:rsidRPr="00181666" w:rsidRDefault="00181666" w:rsidP="00181666">
      <w:pPr>
        <w:pStyle w:val="EndNoteBibliography"/>
      </w:pPr>
      <w:r w:rsidRPr="00181666">
        <w:t>(5)</w:t>
      </w:r>
      <w:r w:rsidRPr="00181666">
        <w:tab/>
        <w:t xml:space="preserve">Henkelman, G., et al., Improved tangent estimate in the nudged elastic band method for finding minimum energy paths and saddle points. </w:t>
      </w:r>
      <w:r w:rsidRPr="00181666">
        <w:rPr>
          <w:i/>
        </w:rPr>
        <w:t xml:space="preserve">J. Chem. Phys. </w:t>
      </w:r>
      <w:r w:rsidRPr="00181666">
        <w:rPr>
          <w:b/>
        </w:rPr>
        <w:t>2000,</w:t>
      </w:r>
      <w:r w:rsidRPr="00181666">
        <w:t xml:space="preserve"> </w:t>
      </w:r>
      <w:r w:rsidRPr="00181666">
        <w:rPr>
          <w:i/>
        </w:rPr>
        <w:t>113</w:t>
      </w:r>
      <w:r w:rsidRPr="00181666">
        <w:t>, 9978-9985.</w:t>
      </w:r>
    </w:p>
    <w:p w14:paraId="1F20BDF8" w14:textId="77777777" w:rsidR="00181666" w:rsidRPr="00181666" w:rsidRDefault="00181666" w:rsidP="00181666">
      <w:pPr>
        <w:pStyle w:val="EndNoteBibliography"/>
      </w:pPr>
      <w:r w:rsidRPr="00181666">
        <w:t>(6)</w:t>
      </w:r>
      <w:r w:rsidRPr="00181666">
        <w:tab/>
        <w:t xml:space="preserve">Perdew, J. P., et al., Rationale for mixing exact exchange with density functional approximations. </w:t>
      </w:r>
      <w:r w:rsidRPr="00181666">
        <w:rPr>
          <w:i/>
        </w:rPr>
        <w:t xml:space="preserve">J. Chem. Phys. </w:t>
      </w:r>
      <w:r w:rsidRPr="00181666">
        <w:rPr>
          <w:b/>
        </w:rPr>
        <w:t>1996,</w:t>
      </w:r>
      <w:r w:rsidRPr="00181666">
        <w:t xml:space="preserve"> </w:t>
      </w:r>
      <w:r w:rsidRPr="00181666">
        <w:rPr>
          <w:i/>
        </w:rPr>
        <w:t>105</w:t>
      </w:r>
      <w:r w:rsidRPr="00181666">
        <w:t>, 9982-9985.</w:t>
      </w:r>
    </w:p>
    <w:p w14:paraId="05C0B8E2" w14:textId="77777777" w:rsidR="00181666" w:rsidRPr="00181666" w:rsidRDefault="00181666" w:rsidP="00181666">
      <w:pPr>
        <w:pStyle w:val="EndNoteBibliography"/>
      </w:pPr>
      <w:r w:rsidRPr="00181666">
        <w:t>(7)</w:t>
      </w:r>
      <w:r w:rsidRPr="00181666">
        <w:tab/>
        <w:t xml:space="preserve">Lu, T., et al., Multiwfn: A multifunctional wavefunction analyzer. </w:t>
      </w:r>
      <w:r w:rsidRPr="00181666">
        <w:rPr>
          <w:i/>
        </w:rPr>
        <w:t xml:space="preserve">J. Comput. Chem. </w:t>
      </w:r>
      <w:r w:rsidRPr="00181666">
        <w:rPr>
          <w:b/>
        </w:rPr>
        <w:t>2012,</w:t>
      </w:r>
      <w:r w:rsidRPr="00181666">
        <w:t xml:space="preserve"> </w:t>
      </w:r>
      <w:r w:rsidRPr="00181666">
        <w:rPr>
          <w:i/>
        </w:rPr>
        <w:t>33</w:t>
      </w:r>
      <w:r w:rsidRPr="00181666">
        <w:t>, 580-592.</w:t>
      </w:r>
    </w:p>
    <w:p w14:paraId="5B0E078B" w14:textId="77777777" w:rsidR="00181666" w:rsidRPr="00181666" w:rsidRDefault="00181666" w:rsidP="00181666">
      <w:pPr>
        <w:pStyle w:val="EndNoteBibliography"/>
      </w:pPr>
      <w:r w:rsidRPr="00181666">
        <w:t>(8)</w:t>
      </w:r>
      <w:r w:rsidRPr="00181666">
        <w:tab/>
        <w:t xml:space="preserve">Chen, Y., et al., Isolated Single Iron Atoms Anchored on N-Doped Porous Carbon as an Efficient Electrocatalyst for the Oxygen Reduction Reaction. </w:t>
      </w:r>
      <w:r w:rsidRPr="00181666">
        <w:rPr>
          <w:i/>
        </w:rPr>
        <w:t xml:space="preserve">Angew. Chem. Int. Ed. </w:t>
      </w:r>
      <w:r w:rsidRPr="00181666">
        <w:rPr>
          <w:b/>
        </w:rPr>
        <w:t>2017,</w:t>
      </w:r>
      <w:r w:rsidRPr="00181666">
        <w:t xml:space="preserve"> </w:t>
      </w:r>
      <w:r w:rsidRPr="00181666">
        <w:rPr>
          <w:i/>
        </w:rPr>
        <w:t>56</w:t>
      </w:r>
      <w:r w:rsidRPr="00181666">
        <w:t>, 6937-6941.</w:t>
      </w:r>
    </w:p>
    <w:p w14:paraId="10517EBD" w14:textId="375520CC" w:rsidR="005D665C" w:rsidRPr="005D665C" w:rsidRDefault="003642A8" w:rsidP="005D665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fldChar w:fldCharType="end"/>
      </w:r>
    </w:p>
    <w:sectPr w:rsidR="005D665C" w:rsidRPr="005D66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78901C" w14:textId="77777777" w:rsidR="0032342E" w:rsidRDefault="0032342E" w:rsidP="001E77E9">
      <w:r>
        <w:separator/>
      </w:r>
    </w:p>
  </w:endnote>
  <w:endnote w:type="continuationSeparator" w:id="0">
    <w:p w14:paraId="40551355" w14:textId="77777777" w:rsidR="0032342E" w:rsidRDefault="0032342E" w:rsidP="001E7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yriad Pro Light">
    <w:altName w:val="Corbel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9C0707" w14:textId="77777777" w:rsidR="00597541" w:rsidRDefault="00597541">
    <w:pPr>
      <w:pStyle w:val="a5"/>
      <w:jc w:val="center"/>
    </w:pPr>
    <w:r>
      <w:t>S</w:t>
    </w:r>
    <w:r>
      <w:fldChar w:fldCharType="begin"/>
    </w:r>
    <w:r>
      <w:instrText>PAGE   \* MERGEFORMAT</w:instrText>
    </w:r>
    <w:r>
      <w:fldChar w:fldCharType="separate"/>
    </w:r>
    <w:r w:rsidRPr="00D2012A">
      <w:rPr>
        <w:noProof/>
        <w:lang w:val="zh-CN"/>
      </w:rPr>
      <w:t>11</w:t>
    </w:r>
    <w:r>
      <w:fldChar w:fldCharType="end"/>
    </w:r>
  </w:p>
  <w:p w14:paraId="1BC65D3B" w14:textId="77777777" w:rsidR="00597541" w:rsidRDefault="0059754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2C04C3" w14:textId="77777777" w:rsidR="0032342E" w:rsidRDefault="0032342E" w:rsidP="001E77E9">
      <w:r>
        <w:separator/>
      </w:r>
    </w:p>
  </w:footnote>
  <w:footnote w:type="continuationSeparator" w:id="0">
    <w:p w14:paraId="2996F855" w14:textId="77777777" w:rsidR="0032342E" w:rsidRDefault="0032342E" w:rsidP="001E77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DE50C2" w14:textId="77777777" w:rsidR="00597541" w:rsidRDefault="00597541" w:rsidP="003424D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85B1C8" w14:textId="77777777" w:rsidR="00597541" w:rsidRDefault="00597541" w:rsidP="003424D0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B0A2E"/>
    <w:multiLevelType w:val="hybridMultilevel"/>
    <w:tmpl w:val="6F044402"/>
    <w:lvl w:ilvl="0" w:tplc="71064F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16140BF"/>
    <w:multiLevelType w:val="hybridMultilevel"/>
    <w:tmpl w:val="F7DEA4E8"/>
    <w:lvl w:ilvl="0" w:tplc="4258B6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7F757CC"/>
    <w:multiLevelType w:val="hybridMultilevel"/>
    <w:tmpl w:val="A2C26ADE"/>
    <w:lvl w:ilvl="0" w:tplc="7BD644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atalysi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tr9zrwzmfpvt2eadaxx92e4rttap25dddwz&quot;&gt;My EndNote Library&lt;record-ids&gt;&lt;item&gt;784&lt;/item&gt;&lt;item&gt;804&lt;/item&gt;&lt;item&gt;805&lt;/item&gt;&lt;item&gt;806&lt;/item&gt;&lt;item&gt;807&lt;/item&gt;&lt;item&gt;808&lt;/item&gt;&lt;item&gt;809&lt;/item&gt;&lt;item&gt;810&lt;/item&gt;&lt;/record-ids&gt;&lt;/item&gt;&lt;/Libraries&gt;"/>
  </w:docVars>
  <w:rsids>
    <w:rsidRoot w:val="00FD5A25"/>
    <w:rsid w:val="0000041E"/>
    <w:rsid w:val="00000893"/>
    <w:rsid w:val="00012DA2"/>
    <w:rsid w:val="00014E6C"/>
    <w:rsid w:val="000219DF"/>
    <w:rsid w:val="0002286E"/>
    <w:rsid w:val="00025BB8"/>
    <w:rsid w:val="0003574A"/>
    <w:rsid w:val="000411F8"/>
    <w:rsid w:val="00043714"/>
    <w:rsid w:val="000440F0"/>
    <w:rsid w:val="000445C5"/>
    <w:rsid w:val="00044F0D"/>
    <w:rsid w:val="000510BC"/>
    <w:rsid w:val="00052B5F"/>
    <w:rsid w:val="00053844"/>
    <w:rsid w:val="00054337"/>
    <w:rsid w:val="0005446D"/>
    <w:rsid w:val="0005576F"/>
    <w:rsid w:val="00060B79"/>
    <w:rsid w:val="00062530"/>
    <w:rsid w:val="00062B40"/>
    <w:rsid w:val="00063CA8"/>
    <w:rsid w:val="000653B2"/>
    <w:rsid w:val="000662EF"/>
    <w:rsid w:val="00071AAA"/>
    <w:rsid w:val="0007300D"/>
    <w:rsid w:val="000779C0"/>
    <w:rsid w:val="0008341C"/>
    <w:rsid w:val="00083752"/>
    <w:rsid w:val="00087786"/>
    <w:rsid w:val="00091141"/>
    <w:rsid w:val="000913BB"/>
    <w:rsid w:val="000923CF"/>
    <w:rsid w:val="00095AD1"/>
    <w:rsid w:val="000A0F75"/>
    <w:rsid w:val="000A40C1"/>
    <w:rsid w:val="000B221F"/>
    <w:rsid w:val="000B39F9"/>
    <w:rsid w:val="000B66ED"/>
    <w:rsid w:val="000C38BB"/>
    <w:rsid w:val="000C784F"/>
    <w:rsid w:val="000C7F6D"/>
    <w:rsid w:val="000E154C"/>
    <w:rsid w:val="000E1810"/>
    <w:rsid w:val="000E31AE"/>
    <w:rsid w:val="000E56A3"/>
    <w:rsid w:val="000F4945"/>
    <w:rsid w:val="000F7772"/>
    <w:rsid w:val="000F7DCE"/>
    <w:rsid w:val="00101334"/>
    <w:rsid w:val="00101FB9"/>
    <w:rsid w:val="00104281"/>
    <w:rsid w:val="001054B4"/>
    <w:rsid w:val="00107658"/>
    <w:rsid w:val="001277DD"/>
    <w:rsid w:val="00127FE3"/>
    <w:rsid w:val="00133D69"/>
    <w:rsid w:val="00137D57"/>
    <w:rsid w:val="00141235"/>
    <w:rsid w:val="00144E14"/>
    <w:rsid w:val="00145245"/>
    <w:rsid w:val="00150BD7"/>
    <w:rsid w:val="00154758"/>
    <w:rsid w:val="00156FA1"/>
    <w:rsid w:val="001574FA"/>
    <w:rsid w:val="00160DEE"/>
    <w:rsid w:val="0017596C"/>
    <w:rsid w:val="00181666"/>
    <w:rsid w:val="00184D49"/>
    <w:rsid w:val="00186DA8"/>
    <w:rsid w:val="001935A5"/>
    <w:rsid w:val="00193D82"/>
    <w:rsid w:val="001A4ECD"/>
    <w:rsid w:val="001B2315"/>
    <w:rsid w:val="001C0ADF"/>
    <w:rsid w:val="001C2B41"/>
    <w:rsid w:val="001C2E96"/>
    <w:rsid w:val="001C66BC"/>
    <w:rsid w:val="001D25F1"/>
    <w:rsid w:val="001D2937"/>
    <w:rsid w:val="001D3007"/>
    <w:rsid w:val="001E1759"/>
    <w:rsid w:val="001E4B7A"/>
    <w:rsid w:val="001E54A7"/>
    <w:rsid w:val="001E77E9"/>
    <w:rsid w:val="001F4012"/>
    <w:rsid w:val="002001DA"/>
    <w:rsid w:val="00200551"/>
    <w:rsid w:val="00201A9B"/>
    <w:rsid w:val="002020C8"/>
    <w:rsid w:val="00202224"/>
    <w:rsid w:val="0020428B"/>
    <w:rsid w:val="00205FEE"/>
    <w:rsid w:val="0021115B"/>
    <w:rsid w:val="002147F2"/>
    <w:rsid w:val="0021679C"/>
    <w:rsid w:val="00220297"/>
    <w:rsid w:val="00226131"/>
    <w:rsid w:val="0023190B"/>
    <w:rsid w:val="0023658F"/>
    <w:rsid w:val="00237CC6"/>
    <w:rsid w:val="00242665"/>
    <w:rsid w:val="00244DFC"/>
    <w:rsid w:val="00246D9D"/>
    <w:rsid w:val="00252ABC"/>
    <w:rsid w:val="00253D96"/>
    <w:rsid w:val="00256075"/>
    <w:rsid w:val="00267A2A"/>
    <w:rsid w:val="002758BD"/>
    <w:rsid w:val="002945AD"/>
    <w:rsid w:val="002948B0"/>
    <w:rsid w:val="002A05C3"/>
    <w:rsid w:val="002B4E22"/>
    <w:rsid w:val="002B788F"/>
    <w:rsid w:val="002C57A3"/>
    <w:rsid w:val="002D16A1"/>
    <w:rsid w:val="002D742A"/>
    <w:rsid w:val="002F1673"/>
    <w:rsid w:val="00300936"/>
    <w:rsid w:val="003075CE"/>
    <w:rsid w:val="00310D2E"/>
    <w:rsid w:val="00313917"/>
    <w:rsid w:val="0031698E"/>
    <w:rsid w:val="0031706F"/>
    <w:rsid w:val="00321E04"/>
    <w:rsid w:val="00322954"/>
    <w:rsid w:val="0032342E"/>
    <w:rsid w:val="0033134F"/>
    <w:rsid w:val="003377EC"/>
    <w:rsid w:val="003424D0"/>
    <w:rsid w:val="00343C5A"/>
    <w:rsid w:val="00346F01"/>
    <w:rsid w:val="003529D0"/>
    <w:rsid w:val="0035502B"/>
    <w:rsid w:val="00356850"/>
    <w:rsid w:val="00362375"/>
    <w:rsid w:val="003642A8"/>
    <w:rsid w:val="00366218"/>
    <w:rsid w:val="00367E24"/>
    <w:rsid w:val="0037105B"/>
    <w:rsid w:val="00371FF7"/>
    <w:rsid w:val="00374E15"/>
    <w:rsid w:val="003755D8"/>
    <w:rsid w:val="003851D0"/>
    <w:rsid w:val="003878A6"/>
    <w:rsid w:val="00387A69"/>
    <w:rsid w:val="00391A4D"/>
    <w:rsid w:val="0039316D"/>
    <w:rsid w:val="003938E9"/>
    <w:rsid w:val="003A32E9"/>
    <w:rsid w:val="003A3AEC"/>
    <w:rsid w:val="003A6D4F"/>
    <w:rsid w:val="003B4E42"/>
    <w:rsid w:val="003B5CB5"/>
    <w:rsid w:val="003C0CDB"/>
    <w:rsid w:val="003C10D8"/>
    <w:rsid w:val="003C1CDA"/>
    <w:rsid w:val="003C56B7"/>
    <w:rsid w:val="003C5B42"/>
    <w:rsid w:val="003E1A9C"/>
    <w:rsid w:val="003E2502"/>
    <w:rsid w:val="003E4A0B"/>
    <w:rsid w:val="003E59C6"/>
    <w:rsid w:val="003F55B3"/>
    <w:rsid w:val="003F6894"/>
    <w:rsid w:val="003F7C4D"/>
    <w:rsid w:val="00400CE1"/>
    <w:rsid w:val="0040120D"/>
    <w:rsid w:val="00401AE6"/>
    <w:rsid w:val="00404B23"/>
    <w:rsid w:val="00405A0F"/>
    <w:rsid w:val="00407F14"/>
    <w:rsid w:val="00410D3A"/>
    <w:rsid w:val="0041135E"/>
    <w:rsid w:val="00411381"/>
    <w:rsid w:val="00413C9D"/>
    <w:rsid w:val="004149C3"/>
    <w:rsid w:val="004209A6"/>
    <w:rsid w:val="00421B1E"/>
    <w:rsid w:val="00423300"/>
    <w:rsid w:val="004234A0"/>
    <w:rsid w:val="0042689A"/>
    <w:rsid w:val="00435B5C"/>
    <w:rsid w:val="00437166"/>
    <w:rsid w:val="00440803"/>
    <w:rsid w:val="004427A8"/>
    <w:rsid w:val="0044363F"/>
    <w:rsid w:val="00444241"/>
    <w:rsid w:val="004476C8"/>
    <w:rsid w:val="004521E0"/>
    <w:rsid w:val="00452341"/>
    <w:rsid w:val="00452D84"/>
    <w:rsid w:val="00453116"/>
    <w:rsid w:val="00457971"/>
    <w:rsid w:val="00457C4F"/>
    <w:rsid w:val="0046473B"/>
    <w:rsid w:val="0046536E"/>
    <w:rsid w:val="004705C2"/>
    <w:rsid w:val="00480681"/>
    <w:rsid w:val="00482705"/>
    <w:rsid w:val="00483D02"/>
    <w:rsid w:val="00484A45"/>
    <w:rsid w:val="00491902"/>
    <w:rsid w:val="00491A8C"/>
    <w:rsid w:val="004926FB"/>
    <w:rsid w:val="00493BBF"/>
    <w:rsid w:val="00493F41"/>
    <w:rsid w:val="00495962"/>
    <w:rsid w:val="00496948"/>
    <w:rsid w:val="00496D0F"/>
    <w:rsid w:val="004A7321"/>
    <w:rsid w:val="004A76FC"/>
    <w:rsid w:val="004C0642"/>
    <w:rsid w:val="004C0F57"/>
    <w:rsid w:val="004C0F9F"/>
    <w:rsid w:val="004C2640"/>
    <w:rsid w:val="004C3705"/>
    <w:rsid w:val="004C3AE3"/>
    <w:rsid w:val="004C6D8E"/>
    <w:rsid w:val="004D1752"/>
    <w:rsid w:val="004E2499"/>
    <w:rsid w:val="004E5A48"/>
    <w:rsid w:val="004F6E56"/>
    <w:rsid w:val="00502739"/>
    <w:rsid w:val="00502EF0"/>
    <w:rsid w:val="00504E59"/>
    <w:rsid w:val="0050632B"/>
    <w:rsid w:val="0051057C"/>
    <w:rsid w:val="00511F4B"/>
    <w:rsid w:val="0052153E"/>
    <w:rsid w:val="00524876"/>
    <w:rsid w:val="0052698B"/>
    <w:rsid w:val="005279A8"/>
    <w:rsid w:val="005336C6"/>
    <w:rsid w:val="00533AB7"/>
    <w:rsid w:val="00541FFE"/>
    <w:rsid w:val="00552261"/>
    <w:rsid w:val="0055242D"/>
    <w:rsid w:val="00553479"/>
    <w:rsid w:val="005538E5"/>
    <w:rsid w:val="00555B16"/>
    <w:rsid w:val="00556FE3"/>
    <w:rsid w:val="005659E5"/>
    <w:rsid w:val="00573E6B"/>
    <w:rsid w:val="005761AA"/>
    <w:rsid w:val="005770E2"/>
    <w:rsid w:val="005850AB"/>
    <w:rsid w:val="005854AD"/>
    <w:rsid w:val="00585B34"/>
    <w:rsid w:val="0059468D"/>
    <w:rsid w:val="0059519F"/>
    <w:rsid w:val="005973F6"/>
    <w:rsid w:val="00597541"/>
    <w:rsid w:val="005A3B5A"/>
    <w:rsid w:val="005A5CC1"/>
    <w:rsid w:val="005B2D78"/>
    <w:rsid w:val="005B4816"/>
    <w:rsid w:val="005D0F55"/>
    <w:rsid w:val="005D3654"/>
    <w:rsid w:val="005D4FA1"/>
    <w:rsid w:val="005D665C"/>
    <w:rsid w:val="005E188C"/>
    <w:rsid w:val="005E1E94"/>
    <w:rsid w:val="005E5F41"/>
    <w:rsid w:val="005F0D6E"/>
    <w:rsid w:val="005F18A2"/>
    <w:rsid w:val="005F24B2"/>
    <w:rsid w:val="005F3E99"/>
    <w:rsid w:val="005F7EC7"/>
    <w:rsid w:val="00604534"/>
    <w:rsid w:val="00620F13"/>
    <w:rsid w:val="00621E0F"/>
    <w:rsid w:val="006232AD"/>
    <w:rsid w:val="006409BD"/>
    <w:rsid w:val="00650C30"/>
    <w:rsid w:val="00662D19"/>
    <w:rsid w:val="00663A1A"/>
    <w:rsid w:val="00667D39"/>
    <w:rsid w:val="00672A34"/>
    <w:rsid w:val="00674BB0"/>
    <w:rsid w:val="00677875"/>
    <w:rsid w:val="00677D15"/>
    <w:rsid w:val="006800A8"/>
    <w:rsid w:val="00685325"/>
    <w:rsid w:val="00685EE2"/>
    <w:rsid w:val="006865C0"/>
    <w:rsid w:val="0068795F"/>
    <w:rsid w:val="0069236C"/>
    <w:rsid w:val="006957EF"/>
    <w:rsid w:val="006973BB"/>
    <w:rsid w:val="0069772C"/>
    <w:rsid w:val="006A07E3"/>
    <w:rsid w:val="006A110E"/>
    <w:rsid w:val="006A1625"/>
    <w:rsid w:val="006A2A5B"/>
    <w:rsid w:val="006A71D2"/>
    <w:rsid w:val="006B0B74"/>
    <w:rsid w:val="006B102F"/>
    <w:rsid w:val="006B1897"/>
    <w:rsid w:val="006B2A97"/>
    <w:rsid w:val="006B4CBB"/>
    <w:rsid w:val="006B4ECD"/>
    <w:rsid w:val="006C1C00"/>
    <w:rsid w:val="006C22E8"/>
    <w:rsid w:val="006C6C01"/>
    <w:rsid w:val="006D28DD"/>
    <w:rsid w:val="006D401B"/>
    <w:rsid w:val="006D42D9"/>
    <w:rsid w:val="006E41A3"/>
    <w:rsid w:val="006E7D90"/>
    <w:rsid w:val="006F400A"/>
    <w:rsid w:val="007045B2"/>
    <w:rsid w:val="0071327A"/>
    <w:rsid w:val="00720297"/>
    <w:rsid w:val="00721AEB"/>
    <w:rsid w:val="00725622"/>
    <w:rsid w:val="00726216"/>
    <w:rsid w:val="00731949"/>
    <w:rsid w:val="00736CF5"/>
    <w:rsid w:val="00742B7B"/>
    <w:rsid w:val="00743A1C"/>
    <w:rsid w:val="00752156"/>
    <w:rsid w:val="00752465"/>
    <w:rsid w:val="00754551"/>
    <w:rsid w:val="00755281"/>
    <w:rsid w:val="0075592E"/>
    <w:rsid w:val="007572D3"/>
    <w:rsid w:val="00761205"/>
    <w:rsid w:val="0076695A"/>
    <w:rsid w:val="0076709D"/>
    <w:rsid w:val="00770444"/>
    <w:rsid w:val="007706DF"/>
    <w:rsid w:val="00771B56"/>
    <w:rsid w:val="00774F61"/>
    <w:rsid w:val="00775C0F"/>
    <w:rsid w:val="00780156"/>
    <w:rsid w:val="00781DB3"/>
    <w:rsid w:val="00786DFB"/>
    <w:rsid w:val="007878E4"/>
    <w:rsid w:val="00791ABD"/>
    <w:rsid w:val="0079475D"/>
    <w:rsid w:val="00795CA5"/>
    <w:rsid w:val="007A2239"/>
    <w:rsid w:val="007A64FE"/>
    <w:rsid w:val="007B4FF6"/>
    <w:rsid w:val="007B64F1"/>
    <w:rsid w:val="007B7331"/>
    <w:rsid w:val="007B7792"/>
    <w:rsid w:val="007C0E04"/>
    <w:rsid w:val="007C773F"/>
    <w:rsid w:val="007D1D59"/>
    <w:rsid w:val="007D2687"/>
    <w:rsid w:val="007D45BC"/>
    <w:rsid w:val="007D693D"/>
    <w:rsid w:val="007E2EB0"/>
    <w:rsid w:val="007E3D9A"/>
    <w:rsid w:val="007E51F1"/>
    <w:rsid w:val="007F0E1D"/>
    <w:rsid w:val="007F21F0"/>
    <w:rsid w:val="00800D0C"/>
    <w:rsid w:val="00802D69"/>
    <w:rsid w:val="00804AEC"/>
    <w:rsid w:val="008102C2"/>
    <w:rsid w:val="008142BA"/>
    <w:rsid w:val="0082100A"/>
    <w:rsid w:val="0082517B"/>
    <w:rsid w:val="00826AEE"/>
    <w:rsid w:val="00833CD8"/>
    <w:rsid w:val="00835B27"/>
    <w:rsid w:val="0084307F"/>
    <w:rsid w:val="008557AB"/>
    <w:rsid w:val="00857603"/>
    <w:rsid w:val="00860E66"/>
    <w:rsid w:val="00863752"/>
    <w:rsid w:val="00866FAA"/>
    <w:rsid w:val="0087524C"/>
    <w:rsid w:val="00880313"/>
    <w:rsid w:val="00880FF7"/>
    <w:rsid w:val="00883B31"/>
    <w:rsid w:val="00884CE8"/>
    <w:rsid w:val="0088698F"/>
    <w:rsid w:val="008900AF"/>
    <w:rsid w:val="008904EC"/>
    <w:rsid w:val="00894896"/>
    <w:rsid w:val="008970A1"/>
    <w:rsid w:val="00897B9C"/>
    <w:rsid w:val="008A172F"/>
    <w:rsid w:val="008A186F"/>
    <w:rsid w:val="008A64AC"/>
    <w:rsid w:val="008B32F1"/>
    <w:rsid w:val="008B6E79"/>
    <w:rsid w:val="008C13D4"/>
    <w:rsid w:val="008C185D"/>
    <w:rsid w:val="008C1D7F"/>
    <w:rsid w:val="008C7065"/>
    <w:rsid w:val="008C7AF8"/>
    <w:rsid w:val="008D0F4E"/>
    <w:rsid w:val="008D3E6C"/>
    <w:rsid w:val="008D54CC"/>
    <w:rsid w:val="008D788E"/>
    <w:rsid w:val="008E10E2"/>
    <w:rsid w:val="008E725D"/>
    <w:rsid w:val="008F257D"/>
    <w:rsid w:val="008F4102"/>
    <w:rsid w:val="008F4BB2"/>
    <w:rsid w:val="008F4CA8"/>
    <w:rsid w:val="009004BF"/>
    <w:rsid w:val="00907436"/>
    <w:rsid w:val="009077B2"/>
    <w:rsid w:val="009124C1"/>
    <w:rsid w:val="00920458"/>
    <w:rsid w:val="00920C6A"/>
    <w:rsid w:val="00925240"/>
    <w:rsid w:val="0093135C"/>
    <w:rsid w:val="00932C6D"/>
    <w:rsid w:val="00933063"/>
    <w:rsid w:val="0093488F"/>
    <w:rsid w:val="00953C11"/>
    <w:rsid w:val="00954797"/>
    <w:rsid w:val="00956999"/>
    <w:rsid w:val="0095756E"/>
    <w:rsid w:val="009575EE"/>
    <w:rsid w:val="00960B08"/>
    <w:rsid w:val="00963E38"/>
    <w:rsid w:val="00965F25"/>
    <w:rsid w:val="00966AFE"/>
    <w:rsid w:val="00967EB1"/>
    <w:rsid w:val="00971254"/>
    <w:rsid w:val="00973817"/>
    <w:rsid w:val="00975CAB"/>
    <w:rsid w:val="00976BD4"/>
    <w:rsid w:val="00982AAE"/>
    <w:rsid w:val="00993073"/>
    <w:rsid w:val="0099357C"/>
    <w:rsid w:val="00994BD5"/>
    <w:rsid w:val="009A0DCE"/>
    <w:rsid w:val="009A4423"/>
    <w:rsid w:val="009B12A1"/>
    <w:rsid w:val="009B421A"/>
    <w:rsid w:val="009C0D79"/>
    <w:rsid w:val="009C47CF"/>
    <w:rsid w:val="009C58C4"/>
    <w:rsid w:val="009C7D56"/>
    <w:rsid w:val="009D1633"/>
    <w:rsid w:val="009D3B72"/>
    <w:rsid w:val="009E0F9A"/>
    <w:rsid w:val="009E1025"/>
    <w:rsid w:val="009E27C1"/>
    <w:rsid w:val="009E2A53"/>
    <w:rsid w:val="009E6657"/>
    <w:rsid w:val="009F1E9F"/>
    <w:rsid w:val="009F2152"/>
    <w:rsid w:val="00A03ECE"/>
    <w:rsid w:val="00A07086"/>
    <w:rsid w:val="00A13A5E"/>
    <w:rsid w:val="00A16C01"/>
    <w:rsid w:val="00A301BE"/>
    <w:rsid w:val="00A30BFA"/>
    <w:rsid w:val="00A34F60"/>
    <w:rsid w:val="00A42B8D"/>
    <w:rsid w:val="00A43699"/>
    <w:rsid w:val="00A44BF9"/>
    <w:rsid w:val="00A524A2"/>
    <w:rsid w:val="00A53BCA"/>
    <w:rsid w:val="00A5478C"/>
    <w:rsid w:val="00A54CC7"/>
    <w:rsid w:val="00A56C7D"/>
    <w:rsid w:val="00A56D46"/>
    <w:rsid w:val="00A62EC1"/>
    <w:rsid w:val="00A644D3"/>
    <w:rsid w:val="00A64EDC"/>
    <w:rsid w:val="00A65556"/>
    <w:rsid w:val="00A703DE"/>
    <w:rsid w:val="00A7109A"/>
    <w:rsid w:val="00A717BF"/>
    <w:rsid w:val="00A72548"/>
    <w:rsid w:val="00A72B6B"/>
    <w:rsid w:val="00A764A0"/>
    <w:rsid w:val="00A7707B"/>
    <w:rsid w:val="00A84B05"/>
    <w:rsid w:val="00A86309"/>
    <w:rsid w:val="00A87C1C"/>
    <w:rsid w:val="00A91D88"/>
    <w:rsid w:val="00A92ADE"/>
    <w:rsid w:val="00A93080"/>
    <w:rsid w:val="00A943E4"/>
    <w:rsid w:val="00A9444B"/>
    <w:rsid w:val="00A95B0F"/>
    <w:rsid w:val="00A97E4D"/>
    <w:rsid w:val="00AA30A3"/>
    <w:rsid w:val="00AA3405"/>
    <w:rsid w:val="00AA64E2"/>
    <w:rsid w:val="00AA6844"/>
    <w:rsid w:val="00AA6E92"/>
    <w:rsid w:val="00AA76A7"/>
    <w:rsid w:val="00AB0D50"/>
    <w:rsid w:val="00AB3DD1"/>
    <w:rsid w:val="00AB511A"/>
    <w:rsid w:val="00AC1DFE"/>
    <w:rsid w:val="00AC68EF"/>
    <w:rsid w:val="00AE4975"/>
    <w:rsid w:val="00AE5DCC"/>
    <w:rsid w:val="00AE7B1A"/>
    <w:rsid w:val="00AF6C0A"/>
    <w:rsid w:val="00B10ED1"/>
    <w:rsid w:val="00B14CA4"/>
    <w:rsid w:val="00B16AE7"/>
    <w:rsid w:val="00B16B25"/>
    <w:rsid w:val="00B240F8"/>
    <w:rsid w:val="00B30479"/>
    <w:rsid w:val="00B32828"/>
    <w:rsid w:val="00B36249"/>
    <w:rsid w:val="00B36762"/>
    <w:rsid w:val="00B40733"/>
    <w:rsid w:val="00B41B58"/>
    <w:rsid w:val="00B45EAA"/>
    <w:rsid w:val="00B46F88"/>
    <w:rsid w:val="00B515E2"/>
    <w:rsid w:val="00B525BA"/>
    <w:rsid w:val="00B52D01"/>
    <w:rsid w:val="00B53820"/>
    <w:rsid w:val="00B543F6"/>
    <w:rsid w:val="00B57989"/>
    <w:rsid w:val="00B65754"/>
    <w:rsid w:val="00B735D3"/>
    <w:rsid w:val="00B805D8"/>
    <w:rsid w:val="00B84FE7"/>
    <w:rsid w:val="00B93197"/>
    <w:rsid w:val="00B93325"/>
    <w:rsid w:val="00B93363"/>
    <w:rsid w:val="00B971E6"/>
    <w:rsid w:val="00B97E28"/>
    <w:rsid w:val="00BA08B3"/>
    <w:rsid w:val="00BA0E5C"/>
    <w:rsid w:val="00BB45E8"/>
    <w:rsid w:val="00BB7CBC"/>
    <w:rsid w:val="00BC1FB8"/>
    <w:rsid w:val="00BC2A1C"/>
    <w:rsid w:val="00BC52E6"/>
    <w:rsid w:val="00BC56F3"/>
    <w:rsid w:val="00BC5972"/>
    <w:rsid w:val="00BD42E3"/>
    <w:rsid w:val="00BD5D0C"/>
    <w:rsid w:val="00BD71EC"/>
    <w:rsid w:val="00BF0465"/>
    <w:rsid w:val="00BF135C"/>
    <w:rsid w:val="00BF2250"/>
    <w:rsid w:val="00BF35E8"/>
    <w:rsid w:val="00BF4E10"/>
    <w:rsid w:val="00BF517A"/>
    <w:rsid w:val="00BF7016"/>
    <w:rsid w:val="00C0201F"/>
    <w:rsid w:val="00C11397"/>
    <w:rsid w:val="00C121EB"/>
    <w:rsid w:val="00C13223"/>
    <w:rsid w:val="00C140C4"/>
    <w:rsid w:val="00C20EE6"/>
    <w:rsid w:val="00C211DE"/>
    <w:rsid w:val="00C232EC"/>
    <w:rsid w:val="00C250D7"/>
    <w:rsid w:val="00C25C61"/>
    <w:rsid w:val="00C27259"/>
    <w:rsid w:val="00C35310"/>
    <w:rsid w:val="00C36F59"/>
    <w:rsid w:val="00C412E1"/>
    <w:rsid w:val="00C422F1"/>
    <w:rsid w:val="00C47D72"/>
    <w:rsid w:val="00C55619"/>
    <w:rsid w:val="00C60235"/>
    <w:rsid w:val="00C64C1F"/>
    <w:rsid w:val="00C71ABD"/>
    <w:rsid w:val="00C760A4"/>
    <w:rsid w:val="00C76809"/>
    <w:rsid w:val="00C7718A"/>
    <w:rsid w:val="00C83819"/>
    <w:rsid w:val="00C85C63"/>
    <w:rsid w:val="00C90B84"/>
    <w:rsid w:val="00C924B9"/>
    <w:rsid w:val="00C9761C"/>
    <w:rsid w:val="00CA7784"/>
    <w:rsid w:val="00CB3D4E"/>
    <w:rsid w:val="00CB54A9"/>
    <w:rsid w:val="00CB7392"/>
    <w:rsid w:val="00CC034C"/>
    <w:rsid w:val="00CC0577"/>
    <w:rsid w:val="00CC0F4D"/>
    <w:rsid w:val="00CC4B53"/>
    <w:rsid w:val="00CC6F4D"/>
    <w:rsid w:val="00CD49DF"/>
    <w:rsid w:val="00CD6FC0"/>
    <w:rsid w:val="00CE0D60"/>
    <w:rsid w:val="00CE1282"/>
    <w:rsid w:val="00CE248D"/>
    <w:rsid w:val="00CE2E18"/>
    <w:rsid w:val="00CE2F92"/>
    <w:rsid w:val="00CE350A"/>
    <w:rsid w:val="00CE5B44"/>
    <w:rsid w:val="00CF7C38"/>
    <w:rsid w:val="00D002E9"/>
    <w:rsid w:val="00D00F53"/>
    <w:rsid w:val="00D02E9D"/>
    <w:rsid w:val="00D02FD0"/>
    <w:rsid w:val="00D04667"/>
    <w:rsid w:val="00D0471D"/>
    <w:rsid w:val="00D12494"/>
    <w:rsid w:val="00D14E92"/>
    <w:rsid w:val="00D15263"/>
    <w:rsid w:val="00D1724D"/>
    <w:rsid w:val="00D30CBA"/>
    <w:rsid w:val="00D3201F"/>
    <w:rsid w:val="00D40225"/>
    <w:rsid w:val="00D420B4"/>
    <w:rsid w:val="00D46E98"/>
    <w:rsid w:val="00D51C75"/>
    <w:rsid w:val="00D527D8"/>
    <w:rsid w:val="00D5281D"/>
    <w:rsid w:val="00D5477B"/>
    <w:rsid w:val="00D627B5"/>
    <w:rsid w:val="00D657E0"/>
    <w:rsid w:val="00D70CD8"/>
    <w:rsid w:val="00D72E05"/>
    <w:rsid w:val="00D73274"/>
    <w:rsid w:val="00D8439C"/>
    <w:rsid w:val="00D847A1"/>
    <w:rsid w:val="00D85B4C"/>
    <w:rsid w:val="00D91587"/>
    <w:rsid w:val="00D93216"/>
    <w:rsid w:val="00DA1E81"/>
    <w:rsid w:val="00DA37ED"/>
    <w:rsid w:val="00DA3918"/>
    <w:rsid w:val="00DB0D1A"/>
    <w:rsid w:val="00DB37AB"/>
    <w:rsid w:val="00DB5C4A"/>
    <w:rsid w:val="00DB5EB0"/>
    <w:rsid w:val="00DB6BDE"/>
    <w:rsid w:val="00DB6BE1"/>
    <w:rsid w:val="00DC6DC1"/>
    <w:rsid w:val="00DD6D9C"/>
    <w:rsid w:val="00DE2AF9"/>
    <w:rsid w:val="00DE3642"/>
    <w:rsid w:val="00DE3D56"/>
    <w:rsid w:val="00DE6296"/>
    <w:rsid w:val="00DE6BA3"/>
    <w:rsid w:val="00DE6C47"/>
    <w:rsid w:val="00DF0452"/>
    <w:rsid w:val="00DF4687"/>
    <w:rsid w:val="00DF4BA6"/>
    <w:rsid w:val="00DF6D29"/>
    <w:rsid w:val="00DF7CDF"/>
    <w:rsid w:val="00E00433"/>
    <w:rsid w:val="00E01AD8"/>
    <w:rsid w:val="00E01F0C"/>
    <w:rsid w:val="00E05159"/>
    <w:rsid w:val="00E05171"/>
    <w:rsid w:val="00E06CEA"/>
    <w:rsid w:val="00E06F6E"/>
    <w:rsid w:val="00E15442"/>
    <w:rsid w:val="00E2023F"/>
    <w:rsid w:val="00E220E5"/>
    <w:rsid w:val="00E22C53"/>
    <w:rsid w:val="00E22E83"/>
    <w:rsid w:val="00E22EC2"/>
    <w:rsid w:val="00E27612"/>
    <w:rsid w:val="00E336AF"/>
    <w:rsid w:val="00E35E1E"/>
    <w:rsid w:val="00E378F3"/>
    <w:rsid w:val="00E43810"/>
    <w:rsid w:val="00E50235"/>
    <w:rsid w:val="00E51891"/>
    <w:rsid w:val="00E544C1"/>
    <w:rsid w:val="00E5669F"/>
    <w:rsid w:val="00E56DB0"/>
    <w:rsid w:val="00E570F4"/>
    <w:rsid w:val="00E62BED"/>
    <w:rsid w:val="00E640AE"/>
    <w:rsid w:val="00E66439"/>
    <w:rsid w:val="00E72EA9"/>
    <w:rsid w:val="00E73587"/>
    <w:rsid w:val="00E75D75"/>
    <w:rsid w:val="00E76BA1"/>
    <w:rsid w:val="00E8024B"/>
    <w:rsid w:val="00E8228F"/>
    <w:rsid w:val="00E827C9"/>
    <w:rsid w:val="00E85F9A"/>
    <w:rsid w:val="00E935A4"/>
    <w:rsid w:val="00E93D3E"/>
    <w:rsid w:val="00E95EDE"/>
    <w:rsid w:val="00E977CD"/>
    <w:rsid w:val="00EA210C"/>
    <w:rsid w:val="00EA52F5"/>
    <w:rsid w:val="00EB0B0D"/>
    <w:rsid w:val="00EB21BA"/>
    <w:rsid w:val="00EB32CB"/>
    <w:rsid w:val="00EC034D"/>
    <w:rsid w:val="00EC0DC1"/>
    <w:rsid w:val="00EC43C4"/>
    <w:rsid w:val="00ED07BD"/>
    <w:rsid w:val="00ED78F4"/>
    <w:rsid w:val="00EE01F7"/>
    <w:rsid w:val="00EE098E"/>
    <w:rsid w:val="00EE1CAA"/>
    <w:rsid w:val="00EE3E4A"/>
    <w:rsid w:val="00EE630D"/>
    <w:rsid w:val="00EE744A"/>
    <w:rsid w:val="00EF3452"/>
    <w:rsid w:val="00F008CF"/>
    <w:rsid w:val="00F05DF0"/>
    <w:rsid w:val="00F10F4B"/>
    <w:rsid w:val="00F2056C"/>
    <w:rsid w:val="00F21F43"/>
    <w:rsid w:val="00F222E9"/>
    <w:rsid w:val="00F22919"/>
    <w:rsid w:val="00F2687E"/>
    <w:rsid w:val="00F27CA9"/>
    <w:rsid w:val="00F34565"/>
    <w:rsid w:val="00F45957"/>
    <w:rsid w:val="00F47266"/>
    <w:rsid w:val="00F50525"/>
    <w:rsid w:val="00F505DA"/>
    <w:rsid w:val="00F52C05"/>
    <w:rsid w:val="00F53B2E"/>
    <w:rsid w:val="00F53B65"/>
    <w:rsid w:val="00F604D5"/>
    <w:rsid w:val="00F631B8"/>
    <w:rsid w:val="00F64AB5"/>
    <w:rsid w:val="00F65497"/>
    <w:rsid w:val="00F71DCF"/>
    <w:rsid w:val="00F72279"/>
    <w:rsid w:val="00F743AA"/>
    <w:rsid w:val="00F74830"/>
    <w:rsid w:val="00F75327"/>
    <w:rsid w:val="00F829CD"/>
    <w:rsid w:val="00F87DDF"/>
    <w:rsid w:val="00FA41C2"/>
    <w:rsid w:val="00FA4E83"/>
    <w:rsid w:val="00FA5EB6"/>
    <w:rsid w:val="00FB2702"/>
    <w:rsid w:val="00FC5EFE"/>
    <w:rsid w:val="00FC7EFB"/>
    <w:rsid w:val="00FD5A25"/>
    <w:rsid w:val="00FD6343"/>
    <w:rsid w:val="00FE2A47"/>
    <w:rsid w:val="00FF051E"/>
    <w:rsid w:val="00FF0B5F"/>
    <w:rsid w:val="00FF16CF"/>
    <w:rsid w:val="00FF5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white"/>
    </o:shapedefaults>
    <o:shapelayout v:ext="edit">
      <o:idmap v:ext="edit" data="1"/>
    </o:shapelayout>
  </w:shapeDefaults>
  <w:decimalSymbol w:val="."/>
  <w:listSeparator w:val=","/>
  <w14:docId w14:val="4B515C5C"/>
  <w15:chartTrackingRefBased/>
  <w15:docId w15:val="{AF2A03C5-8300-470E-B069-E1E6BE3C8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E77E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5433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77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77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77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77E9"/>
    <w:rPr>
      <w:sz w:val="18"/>
      <w:szCs w:val="18"/>
    </w:rPr>
  </w:style>
  <w:style w:type="table" w:styleId="a7">
    <w:name w:val="Table Grid"/>
    <w:basedOn w:val="a1"/>
    <w:qFormat/>
    <w:rsid w:val="008A172F"/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0543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8">
    <w:name w:val="Hyperlink"/>
    <w:basedOn w:val="a0"/>
    <w:uiPriority w:val="99"/>
    <w:unhideWhenUsed/>
    <w:rsid w:val="00054337"/>
    <w:rPr>
      <w:color w:val="0563C1" w:themeColor="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054337"/>
    <w:pPr>
      <w:widowControl/>
      <w:spacing w:line="259" w:lineRule="auto"/>
      <w:jc w:val="left"/>
      <w:outlineLvl w:val="9"/>
    </w:pPr>
    <w:rPr>
      <w:kern w:val="0"/>
      <w:lang w:eastAsia="en-US"/>
    </w:rPr>
  </w:style>
  <w:style w:type="paragraph" w:styleId="TOC1">
    <w:name w:val="toc 1"/>
    <w:basedOn w:val="a"/>
    <w:next w:val="a"/>
    <w:autoRedefine/>
    <w:uiPriority w:val="39"/>
    <w:unhideWhenUsed/>
    <w:rsid w:val="00054337"/>
    <w:pPr>
      <w:spacing w:after="100"/>
    </w:pPr>
    <w:rPr>
      <w:rFonts w:ascii="Calibri" w:eastAsia="宋体" w:hAnsi="Calibri" w:cs="Times New Roman"/>
    </w:rPr>
  </w:style>
  <w:style w:type="paragraph" w:customStyle="1" w:styleId="Authors">
    <w:name w:val="Authors"/>
    <w:basedOn w:val="a"/>
    <w:qFormat/>
    <w:rsid w:val="00054337"/>
    <w:pPr>
      <w:widowControl/>
      <w:spacing w:before="120" w:after="120" w:line="320" w:lineRule="exact"/>
      <w:jc w:val="left"/>
    </w:pPr>
    <w:rPr>
      <w:rFonts w:ascii="Arial" w:eastAsia="MS Mincho" w:hAnsi="Arial" w:cs="Times New Roman"/>
      <w:kern w:val="0"/>
      <w:sz w:val="22"/>
      <w:szCs w:val="24"/>
      <w:lang w:val="en-GB" w:eastAsia="ja-JP"/>
    </w:rPr>
  </w:style>
  <w:style w:type="paragraph" w:styleId="TOC2">
    <w:name w:val="toc 2"/>
    <w:basedOn w:val="a"/>
    <w:next w:val="a"/>
    <w:autoRedefine/>
    <w:uiPriority w:val="39"/>
    <w:unhideWhenUsed/>
    <w:rsid w:val="0093488F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93488F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9">
    <w:name w:val="Unresolved Mention"/>
    <w:basedOn w:val="a0"/>
    <w:uiPriority w:val="99"/>
    <w:semiHidden/>
    <w:unhideWhenUsed/>
    <w:rsid w:val="0093488F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44080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4080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440803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440803"/>
    <w:rPr>
      <w:rFonts w:ascii="等线" w:eastAsia="等线" w:hAnsi="等线"/>
      <w:noProof/>
      <w:sz w:val="20"/>
    </w:rPr>
  </w:style>
  <w:style w:type="paragraph" w:customStyle="1" w:styleId="BATitle">
    <w:name w:val="BA_Title"/>
    <w:basedOn w:val="a"/>
    <w:next w:val="a"/>
    <w:autoRedefine/>
    <w:rsid w:val="003E2502"/>
    <w:pPr>
      <w:widowControl/>
      <w:spacing w:before="1400" w:after="180"/>
      <w:jc w:val="left"/>
    </w:pPr>
    <w:rPr>
      <w:rFonts w:ascii="Myriad Pro Light" w:hAnsi="Myriad Pro Light" w:cs="Times New Roman"/>
      <w:b/>
      <w:kern w:val="36"/>
      <w:sz w:val="34"/>
      <w:szCs w:val="20"/>
      <w:lang w:eastAsia="en-US"/>
    </w:rPr>
  </w:style>
  <w:style w:type="paragraph" w:styleId="aa">
    <w:name w:val="List Paragraph"/>
    <w:basedOn w:val="a"/>
    <w:uiPriority w:val="34"/>
    <w:qFormat/>
    <w:rsid w:val="00E93D3E"/>
    <w:pPr>
      <w:ind w:firstLineChars="200" w:firstLine="420"/>
    </w:pPr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72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1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18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1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jpeg"/><Relationship Id="rId39" Type="http://schemas.openxmlformats.org/officeDocument/2006/relationships/fontTable" Target="fontTable.xml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emf"/><Relationship Id="rId25" Type="http://schemas.openxmlformats.org/officeDocument/2006/relationships/image" Target="media/image15.jpe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footer" Target="footer1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8" Type="http://schemas.openxmlformats.org/officeDocument/2006/relationships/header" Target="header1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697130-AE55-4EC0-A73D-6FD647176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2143</TotalTime>
  <Pages>23</Pages>
  <Words>4502</Words>
  <Characters>25666</Characters>
  <Application>Microsoft Office Word</Application>
  <DocSecurity>0</DocSecurity>
  <Lines>213</Lines>
  <Paragraphs>60</Paragraphs>
  <ScaleCrop>false</ScaleCrop>
  <Company/>
  <LinksUpToDate>false</LinksUpToDate>
  <CharactersWithSpaces>30108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662</cp:revision>
  <dcterms:created xsi:type="dcterms:W3CDTF">2023-04-19T06:18:00Z</dcterms:created>
  <dcterms:modified xsi:type="dcterms:W3CDTF">2023-07-03T02:03:00Z</dcterms:modified>
</cp:coreProperties>
</file>