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678CD" w14:textId="37253CA0" w:rsidR="00EF366B" w:rsidRPr="00EF366B" w:rsidRDefault="00EF366B" w:rsidP="00EF366B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8"/>
        </w:rPr>
      </w:pPr>
      <w:r w:rsidRPr="00EF366B">
        <w:rPr>
          <w:rFonts w:ascii="Times New Roman" w:eastAsia="宋体" w:hAnsi="Times New Roman" w:cs="Times New Roman"/>
          <w:b/>
          <w:bCs/>
          <w:sz w:val="24"/>
          <w:szCs w:val="28"/>
        </w:rPr>
        <w:t>Highlights</w:t>
      </w:r>
    </w:p>
    <w:p w14:paraId="770C3A83" w14:textId="77777777" w:rsidR="00B450A4" w:rsidRDefault="00696DC6" w:rsidP="00EC00D8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5F2BA1">
        <w:rPr>
          <w:rFonts w:ascii="Arial" w:eastAsia="宋体" w:hAnsi="Arial" w:cs="Arial" w:hint="eastAsia"/>
          <w:color w:val="53565A"/>
          <w:kern w:val="0"/>
          <w:sz w:val="24"/>
          <w:szCs w:val="24"/>
        </w:rPr>
        <w:t>•</w:t>
      </w:r>
      <w:r w:rsidR="00B450A4" w:rsidRPr="00B450A4">
        <w:rPr>
          <w:rFonts w:ascii="Times New Roman" w:eastAsia="宋体" w:hAnsi="Times New Roman" w:cs="Times New Roman"/>
          <w:sz w:val="24"/>
          <w:szCs w:val="28"/>
        </w:rPr>
        <w:t>The predominant biological pathways associated with sedation and tranquilization primarily involved neuroactive ligand-receptor interaction and activation of receptors involved in chemical carcinogenesis.</w:t>
      </w:r>
    </w:p>
    <w:p w14:paraId="035C54F9" w14:textId="471BFF24" w:rsidR="00EC00D8" w:rsidRPr="00EC00D8" w:rsidRDefault="00EC00D8" w:rsidP="00B450A4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5F2BA1">
        <w:rPr>
          <w:rFonts w:ascii="Arial" w:eastAsia="宋体" w:hAnsi="Arial" w:cs="Arial" w:hint="eastAsia"/>
          <w:color w:val="53565A"/>
          <w:kern w:val="0"/>
          <w:sz w:val="24"/>
          <w:szCs w:val="24"/>
        </w:rPr>
        <w:t>•</w:t>
      </w:r>
      <w:r w:rsidR="00B450A4" w:rsidRPr="00B450A4">
        <w:rPr>
          <w:rFonts w:ascii="Times New Roman" w:eastAsia="宋体" w:hAnsi="Times New Roman" w:cs="Times New Roman" w:hint="eastAsia"/>
          <w:sz w:val="24"/>
          <w:szCs w:val="28"/>
        </w:rPr>
        <w:t>T</w:t>
      </w:r>
      <w:r w:rsidR="00B450A4" w:rsidRPr="00B450A4">
        <w:rPr>
          <w:rFonts w:ascii="Times New Roman" w:eastAsia="宋体" w:hAnsi="Times New Roman" w:cs="Times New Roman"/>
          <w:sz w:val="24"/>
          <w:szCs w:val="28"/>
        </w:rPr>
        <w:t xml:space="preserve">he </w:t>
      </w:r>
      <w:r w:rsidR="00B450A4" w:rsidRPr="00B450A4">
        <w:rPr>
          <w:rFonts w:ascii="Times New Roman" w:eastAsia="宋体" w:hAnsi="Times New Roman" w:cs="Times New Roman"/>
          <w:sz w:val="24"/>
          <w:szCs w:val="28"/>
        </w:rPr>
        <w:t xml:space="preserve">quercetin, </w:t>
      </w:r>
      <w:proofErr w:type="spellStart"/>
      <w:r w:rsidR="00B450A4" w:rsidRPr="00B450A4">
        <w:rPr>
          <w:rFonts w:ascii="Times New Roman" w:eastAsia="宋体" w:hAnsi="Times New Roman" w:cs="Times New Roman"/>
          <w:sz w:val="24"/>
          <w:szCs w:val="28"/>
        </w:rPr>
        <w:t>dauricine</w:t>
      </w:r>
      <w:proofErr w:type="spellEnd"/>
      <w:r w:rsidR="00B450A4" w:rsidRPr="00B450A4">
        <w:rPr>
          <w:rFonts w:ascii="Times New Roman" w:eastAsia="宋体" w:hAnsi="Times New Roman" w:cs="Times New Roman"/>
          <w:sz w:val="24"/>
          <w:szCs w:val="28"/>
        </w:rPr>
        <w:t xml:space="preserve">, and (S) - </w:t>
      </w:r>
      <w:proofErr w:type="spellStart"/>
      <w:r w:rsidR="00B450A4" w:rsidRPr="00B450A4">
        <w:rPr>
          <w:rFonts w:ascii="Times New Roman" w:eastAsia="宋体" w:hAnsi="Times New Roman" w:cs="Times New Roman"/>
          <w:sz w:val="24"/>
          <w:szCs w:val="28"/>
        </w:rPr>
        <w:t>Coclaurine</w:t>
      </w:r>
      <w:proofErr w:type="spellEnd"/>
      <w:r w:rsidR="00B450A4" w:rsidRPr="00B450A4">
        <w:rPr>
          <w:rFonts w:ascii="Times New Roman" w:eastAsia="宋体" w:hAnsi="Times New Roman" w:cs="Times New Roman"/>
          <w:sz w:val="24"/>
          <w:szCs w:val="28"/>
        </w:rPr>
        <w:t xml:space="preserve"> present in </w:t>
      </w:r>
      <w:proofErr w:type="spellStart"/>
      <w:r w:rsidR="00B450A4" w:rsidRPr="00B450A4">
        <w:rPr>
          <w:rFonts w:ascii="Times New Roman" w:eastAsia="宋体" w:hAnsi="Times New Roman" w:cs="Times New Roman"/>
          <w:sz w:val="24"/>
          <w:szCs w:val="28"/>
        </w:rPr>
        <w:t>Gastrodiae</w:t>
      </w:r>
      <w:proofErr w:type="spellEnd"/>
      <w:r w:rsidR="00B450A4" w:rsidRPr="00B450A4">
        <w:rPr>
          <w:rFonts w:ascii="Times New Roman" w:eastAsia="宋体" w:hAnsi="Times New Roman" w:cs="Times New Roman"/>
          <w:sz w:val="24"/>
          <w:szCs w:val="28"/>
        </w:rPr>
        <w:t xml:space="preserve"> </w:t>
      </w:r>
      <w:proofErr w:type="spellStart"/>
      <w:r w:rsidR="00B450A4" w:rsidRPr="00B450A4">
        <w:rPr>
          <w:rFonts w:ascii="Times New Roman" w:eastAsia="宋体" w:hAnsi="Times New Roman" w:cs="Times New Roman"/>
          <w:sz w:val="24"/>
          <w:szCs w:val="28"/>
        </w:rPr>
        <w:t>Rhizoma</w:t>
      </w:r>
      <w:proofErr w:type="spellEnd"/>
      <w:r w:rsidR="00B450A4" w:rsidRPr="00B450A4">
        <w:rPr>
          <w:rFonts w:ascii="Times New Roman" w:eastAsia="宋体" w:hAnsi="Times New Roman" w:cs="Times New Roman"/>
          <w:sz w:val="24"/>
          <w:szCs w:val="28"/>
        </w:rPr>
        <w:t xml:space="preserve">, </w:t>
      </w:r>
      <w:proofErr w:type="spellStart"/>
      <w:r w:rsidR="00B450A4" w:rsidRPr="00B450A4">
        <w:rPr>
          <w:rFonts w:ascii="Times New Roman" w:eastAsia="宋体" w:hAnsi="Times New Roman" w:cs="Times New Roman"/>
          <w:sz w:val="24"/>
          <w:szCs w:val="28"/>
        </w:rPr>
        <w:t>Lycii</w:t>
      </w:r>
      <w:proofErr w:type="spellEnd"/>
      <w:r w:rsidR="00B450A4" w:rsidRPr="00B450A4">
        <w:rPr>
          <w:rFonts w:ascii="Times New Roman" w:eastAsia="宋体" w:hAnsi="Times New Roman" w:cs="Times New Roman"/>
          <w:sz w:val="24"/>
          <w:szCs w:val="28"/>
        </w:rPr>
        <w:t xml:space="preserve"> Fructus, and </w:t>
      </w:r>
      <w:proofErr w:type="spellStart"/>
      <w:r w:rsidR="00B450A4" w:rsidRPr="00B450A4">
        <w:rPr>
          <w:rFonts w:ascii="Times New Roman" w:eastAsia="宋体" w:hAnsi="Times New Roman" w:cs="Times New Roman"/>
          <w:sz w:val="24"/>
          <w:szCs w:val="28"/>
        </w:rPr>
        <w:t>Ziziphi</w:t>
      </w:r>
      <w:proofErr w:type="spellEnd"/>
      <w:r w:rsidR="00B450A4" w:rsidRPr="00B450A4">
        <w:rPr>
          <w:rFonts w:ascii="Times New Roman" w:eastAsia="宋体" w:hAnsi="Times New Roman" w:cs="Times New Roman"/>
          <w:sz w:val="24"/>
          <w:szCs w:val="28"/>
        </w:rPr>
        <w:t xml:space="preserve"> </w:t>
      </w:r>
      <w:proofErr w:type="spellStart"/>
      <w:r w:rsidR="00B450A4" w:rsidRPr="00B450A4">
        <w:rPr>
          <w:rFonts w:ascii="Times New Roman" w:eastAsia="宋体" w:hAnsi="Times New Roman" w:cs="Times New Roman"/>
          <w:sz w:val="24"/>
          <w:szCs w:val="28"/>
        </w:rPr>
        <w:t>Spinosae</w:t>
      </w:r>
      <w:proofErr w:type="spellEnd"/>
      <w:r w:rsidR="00B450A4" w:rsidRPr="00B450A4">
        <w:rPr>
          <w:rFonts w:ascii="Times New Roman" w:eastAsia="宋体" w:hAnsi="Times New Roman" w:cs="Times New Roman"/>
          <w:sz w:val="24"/>
          <w:szCs w:val="28"/>
        </w:rPr>
        <w:t xml:space="preserve"> Semen possess the potential to effectively interact with PTGS2, thereby mitigating the adverse effects of NSAIDs such as insomnia, anxiety, and irritability.</w:t>
      </w:r>
    </w:p>
    <w:sectPr w:rsidR="00EC00D8" w:rsidRPr="00EC00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F7B8C" w14:textId="77777777" w:rsidR="00FD684B" w:rsidRDefault="00FD684B" w:rsidP="00031D2F">
      <w:r>
        <w:separator/>
      </w:r>
    </w:p>
  </w:endnote>
  <w:endnote w:type="continuationSeparator" w:id="0">
    <w:p w14:paraId="06EE03B9" w14:textId="77777777" w:rsidR="00FD684B" w:rsidRDefault="00FD684B" w:rsidP="00031D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D8A8A" w14:textId="77777777" w:rsidR="00FD684B" w:rsidRDefault="00FD684B" w:rsidP="00031D2F">
      <w:r>
        <w:separator/>
      </w:r>
    </w:p>
  </w:footnote>
  <w:footnote w:type="continuationSeparator" w:id="0">
    <w:p w14:paraId="0843C341" w14:textId="77777777" w:rsidR="00FD684B" w:rsidRDefault="00FD684B" w:rsidP="00031D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A3MzMxMzQwMrcwNLNU0lEKTi0uzszPAykwqgUAZbIx6ywAAAA="/>
  </w:docVars>
  <w:rsids>
    <w:rsidRoot w:val="002F5191"/>
    <w:rsid w:val="00031D2F"/>
    <w:rsid w:val="002F5191"/>
    <w:rsid w:val="005F2E45"/>
    <w:rsid w:val="00696DC6"/>
    <w:rsid w:val="00B450A4"/>
    <w:rsid w:val="00EC00D8"/>
    <w:rsid w:val="00EF366B"/>
    <w:rsid w:val="00F830F3"/>
    <w:rsid w:val="00FD6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758C9"/>
  <w15:chartTrackingRefBased/>
  <w15:docId w15:val="{51563F49-46EE-4483-B23E-11302A77B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1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1D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1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1D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诸葛</dc:creator>
  <cp:keywords/>
  <dc:description/>
  <cp:lastModifiedBy>小 诸葛</cp:lastModifiedBy>
  <cp:revision>4</cp:revision>
  <dcterms:created xsi:type="dcterms:W3CDTF">2023-06-09T06:41:00Z</dcterms:created>
  <dcterms:modified xsi:type="dcterms:W3CDTF">2023-07-02T14:20:00Z</dcterms:modified>
</cp:coreProperties>
</file>