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6"/>
        </w:rPr>
        <w:t>Supporting Information</w:t>
      </w:r>
    </w:p>
    <w:p>
      <w:pPr>
        <w:pStyle w:val="14"/>
        <w:spacing w:before="0" w:after="0"/>
        <w:rPr>
          <w:rFonts w:eastAsia="等线"/>
          <w:b/>
          <w:bCs/>
          <w:kern w:val="2"/>
          <w:szCs w:val="30"/>
          <w:lang w:eastAsia="zh-CN"/>
        </w:rPr>
      </w:pPr>
      <w:bookmarkStart w:id="0" w:name="_Hlk135614326"/>
      <w:bookmarkStart w:id="1" w:name="_Hlk127199145"/>
      <w:r>
        <w:rPr>
          <w:rFonts w:eastAsia="等线"/>
          <w:b/>
          <w:bCs/>
          <w:kern w:val="2"/>
          <w:szCs w:val="30"/>
          <w:lang w:eastAsia="zh-CN"/>
        </w:rPr>
        <w:t>Arylhydrazine salt-selenium</w:t>
      </w:r>
      <w:bookmarkEnd w:id="0"/>
      <w:r>
        <w:rPr>
          <w:rFonts w:eastAsia="等线"/>
          <w:b/>
          <w:bCs/>
          <w:kern w:val="2"/>
          <w:szCs w:val="30"/>
          <w:lang w:eastAsia="zh-CN"/>
        </w:rPr>
        <w:t xml:space="preserve">: </w:t>
      </w:r>
      <w:r>
        <w:rPr>
          <w:rFonts w:hint="eastAsia" w:eastAsia="等线"/>
          <w:b/>
          <w:bCs/>
          <w:kern w:val="2"/>
          <w:szCs w:val="30"/>
          <w:lang w:eastAsia="zh-CN"/>
        </w:rPr>
        <w:t>a</w:t>
      </w:r>
      <w:r>
        <w:rPr>
          <w:rFonts w:eastAsia="等线"/>
          <w:b/>
          <w:bCs/>
          <w:kern w:val="2"/>
          <w:szCs w:val="30"/>
          <w:lang w:eastAsia="zh-CN"/>
        </w:rPr>
        <w:t xml:space="preserve"> </w:t>
      </w:r>
      <w:r>
        <w:rPr>
          <w:rFonts w:hint="eastAsia" w:eastAsia="等线"/>
          <w:b/>
          <w:bCs/>
          <w:kern w:val="2"/>
          <w:szCs w:val="30"/>
          <w:lang w:eastAsia="zh-CN"/>
        </w:rPr>
        <w:t>novel</w:t>
      </w:r>
      <w:r>
        <w:rPr>
          <w:rFonts w:eastAsia="等线"/>
          <w:b/>
          <w:bCs/>
          <w:kern w:val="2"/>
          <w:szCs w:val="30"/>
          <w:lang w:eastAsia="zh-CN"/>
        </w:rPr>
        <w:t xml:space="preserve"> and efficient reagent system for </w:t>
      </w:r>
      <w:bookmarkStart w:id="2" w:name="_Hlk135614525"/>
      <w:r>
        <w:rPr>
          <w:rFonts w:eastAsia="等线"/>
          <w:b/>
          <w:bCs/>
          <w:kern w:val="2"/>
          <w:szCs w:val="30"/>
          <w:lang w:eastAsia="zh-CN"/>
        </w:rPr>
        <w:t>arylselenenylation</w:t>
      </w:r>
      <w:bookmarkEnd w:id="2"/>
      <w:r>
        <w:rPr>
          <w:rFonts w:eastAsia="等线"/>
          <w:b/>
          <w:bCs/>
          <w:kern w:val="2"/>
          <w:szCs w:val="30"/>
          <w:lang w:eastAsia="zh-CN"/>
        </w:rPr>
        <w:t xml:space="preserve"> of unprotected uracil and its derivatives</w:t>
      </w:r>
    </w:p>
    <w:p>
      <w:pPr>
        <w:widowControl/>
        <w:spacing w:after="160" w:line="290" w:lineRule="exact"/>
        <w:jc w:val="left"/>
        <w:rPr>
          <w:rFonts w:ascii="Times New Roman" w:hAnsi="Times New Roman" w:eastAsia="宋体" w:cs="Times New Roman"/>
          <w:kern w:val="0"/>
          <w:sz w:val="24"/>
          <w:szCs w:val="20"/>
          <w:lang w:eastAsia="en-US"/>
        </w:rPr>
      </w:pPr>
    </w:p>
    <w:p>
      <w:pPr>
        <w:pStyle w:val="17"/>
        <w:rPr>
          <w:highlight w:val="none"/>
        </w:rPr>
      </w:pPr>
      <w:r>
        <w:rPr>
          <w:highlight w:val="none"/>
        </w:rPr>
        <w:t>Cong Wang</w:t>
      </w:r>
      <w:r>
        <w:rPr>
          <w:highlight w:val="none"/>
          <w:vertAlign w:val="superscript"/>
        </w:rPr>
        <w:t xml:space="preserve"> a, </w:t>
      </w:r>
      <w:r>
        <w:rPr>
          <w:highlight w:val="none"/>
        </w:rPr>
        <w:sym w:font="Symbol" w:char="F02A"/>
      </w:r>
      <w:r>
        <w:rPr>
          <w:rFonts w:hint="eastAsia"/>
          <w:highlight w:val="none"/>
          <w:vertAlign w:val="superscript"/>
          <w:lang w:eastAsia="zh-CN"/>
        </w:rPr>
        <w:t xml:space="preserve">, </w:t>
      </w:r>
      <w:r>
        <w:rPr>
          <w:highlight w:val="none"/>
          <w:vertAlign w:val="superscript"/>
        </w:rPr>
        <w:t>§</w:t>
      </w:r>
      <w:r>
        <w:rPr>
          <w:highlight w:val="none"/>
        </w:rPr>
        <w:t xml:space="preserve">, Yi Wu </w:t>
      </w:r>
      <w:r>
        <w:rPr>
          <w:highlight w:val="none"/>
          <w:vertAlign w:val="superscript"/>
        </w:rPr>
        <w:t>a</w:t>
      </w:r>
      <w:r>
        <w:rPr>
          <w:rFonts w:hint="eastAsia"/>
          <w:highlight w:val="none"/>
          <w:vertAlign w:val="superscript"/>
          <w:lang w:eastAsia="zh-CN"/>
        </w:rPr>
        <w:t xml:space="preserve">, </w:t>
      </w:r>
      <w:r>
        <w:rPr>
          <w:highlight w:val="none"/>
          <w:vertAlign w:val="superscript"/>
        </w:rPr>
        <w:t>§</w:t>
      </w:r>
      <w:r>
        <w:rPr>
          <w:rFonts w:hint="eastAsia"/>
          <w:highlight w:val="none"/>
          <w:lang w:eastAsia="zh-CN"/>
        </w:rPr>
        <w:t>, Qi-Yun Peng</w:t>
      </w:r>
      <w:r>
        <w:rPr>
          <w:highlight w:val="none"/>
          <w:vertAlign w:val="superscript"/>
        </w:rPr>
        <w:t xml:space="preserve"> a</w:t>
      </w:r>
      <w:r>
        <w:rPr>
          <w:rFonts w:hint="eastAsia"/>
          <w:highlight w:val="none"/>
          <w:lang w:eastAsia="zh-CN"/>
        </w:rPr>
        <w:t xml:space="preserve">, </w:t>
      </w:r>
      <w:r>
        <w:rPr>
          <w:highlight w:val="none"/>
        </w:rPr>
        <w:t xml:space="preserve">Yan-Ling He </w:t>
      </w:r>
      <w:r>
        <w:rPr>
          <w:highlight w:val="none"/>
          <w:vertAlign w:val="superscript"/>
        </w:rPr>
        <w:t>b</w:t>
      </w:r>
      <w:r>
        <w:rPr>
          <w:rFonts w:hint="eastAsia"/>
          <w:highlight w:val="none"/>
          <w:lang w:eastAsia="zh-CN"/>
        </w:rPr>
        <w:t>,</w:t>
      </w:r>
      <w:r>
        <w:rPr>
          <w:highlight w:val="none"/>
        </w:rPr>
        <w:t xml:space="preserve"> Xiao-He Zheng</w:t>
      </w:r>
      <w:r>
        <w:rPr>
          <w:highlight w:val="none"/>
          <w:vertAlign w:val="superscript"/>
        </w:rPr>
        <w:t xml:space="preserve"> b</w:t>
      </w:r>
      <w:r>
        <w:rPr>
          <w:rFonts w:hint="eastAsia"/>
          <w:highlight w:val="none"/>
          <w:lang w:eastAsia="zh-CN"/>
        </w:rPr>
        <w:t>,</w:t>
      </w:r>
      <w:r>
        <w:rPr>
          <w:highlight w:val="none"/>
        </w:rPr>
        <w:t xml:space="preserve"> </w:t>
      </w:r>
      <w:r>
        <w:rPr>
          <w:rFonts w:hint="eastAsia"/>
          <w:highlight w:val="none"/>
          <w:lang w:eastAsia="zh-CN"/>
        </w:rPr>
        <w:t>Yan-Qin Chen</w:t>
      </w:r>
      <w:r>
        <w:rPr>
          <w:highlight w:val="none"/>
          <w:vertAlign w:val="superscript"/>
        </w:rPr>
        <w:t xml:space="preserve"> a</w:t>
      </w:r>
      <w:r>
        <w:rPr>
          <w:rFonts w:hint="eastAsia"/>
          <w:highlight w:val="none"/>
          <w:lang w:eastAsia="zh-CN"/>
        </w:rPr>
        <w:t>, Hai-Bo Wang</w:t>
      </w:r>
      <w:r>
        <w:rPr>
          <w:rFonts w:hint="eastAsia"/>
          <w:highlight w:val="none"/>
          <w:vertAlign w:val="superscript"/>
          <w:lang w:eastAsia="zh-CN"/>
        </w:rPr>
        <w:t xml:space="preserve"> c</w:t>
      </w:r>
      <w:r>
        <w:rPr>
          <w:rFonts w:hint="eastAsia"/>
          <w:highlight w:val="none"/>
          <w:lang w:eastAsia="zh-CN"/>
        </w:rPr>
        <w:t>, Bing Wang</w:t>
      </w:r>
      <w:r>
        <w:rPr>
          <w:highlight w:val="none"/>
          <w:vertAlign w:val="superscript"/>
        </w:rPr>
        <w:t xml:space="preserve"> </w:t>
      </w:r>
      <w:r>
        <w:rPr>
          <w:rFonts w:hint="eastAsia"/>
          <w:highlight w:val="none"/>
          <w:vertAlign w:val="superscript"/>
          <w:lang w:eastAsia="zh-CN"/>
        </w:rPr>
        <w:t>d</w:t>
      </w:r>
      <w:r>
        <w:rPr>
          <w:rFonts w:hint="eastAsia"/>
          <w:highlight w:val="none"/>
          <w:lang w:eastAsia="zh-CN"/>
        </w:rPr>
        <w:t>,</w:t>
      </w:r>
      <w:r>
        <w:rPr>
          <w:rFonts w:hint="eastAsia"/>
          <w:highlight w:val="none"/>
          <w:vertAlign w:val="superscript"/>
          <w:lang w:eastAsia="zh-CN"/>
        </w:rPr>
        <w:t xml:space="preserve"> </w:t>
      </w:r>
      <w:r>
        <w:rPr>
          <w:rFonts w:hint="eastAsia"/>
          <w:highlight w:val="none"/>
          <w:lang w:eastAsia="zh-CN"/>
        </w:rPr>
        <w:t>Jun</w:t>
      </w:r>
      <w:r>
        <w:rPr>
          <w:highlight w:val="none"/>
          <w:lang w:eastAsia="zh-CN"/>
        </w:rPr>
        <w:t xml:space="preserve"> </w:t>
      </w:r>
      <w:r>
        <w:rPr>
          <w:rFonts w:hint="eastAsia"/>
          <w:highlight w:val="none"/>
          <w:lang w:eastAsia="zh-CN"/>
        </w:rPr>
        <w:t>Xie</w:t>
      </w:r>
      <w:r>
        <w:rPr>
          <w:rFonts w:hint="eastAsia"/>
          <w:highlight w:val="none"/>
          <w:vertAlign w:val="superscript"/>
          <w:lang w:eastAsia="zh-CN"/>
        </w:rPr>
        <w:t xml:space="preserve"> </w:t>
      </w:r>
      <w:r>
        <w:rPr>
          <w:highlight w:val="none"/>
          <w:vertAlign w:val="superscript"/>
        </w:rPr>
        <w:t>a</w:t>
      </w:r>
      <w:r>
        <w:rPr>
          <w:rFonts w:hint="eastAsia"/>
          <w:highlight w:val="none"/>
          <w:vertAlign w:val="superscript"/>
          <w:lang w:eastAsia="zh-CN"/>
        </w:rPr>
        <w:t xml:space="preserve"> </w:t>
      </w:r>
      <w:r>
        <w:rPr>
          <w:highlight w:val="none"/>
          <w:vertAlign w:val="superscript"/>
        </w:rPr>
        <w:sym w:font="Symbol" w:char="F02A"/>
      </w:r>
      <w:r>
        <w:rPr>
          <w:rFonts w:hint="eastAsia"/>
          <w:highlight w:val="none"/>
          <w:lang w:eastAsia="zh-CN"/>
        </w:rPr>
        <w:t>, Lei Tang</w:t>
      </w:r>
      <w:r>
        <w:rPr>
          <w:highlight w:val="none"/>
          <w:vertAlign w:val="superscript"/>
        </w:rPr>
        <w:t xml:space="preserve"> </w:t>
      </w:r>
      <w:r>
        <w:rPr>
          <w:rFonts w:hint="eastAsia"/>
          <w:highlight w:val="none"/>
          <w:vertAlign w:val="superscript"/>
          <w:lang w:eastAsia="zh-CN"/>
        </w:rPr>
        <w:t xml:space="preserve">e, </w:t>
      </w:r>
      <w:r>
        <w:rPr>
          <w:highlight w:val="none"/>
          <w:vertAlign w:val="superscript"/>
        </w:rPr>
        <w:sym w:font="Symbol" w:char="F02A"/>
      </w:r>
    </w:p>
    <w:p>
      <w:pPr>
        <w:widowControl/>
        <w:spacing w:after="160" w:line="290" w:lineRule="exact"/>
        <w:jc w:val="left"/>
        <w:rPr>
          <w:rFonts w:ascii="Times New Roman" w:hAnsi="Times New Roman" w:eastAsia="宋体" w:cs="Times New Roman"/>
          <w:kern w:val="0"/>
          <w:sz w:val="24"/>
          <w:szCs w:val="20"/>
          <w:lang w:eastAsia="en-US"/>
        </w:rPr>
      </w:pPr>
    </w:p>
    <w:bookmarkEnd w:id="1"/>
    <w:p>
      <w:pPr>
        <w:widowControl/>
        <w:jc w:val="left"/>
        <w:rPr>
          <w:rFonts w:ascii="Times New Roman" w:hAnsi="Times New Roman" w:eastAsia="宋体" w:cs="Times New Roman"/>
          <w:i/>
          <w:iCs/>
          <w:kern w:val="0"/>
          <w:sz w:val="16"/>
          <w:szCs w:val="16"/>
          <w:lang w:eastAsia="en-US"/>
        </w:rPr>
      </w:pPr>
      <w:r>
        <w:rPr>
          <w:rFonts w:ascii="Times New Roman" w:hAnsi="Times New Roman" w:eastAsia="宋体" w:cs="Times New Roman"/>
          <w:i/>
          <w:iCs/>
          <w:kern w:val="0"/>
          <w:sz w:val="16"/>
          <w:szCs w:val="16"/>
          <w:vertAlign w:val="superscript"/>
          <w:lang w:eastAsia="en-US"/>
        </w:rPr>
        <w:footnoteReference w:id="0" w:customMarkFollows="1"/>
        <w:t>a</w:t>
      </w:r>
      <w:r>
        <w:rPr>
          <w:rFonts w:ascii="Times New Roman" w:hAnsi="Times New Roman" w:eastAsia="宋体" w:cs="Times New Roman"/>
          <w:i/>
          <w:iCs/>
          <w:kern w:val="0"/>
          <w:sz w:val="16"/>
          <w:szCs w:val="16"/>
          <w:lang w:eastAsia="en-US"/>
        </w:rPr>
        <w:t xml:space="preserve">School of Pharmacy, Guizhou Provincial Engineering Technology Research Center for Chemical Drug R&amp;D, Guizhou Medical University, Guiyang, China </w:t>
      </w:r>
    </w:p>
    <w:p>
      <w:pPr>
        <w:widowControl/>
        <w:jc w:val="left"/>
        <w:rPr>
          <w:rFonts w:ascii="Times New Roman" w:hAnsi="Times New Roman" w:eastAsia="宋体" w:cs="Times New Roman"/>
          <w:i/>
          <w:iCs/>
          <w:kern w:val="0"/>
          <w:sz w:val="16"/>
          <w:szCs w:val="16"/>
          <w:lang w:eastAsia="en-US"/>
        </w:rPr>
      </w:pPr>
      <w:r>
        <w:rPr>
          <w:rFonts w:ascii="Times New Roman" w:hAnsi="Times New Roman" w:eastAsia="宋体" w:cs="Times New Roman"/>
          <w:i/>
          <w:iCs/>
          <w:kern w:val="0"/>
          <w:sz w:val="16"/>
          <w:szCs w:val="16"/>
          <w:vertAlign w:val="superscript"/>
          <w:lang w:eastAsia="en-US"/>
        </w:rPr>
        <w:t>b</w:t>
      </w:r>
      <w:r>
        <w:rPr>
          <w:rFonts w:ascii="Times New Roman" w:hAnsi="Times New Roman" w:eastAsia="宋体" w:cs="Times New Roman"/>
          <w:i/>
          <w:iCs/>
          <w:kern w:val="0"/>
          <w:sz w:val="16"/>
          <w:szCs w:val="16"/>
          <w:lang w:eastAsia="en-US"/>
        </w:rPr>
        <w:t>Zhejiang Hisun pharmaceutical Co., Ltd., Taizhou 318000 Zhejiang, China</w:t>
      </w:r>
    </w:p>
    <w:p>
      <w:pPr>
        <w:widowControl/>
        <w:jc w:val="left"/>
        <w:rPr>
          <w:rFonts w:ascii="Times New Roman" w:hAnsi="Times New Roman" w:eastAsia="宋体" w:cs="Times New Roman"/>
          <w:i/>
          <w:iCs/>
          <w:kern w:val="0"/>
          <w:sz w:val="16"/>
          <w:szCs w:val="16"/>
        </w:rPr>
      </w:pPr>
      <w:r>
        <w:rPr>
          <w:rFonts w:hint="eastAsia" w:ascii="Times New Roman" w:hAnsi="Times New Roman" w:eastAsia="宋体" w:cs="Times New Roman"/>
          <w:i/>
          <w:iCs/>
          <w:kern w:val="0"/>
          <w:sz w:val="16"/>
          <w:szCs w:val="16"/>
          <w:vertAlign w:val="superscript"/>
        </w:rPr>
        <w:t>c</w:t>
      </w:r>
      <w:r>
        <w:rPr>
          <w:rFonts w:ascii="Times New Roman" w:hAnsi="Times New Roman" w:eastAsia="宋体" w:cs="Times New Roman"/>
          <w:i/>
          <w:iCs/>
          <w:kern w:val="0"/>
          <w:sz w:val="16"/>
          <w:szCs w:val="16"/>
          <w:lang w:eastAsia="en-US"/>
        </w:rPr>
        <w:t>Zhejiang Hongyuan pharmaceutical Co., Ltd., Linhai, Zhejiang 317016, P. R. China</w:t>
      </w:r>
      <w:r>
        <w:rPr>
          <w:rFonts w:hint="eastAsia" w:ascii="Times New Roman" w:hAnsi="Times New Roman" w:eastAsia="宋体" w:cs="Times New Roman"/>
          <w:i/>
          <w:iCs/>
          <w:kern w:val="0"/>
          <w:sz w:val="16"/>
          <w:szCs w:val="16"/>
        </w:rPr>
        <w:t>.</w:t>
      </w:r>
    </w:p>
    <w:p>
      <w:pPr>
        <w:widowControl/>
        <w:tabs>
          <w:tab w:val="left" w:pos="284"/>
        </w:tabs>
        <w:ind w:left="284" w:hanging="284"/>
        <w:jc w:val="left"/>
        <w:rPr>
          <w:rFonts w:ascii="Times New Roman" w:hAnsi="Times New Roman" w:eastAsia="宋体" w:cs="Times New Roman"/>
          <w:i/>
          <w:iCs/>
          <w:kern w:val="0"/>
          <w:sz w:val="16"/>
          <w:szCs w:val="16"/>
        </w:rPr>
      </w:pPr>
      <w:r>
        <w:rPr>
          <w:rFonts w:hint="eastAsia" w:ascii="Times New Roman" w:hAnsi="Times New Roman" w:eastAsia="宋体" w:cs="Times New Roman"/>
          <w:i/>
          <w:iCs/>
          <w:kern w:val="0"/>
          <w:sz w:val="16"/>
          <w:szCs w:val="16"/>
          <w:vertAlign w:val="superscript"/>
        </w:rPr>
        <w:t>d</w:t>
      </w:r>
      <w:r>
        <w:rPr>
          <w:rFonts w:ascii="Times New Roman" w:hAnsi="Times New Roman" w:eastAsia="宋体" w:cs="Times New Roman"/>
          <w:i/>
          <w:iCs/>
          <w:kern w:val="0"/>
          <w:sz w:val="16"/>
          <w:szCs w:val="16"/>
          <w:lang w:eastAsia="en-US"/>
        </w:rPr>
        <w:t>School of Biology &amp; Engineering, Guizhou Medical University, Guiyang 550025, Guizhou, P. R. China</w:t>
      </w:r>
      <w:r>
        <w:rPr>
          <w:rFonts w:hint="eastAsia" w:ascii="Times New Roman" w:hAnsi="Times New Roman" w:eastAsia="宋体" w:cs="Times New Roman"/>
          <w:i/>
          <w:iCs/>
          <w:kern w:val="0"/>
          <w:sz w:val="16"/>
          <w:szCs w:val="16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i/>
          <w:iCs/>
          <w:kern w:val="0"/>
          <w:sz w:val="16"/>
          <w:szCs w:val="16"/>
          <w:lang w:eastAsia="en-US"/>
        </w:rPr>
      </w:pPr>
      <w:r>
        <w:rPr>
          <w:rFonts w:hint="eastAsia" w:ascii="Times New Roman" w:hAnsi="Times New Roman" w:eastAsia="宋体" w:cs="Times New Roman"/>
          <w:i/>
          <w:iCs/>
          <w:kern w:val="0"/>
          <w:sz w:val="16"/>
          <w:szCs w:val="16"/>
          <w:vertAlign w:val="superscript"/>
        </w:rPr>
        <w:t>e</w:t>
      </w:r>
      <w:r>
        <w:rPr>
          <w:rFonts w:ascii="Times New Roman" w:hAnsi="Times New Roman" w:eastAsia="宋体" w:cs="Times New Roman"/>
          <w:i/>
          <w:iCs/>
          <w:kern w:val="0"/>
          <w:sz w:val="16"/>
          <w:szCs w:val="16"/>
          <w:lang w:eastAsia="en-US"/>
        </w:rPr>
        <w:t>State Key Laboratory of Functions and Applications of Medicinal Plants, Guizhou Medcial University, Guiyang, China</w:t>
      </w: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>
      <w:pPr>
        <w:rPr>
          <w:rFonts w:ascii="Times New Roman" w:hAnsi="Times New Roman" w:cs="Times New Roman"/>
          <w:b/>
          <w:bCs/>
          <w:sz w:val="32"/>
          <w:szCs w:val="36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Table of Contents</w:t>
      </w:r>
    </w:p>
    <w:p>
      <w:pPr>
        <w:pStyle w:val="5"/>
        <w:tabs>
          <w:tab w:val="right" w:leader="dot" w:pos="8306"/>
        </w:tabs>
        <w:rPr>
          <w:b/>
          <w:bCs/>
        </w:rPr>
      </w:pPr>
      <w:r>
        <w:rPr>
          <w:rFonts w:hint="default" w:ascii="Times New Roman" w:hAnsi="Times New Roman" w:cs="Times New Roman"/>
          <w:b/>
          <w:bCs/>
          <w:szCs w:val="20"/>
        </w:rPr>
        <w:fldChar w:fldCharType="begin"/>
      </w:r>
      <w:r>
        <w:rPr>
          <w:rFonts w:hint="default" w:ascii="Times New Roman" w:hAnsi="Times New Roman" w:cs="Times New Roman"/>
          <w:b/>
          <w:bCs/>
          <w:szCs w:val="20"/>
        </w:rPr>
        <w:instrText xml:space="preserve"> HYPERLINK \l _Toc19299 </w:instrText>
      </w:r>
      <w:r>
        <w:rPr>
          <w:rFonts w:hint="default" w:ascii="Times New Roman" w:hAnsi="Times New Roman" w:cs="Times New Roman"/>
          <w:b/>
          <w:bCs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szCs w:val="36"/>
        </w:rPr>
        <w:t>Supporting Information</w:t>
      </w:r>
      <w:r>
        <w:rPr>
          <w:b/>
          <w:bCs/>
        </w:rPr>
        <w:tab/>
      </w:r>
      <w:r>
        <w:rPr>
          <w:rFonts w:hint="eastAsia"/>
          <w:b/>
          <w:bCs/>
          <w:lang w:val="en-US" w:eastAsia="zh-CN"/>
        </w:rPr>
        <w:t>S</w:t>
      </w:r>
      <w:r>
        <w:rPr>
          <w:b/>
          <w:bCs/>
        </w:rPr>
        <w:fldChar w:fldCharType="begin"/>
      </w:r>
      <w:r>
        <w:rPr>
          <w:b/>
          <w:bCs/>
        </w:rPr>
        <w:instrText xml:space="preserve"> PAGEREF _Toc19299 \h </w:instrText>
      </w:r>
      <w:r>
        <w:rPr>
          <w:b/>
          <w:bCs/>
        </w:rPr>
        <w:fldChar w:fldCharType="separate"/>
      </w:r>
      <w:r>
        <w:rPr>
          <w:b/>
          <w:bCs/>
        </w:rPr>
        <w:t>1</w:t>
      </w:r>
      <w:r>
        <w:rPr>
          <w:b/>
          <w:bCs/>
        </w:rPr>
        <w:fldChar w:fldCharType="end"/>
      </w:r>
      <w:r>
        <w:rPr>
          <w:rFonts w:hint="default" w:ascii="Times New Roman" w:hAnsi="Times New Roman" w:cs="Times New Roman"/>
          <w:b/>
          <w:bCs/>
          <w:szCs w:val="20"/>
        </w:rPr>
        <w:fldChar w:fldCharType="end"/>
      </w:r>
    </w:p>
    <w:p>
      <w:pPr>
        <w:pStyle w:val="5"/>
        <w:tabs>
          <w:tab w:val="right" w:leader="dot" w:pos="8306"/>
        </w:tabs>
        <w:rPr>
          <w:rFonts w:hint="default" w:ascii="Times New Roman" w:hAnsi="Times New Roman" w:cs="Times New Roman"/>
          <w:b/>
          <w:bCs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Cs w:val="20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b/>
          <w:bCs/>
          <w:szCs w:val="20"/>
          <w:lang w:val="en-US" w:eastAsia="zh-CN"/>
        </w:rPr>
        <w:instrText xml:space="preserve"> HYPERLINK \l _Toc13550 </w:instrText>
      </w:r>
      <w:r>
        <w:rPr>
          <w:rFonts w:hint="default" w:ascii="Times New Roman" w:hAnsi="Times New Roman" w:cs="Times New Roman"/>
          <w:b/>
          <w:bCs/>
          <w:szCs w:val="20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b/>
          <w:bCs/>
          <w:szCs w:val="20"/>
          <w:lang w:val="fr-FR" w:eastAsia="zh-CN"/>
        </w:rPr>
        <w:t>Characterization of compounds</w:t>
      </w:r>
      <w:r>
        <w:rPr>
          <w:rFonts w:hint="default" w:ascii="Times New Roman" w:hAnsi="Times New Roman" w:cs="Times New Roman"/>
          <w:b/>
          <w:bCs/>
          <w:szCs w:val="20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Cs w:val="20"/>
          <w:lang w:val="en-US" w:eastAsia="zh-CN"/>
        </w:rPr>
        <w:t>S3</w:t>
      </w:r>
      <w:r>
        <w:rPr>
          <w:rFonts w:hint="default" w:ascii="Times New Roman" w:hAnsi="Times New Roman" w:cs="Times New Roman"/>
          <w:b/>
          <w:bCs/>
          <w:szCs w:val="20"/>
          <w:lang w:val="en-US" w:eastAsia="zh-CN"/>
        </w:rPr>
        <w:fldChar w:fldCharType="end"/>
      </w:r>
      <w:sdt>
        <w:sdtPr>
          <w:rPr>
            <w:rFonts w:hint="default" w:ascii="Times New Roman" w:hAnsi="Times New Roman" w:cs="Times New Roman"/>
            <w:b/>
            <w:bCs/>
            <w:szCs w:val="20"/>
            <w:lang w:val="en-US" w:eastAsia="zh-CN"/>
          </w:rPr>
          <w:id w:val="147465510"/>
          <w15:color w:val="DBDBDB"/>
          <w:docPartObj>
            <w:docPartGallery w:val="Table of Contents"/>
            <w:docPartUnique/>
          </w:docPartObj>
        </w:sdtPr>
        <w:sdtEndPr>
          <w:rPr>
            <w:rFonts w:hint="default" w:ascii="Times New Roman" w:hAnsi="Times New Roman" w:cs="Times New Roman"/>
            <w:b/>
            <w:bCs/>
            <w:szCs w:val="20"/>
            <w:lang w:val="en-US" w:eastAsia="zh-CN"/>
          </w:rPr>
        </w:sdtEndPr>
        <w:sdtContent/>
      </w:sdt>
    </w:p>
    <w:p>
      <w:pPr>
        <w:jc w:val="center"/>
        <w:rPr>
          <w:b/>
          <w:bCs/>
          <w:sz w:val="32"/>
          <w:szCs w:val="36"/>
        </w:rPr>
      </w:pPr>
      <w:bookmarkStart w:id="4" w:name="_GoBack"/>
      <w:bookmarkEnd w:id="4"/>
    </w:p>
    <w:p>
      <w:pPr>
        <w:jc w:val="center"/>
        <w:rPr>
          <w:b/>
          <w:bCs/>
          <w:sz w:val="32"/>
          <w:szCs w:val="36"/>
        </w:rPr>
      </w:pPr>
    </w:p>
    <w:p>
      <w:pPr>
        <w:jc w:val="center"/>
        <w:rPr>
          <w:b/>
          <w:bCs/>
          <w:sz w:val="32"/>
          <w:szCs w:val="36"/>
        </w:rPr>
      </w:pPr>
    </w:p>
    <w:p>
      <w:pPr>
        <w:jc w:val="center"/>
        <w:rPr>
          <w:b/>
          <w:bCs/>
          <w:sz w:val="32"/>
          <w:szCs w:val="36"/>
        </w:rPr>
      </w:pPr>
    </w:p>
    <w:p>
      <w:pPr>
        <w:jc w:val="center"/>
        <w:rPr>
          <w:b/>
          <w:bCs/>
          <w:sz w:val="32"/>
          <w:szCs w:val="36"/>
        </w:rPr>
      </w:pPr>
    </w:p>
    <w:p>
      <w:pPr>
        <w:jc w:val="center"/>
        <w:rPr>
          <w:b/>
          <w:bCs/>
          <w:sz w:val="32"/>
          <w:szCs w:val="36"/>
        </w:rPr>
      </w:pPr>
    </w:p>
    <w:p>
      <w:pPr>
        <w:jc w:val="center"/>
        <w:rPr>
          <w:b/>
          <w:bCs/>
          <w:sz w:val="32"/>
          <w:szCs w:val="36"/>
        </w:rPr>
      </w:pPr>
    </w:p>
    <w:p>
      <w:pPr>
        <w:jc w:val="both"/>
        <w:rPr>
          <w:b/>
          <w:bCs/>
          <w:sz w:val="32"/>
          <w:szCs w:val="36"/>
        </w:rPr>
      </w:pPr>
    </w:p>
    <w:p>
      <w:pPr>
        <w:rPr>
          <w:b/>
          <w:bCs/>
          <w:sz w:val="32"/>
          <w:szCs w:val="36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hint="default" w:ascii="Times New Roman" w:hAnsi="Times New Roman" w:cs="Times New Roman"/>
          <w:b/>
          <w:bCs/>
          <w:sz w:val="24"/>
          <w:szCs w:val="28"/>
          <w:lang w:val="fr-FR"/>
        </w:rPr>
      </w:pPr>
      <w:bookmarkStart w:id="3" w:name="_Hlk129819115"/>
      <w:r>
        <w:rPr>
          <w:rFonts w:hint="default" w:ascii="Times New Roman" w:hAnsi="Times New Roman" w:cs="Times New Roman"/>
          <w:b/>
          <w:bCs/>
          <w:sz w:val="24"/>
          <w:szCs w:val="28"/>
          <w:lang w:val="fr-FR"/>
        </w:rPr>
        <w:t>Characterization of compounds</w:t>
      </w:r>
    </w:p>
    <w:bookmarkEnd w:id="3"/>
    <w:p>
      <w:pPr>
        <w:jc w:val="left"/>
        <w:rPr>
          <w:rFonts w:ascii="Times New Roman" w:hAnsi="Times New Roman" w:eastAsia="微软雅黑" w:cs="Times New Roman"/>
          <w:color w:val="222222"/>
          <w:szCs w:val="21"/>
          <w:shd w:val="clear" w:color="auto" w:fill="FBFBFB"/>
          <w:lang w:val="fr-FR"/>
        </w:rPr>
      </w:pPr>
      <w:r>
        <w:rPr>
          <w:rFonts w:ascii="Times New Roman" w:hAnsi="Times New Roman" w:cs="Times New Roman"/>
          <w:b/>
          <w:bCs/>
          <w:sz w:val="24"/>
          <w:szCs w:val="28"/>
          <w:lang w:val="fr-FR"/>
        </w:rPr>
        <w:t>5-(phenylselanyl) pyrimidine-2,4(1H,3H)-dione (3a)</w:t>
      </w:r>
    </w:p>
    <w:p>
      <w:pPr>
        <w:rPr>
          <w:b/>
          <w:bCs/>
          <w:sz w:val="24"/>
          <w:szCs w:val="28"/>
        </w:rPr>
      </w:pPr>
      <w:r>
        <w:object>
          <v:shape id="_x0000_i1048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MestReNova.Document.1" ShapeID="_x0000_i1048" DrawAspect="Content" ObjectID="_1468075725" r:id="rId6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5-(o-tolylselanyl) pyrimidine-2,4(1H,3H)-dione(3b)</w:t>
      </w:r>
    </w:p>
    <w:p>
      <w:r>
        <w:pict>
          <v:shape id="_x0000_i1049" o:spt="75" type="#_x0000_t75" style="height:287.25pt;width:410.25pt;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</w:pict>
      </w: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5-(m-tolylselanyl) pyrimidine-2,4(1H,3H)-dione(3c)</w:t>
      </w:r>
    </w:p>
    <w:p>
      <w:pPr>
        <w:rPr>
          <w:b/>
          <w:bCs/>
          <w:sz w:val="24"/>
          <w:szCs w:val="28"/>
        </w:rPr>
      </w:pPr>
      <w:r>
        <w:object>
          <v:shape id="_x0000_i1050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10" o:title=""/>
            <o:lock v:ext="edit" aspectratio="t"/>
            <w10:wrap type="none"/>
            <w10:anchorlock/>
          </v:shape>
          <o:OLEObject Type="Embed" ProgID="MestReNova.Document.1" ShapeID="_x0000_i1050" DrawAspect="Content" ObjectID="_1468075726" r:id="rId9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51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12" o:title=""/>
            <o:lock v:ext="edit" aspectratio="t"/>
            <w10:wrap type="none"/>
            <w10:anchorlock/>
          </v:shape>
          <o:OLEObject Type="Embed" ProgID="MestReNova.Document.1" ShapeID="_x0000_i1051" DrawAspect="Content" ObjectID="_1468075727" r:id="rId11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ind w:firstLine="240" w:firstLineChars="10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5-(p-tolylselanyl) pyrimidine-2,4(1H,3H)-dione(3d)</w:t>
      </w:r>
    </w:p>
    <w:p>
      <w:pPr>
        <w:rPr>
          <w:b/>
          <w:bCs/>
          <w:sz w:val="24"/>
          <w:szCs w:val="28"/>
        </w:rPr>
      </w:pPr>
      <w:r>
        <w:object>
          <v:shape id="_x0000_i1052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14" o:title=""/>
            <o:lock v:ext="edit" aspectratio="t"/>
            <w10:wrap type="none"/>
            <w10:anchorlock/>
          </v:shape>
          <o:OLEObject Type="Embed" ProgID="MestReNova.Document.1" ShapeID="_x0000_i1052" DrawAspect="Content" ObjectID="_1468075728" r:id="rId13">
            <o:LockedField>false</o:LockedField>
          </o:OLEObject>
        </w:object>
      </w: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5-((2-fluorophenyl) selanyl) pyrimidine-2,4(1H,3H)-dione（3e）</w:t>
      </w:r>
    </w:p>
    <w:p>
      <w:pPr>
        <w:rPr>
          <w:b/>
          <w:bCs/>
          <w:sz w:val="24"/>
          <w:szCs w:val="28"/>
        </w:rPr>
      </w:pPr>
      <w:r>
        <w:object>
          <v:shape id="_x0000_i1053" o:spt="75" type="#_x0000_t75" style="height:286.5pt;width:412.5pt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  <w10:wrap type="none"/>
            <w10:anchorlock/>
          </v:shape>
          <o:OLEObject Type="Embed" ProgID="MestReNova.Document.1" ShapeID="_x0000_i1053" DrawAspect="Content" ObjectID="_1468075729" r:id="rId15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54" o:spt="75" type="#_x0000_t75" style="height:289.5pt;width:416.25pt;" o:ole="t" filled="f" o:preferrelative="t" stroked="f" coordsize="21600,21600">
            <v:path/>
            <v:fill on="f" focussize="0,0"/>
            <v:stroke on="f" joinstyle="miter"/>
            <v:imagedata r:id="rId18" o:title=""/>
            <o:lock v:ext="edit" aspectratio="t"/>
            <w10:wrap type="none"/>
            <w10:anchorlock/>
          </v:shape>
          <o:OLEObject Type="Embed" ProgID="MestReNova.Document.1" ShapeID="_x0000_i1054" DrawAspect="Content" ObjectID="_1468075730" r:id="rId17">
            <o:LockedField>false</o:LockedField>
          </o:OLEObject>
        </w:object>
      </w:r>
    </w:p>
    <w:p>
      <w:pPr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5-((3-fluorophenyl) selanyl) pyrimidine-2,4(1H,3H)-dione(3f)</w:t>
      </w:r>
    </w:p>
    <w:p>
      <w:pPr>
        <w:rPr>
          <w:b/>
          <w:bCs/>
          <w:sz w:val="24"/>
          <w:szCs w:val="28"/>
        </w:rPr>
      </w:pPr>
      <w:r>
        <w:object>
          <v:shape id="_x0000_i1055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20" o:title=""/>
            <o:lock v:ext="edit" aspectratio="t"/>
            <w10:wrap type="none"/>
            <w10:anchorlock/>
          </v:shape>
          <o:OLEObject Type="Embed" ProgID="MestReNova.Document.1" ShapeID="_x0000_i1055" DrawAspect="Content" ObjectID="_1468075731" r:id="rId19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5-((3-chlorophenyl) selanyl) pyrimidine-2,4(1H,3H)-dione(3g)</w:t>
      </w:r>
    </w:p>
    <w:p>
      <w:pPr>
        <w:rPr>
          <w:b/>
          <w:bCs/>
          <w:sz w:val="24"/>
          <w:szCs w:val="28"/>
        </w:rPr>
      </w:pPr>
      <w:r>
        <w:object>
          <v:shape id="_x0000_i1056" o:spt="75" type="#_x0000_t75" style="height:288pt;width:414.75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t"/>
            <w10:wrap type="none"/>
            <w10:anchorlock/>
          </v:shape>
          <o:OLEObject Type="Embed" ProgID="MestReNova.Document.1" ShapeID="_x0000_i1056" DrawAspect="Content" ObjectID="_1468075732" r:id="rId21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57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24" o:title=""/>
            <o:lock v:ext="edit" aspectratio="t"/>
            <w10:wrap type="none"/>
            <w10:anchorlock/>
          </v:shape>
          <o:OLEObject Type="Embed" ProgID="MestReNova.Document.1" ShapeID="_x0000_i1057" DrawAspect="Content" ObjectID="_1468075733" r:id="rId23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Cs w:val="28"/>
        </w:rPr>
      </w:pPr>
    </w:p>
    <w:p>
      <w:pPr>
        <w:ind w:firstLine="210" w:firstLineChars="100"/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5-((4-chlorophenyl) selanyl) pyrimidine-2,4(1H,3H)-dione(3h)</w:t>
      </w:r>
    </w:p>
    <w:p>
      <w:pPr>
        <w:rPr>
          <w:b/>
          <w:bCs/>
          <w:sz w:val="24"/>
          <w:szCs w:val="28"/>
        </w:rPr>
      </w:pPr>
      <w:r>
        <w:object>
          <v:shape id="_x0000_i1058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  <w10:wrap type="none"/>
            <w10:anchorlock/>
          </v:shape>
          <o:OLEObject Type="Embed" ProgID="MestReNova.Document.1" ShapeID="_x0000_i1058" DrawAspect="Content" ObjectID="_1468075734" r:id="rId25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Cs w:val="28"/>
        </w:rPr>
      </w:pPr>
      <w:r>
        <w:rPr>
          <w:rFonts w:ascii="Times New Roman" w:hAnsi="Times New Roman" w:cs="Times New Roman"/>
          <w:b/>
          <w:bCs/>
          <w:szCs w:val="28"/>
        </w:rPr>
        <w:t>5-((4-bromophenyl) selanyl) pyrimidine-2,4(1H,3H)-dione(3i)</w:t>
      </w:r>
    </w:p>
    <w:p>
      <w:pPr>
        <w:rPr>
          <w:b/>
          <w:bCs/>
          <w:sz w:val="24"/>
          <w:szCs w:val="28"/>
        </w:rPr>
      </w:pPr>
      <w:r>
        <w:object>
          <v:shape id="_x0000_i1059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28" o:title=""/>
            <o:lock v:ext="edit" aspectratio="t"/>
            <w10:wrap type="none"/>
            <w10:anchorlock/>
          </v:shape>
          <o:OLEObject Type="Embed" ProgID="MestReNova.Document.1" ShapeID="_x0000_i1059" DrawAspect="Content" ObjectID="_1468075735" r:id="rId27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ind w:firstLine="240" w:firstLineChars="10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5-((2,4-difluorophenyl) selanyl) pyrimidine-2,4(1H,3H)-dione(3j)</w:t>
      </w:r>
    </w:p>
    <w:p>
      <w:pPr>
        <w:rPr>
          <w:b/>
          <w:bCs/>
          <w:sz w:val="24"/>
          <w:szCs w:val="28"/>
        </w:rPr>
      </w:pPr>
      <w:r>
        <w:object>
          <v:shape id="_x0000_i1060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30" o:title=""/>
            <o:lock v:ext="edit" aspectratio="t"/>
            <w10:wrap type="none"/>
            <w10:anchorlock/>
          </v:shape>
          <o:OLEObject Type="Embed" ProgID="MestReNova.Document.1" ShapeID="_x0000_i1060" DrawAspect="Content" ObjectID="_1468075736" r:id="rId29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61" o:spt="75" type="#_x0000_t75" style="height:292.5pt;width:418.5pt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  <w10:wrap type="none"/>
            <w10:anchorlock/>
          </v:shape>
          <o:OLEObject Type="Embed" ProgID="MestReNova.Document.1" ShapeID="_x0000_i1061" DrawAspect="Content" ObjectID="_1468075737" r:id="rId31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ind w:firstLine="240" w:firstLineChars="10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5-((2,4-dichlorophenyl) selanyl) pyrimidine-2,4(1H,3H)-dione(3k)</w:t>
      </w:r>
    </w:p>
    <w:p>
      <w:pPr>
        <w:rPr>
          <w:b/>
          <w:bCs/>
          <w:sz w:val="24"/>
          <w:szCs w:val="28"/>
        </w:rPr>
      </w:pPr>
      <w:r>
        <w:object>
          <v:shape id="_x0000_i1062" o:spt="75" type="#_x0000_t75" style="height:288.75pt;width:415.5pt;" o:ole="t" filled="f" o:preferrelative="t" stroked="f" coordsize="21600,21600">
            <v:path/>
            <v:fill on="f" focussize="0,0"/>
            <v:stroke on="f" joinstyle="miter"/>
            <v:imagedata r:id="rId34" o:title=""/>
            <o:lock v:ext="edit" aspectratio="t"/>
            <w10:wrap type="none"/>
            <w10:anchorlock/>
          </v:shape>
          <o:OLEObject Type="Embed" ProgID="MestReNova.Document.1" ShapeID="_x0000_i1062" DrawAspect="Content" ObjectID="_1468075738" r:id="rId33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63" o:spt="75" type="#_x0000_t75" style="height:287.25pt;width:412.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MestReNova.Document.1" ShapeID="_x0000_i1063" DrawAspect="Content" ObjectID="_1468075739" r:id="rId35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5-((4-nitrophenyl) selanyl) pyrimidine-2,4(1H,3H)-dione(3l)</w:t>
      </w:r>
    </w:p>
    <w:p>
      <w:pPr>
        <w:rPr>
          <w:b/>
          <w:bCs/>
          <w:sz w:val="24"/>
          <w:szCs w:val="28"/>
        </w:rPr>
      </w:pPr>
      <w:r>
        <w:object>
          <v:shape id="_x0000_i1064" o:spt="75" type="#_x0000_t75" style="height:288.75pt;width:415.5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MestReNova.Document.1" ShapeID="_x0000_i1064" DrawAspect="Content" ObjectID="_1468075740" r:id="rId37">
            <o:LockedField>false</o:LockedField>
          </o:OLEObject>
        </w:object>
      </w: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object>
          <v:shape id="_x0000_i1065" o:spt="75" type="#_x0000_t75" style="height:289.5pt;width:415.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MestReNova.Document.1" ShapeID="_x0000_i1065" DrawAspect="Content" ObjectID="_1468075741" r:id="rId39">
            <o:LockedField>false</o:LockedField>
          </o:OLEObject>
        </w:object>
      </w: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5-((3-nitrophenyl) selanyl) pyrimidine-2,4(1H,3H)-dione(3m)</w:t>
      </w:r>
    </w:p>
    <w:p>
      <w:pPr>
        <w:rPr>
          <w:b/>
          <w:bCs/>
          <w:sz w:val="24"/>
          <w:szCs w:val="28"/>
        </w:rPr>
      </w:pPr>
      <w:r>
        <w:object>
          <v:shape id="_x0000_i1066" o:spt="75" type="#_x0000_t75" style="height:291.75pt;width:417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MestReNova.Document.1" ShapeID="_x0000_i1066" DrawAspect="Content" ObjectID="_1468075742" r:id="rId41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67" o:spt="75" type="#_x0000_t75" style="height:289.5pt;width:416.25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MestReNova.Document.1" ShapeID="_x0000_i1067" DrawAspect="Content" ObjectID="_1468075743" r:id="rId43">
            <o:LockedField>false</o:LockedField>
          </o:OLEObject>
        </w:object>
      </w:r>
    </w:p>
    <w:p>
      <w:pPr>
        <w:pStyle w:val="6"/>
        <w:spacing w:before="0" w:beforeAutospacing="0" w:after="0" w:afterAutospacing="0"/>
        <w:rPr>
          <w:rFonts w:ascii="Times New Roman" w:hAnsi="Times New Roman" w:cs="Times New Roman" w:eastAsiaTheme="minorEastAsia"/>
          <w:b/>
          <w:bCs/>
          <w:kern w:val="2"/>
          <w:szCs w:val="28"/>
        </w:rPr>
      </w:pPr>
    </w:p>
    <w:p>
      <w:pPr>
        <w:pStyle w:val="6"/>
        <w:spacing w:before="0" w:beforeAutospacing="0" w:after="0" w:afterAutospacing="0"/>
        <w:rPr>
          <w:rFonts w:ascii="Times New Roman" w:hAnsi="Times New Roman" w:cs="Times New Roman" w:eastAsiaTheme="minorEastAsia"/>
          <w:b/>
          <w:bCs/>
          <w:kern w:val="2"/>
          <w:szCs w:val="28"/>
        </w:rPr>
      </w:pPr>
      <w:r>
        <w:rPr>
          <w:rFonts w:ascii="Times New Roman" w:hAnsi="Times New Roman" w:cs="Times New Roman" w:eastAsiaTheme="minorEastAsia"/>
          <w:b/>
          <w:bCs/>
          <w:kern w:val="2"/>
          <w:szCs w:val="28"/>
        </w:rPr>
        <w:t>4-((2,4-dioxo-1,2,3,4-tetrahydropyrimidin-5-yl) selanyl) benzonitrile</w:t>
      </w:r>
      <w:r>
        <w:rPr>
          <w:rFonts w:ascii="Times New Roman" w:hAnsi="Times New Roman" w:cs="Times New Roman"/>
          <w:b/>
          <w:bCs/>
          <w:szCs w:val="28"/>
        </w:rPr>
        <w:t>(3n)</w:t>
      </w:r>
    </w:p>
    <w:p>
      <w:pPr>
        <w:rPr>
          <w:b/>
          <w:bCs/>
          <w:sz w:val="24"/>
          <w:szCs w:val="28"/>
        </w:rPr>
      </w:pPr>
      <w:r>
        <w:object>
          <v:shape id="_x0000_i1068" o:spt="75" type="#_x0000_t75" style="height:291pt;width:415.5pt;" o:ole="t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MestReNova.Document.1" ShapeID="_x0000_i1068" DrawAspect="Content" ObjectID="_1468075744" r:id="rId45">
            <o:LockedField>false</o:LockedField>
          </o:OLEObject>
        </w:object>
      </w: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5-((4-methoxyphenyl) selanyl) pyrimidine-2,4(1H,3H)-dione(3o)</w:t>
      </w:r>
    </w:p>
    <w:p>
      <w:pPr>
        <w:rPr>
          <w:b/>
          <w:bCs/>
          <w:sz w:val="24"/>
          <w:szCs w:val="28"/>
        </w:rPr>
      </w:pPr>
      <w:r>
        <w:object>
          <v:shape id="_x0000_i1069" o:spt="75" type="#_x0000_t75" style="height:294pt;width:423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MestReNova.Document.1" ShapeID="_x0000_i1069" DrawAspect="Content" ObjectID="_1468075745" r:id="rId47">
            <o:LockedField>false</o:LockedField>
          </o:OLEObject>
        </w:object>
      </w: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5-((3-chloro-4-methylphenyl) selanyl) pyrimidine-2,4(1H,3H)-dione(3p)</w:t>
      </w:r>
    </w:p>
    <w:p>
      <w:pPr>
        <w:rPr>
          <w:b/>
          <w:bCs/>
          <w:sz w:val="24"/>
          <w:szCs w:val="28"/>
        </w:rPr>
      </w:pPr>
      <w:r>
        <w:object>
          <v:shape id="_x0000_i1070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  <o:OLEObject Type="Embed" ProgID="MestReNova.Document.1" ShapeID="_x0000_i1070" DrawAspect="Content" ObjectID="_1468075746" r:id="rId49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71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52" o:title=""/>
            <o:lock v:ext="edit" aspectratio="t"/>
            <w10:wrap type="none"/>
            <w10:anchorlock/>
          </v:shape>
          <o:OLEObject Type="Embed" ProgID="MestReNova.Document.1" ShapeID="_x0000_i1071" DrawAspect="Content" ObjectID="_1468075747" r:id="rId51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4-amino-5-(phenylselanyl) pyrimidin-2(1H)-one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（5a）</w:t>
      </w:r>
    </w:p>
    <w:p>
      <w:pPr>
        <w:rPr>
          <w:b/>
          <w:bCs/>
          <w:sz w:val="24"/>
          <w:szCs w:val="28"/>
        </w:rPr>
      </w:pPr>
      <w:r>
        <w:object>
          <v:shape id="_x0000_i1072" o:spt="75" type="#_x0000_t75" style="height:288pt;width:414.7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MestReNova.Document.1" ShapeID="_x0000_i1072" DrawAspect="Content" ObjectID="_1468075748" r:id="rId53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drawing>
          <wp:inline distT="0" distB="0" distL="0" distR="0">
            <wp:extent cx="5274310" cy="2861945"/>
            <wp:effectExtent l="0" t="0" r="2540" b="0"/>
            <wp:docPr id="59" name="图片 59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表, 图示&#10;&#10;描述已自动生成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4-amino-5-(p-tolylselanyl) pyrimidin-2(1H)-one(5b)</w:t>
      </w:r>
    </w:p>
    <w:p>
      <w:pPr>
        <w:rPr>
          <w:b/>
          <w:bCs/>
          <w:sz w:val="24"/>
          <w:szCs w:val="28"/>
        </w:rPr>
      </w:pPr>
      <w:r>
        <w:object>
          <v:shape id="_x0000_i1073" o:spt="75" type="#_x0000_t75" style="height:290.25pt;width:414.75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MestReNova.Document.1" ShapeID="_x0000_i1073" DrawAspect="Content" ObjectID="_1468075749" r:id="rId56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74" o:spt="75" type="#_x0000_t75" style="height:286.5pt;width:414.75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MestReNova.Document.1" ShapeID="_x0000_i1074" DrawAspect="Content" ObjectID="_1468075750" r:id="rId58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2-amino-5-(phenylselanyl) pyrimidin-4(1H)-one(7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a)</w:t>
      </w:r>
    </w:p>
    <w:p>
      <w:pPr>
        <w:rPr>
          <w:b/>
          <w:bCs/>
          <w:sz w:val="24"/>
          <w:szCs w:val="28"/>
        </w:rPr>
      </w:pPr>
      <w:r>
        <w:object>
          <v:shape id="_x0000_i1075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61" o:title=""/>
            <o:lock v:ext="edit" aspectratio="t"/>
            <w10:wrap type="none"/>
            <w10:anchorlock/>
          </v:shape>
          <o:OLEObject Type="Embed" ProgID="MestReNova.Document.1" ShapeID="_x0000_i1075" DrawAspect="Content" ObjectID="_1468075751" r:id="rId60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76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MestReNova.Document.1" ShapeID="_x0000_i1076" DrawAspect="Content" ObjectID="_1468075752" r:id="rId62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2-amino-5-((4-methoxyphenyl) selanyl) pyrimidin-4(1H)-one</w:t>
      </w:r>
      <w:r>
        <w:rPr>
          <w:rFonts w:hint="eastAsia" w:ascii="Times New Roman" w:hAnsi="Times New Roman" w:cs="Times New Roman"/>
          <w:b/>
          <w:bCs/>
          <w:sz w:val="24"/>
          <w:szCs w:val="28"/>
        </w:rPr>
        <w:t>(</w:t>
      </w:r>
      <w:r>
        <w:rPr>
          <w:rFonts w:ascii="Times New Roman" w:hAnsi="Times New Roman" w:cs="Times New Roman"/>
          <w:b/>
          <w:bCs/>
          <w:sz w:val="24"/>
          <w:szCs w:val="28"/>
        </w:rPr>
        <w:t>7b)</w:t>
      </w:r>
    </w:p>
    <w:p>
      <w:pPr>
        <w:rPr>
          <w:b/>
          <w:bCs/>
          <w:sz w:val="24"/>
          <w:szCs w:val="28"/>
        </w:rPr>
      </w:pPr>
      <w:r>
        <w:object>
          <v:shape id="_x0000_i1077" o:spt="75" type="#_x0000_t75" style="height:289.5pt;width:417pt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  <w10:wrap type="none"/>
            <w10:anchorlock/>
          </v:shape>
          <o:OLEObject Type="Embed" ProgID="MestReNova.Document.1" ShapeID="_x0000_i1077" DrawAspect="Content" ObjectID="_1468075753" r:id="rId64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78" o:spt="75" type="#_x0000_t75" style="height:292.5pt;width:417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MestReNova.Document.1" ShapeID="_x0000_i1078" DrawAspect="Content" ObjectID="_1468075754" r:id="rId66">
            <o:LockedField>false</o:LockedField>
          </o:OLEObject>
        </w:object>
      </w:r>
    </w:p>
    <w:p>
      <w:pPr>
        <w:ind w:firstLine="240" w:firstLineChars="100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2-amino-5-((3-chlorophenyl) selanyl) pyrimidin-4(1H)-one(7c)</w:t>
      </w:r>
    </w:p>
    <w:p>
      <w:pPr>
        <w:rPr>
          <w:b/>
          <w:bCs/>
          <w:sz w:val="24"/>
          <w:szCs w:val="28"/>
        </w:rPr>
      </w:pPr>
      <w:r>
        <w:object>
          <v:shape id="_x0000_i1079" o:spt="75" type="#_x0000_t75" style="height:286.5pt;width:414.75pt;" o:ole="t" filled="f" o:preferrelative="t" stroked="f" coordsize="21600,21600">
            <v:path/>
            <v:fill on="f" focussize="0,0"/>
            <v:stroke on="f" joinstyle="miter"/>
            <v:imagedata r:id="rId69" o:title=""/>
            <o:lock v:ext="edit" aspectratio="t"/>
            <w10:wrap type="none"/>
            <w10:anchorlock/>
          </v:shape>
          <o:OLEObject Type="Embed" ProgID="MestReNova.Document.1" ShapeID="_x0000_i1079" DrawAspect="Content" ObjectID="_1468075755" r:id="rId68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  <w:r>
        <w:object>
          <v:shape id="_x0000_i1080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MestReNova.Document.1" ShapeID="_x0000_i1080" DrawAspect="Content" ObjectID="_1468075756" r:id="rId70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6-amino-5-(phenylselanyl) pyrimidine-2,4(1H,3H)-dione(9a)</w:t>
      </w:r>
    </w:p>
    <w:p>
      <w:pPr>
        <w:rPr>
          <w:b/>
          <w:bCs/>
          <w:sz w:val="24"/>
          <w:szCs w:val="28"/>
        </w:rPr>
      </w:pPr>
      <w:r>
        <w:object>
          <v:shape id="_x0000_i1081" o:spt="75" type="#_x0000_t75" style="height:289.5pt;width:414.75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MestReNova.Document.1" ShapeID="_x0000_i1081" DrawAspect="Content" ObjectID="_1468075757" r:id="rId72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rPr>
          <w:b/>
          <w:bCs/>
          <w:sz w:val="24"/>
          <w:szCs w:val="28"/>
        </w:rPr>
      </w:pPr>
    </w:p>
    <w:p>
      <w:pPr>
        <w:ind w:firstLine="240" w:firstLineChars="100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1-((2R,3R,4S,5R)-3,4-dihydroxy-5-(hydroxymethyl) tetrahydrofuran-2-yl)-5-(phenylselanyl) pyrimidine-2,4(1H,3H)-dione(11a)</w:t>
      </w:r>
    </w:p>
    <w:p>
      <w:pPr>
        <w:rPr>
          <w:b/>
          <w:bCs/>
          <w:sz w:val="24"/>
          <w:szCs w:val="28"/>
        </w:rPr>
      </w:pPr>
      <w:r>
        <w:object>
          <v:shape id="_x0000_i1082" o:spt="75" type="#_x0000_t75" style="height:286.5pt;width:413.25pt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  <o:OLEObject Type="Embed" ProgID="MestReNova.Document.1" ShapeID="_x0000_i1082" DrawAspect="Content" ObjectID="_1468075758" r:id="rId74">
            <o:LockedField>false</o:LockedField>
          </o:OLEObject>
        </w:object>
      </w:r>
    </w:p>
    <w:p>
      <w:pPr>
        <w:rPr>
          <w:b/>
          <w:bCs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72776946"/>
    </w:sdtPr>
    <w:sdtContent>
      <w:p>
        <w:pPr>
          <w:pStyle w:val="3"/>
          <w:jc w:val="center"/>
        </w:pPr>
        <w:r>
          <w:t>S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13"/>
        <w:spacing w:before="0" w:line="240" w:lineRule="auto"/>
        <w:rPr>
          <w:rFonts w:hint="eastAsia" w:eastAsia="宋体"/>
          <w:szCs w:val="22"/>
          <w:lang w:val="en-US" w:eastAsia="zh-CN"/>
        </w:rPr>
      </w:pPr>
      <w:r>
        <w:rPr>
          <w:rFonts w:hint="default" w:ascii="Times New Roman" w:hAnsi="Times New Roman" w:cs="Times New Roman"/>
          <w:szCs w:val="22"/>
          <w:vertAlign w:val="baseline"/>
        </w:rPr>
        <w:t>§</w:t>
      </w:r>
      <w:r>
        <w:rPr>
          <w:rFonts w:hint="default" w:ascii="Times New Roman" w:hAnsi="Times New Roman" w:cs="Times New Roman"/>
          <w:szCs w:val="22"/>
          <w:lang w:val="en-US" w:eastAsia="zh-CN"/>
        </w:rPr>
        <w:t xml:space="preserve"> </w:t>
      </w:r>
      <w:r>
        <w:rPr>
          <w:rFonts w:hint="eastAsia"/>
          <w:szCs w:val="22"/>
        </w:rPr>
        <w:t>These authors contributed equally to this work</w:t>
      </w:r>
      <w:r>
        <w:rPr>
          <w:rFonts w:hint="eastAsia"/>
          <w:szCs w:val="22"/>
          <w:lang w:val="en-US" w:eastAsia="zh-CN"/>
        </w:rPr>
        <w:t>.</w:t>
      </w:r>
    </w:p>
    <w:p>
      <w:pPr>
        <w:pStyle w:val="13"/>
        <w:spacing w:before="0" w:line="240" w:lineRule="auto"/>
        <w:rPr>
          <w:lang w:eastAsia="zh-CN"/>
        </w:rPr>
      </w:pPr>
      <w:r>
        <w:rPr/>
        <w:sym w:font="Symbol" w:char="F02A"/>
      </w:r>
      <w:r>
        <w:t xml:space="preserve"> Corresponding author.</w:t>
      </w:r>
    </w:p>
    <w:p>
      <w:pPr>
        <w:pStyle w:val="13"/>
        <w:spacing w:before="0" w:line="240" w:lineRule="auto"/>
        <w:rPr>
          <w:i/>
        </w:rPr>
      </w:pPr>
      <w:r>
        <w:rPr>
          <w:rFonts w:hint="eastAsia"/>
          <w:i/>
          <w:lang w:eastAsia="zh-CN"/>
        </w:rPr>
        <w:t>E</w:t>
      </w:r>
      <w:r>
        <w:rPr>
          <w:i/>
        </w:rPr>
        <w:t>-mail</w:t>
      </w:r>
      <w:r>
        <w:rPr>
          <w:rFonts w:hint="eastAsia"/>
          <w:i/>
          <w:lang w:eastAsia="zh-CN"/>
        </w:rPr>
        <w:t xml:space="preserve"> address</w:t>
      </w:r>
      <w:r>
        <w:t>:</w:t>
      </w:r>
      <w:r>
        <w:rPr>
          <w:i/>
        </w:rPr>
        <w:t xml:space="preserve"> </w:t>
      </w:r>
      <w:r>
        <w:rPr>
          <w:rFonts w:hint="eastAsia"/>
          <w:i/>
          <w:u w:val="none"/>
          <w:lang w:eastAsia="zh-CN"/>
        </w:rPr>
        <w:fldChar w:fldCharType="begin"/>
      </w:r>
      <w:r>
        <w:rPr>
          <w:rFonts w:hint="eastAsia"/>
          <w:i/>
          <w:u w:val="none"/>
          <w:lang w:eastAsia="zh-CN"/>
        </w:rPr>
        <w:instrText xml:space="preserve"> HYPERLINK "mailto:kingland1@163.com," </w:instrText>
      </w:r>
      <w:r>
        <w:rPr>
          <w:rFonts w:hint="eastAsia"/>
          <w:i/>
          <w:u w:val="none"/>
          <w:lang w:eastAsia="zh-CN"/>
        </w:rPr>
        <w:fldChar w:fldCharType="separate"/>
      </w:r>
      <w:r>
        <w:rPr>
          <w:rStyle w:val="9"/>
          <w:rFonts w:hint="eastAsia"/>
          <w:i/>
          <w:u w:val="none"/>
          <w:lang w:eastAsia="zh-CN"/>
        </w:rPr>
        <w:t>kingland1@163.com</w:t>
      </w:r>
      <w:r>
        <w:rPr>
          <w:rStyle w:val="9"/>
          <w:rFonts w:hint="eastAsia"/>
          <w:i/>
          <w:u w:val="none"/>
          <w:lang w:val="en-US" w:eastAsia="zh-CN"/>
        </w:rPr>
        <w:t>,</w:t>
      </w:r>
      <w:r>
        <w:rPr>
          <w:rFonts w:hint="eastAsia"/>
          <w:i/>
          <w:u w:val="none"/>
          <w:lang w:eastAsia="zh-CN"/>
        </w:rPr>
        <w:fldChar w:fldCharType="end"/>
      </w:r>
      <w:r>
        <w:rPr>
          <w:rFonts w:hint="eastAsia"/>
          <w:i/>
          <w:u w:val="none"/>
          <w:lang w:val="en-US" w:eastAsia="zh-CN"/>
        </w:rPr>
        <w:t xml:space="preserve"> </w:t>
      </w:r>
      <w:r>
        <w:rPr>
          <w:rStyle w:val="9"/>
          <w:rFonts w:hint="default"/>
          <w:i/>
          <w:color w:val="0000FF"/>
          <w:sz w:val="21"/>
          <w:szCs w:val="22"/>
          <w:u w:val="none"/>
          <w:lang w:eastAsia="zh-CN"/>
        </w:rPr>
        <w:t>tlei1974@163.com</w:t>
      </w:r>
      <w:r>
        <w:rPr>
          <w:rStyle w:val="9"/>
          <w:rFonts w:hint="eastAsia"/>
          <w:i/>
          <w:color w:val="0000FF"/>
          <w:sz w:val="21"/>
          <w:szCs w:val="22"/>
          <w:u w:val="none"/>
          <w:lang w:val="en-US" w:eastAsia="zh-CN"/>
        </w:rPr>
        <w:t>.</w:t>
      </w:r>
    </w:p>
    <w:p>
      <w:pPr>
        <w:pStyle w:val="13"/>
        <w:spacing w:before="0" w:line="240" w:lineRule="auto"/>
        <w:rPr>
          <w:i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iMTdkY2RiNGQ2ZjA2MTc2NTNkZDllOTNiMzJhM2EifQ=="/>
  </w:docVars>
  <w:rsids>
    <w:rsidRoot w:val="004E2BA3"/>
    <w:rsid w:val="00000A7D"/>
    <w:rsid w:val="00001A48"/>
    <w:rsid w:val="00001F76"/>
    <w:rsid w:val="00010F28"/>
    <w:rsid w:val="00010FCB"/>
    <w:rsid w:val="000132CD"/>
    <w:rsid w:val="000153A8"/>
    <w:rsid w:val="00021035"/>
    <w:rsid w:val="0002567A"/>
    <w:rsid w:val="000257BE"/>
    <w:rsid w:val="000261B4"/>
    <w:rsid w:val="00026865"/>
    <w:rsid w:val="00026D36"/>
    <w:rsid w:val="0002743D"/>
    <w:rsid w:val="0003052D"/>
    <w:rsid w:val="0003230B"/>
    <w:rsid w:val="00032324"/>
    <w:rsid w:val="00032885"/>
    <w:rsid w:val="00035D68"/>
    <w:rsid w:val="00045E67"/>
    <w:rsid w:val="00046C2D"/>
    <w:rsid w:val="00050566"/>
    <w:rsid w:val="00052B41"/>
    <w:rsid w:val="00052CD3"/>
    <w:rsid w:val="00053533"/>
    <w:rsid w:val="00056B61"/>
    <w:rsid w:val="0006439F"/>
    <w:rsid w:val="00065AD8"/>
    <w:rsid w:val="00066304"/>
    <w:rsid w:val="000671BB"/>
    <w:rsid w:val="00072AFB"/>
    <w:rsid w:val="000745C7"/>
    <w:rsid w:val="00082AFA"/>
    <w:rsid w:val="00090191"/>
    <w:rsid w:val="0009653A"/>
    <w:rsid w:val="000A1ED7"/>
    <w:rsid w:val="000A2698"/>
    <w:rsid w:val="000A3C71"/>
    <w:rsid w:val="000A3DF8"/>
    <w:rsid w:val="000A6D21"/>
    <w:rsid w:val="000A748F"/>
    <w:rsid w:val="000A7632"/>
    <w:rsid w:val="000A7C27"/>
    <w:rsid w:val="000B3763"/>
    <w:rsid w:val="000B42B0"/>
    <w:rsid w:val="000B4B33"/>
    <w:rsid w:val="000B76D3"/>
    <w:rsid w:val="000B7B73"/>
    <w:rsid w:val="000B7F5A"/>
    <w:rsid w:val="000C3720"/>
    <w:rsid w:val="000C765F"/>
    <w:rsid w:val="000C7970"/>
    <w:rsid w:val="000D2DF6"/>
    <w:rsid w:val="000D44FF"/>
    <w:rsid w:val="000D6CBB"/>
    <w:rsid w:val="000D75E0"/>
    <w:rsid w:val="000E7E71"/>
    <w:rsid w:val="000F2FCA"/>
    <w:rsid w:val="00110572"/>
    <w:rsid w:val="00112E96"/>
    <w:rsid w:val="001134D2"/>
    <w:rsid w:val="00114F68"/>
    <w:rsid w:val="00126E14"/>
    <w:rsid w:val="001316FA"/>
    <w:rsid w:val="001334BA"/>
    <w:rsid w:val="00135C48"/>
    <w:rsid w:val="00136D39"/>
    <w:rsid w:val="00141103"/>
    <w:rsid w:val="00141DAB"/>
    <w:rsid w:val="00153AB7"/>
    <w:rsid w:val="00162968"/>
    <w:rsid w:val="00167885"/>
    <w:rsid w:val="00167FCA"/>
    <w:rsid w:val="001811B4"/>
    <w:rsid w:val="00181FB1"/>
    <w:rsid w:val="00182A0B"/>
    <w:rsid w:val="00183E4B"/>
    <w:rsid w:val="001A61DA"/>
    <w:rsid w:val="001A6768"/>
    <w:rsid w:val="001A7380"/>
    <w:rsid w:val="001B3F7F"/>
    <w:rsid w:val="001B5C4B"/>
    <w:rsid w:val="001B67E5"/>
    <w:rsid w:val="001C2DC4"/>
    <w:rsid w:val="001C7B85"/>
    <w:rsid w:val="001D2034"/>
    <w:rsid w:val="001D5450"/>
    <w:rsid w:val="001E6BBE"/>
    <w:rsid w:val="001E7F3D"/>
    <w:rsid w:val="001F138D"/>
    <w:rsid w:val="001F2963"/>
    <w:rsid w:val="001F2C42"/>
    <w:rsid w:val="001F4249"/>
    <w:rsid w:val="001F78FB"/>
    <w:rsid w:val="00204AF5"/>
    <w:rsid w:val="00212C48"/>
    <w:rsid w:val="00213E46"/>
    <w:rsid w:val="00215038"/>
    <w:rsid w:val="00215E90"/>
    <w:rsid w:val="00222E44"/>
    <w:rsid w:val="00223594"/>
    <w:rsid w:val="00225D07"/>
    <w:rsid w:val="00227371"/>
    <w:rsid w:val="00231FAB"/>
    <w:rsid w:val="00233A1F"/>
    <w:rsid w:val="0024055B"/>
    <w:rsid w:val="00240B0A"/>
    <w:rsid w:val="00240B1D"/>
    <w:rsid w:val="0024736F"/>
    <w:rsid w:val="00247DB4"/>
    <w:rsid w:val="002504FD"/>
    <w:rsid w:val="002521EB"/>
    <w:rsid w:val="00253A5C"/>
    <w:rsid w:val="00253B4F"/>
    <w:rsid w:val="00254722"/>
    <w:rsid w:val="00255F70"/>
    <w:rsid w:val="0026701D"/>
    <w:rsid w:val="00267BC1"/>
    <w:rsid w:val="00267F71"/>
    <w:rsid w:val="0027120B"/>
    <w:rsid w:val="00275CC9"/>
    <w:rsid w:val="00283DF5"/>
    <w:rsid w:val="002856D5"/>
    <w:rsid w:val="00286D04"/>
    <w:rsid w:val="00296D08"/>
    <w:rsid w:val="00297780"/>
    <w:rsid w:val="002A171C"/>
    <w:rsid w:val="002B12F1"/>
    <w:rsid w:val="002B1354"/>
    <w:rsid w:val="002C43F6"/>
    <w:rsid w:val="002C6E41"/>
    <w:rsid w:val="002D1CC2"/>
    <w:rsid w:val="002D4475"/>
    <w:rsid w:val="002E313E"/>
    <w:rsid w:val="002E31C7"/>
    <w:rsid w:val="002E65AB"/>
    <w:rsid w:val="002F17AE"/>
    <w:rsid w:val="002F5C84"/>
    <w:rsid w:val="002F6DE6"/>
    <w:rsid w:val="002F789A"/>
    <w:rsid w:val="0030023E"/>
    <w:rsid w:val="00306515"/>
    <w:rsid w:val="003158FC"/>
    <w:rsid w:val="00315CAD"/>
    <w:rsid w:val="00322E57"/>
    <w:rsid w:val="003235AB"/>
    <w:rsid w:val="00323F36"/>
    <w:rsid w:val="00331A3C"/>
    <w:rsid w:val="00335BF3"/>
    <w:rsid w:val="00335CDD"/>
    <w:rsid w:val="003362BD"/>
    <w:rsid w:val="00336C2F"/>
    <w:rsid w:val="00342A87"/>
    <w:rsid w:val="0034634C"/>
    <w:rsid w:val="00347DCC"/>
    <w:rsid w:val="0035071E"/>
    <w:rsid w:val="00353366"/>
    <w:rsid w:val="00353BC5"/>
    <w:rsid w:val="00361167"/>
    <w:rsid w:val="00363C94"/>
    <w:rsid w:val="00364842"/>
    <w:rsid w:val="003755DC"/>
    <w:rsid w:val="0037724D"/>
    <w:rsid w:val="003A4389"/>
    <w:rsid w:val="003A4888"/>
    <w:rsid w:val="003A6436"/>
    <w:rsid w:val="003B3448"/>
    <w:rsid w:val="003B5009"/>
    <w:rsid w:val="003B5717"/>
    <w:rsid w:val="003B6B36"/>
    <w:rsid w:val="003C307F"/>
    <w:rsid w:val="003C6468"/>
    <w:rsid w:val="003C7008"/>
    <w:rsid w:val="003E2878"/>
    <w:rsid w:val="003F39B0"/>
    <w:rsid w:val="004052BB"/>
    <w:rsid w:val="004132FA"/>
    <w:rsid w:val="00416319"/>
    <w:rsid w:val="004170D7"/>
    <w:rsid w:val="00420402"/>
    <w:rsid w:val="00430220"/>
    <w:rsid w:val="004362A8"/>
    <w:rsid w:val="00437EFB"/>
    <w:rsid w:val="00441967"/>
    <w:rsid w:val="0044227E"/>
    <w:rsid w:val="00442374"/>
    <w:rsid w:val="00446CB6"/>
    <w:rsid w:val="004540E8"/>
    <w:rsid w:val="00455A6F"/>
    <w:rsid w:val="004573EF"/>
    <w:rsid w:val="00461C72"/>
    <w:rsid w:val="00464A33"/>
    <w:rsid w:val="00466DF8"/>
    <w:rsid w:val="0047036B"/>
    <w:rsid w:val="004719C3"/>
    <w:rsid w:val="004764AC"/>
    <w:rsid w:val="00480D28"/>
    <w:rsid w:val="00481300"/>
    <w:rsid w:val="00482677"/>
    <w:rsid w:val="00483534"/>
    <w:rsid w:val="00494CD0"/>
    <w:rsid w:val="004A333B"/>
    <w:rsid w:val="004A6B8E"/>
    <w:rsid w:val="004C4D61"/>
    <w:rsid w:val="004C5861"/>
    <w:rsid w:val="004D2169"/>
    <w:rsid w:val="004D566E"/>
    <w:rsid w:val="004D7D5A"/>
    <w:rsid w:val="004E0C35"/>
    <w:rsid w:val="004E1FCB"/>
    <w:rsid w:val="004E2BA3"/>
    <w:rsid w:val="004E3D40"/>
    <w:rsid w:val="004F2621"/>
    <w:rsid w:val="00504923"/>
    <w:rsid w:val="00511CC5"/>
    <w:rsid w:val="005137C5"/>
    <w:rsid w:val="005150F3"/>
    <w:rsid w:val="00515154"/>
    <w:rsid w:val="005239EF"/>
    <w:rsid w:val="0052630B"/>
    <w:rsid w:val="0053147F"/>
    <w:rsid w:val="00534858"/>
    <w:rsid w:val="00540660"/>
    <w:rsid w:val="00541630"/>
    <w:rsid w:val="00555935"/>
    <w:rsid w:val="005611E6"/>
    <w:rsid w:val="00573F88"/>
    <w:rsid w:val="005841B2"/>
    <w:rsid w:val="00590165"/>
    <w:rsid w:val="005A0CF0"/>
    <w:rsid w:val="005B1C18"/>
    <w:rsid w:val="005B7DE8"/>
    <w:rsid w:val="005C45CF"/>
    <w:rsid w:val="005C7ED6"/>
    <w:rsid w:val="005D0171"/>
    <w:rsid w:val="005D175C"/>
    <w:rsid w:val="005D4739"/>
    <w:rsid w:val="005D777D"/>
    <w:rsid w:val="005E0B2C"/>
    <w:rsid w:val="005F497F"/>
    <w:rsid w:val="005F566F"/>
    <w:rsid w:val="005F5C75"/>
    <w:rsid w:val="00600917"/>
    <w:rsid w:val="00601F6C"/>
    <w:rsid w:val="00612B65"/>
    <w:rsid w:val="00644B5F"/>
    <w:rsid w:val="00645CF7"/>
    <w:rsid w:val="00650FCA"/>
    <w:rsid w:val="00652B3A"/>
    <w:rsid w:val="0065781D"/>
    <w:rsid w:val="00660FF8"/>
    <w:rsid w:val="00674304"/>
    <w:rsid w:val="006750E9"/>
    <w:rsid w:val="006759FA"/>
    <w:rsid w:val="00681BE5"/>
    <w:rsid w:val="00682425"/>
    <w:rsid w:val="00683179"/>
    <w:rsid w:val="006842E5"/>
    <w:rsid w:val="00684B59"/>
    <w:rsid w:val="00686C33"/>
    <w:rsid w:val="00692891"/>
    <w:rsid w:val="00695E63"/>
    <w:rsid w:val="00696B15"/>
    <w:rsid w:val="006A091A"/>
    <w:rsid w:val="006B2462"/>
    <w:rsid w:val="006C280E"/>
    <w:rsid w:val="006C3906"/>
    <w:rsid w:val="006D32CB"/>
    <w:rsid w:val="006E10B4"/>
    <w:rsid w:val="006F29B7"/>
    <w:rsid w:val="006F393C"/>
    <w:rsid w:val="006F5745"/>
    <w:rsid w:val="006F6C2C"/>
    <w:rsid w:val="006F7DEE"/>
    <w:rsid w:val="00701319"/>
    <w:rsid w:val="00701E2C"/>
    <w:rsid w:val="00702677"/>
    <w:rsid w:val="00705EC3"/>
    <w:rsid w:val="0072095B"/>
    <w:rsid w:val="0072303D"/>
    <w:rsid w:val="00727F07"/>
    <w:rsid w:val="00741A9F"/>
    <w:rsid w:val="0074453F"/>
    <w:rsid w:val="007575F9"/>
    <w:rsid w:val="00763375"/>
    <w:rsid w:val="00765C2D"/>
    <w:rsid w:val="00770880"/>
    <w:rsid w:val="0077221A"/>
    <w:rsid w:val="00773B2C"/>
    <w:rsid w:val="00777FB7"/>
    <w:rsid w:val="007806E0"/>
    <w:rsid w:val="00781F07"/>
    <w:rsid w:val="007827C3"/>
    <w:rsid w:val="00782826"/>
    <w:rsid w:val="00786FD8"/>
    <w:rsid w:val="007A0BE0"/>
    <w:rsid w:val="007A1188"/>
    <w:rsid w:val="007A5900"/>
    <w:rsid w:val="007A5BFC"/>
    <w:rsid w:val="007B1395"/>
    <w:rsid w:val="007C131B"/>
    <w:rsid w:val="007C2485"/>
    <w:rsid w:val="007C5568"/>
    <w:rsid w:val="007D07E9"/>
    <w:rsid w:val="007D222E"/>
    <w:rsid w:val="007D38F4"/>
    <w:rsid w:val="007D4E37"/>
    <w:rsid w:val="007D51F7"/>
    <w:rsid w:val="007D6F50"/>
    <w:rsid w:val="007E282A"/>
    <w:rsid w:val="007F11C9"/>
    <w:rsid w:val="007F2F67"/>
    <w:rsid w:val="007F4DD5"/>
    <w:rsid w:val="0080607F"/>
    <w:rsid w:val="008061FD"/>
    <w:rsid w:val="00816613"/>
    <w:rsid w:val="008166A3"/>
    <w:rsid w:val="00817A80"/>
    <w:rsid w:val="00823381"/>
    <w:rsid w:val="008241AC"/>
    <w:rsid w:val="0082511F"/>
    <w:rsid w:val="00826ECC"/>
    <w:rsid w:val="008346CB"/>
    <w:rsid w:val="0083601C"/>
    <w:rsid w:val="00836769"/>
    <w:rsid w:val="00840615"/>
    <w:rsid w:val="00841EAD"/>
    <w:rsid w:val="00857143"/>
    <w:rsid w:val="00857317"/>
    <w:rsid w:val="00857B4D"/>
    <w:rsid w:val="008615E6"/>
    <w:rsid w:val="008671B6"/>
    <w:rsid w:val="00873992"/>
    <w:rsid w:val="00873AC6"/>
    <w:rsid w:val="00874194"/>
    <w:rsid w:val="0087766A"/>
    <w:rsid w:val="00880D0A"/>
    <w:rsid w:val="008834AC"/>
    <w:rsid w:val="0088560A"/>
    <w:rsid w:val="00892F1B"/>
    <w:rsid w:val="0089643E"/>
    <w:rsid w:val="008A0532"/>
    <w:rsid w:val="008A12B9"/>
    <w:rsid w:val="008A7694"/>
    <w:rsid w:val="008A7929"/>
    <w:rsid w:val="008B181A"/>
    <w:rsid w:val="008B579F"/>
    <w:rsid w:val="008C0606"/>
    <w:rsid w:val="008C3A8B"/>
    <w:rsid w:val="008C4590"/>
    <w:rsid w:val="008C480D"/>
    <w:rsid w:val="008C5959"/>
    <w:rsid w:val="008D4523"/>
    <w:rsid w:val="008D4A3E"/>
    <w:rsid w:val="008E07E1"/>
    <w:rsid w:val="008E3A9C"/>
    <w:rsid w:val="008F1AC8"/>
    <w:rsid w:val="008F7CB0"/>
    <w:rsid w:val="009031D8"/>
    <w:rsid w:val="0090387E"/>
    <w:rsid w:val="00903966"/>
    <w:rsid w:val="009076E3"/>
    <w:rsid w:val="0090786C"/>
    <w:rsid w:val="0091001B"/>
    <w:rsid w:val="00911573"/>
    <w:rsid w:val="0091277D"/>
    <w:rsid w:val="009160FE"/>
    <w:rsid w:val="00917585"/>
    <w:rsid w:val="00931927"/>
    <w:rsid w:val="00931E7E"/>
    <w:rsid w:val="00933A6A"/>
    <w:rsid w:val="009358DB"/>
    <w:rsid w:val="00937A24"/>
    <w:rsid w:val="009404C0"/>
    <w:rsid w:val="009408DB"/>
    <w:rsid w:val="00941D97"/>
    <w:rsid w:val="00942FD7"/>
    <w:rsid w:val="009438E1"/>
    <w:rsid w:val="009442A5"/>
    <w:rsid w:val="00950ECF"/>
    <w:rsid w:val="009519E1"/>
    <w:rsid w:val="00955F12"/>
    <w:rsid w:val="00975704"/>
    <w:rsid w:val="00975958"/>
    <w:rsid w:val="00983C98"/>
    <w:rsid w:val="0098603B"/>
    <w:rsid w:val="00990240"/>
    <w:rsid w:val="00992318"/>
    <w:rsid w:val="009A30BE"/>
    <w:rsid w:val="009B2F38"/>
    <w:rsid w:val="009C7D16"/>
    <w:rsid w:val="009D4888"/>
    <w:rsid w:val="009D505D"/>
    <w:rsid w:val="009D6631"/>
    <w:rsid w:val="009E2EF0"/>
    <w:rsid w:val="009F30D6"/>
    <w:rsid w:val="009F7F28"/>
    <w:rsid w:val="00A0152B"/>
    <w:rsid w:val="00A025B4"/>
    <w:rsid w:val="00A2137D"/>
    <w:rsid w:val="00A23ED5"/>
    <w:rsid w:val="00A2468E"/>
    <w:rsid w:val="00A27525"/>
    <w:rsid w:val="00A3170E"/>
    <w:rsid w:val="00A42E53"/>
    <w:rsid w:val="00A46904"/>
    <w:rsid w:val="00A479F0"/>
    <w:rsid w:val="00A47FB1"/>
    <w:rsid w:val="00A5001D"/>
    <w:rsid w:val="00A509D0"/>
    <w:rsid w:val="00A57C77"/>
    <w:rsid w:val="00A60ACA"/>
    <w:rsid w:val="00A60EB2"/>
    <w:rsid w:val="00A65E86"/>
    <w:rsid w:val="00A7139A"/>
    <w:rsid w:val="00A71469"/>
    <w:rsid w:val="00A723C1"/>
    <w:rsid w:val="00A86C48"/>
    <w:rsid w:val="00A904C6"/>
    <w:rsid w:val="00A949D6"/>
    <w:rsid w:val="00AB096F"/>
    <w:rsid w:val="00AB0FBA"/>
    <w:rsid w:val="00AB2B05"/>
    <w:rsid w:val="00AB3C49"/>
    <w:rsid w:val="00AC0F34"/>
    <w:rsid w:val="00AC4B2B"/>
    <w:rsid w:val="00AC610A"/>
    <w:rsid w:val="00AC7B77"/>
    <w:rsid w:val="00AD04A9"/>
    <w:rsid w:val="00AD0C31"/>
    <w:rsid w:val="00AD1D3F"/>
    <w:rsid w:val="00AD3BEF"/>
    <w:rsid w:val="00AD70ED"/>
    <w:rsid w:val="00AE662C"/>
    <w:rsid w:val="00AF1978"/>
    <w:rsid w:val="00B00FC2"/>
    <w:rsid w:val="00B04C8E"/>
    <w:rsid w:val="00B05F15"/>
    <w:rsid w:val="00B06E51"/>
    <w:rsid w:val="00B07202"/>
    <w:rsid w:val="00B10719"/>
    <w:rsid w:val="00B126FF"/>
    <w:rsid w:val="00B12C74"/>
    <w:rsid w:val="00B165E7"/>
    <w:rsid w:val="00B21167"/>
    <w:rsid w:val="00B21A31"/>
    <w:rsid w:val="00B25D4B"/>
    <w:rsid w:val="00B32B38"/>
    <w:rsid w:val="00B44707"/>
    <w:rsid w:val="00B45173"/>
    <w:rsid w:val="00B45C4A"/>
    <w:rsid w:val="00B529FC"/>
    <w:rsid w:val="00B53E74"/>
    <w:rsid w:val="00B65DA0"/>
    <w:rsid w:val="00B701A5"/>
    <w:rsid w:val="00B71E1A"/>
    <w:rsid w:val="00B737D1"/>
    <w:rsid w:val="00B7677A"/>
    <w:rsid w:val="00B87013"/>
    <w:rsid w:val="00B920BD"/>
    <w:rsid w:val="00B95AD6"/>
    <w:rsid w:val="00BA0E4C"/>
    <w:rsid w:val="00BA63A2"/>
    <w:rsid w:val="00BB5A70"/>
    <w:rsid w:val="00BB5D3D"/>
    <w:rsid w:val="00BC5645"/>
    <w:rsid w:val="00BD1644"/>
    <w:rsid w:val="00BD6751"/>
    <w:rsid w:val="00BD7E80"/>
    <w:rsid w:val="00BE2A03"/>
    <w:rsid w:val="00BE3F18"/>
    <w:rsid w:val="00BE6F52"/>
    <w:rsid w:val="00BF55B6"/>
    <w:rsid w:val="00BF61E6"/>
    <w:rsid w:val="00BF68EB"/>
    <w:rsid w:val="00C046E6"/>
    <w:rsid w:val="00C0792B"/>
    <w:rsid w:val="00C10739"/>
    <w:rsid w:val="00C10EB9"/>
    <w:rsid w:val="00C16761"/>
    <w:rsid w:val="00C228AD"/>
    <w:rsid w:val="00C3344F"/>
    <w:rsid w:val="00C35B76"/>
    <w:rsid w:val="00C464A0"/>
    <w:rsid w:val="00C5438C"/>
    <w:rsid w:val="00C655E3"/>
    <w:rsid w:val="00C66580"/>
    <w:rsid w:val="00C674A1"/>
    <w:rsid w:val="00C70371"/>
    <w:rsid w:val="00C72816"/>
    <w:rsid w:val="00C72E6C"/>
    <w:rsid w:val="00C75F39"/>
    <w:rsid w:val="00C76BC4"/>
    <w:rsid w:val="00C77B58"/>
    <w:rsid w:val="00C80C2A"/>
    <w:rsid w:val="00C82DB8"/>
    <w:rsid w:val="00C83965"/>
    <w:rsid w:val="00C841B3"/>
    <w:rsid w:val="00C932FC"/>
    <w:rsid w:val="00C972FC"/>
    <w:rsid w:val="00C97B0F"/>
    <w:rsid w:val="00CA05AC"/>
    <w:rsid w:val="00CA5E6E"/>
    <w:rsid w:val="00CB1CC6"/>
    <w:rsid w:val="00CB4D98"/>
    <w:rsid w:val="00CC1966"/>
    <w:rsid w:val="00CC4FA0"/>
    <w:rsid w:val="00CE1F54"/>
    <w:rsid w:val="00CF0417"/>
    <w:rsid w:val="00CF0D47"/>
    <w:rsid w:val="00CF3313"/>
    <w:rsid w:val="00CF4464"/>
    <w:rsid w:val="00CF50FE"/>
    <w:rsid w:val="00CF76F8"/>
    <w:rsid w:val="00D02793"/>
    <w:rsid w:val="00D02E32"/>
    <w:rsid w:val="00D05303"/>
    <w:rsid w:val="00D158B5"/>
    <w:rsid w:val="00D27741"/>
    <w:rsid w:val="00D27749"/>
    <w:rsid w:val="00D30823"/>
    <w:rsid w:val="00D30869"/>
    <w:rsid w:val="00D33BA2"/>
    <w:rsid w:val="00D33BE9"/>
    <w:rsid w:val="00D35ABB"/>
    <w:rsid w:val="00D40E14"/>
    <w:rsid w:val="00D5628E"/>
    <w:rsid w:val="00D625F0"/>
    <w:rsid w:val="00D62887"/>
    <w:rsid w:val="00D63F06"/>
    <w:rsid w:val="00D66958"/>
    <w:rsid w:val="00D70C18"/>
    <w:rsid w:val="00D76616"/>
    <w:rsid w:val="00D80D39"/>
    <w:rsid w:val="00D82FC9"/>
    <w:rsid w:val="00D873A7"/>
    <w:rsid w:val="00DA0D77"/>
    <w:rsid w:val="00DA2E2F"/>
    <w:rsid w:val="00DA3889"/>
    <w:rsid w:val="00DA59C3"/>
    <w:rsid w:val="00DA68FB"/>
    <w:rsid w:val="00DB3D70"/>
    <w:rsid w:val="00DB517B"/>
    <w:rsid w:val="00DB59A5"/>
    <w:rsid w:val="00DC0EC6"/>
    <w:rsid w:val="00DC2368"/>
    <w:rsid w:val="00DC3B53"/>
    <w:rsid w:val="00DC3D1F"/>
    <w:rsid w:val="00DD1346"/>
    <w:rsid w:val="00DE4991"/>
    <w:rsid w:val="00DE747F"/>
    <w:rsid w:val="00E07206"/>
    <w:rsid w:val="00E07D76"/>
    <w:rsid w:val="00E1712C"/>
    <w:rsid w:val="00E2150F"/>
    <w:rsid w:val="00E229FF"/>
    <w:rsid w:val="00E27167"/>
    <w:rsid w:val="00E3224D"/>
    <w:rsid w:val="00E349B0"/>
    <w:rsid w:val="00E351B4"/>
    <w:rsid w:val="00E35883"/>
    <w:rsid w:val="00E37926"/>
    <w:rsid w:val="00E479E1"/>
    <w:rsid w:val="00E5307C"/>
    <w:rsid w:val="00E5356F"/>
    <w:rsid w:val="00E60C79"/>
    <w:rsid w:val="00E6161B"/>
    <w:rsid w:val="00E74015"/>
    <w:rsid w:val="00E82CD5"/>
    <w:rsid w:val="00E83745"/>
    <w:rsid w:val="00E90F06"/>
    <w:rsid w:val="00E91091"/>
    <w:rsid w:val="00E92254"/>
    <w:rsid w:val="00EA797B"/>
    <w:rsid w:val="00EC2492"/>
    <w:rsid w:val="00EC6CFD"/>
    <w:rsid w:val="00EC74CD"/>
    <w:rsid w:val="00EE2A7A"/>
    <w:rsid w:val="00EE36BB"/>
    <w:rsid w:val="00EE4267"/>
    <w:rsid w:val="00EE533C"/>
    <w:rsid w:val="00F02482"/>
    <w:rsid w:val="00F02D56"/>
    <w:rsid w:val="00F04151"/>
    <w:rsid w:val="00F14039"/>
    <w:rsid w:val="00F141D5"/>
    <w:rsid w:val="00F22ACD"/>
    <w:rsid w:val="00F33272"/>
    <w:rsid w:val="00F35183"/>
    <w:rsid w:val="00F36E74"/>
    <w:rsid w:val="00F37F95"/>
    <w:rsid w:val="00F40A8D"/>
    <w:rsid w:val="00F40AB7"/>
    <w:rsid w:val="00F417CC"/>
    <w:rsid w:val="00F423DC"/>
    <w:rsid w:val="00F5061F"/>
    <w:rsid w:val="00F54254"/>
    <w:rsid w:val="00F547BC"/>
    <w:rsid w:val="00F62B29"/>
    <w:rsid w:val="00F70FB1"/>
    <w:rsid w:val="00F74071"/>
    <w:rsid w:val="00F8385D"/>
    <w:rsid w:val="00F85864"/>
    <w:rsid w:val="00F86193"/>
    <w:rsid w:val="00F8718A"/>
    <w:rsid w:val="00F87480"/>
    <w:rsid w:val="00F93489"/>
    <w:rsid w:val="00F962E2"/>
    <w:rsid w:val="00F97AB1"/>
    <w:rsid w:val="00FA1641"/>
    <w:rsid w:val="00FA6D4D"/>
    <w:rsid w:val="00FA7D5F"/>
    <w:rsid w:val="00FB408D"/>
    <w:rsid w:val="00FB5EE7"/>
    <w:rsid w:val="00FC4678"/>
    <w:rsid w:val="00FC6B3D"/>
    <w:rsid w:val="00FC728C"/>
    <w:rsid w:val="00FD7459"/>
    <w:rsid w:val="00FE1B17"/>
    <w:rsid w:val="00FE2A69"/>
    <w:rsid w:val="00FE418A"/>
    <w:rsid w:val="00FF09D8"/>
    <w:rsid w:val="00FF129C"/>
    <w:rsid w:val="00FF2A9B"/>
    <w:rsid w:val="19AB7920"/>
    <w:rsid w:val="19FB526F"/>
    <w:rsid w:val="1D184414"/>
    <w:rsid w:val="3754700D"/>
    <w:rsid w:val="386423BB"/>
    <w:rsid w:val="4BD26E79"/>
    <w:rsid w:val="64D920D5"/>
    <w:rsid w:val="69396078"/>
    <w:rsid w:val="694B170A"/>
    <w:rsid w:val="70715156"/>
    <w:rsid w:val="77223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semiHidden/>
    <w:unhideWhenUsed/>
    <w:qFormat/>
    <w:uiPriority w:val="39"/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  <w:style w:type="paragraph" w:customStyle="1" w:styleId="13">
    <w:name w:val="Els_CorrespondingAuthor"/>
    <w:next w:val="1"/>
    <w:qFormat/>
    <w:uiPriority w:val="0"/>
    <w:pPr>
      <w:spacing w:before="120" w:line="200" w:lineRule="exact"/>
    </w:pPr>
    <w:rPr>
      <w:rFonts w:ascii="Times New Roman" w:hAnsi="Times New Roman" w:eastAsia="宋体" w:cs="Times New Roman"/>
      <w:sz w:val="18"/>
      <w:lang w:val="en-US" w:eastAsia="en-US" w:bidi="ar-SA"/>
    </w:rPr>
  </w:style>
  <w:style w:type="paragraph" w:customStyle="1" w:styleId="14">
    <w:name w:val="Els_ArticleTitle"/>
    <w:next w:val="1"/>
    <w:qFormat/>
    <w:uiPriority w:val="0"/>
    <w:pPr>
      <w:spacing w:before="360" w:after="240" w:line="350" w:lineRule="exact"/>
    </w:pPr>
    <w:rPr>
      <w:rFonts w:ascii="Times New Roman" w:hAnsi="Times New Roman" w:eastAsia="宋体" w:cs="Times New Roman"/>
      <w:sz w:val="30"/>
      <w:lang w:val="en-US" w:eastAsia="en-US" w:bidi="ar-SA"/>
    </w:rPr>
  </w:style>
  <w:style w:type="character" w:customStyle="1" w:styleId="15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6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customStyle="1" w:styleId="17">
    <w:name w:val="Els_Author"/>
    <w:next w:val="18"/>
    <w:qFormat/>
    <w:uiPriority w:val="0"/>
    <w:pPr>
      <w:spacing w:after="160" w:line="290" w:lineRule="exact"/>
    </w:pPr>
    <w:rPr>
      <w:rFonts w:ascii="Times New Roman" w:hAnsi="Times New Roman" w:eastAsia="宋体" w:cs="Times New Roman"/>
      <w:sz w:val="24"/>
      <w:lang w:val="en-US" w:eastAsia="en-US" w:bidi="ar-SA"/>
    </w:rPr>
  </w:style>
  <w:style w:type="paragraph" w:customStyle="1" w:styleId="18">
    <w:name w:val="Els_Affiliation"/>
    <w:qFormat/>
    <w:uiPriority w:val="0"/>
    <w:pPr>
      <w:spacing w:line="200" w:lineRule="exact"/>
    </w:pPr>
    <w:rPr>
      <w:rFonts w:ascii="Times New Roman" w:hAnsi="Times New Roman" w:eastAsia="宋体" w:cs="Times New Roman"/>
      <w:i/>
      <w:sz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2.bin"/><Relationship Id="rId8" Type="http://schemas.openxmlformats.org/officeDocument/2006/relationships/image" Target="media/image2.emf"/><Relationship Id="rId77" Type="http://schemas.openxmlformats.org/officeDocument/2006/relationships/fontTable" Target="fontTable.xml"/><Relationship Id="rId76" Type="http://schemas.openxmlformats.org/officeDocument/2006/relationships/customXml" Target="../customXml/item1.xml"/><Relationship Id="rId75" Type="http://schemas.openxmlformats.org/officeDocument/2006/relationships/image" Target="media/image36.emf"/><Relationship Id="rId74" Type="http://schemas.openxmlformats.org/officeDocument/2006/relationships/oleObject" Target="embeddings/oleObject34.bin"/><Relationship Id="rId73" Type="http://schemas.openxmlformats.org/officeDocument/2006/relationships/image" Target="media/image35.emf"/><Relationship Id="rId72" Type="http://schemas.openxmlformats.org/officeDocument/2006/relationships/oleObject" Target="embeddings/oleObject33.bin"/><Relationship Id="rId71" Type="http://schemas.openxmlformats.org/officeDocument/2006/relationships/image" Target="media/image34.emf"/><Relationship Id="rId70" Type="http://schemas.openxmlformats.org/officeDocument/2006/relationships/oleObject" Target="embeddings/oleObject32.bin"/><Relationship Id="rId7" Type="http://schemas.openxmlformats.org/officeDocument/2006/relationships/image" Target="media/image1.emf"/><Relationship Id="rId69" Type="http://schemas.openxmlformats.org/officeDocument/2006/relationships/image" Target="media/image33.emf"/><Relationship Id="rId68" Type="http://schemas.openxmlformats.org/officeDocument/2006/relationships/oleObject" Target="embeddings/oleObject31.bin"/><Relationship Id="rId67" Type="http://schemas.openxmlformats.org/officeDocument/2006/relationships/image" Target="media/image32.emf"/><Relationship Id="rId66" Type="http://schemas.openxmlformats.org/officeDocument/2006/relationships/oleObject" Target="embeddings/oleObject30.bin"/><Relationship Id="rId65" Type="http://schemas.openxmlformats.org/officeDocument/2006/relationships/image" Target="media/image31.emf"/><Relationship Id="rId64" Type="http://schemas.openxmlformats.org/officeDocument/2006/relationships/oleObject" Target="embeddings/oleObject29.bin"/><Relationship Id="rId63" Type="http://schemas.openxmlformats.org/officeDocument/2006/relationships/image" Target="media/image30.emf"/><Relationship Id="rId62" Type="http://schemas.openxmlformats.org/officeDocument/2006/relationships/oleObject" Target="embeddings/oleObject28.bin"/><Relationship Id="rId61" Type="http://schemas.openxmlformats.org/officeDocument/2006/relationships/image" Target="media/image29.emf"/><Relationship Id="rId60" Type="http://schemas.openxmlformats.org/officeDocument/2006/relationships/oleObject" Target="embeddings/oleObject27.bin"/><Relationship Id="rId6" Type="http://schemas.openxmlformats.org/officeDocument/2006/relationships/oleObject" Target="embeddings/oleObject1.bin"/><Relationship Id="rId59" Type="http://schemas.openxmlformats.org/officeDocument/2006/relationships/image" Target="media/image28.emf"/><Relationship Id="rId58" Type="http://schemas.openxmlformats.org/officeDocument/2006/relationships/oleObject" Target="embeddings/oleObject26.bin"/><Relationship Id="rId57" Type="http://schemas.openxmlformats.org/officeDocument/2006/relationships/image" Target="media/image27.emf"/><Relationship Id="rId56" Type="http://schemas.openxmlformats.org/officeDocument/2006/relationships/oleObject" Target="embeddings/oleObject25.bin"/><Relationship Id="rId55" Type="http://schemas.openxmlformats.org/officeDocument/2006/relationships/image" Target="media/image26.png"/><Relationship Id="rId54" Type="http://schemas.openxmlformats.org/officeDocument/2006/relationships/image" Target="media/image25.emf"/><Relationship Id="rId53" Type="http://schemas.openxmlformats.org/officeDocument/2006/relationships/oleObject" Target="embeddings/oleObject24.bin"/><Relationship Id="rId52" Type="http://schemas.openxmlformats.org/officeDocument/2006/relationships/image" Target="media/image24.emf"/><Relationship Id="rId51" Type="http://schemas.openxmlformats.org/officeDocument/2006/relationships/oleObject" Target="embeddings/oleObject23.bin"/><Relationship Id="rId50" Type="http://schemas.openxmlformats.org/officeDocument/2006/relationships/image" Target="media/image23.emf"/><Relationship Id="rId5" Type="http://schemas.openxmlformats.org/officeDocument/2006/relationships/theme" Target="theme/theme1.xml"/><Relationship Id="rId49" Type="http://schemas.openxmlformats.org/officeDocument/2006/relationships/oleObject" Target="embeddings/oleObject22.bin"/><Relationship Id="rId48" Type="http://schemas.openxmlformats.org/officeDocument/2006/relationships/image" Target="media/image22.emf"/><Relationship Id="rId47" Type="http://schemas.openxmlformats.org/officeDocument/2006/relationships/oleObject" Target="embeddings/oleObject21.bin"/><Relationship Id="rId46" Type="http://schemas.openxmlformats.org/officeDocument/2006/relationships/image" Target="media/image21.emf"/><Relationship Id="rId45" Type="http://schemas.openxmlformats.org/officeDocument/2006/relationships/oleObject" Target="embeddings/oleObject20.bin"/><Relationship Id="rId44" Type="http://schemas.openxmlformats.org/officeDocument/2006/relationships/image" Target="media/image20.emf"/><Relationship Id="rId43" Type="http://schemas.openxmlformats.org/officeDocument/2006/relationships/oleObject" Target="embeddings/oleObject19.bin"/><Relationship Id="rId42" Type="http://schemas.openxmlformats.org/officeDocument/2006/relationships/image" Target="media/image19.emf"/><Relationship Id="rId41" Type="http://schemas.openxmlformats.org/officeDocument/2006/relationships/oleObject" Target="embeddings/oleObject18.bin"/><Relationship Id="rId40" Type="http://schemas.openxmlformats.org/officeDocument/2006/relationships/image" Target="media/image18.emf"/><Relationship Id="rId4" Type="http://schemas.openxmlformats.org/officeDocument/2006/relationships/footer" Target="footer1.xml"/><Relationship Id="rId39" Type="http://schemas.openxmlformats.org/officeDocument/2006/relationships/oleObject" Target="embeddings/oleObject17.bin"/><Relationship Id="rId38" Type="http://schemas.openxmlformats.org/officeDocument/2006/relationships/image" Target="media/image17.emf"/><Relationship Id="rId37" Type="http://schemas.openxmlformats.org/officeDocument/2006/relationships/oleObject" Target="embeddings/oleObject16.bin"/><Relationship Id="rId36" Type="http://schemas.openxmlformats.org/officeDocument/2006/relationships/image" Target="media/image16.emf"/><Relationship Id="rId35" Type="http://schemas.openxmlformats.org/officeDocument/2006/relationships/oleObject" Target="embeddings/oleObject15.bin"/><Relationship Id="rId34" Type="http://schemas.openxmlformats.org/officeDocument/2006/relationships/image" Target="media/image15.emf"/><Relationship Id="rId33" Type="http://schemas.openxmlformats.org/officeDocument/2006/relationships/oleObject" Target="embeddings/oleObject14.bin"/><Relationship Id="rId32" Type="http://schemas.openxmlformats.org/officeDocument/2006/relationships/image" Target="media/image14.emf"/><Relationship Id="rId31" Type="http://schemas.openxmlformats.org/officeDocument/2006/relationships/oleObject" Target="embeddings/oleObject13.bin"/><Relationship Id="rId30" Type="http://schemas.openxmlformats.org/officeDocument/2006/relationships/image" Target="media/image13.emf"/><Relationship Id="rId3" Type="http://schemas.openxmlformats.org/officeDocument/2006/relationships/footnotes" Target="footnotes.xml"/><Relationship Id="rId29" Type="http://schemas.openxmlformats.org/officeDocument/2006/relationships/oleObject" Target="embeddings/oleObject12.bin"/><Relationship Id="rId28" Type="http://schemas.openxmlformats.org/officeDocument/2006/relationships/image" Target="media/image12.emf"/><Relationship Id="rId27" Type="http://schemas.openxmlformats.org/officeDocument/2006/relationships/oleObject" Target="embeddings/oleObject11.bin"/><Relationship Id="rId26" Type="http://schemas.openxmlformats.org/officeDocument/2006/relationships/image" Target="media/image11.emf"/><Relationship Id="rId25" Type="http://schemas.openxmlformats.org/officeDocument/2006/relationships/oleObject" Target="embeddings/oleObject10.bin"/><Relationship Id="rId24" Type="http://schemas.openxmlformats.org/officeDocument/2006/relationships/image" Target="media/image10.emf"/><Relationship Id="rId23" Type="http://schemas.openxmlformats.org/officeDocument/2006/relationships/oleObject" Target="embeddings/oleObject9.bin"/><Relationship Id="rId22" Type="http://schemas.openxmlformats.org/officeDocument/2006/relationships/image" Target="media/image9.emf"/><Relationship Id="rId21" Type="http://schemas.openxmlformats.org/officeDocument/2006/relationships/oleObject" Target="embeddings/oleObject8.bin"/><Relationship Id="rId20" Type="http://schemas.openxmlformats.org/officeDocument/2006/relationships/image" Target="media/image8.emf"/><Relationship Id="rId2" Type="http://schemas.openxmlformats.org/officeDocument/2006/relationships/settings" Target="settings.xml"/><Relationship Id="rId19" Type="http://schemas.openxmlformats.org/officeDocument/2006/relationships/oleObject" Target="embeddings/oleObject7.bin"/><Relationship Id="rId18" Type="http://schemas.openxmlformats.org/officeDocument/2006/relationships/image" Target="media/image7.emf"/><Relationship Id="rId17" Type="http://schemas.openxmlformats.org/officeDocument/2006/relationships/oleObject" Target="embeddings/oleObject6.bin"/><Relationship Id="rId16" Type="http://schemas.openxmlformats.org/officeDocument/2006/relationships/image" Target="media/image6.emf"/><Relationship Id="rId15" Type="http://schemas.openxmlformats.org/officeDocument/2006/relationships/oleObject" Target="embeddings/oleObject5.bin"/><Relationship Id="rId14" Type="http://schemas.openxmlformats.org/officeDocument/2006/relationships/image" Target="media/image5.emf"/><Relationship Id="rId13" Type="http://schemas.openxmlformats.org/officeDocument/2006/relationships/oleObject" Target="embeddings/oleObject4.bin"/><Relationship Id="rId12" Type="http://schemas.openxmlformats.org/officeDocument/2006/relationships/image" Target="media/image4.emf"/><Relationship Id="rId11" Type="http://schemas.openxmlformats.org/officeDocument/2006/relationships/oleObject" Target="embeddings/oleObject3.bin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2D57EC-97D7-4423-8A39-C70208548A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201</Words>
  <Characters>2148</Characters>
  <Lines>408</Lines>
  <Paragraphs>219</Paragraphs>
  <TotalTime>6</TotalTime>
  <ScaleCrop>false</ScaleCrop>
  <LinksUpToDate>false</LinksUpToDate>
  <CharactersWithSpaces>2343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2023-05-24T00:55:00Z</dcterms:created>
  <dc:creator>益</dc:creator>
  <cp:lastModifiedBy>Administrator</cp:lastModifiedBy>
  <dcterms:modified xsi:type="dcterms:W3CDTF">2023-06-30T11:15:17Z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150418A105D542678F868F4FFE8E1481_13</vt:lpwstr>
  </property>
  <property fmtid="{D5CDD505-2E9C-101B-9397-08002B2CF9AE}" pid="4" name="GrammarlyDocumentId">
    <vt:lpwstr>8ea6bfc9b9d88f69b8a3785fe9419da22ee42b43eb9f1a6860c25ef199bf5516</vt:lpwstr>
  </property>
</Properties>
</file>