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A60B" w14:textId="0939877A" w:rsidR="00755B3C" w:rsidRDefault="00755B3C" w:rsidP="007C2911">
      <w:pPr>
        <w:rPr>
          <w:rFonts w:ascii="Arial" w:hAnsi="Arial" w:cs="Arial"/>
          <w:sz w:val="24"/>
          <w:lang w:val="en-GB"/>
        </w:rPr>
      </w:pPr>
      <w:r w:rsidRPr="00442ADE">
        <w:rPr>
          <w:rFonts w:ascii="Arial" w:hAnsi="Arial" w:cs="Arial"/>
          <w:sz w:val="24"/>
          <w:lang w:val="en-GB"/>
        </w:rPr>
        <w:t xml:space="preserve">Table </w:t>
      </w:r>
      <w:r w:rsidR="003457AE">
        <w:rPr>
          <w:rFonts w:ascii="Arial" w:hAnsi="Arial" w:cs="Arial"/>
          <w:sz w:val="24"/>
          <w:lang w:val="en-GB"/>
        </w:rPr>
        <w:t>3</w:t>
      </w:r>
      <w:r w:rsidRPr="00442ADE">
        <w:rPr>
          <w:rFonts w:ascii="Arial" w:hAnsi="Arial" w:cs="Arial"/>
          <w:sz w:val="24"/>
          <w:lang w:val="en-GB"/>
        </w:rPr>
        <w:t>. Multivariate analysis before and after propensity score matching</w:t>
      </w:r>
    </w:p>
    <w:p w14:paraId="14744A35" w14:textId="77777777" w:rsidR="00CF7EC6" w:rsidRPr="00442ADE" w:rsidRDefault="00CF7EC6" w:rsidP="007C2911">
      <w:pPr>
        <w:rPr>
          <w:rFonts w:ascii="Arial" w:hAnsi="Arial" w:cs="Arial"/>
          <w:sz w:val="24"/>
          <w:lang w:val="en-GB"/>
        </w:rPr>
      </w:pPr>
    </w:p>
    <w:tbl>
      <w:tblPr>
        <w:tblW w:w="98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5"/>
        <w:gridCol w:w="3119"/>
        <w:gridCol w:w="846"/>
        <w:gridCol w:w="339"/>
        <w:gridCol w:w="1393"/>
        <w:gridCol w:w="284"/>
        <w:gridCol w:w="906"/>
        <w:gridCol w:w="339"/>
        <w:gridCol w:w="1393"/>
        <w:gridCol w:w="269"/>
        <w:gridCol w:w="14"/>
      </w:tblGrid>
      <w:tr w:rsidR="00755B3C" w:rsidRPr="00442ADE" w14:paraId="46D04B87" w14:textId="77777777" w:rsidTr="00B45F9F">
        <w:trPr>
          <w:gridAfter w:val="1"/>
          <w:wAfter w:w="14" w:type="dxa"/>
          <w:trHeight w:val="360"/>
        </w:trPr>
        <w:tc>
          <w:tcPr>
            <w:tcW w:w="406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D9E875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Factors</w:t>
            </w:r>
          </w:p>
        </w:tc>
        <w:tc>
          <w:tcPr>
            <w:tcW w:w="576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8E06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Propensity score matching</w:t>
            </w:r>
          </w:p>
        </w:tc>
      </w:tr>
      <w:tr w:rsidR="00755B3C" w:rsidRPr="00442ADE" w14:paraId="5E30C41E" w14:textId="77777777" w:rsidTr="00B45F9F">
        <w:trPr>
          <w:gridAfter w:val="1"/>
          <w:wAfter w:w="14" w:type="dxa"/>
          <w:trHeight w:val="360"/>
        </w:trPr>
        <w:tc>
          <w:tcPr>
            <w:tcW w:w="4064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FEE6198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2DF1C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Before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5F54F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After</w:t>
            </w:r>
          </w:p>
        </w:tc>
      </w:tr>
      <w:tr w:rsidR="00B94516" w:rsidRPr="00442ADE" w14:paraId="5D00742A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E3FB05" w14:textId="77777777" w:rsidR="00B94516" w:rsidRPr="00442ADE" w:rsidRDefault="00B94516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57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2491F6" w14:textId="57D348AD" w:rsidR="00B94516" w:rsidRPr="007E6716" w:rsidRDefault="007E6716" w:rsidP="007E6716">
            <w:pPr>
              <w:widowControl/>
              <w:jc w:val="center"/>
              <w:rPr>
                <w:rFonts w:ascii="Arial" w:hAnsi="Arial" w:cs="Arial"/>
                <w:kern w:val="0"/>
                <w:sz w:val="24"/>
                <w:lang w:val="en-GB"/>
              </w:rPr>
            </w:pPr>
            <w:r>
              <w:rPr>
                <w:rFonts w:ascii="Arial" w:hAnsi="Arial" w:cs="Arial"/>
                <w:kern w:val="0"/>
                <w:sz w:val="24"/>
                <w:lang w:val="en-GB"/>
              </w:rPr>
              <w:t>Odds ratio (95% confidence interval) for survival</w:t>
            </w:r>
          </w:p>
        </w:tc>
      </w:tr>
      <w:tr w:rsidR="00755B3C" w:rsidRPr="00442ADE" w14:paraId="3B26918A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66CB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Day of the Week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4472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CD4A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5DBB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C491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F5C7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7396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2658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EA8A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58C50353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3A11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7D57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Weekend (Sat. to Sun.)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19F1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1A41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F212" w14:textId="7E0EC09E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A129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8F3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0B6B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EAED" w14:textId="172B196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0.84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1.24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64E3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096AF0E2" w14:textId="77777777" w:rsidTr="00B45F9F">
        <w:trPr>
          <w:gridAfter w:val="1"/>
          <w:wAfter w:w="14" w:type="dxa"/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5D19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48AC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Weekday (Mon. to Fri.)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B7FE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4604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0C70015B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B117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Time of the Day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B8E4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CE21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B6E3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CF5A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5B9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0DB8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1F78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E6F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377DCEAC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AF30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A7F2" w14:textId="268D9D12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Nighttime (23:00</w:t>
            </w:r>
            <w:r w:rsidR="006B7441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6:59)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AAC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9984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3525" w14:textId="6141C1B6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0.89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9E44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57AB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1.29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011B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3550" w14:textId="61311548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1.03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1.62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0300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7B130C99" w14:textId="77777777" w:rsidTr="00B45F9F">
        <w:trPr>
          <w:gridAfter w:val="1"/>
          <w:wAfter w:w="14" w:type="dxa"/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74B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C28A" w14:textId="1F270C60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Daytime (7:00</w:t>
            </w:r>
            <w:r w:rsidR="006B7441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22:59)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0B6B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AED5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2FDBDB55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4717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Patient' age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A6B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DC80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D744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3174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22C0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2A5E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337D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05FF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285AEC60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199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BCA2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For every 1yrs increase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425C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7D0A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DCA0" w14:textId="79410363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A07E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EEB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E6E0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1E02" w14:textId="3E3C242D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0.94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0.96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E528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114899CC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E53C" w14:textId="3D2D7A54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 xml:space="preserve">Patient' </w:t>
            </w:r>
            <w:r w:rsid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sex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F7C7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63F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9A74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412A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A6D3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B9D4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D74C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8448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0898B4B9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E035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477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Male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F072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1.35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2FBC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35EA" w14:textId="0C982EB5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1.18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F3CE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D63D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1.45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C90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473E" w14:textId="3606562E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1.16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1.81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01CB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72AFE13A" w14:textId="77777777" w:rsidTr="00B45F9F">
        <w:trPr>
          <w:gridAfter w:val="1"/>
          <w:wAfter w:w="14" w:type="dxa"/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C6DD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0C30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Female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6999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FC76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0F417927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6E46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BCPR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538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96E0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E804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B6B9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A5CE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BE6F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5FB2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126B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7C25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0334A513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7B3F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14ED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Provided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974C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1.46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183A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25D7" w14:textId="3A4A4365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1.29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6880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9D3D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037A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42C1" w14:textId="4E99D9A2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1.28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1.87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9B04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2083F75D" w14:textId="77777777" w:rsidTr="00B45F9F">
        <w:trPr>
          <w:gridAfter w:val="1"/>
          <w:wAfter w:w="14" w:type="dxa"/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7B5C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2768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Not provided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86FD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7951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699E4890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6396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Initial ECG rhythms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18D5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64B8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C04F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6BE5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F7D4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2602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D1BA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8C7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13F781EC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9C25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1D7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Shockable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53E7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3.03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7253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B6D8" w14:textId="41BC688E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2.68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3.42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2409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1D27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3.21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1745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6B16" w14:textId="2612AC7C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2.64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3.91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0D9A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6DB6915D" w14:textId="77777777" w:rsidTr="00B45F9F">
        <w:trPr>
          <w:gridAfter w:val="1"/>
          <w:wAfter w:w="14" w:type="dxa"/>
          <w:trHeight w:val="4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FE53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7A7D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Non-shockable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DA10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6AAF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64756AFB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9C2B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Interventions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C902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0BB9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8250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0331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3741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AB42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B302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17C3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5AD991D6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28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3C6E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BLS-only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08B3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6.48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927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DE76" w14:textId="4C539C5A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5.54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7.58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18AE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8D72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5.00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3E21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7199" w14:textId="49AB3F03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4.08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6.13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CCE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36CB7759" w14:textId="77777777" w:rsidTr="00B45F9F">
        <w:trPr>
          <w:gridAfter w:val="1"/>
          <w:wAfter w:w="14" w:type="dxa"/>
          <w:trHeight w:val="4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B49A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6D6F" w14:textId="40DCA77D" w:rsidR="00755B3C" w:rsidRPr="00442ADE" w:rsidRDefault="000947FD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BLS-AA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DF8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CA58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7E338AAE" w14:textId="77777777" w:rsidTr="00B45F9F">
        <w:trPr>
          <w:trHeight w:val="360"/>
        </w:trPr>
        <w:tc>
          <w:tcPr>
            <w:tcW w:w="4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61F5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Level of hospital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B890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4DDE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2A84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073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573F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EC8B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7679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E1F6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5D7F2224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4021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02D6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level 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A535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1.47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B773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7E69" w14:textId="43F8027D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1.31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4E7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3B80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1.65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5D6B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8306" w14:textId="1572917B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1.37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1.98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5D02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18CD269D" w14:textId="77777777" w:rsidTr="00B45F9F">
        <w:trPr>
          <w:gridAfter w:val="1"/>
          <w:wAfter w:w="14" w:type="dxa"/>
          <w:trHeight w:val="40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A833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A6A9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level 2 or 1</w:t>
            </w:r>
          </w:p>
        </w:tc>
        <w:tc>
          <w:tcPr>
            <w:tcW w:w="2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7E3C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794B" w14:textId="77777777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Reference</w:t>
            </w:r>
          </w:p>
        </w:tc>
      </w:tr>
      <w:tr w:rsidR="00755B3C" w:rsidRPr="00442ADE" w14:paraId="1ACD0BB7" w14:textId="77777777" w:rsidTr="00B45F9F">
        <w:trPr>
          <w:trHeight w:val="360"/>
        </w:trPr>
        <w:tc>
          <w:tcPr>
            <w:tcW w:w="4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0BE3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Time factors, for every 1min increase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B572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8FD0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D749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D240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CD13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13FE" w14:textId="77777777" w:rsidR="00755B3C" w:rsidRPr="00442ADE" w:rsidRDefault="00755B3C" w:rsidP="007C2911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B2B2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</w:tr>
      <w:tr w:rsidR="00755B3C" w:rsidRPr="00442ADE" w14:paraId="4CBCF26C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3609" w14:textId="77777777" w:rsidR="00755B3C" w:rsidRPr="00442ADE" w:rsidRDefault="00755B3C" w:rsidP="007C2911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C6D9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EMS response time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228F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BCD6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455E" w14:textId="4158BAE0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0.94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0901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4DBE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5EE5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4E1D" w14:textId="140267C6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569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7FF6135D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EFDB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5723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Interval of CPR-to-ROSC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A47E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5A41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3959" w14:textId="215432A8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0.94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B49E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EE76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EF45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1211" w14:textId="67F39B64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F483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4B70D076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C575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D7EB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On-scene time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37FA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30FC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121B" w14:textId="15448AAB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787D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35B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934E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11C4" w14:textId="70D30D79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0.95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0.99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84EA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  <w:tr w:rsidR="00755B3C" w:rsidRPr="00442ADE" w14:paraId="7C1C96CC" w14:textId="77777777" w:rsidTr="00B45F9F">
        <w:trPr>
          <w:trHeight w:val="360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A1556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14F3F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Transport time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9F6E8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20603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D71DC" w14:textId="4ECFF6AF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0.98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5FDC9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5BAF9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2A9B7" w14:textId="77777777" w:rsidR="00755B3C" w:rsidRPr="00442ADE" w:rsidRDefault="00755B3C" w:rsidP="007C2911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(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5A15B" w14:textId="395B22F3" w:rsidR="00755B3C" w:rsidRPr="00442ADE" w:rsidRDefault="00755B3C" w:rsidP="007C2911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0.98</w:t>
            </w:r>
            <w:r w:rsidR="00DF06D5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1.01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BEBA8" w14:textId="77777777" w:rsidR="00755B3C" w:rsidRPr="00442ADE" w:rsidRDefault="00755B3C" w:rsidP="007C2911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</w:pPr>
            <w:r w:rsidRPr="00442ADE">
              <w:rPr>
                <w:rFonts w:ascii="Arial" w:eastAsia="游ゴシック" w:hAnsi="Arial" w:cs="Arial"/>
                <w:color w:val="000000"/>
                <w:kern w:val="0"/>
                <w:sz w:val="24"/>
                <w:lang w:val="en-GB"/>
              </w:rPr>
              <w:t>)</w:t>
            </w:r>
          </w:p>
        </w:tc>
      </w:tr>
    </w:tbl>
    <w:p w14:paraId="25695443" w14:textId="77777777" w:rsidR="00CF7EC6" w:rsidRDefault="00CF7EC6" w:rsidP="007C2911">
      <w:pPr>
        <w:rPr>
          <w:rFonts w:ascii="Arial" w:hAnsi="Arial" w:cs="Arial"/>
          <w:sz w:val="24"/>
          <w:lang w:val="en-GB"/>
        </w:rPr>
      </w:pPr>
    </w:p>
    <w:p w14:paraId="71E2FE08" w14:textId="71174970" w:rsidR="00755B3C" w:rsidRPr="00442ADE" w:rsidRDefault="00442ADE" w:rsidP="007C2911">
      <w:pPr>
        <w:rPr>
          <w:rFonts w:ascii="Arial" w:hAnsi="Arial" w:cs="Arial"/>
          <w:sz w:val="24"/>
          <w:lang w:val="en-GB"/>
        </w:rPr>
      </w:pPr>
      <w:r w:rsidRPr="00442ADE">
        <w:rPr>
          <w:rFonts w:ascii="Arial" w:hAnsi="Arial" w:cs="Arial"/>
          <w:sz w:val="24"/>
          <w:lang w:val="en-GB"/>
        </w:rPr>
        <w:t>BCPR, bystander cardiopulmonary resuscitation; ECG: Electrocardiogram, BLS, basic life support; BLS-AA, basic life support with administered adrenaline; EMS, emergency medical service; CPR, cardiopulmonary resuscitation; ROSC, return of spontaneous circulation.</w:t>
      </w:r>
    </w:p>
    <w:sectPr w:rsidR="00755B3C" w:rsidRPr="00442ADE" w:rsidSect="000947F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BD2F" w14:textId="77777777" w:rsidR="00EE6A28" w:rsidRDefault="00EE6A28" w:rsidP="00442ADE">
      <w:r>
        <w:separator/>
      </w:r>
    </w:p>
  </w:endnote>
  <w:endnote w:type="continuationSeparator" w:id="0">
    <w:p w14:paraId="7A3E284C" w14:textId="77777777" w:rsidR="00EE6A28" w:rsidRDefault="00EE6A28" w:rsidP="0044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8F04" w14:textId="77777777" w:rsidR="00EE6A28" w:rsidRDefault="00EE6A28" w:rsidP="00442ADE">
      <w:r>
        <w:separator/>
      </w:r>
    </w:p>
  </w:footnote>
  <w:footnote w:type="continuationSeparator" w:id="0">
    <w:p w14:paraId="2D0DC0AB" w14:textId="77777777" w:rsidR="00EE6A28" w:rsidRDefault="00EE6A28" w:rsidP="00442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3C"/>
    <w:rsid w:val="000947FD"/>
    <w:rsid w:val="00297E5C"/>
    <w:rsid w:val="003457AE"/>
    <w:rsid w:val="00442ADE"/>
    <w:rsid w:val="0053653F"/>
    <w:rsid w:val="006B7441"/>
    <w:rsid w:val="00755B3C"/>
    <w:rsid w:val="007C2911"/>
    <w:rsid w:val="007E6716"/>
    <w:rsid w:val="00B45F9F"/>
    <w:rsid w:val="00B94516"/>
    <w:rsid w:val="00BC02CF"/>
    <w:rsid w:val="00CF7EC6"/>
    <w:rsid w:val="00DC4203"/>
    <w:rsid w:val="00DD57E9"/>
    <w:rsid w:val="00DF06D5"/>
    <w:rsid w:val="00EE6A28"/>
    <w:rsid w:val="00F3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6F679"/>
  <w15:chartTrackingRefBased/>
  <w15:docId w15:val="{1EA41ABF-D249-304E-9C6B-B44D5846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2ADE"/>
  </w:style>
  <w:style w:type="paragraph" w:styleId="a5">
    <w:name w:val="footer"/>
    <w:basedOn w:val="a"/>
    <w:link w:val="a6"/>
    <w:uiPriority w:val="99"/>
    <w:unhideWhenUsed/>
    <w:rsid w:val="00442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2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FE5F55-D858-4818-BC97-37B44BB5EDFB}">
  <we:reference id="wa200001361" version="2.2.1.0" store="ja-JP" storeType="OMEX"/>
  <we:alternateReferences>
    <we:reference id="wa200001361" version="2.2.1.0" store="WA200001361" storeType="OMEX"/>
  </we:alternateReferences>
  <we:properties>
    <we:property name="paperpal-document-id" value="&quot;2c6680e3-b1c7-43aa-a603-66c0fad90b08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竹井　豊</cp:lastModifiedBy>
  <cp:revision>13</cp:revision>
  <cp:lastPrinted>2023-06-03T01:37:00Z</cp:lastPrinted>
  <dcterms:created xsi:type="dcterms:W3CDTF">2023-05-02T04:47:00Z</dcterms:created>
  <dcterms:modified xsi:type="dcterms:W3CDTF">2023-06-03T02:37:00Z</dcterms:modified>
</cp:coreProperties>
</file>