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020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20"/>
      </w:tblGrid>
      <w:tr w:rsidR="00780DBB" w:rsidRPr="00780DBB" w14:paraId="7B173C80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51F1C" w14:textId="359ADEAC" w:rsidR="00780DBB" w:rsidRPr="00780DBB" w:rsidRDefault="00780DBB" w:rsidP="00780D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Supplemental 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T</w:t>
            </w: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able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1. MET calling criteria</w:t>
            </w:r>
          </w:p>
        </w:tc>
      </w:tr>
      <w:tr w:rsidR="00780DBB" w:rsidRPr="00780DBB" w14:paraId="4CC3A24F" w14:textId="77777777" w:rsidTr="00780DBB">
        <w:trPr>
          <w:trHeight w:val="360"/>
        </w:trPr>
        <w:tc>
          <w:tcPr>
            <w:tcW w:w="7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F7B5" w14:textId="6FCFC6A0" w:rsidR="00780DBB" w:rsidRPr="00780DBB" w:rsidRDefault="00780DBB" w:rsidP="00780D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Call MET if patients have any 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one </w:t>
            </w: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of the following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:</w:t>
            </w:r>
          </w:p>
        </w:tc>
      </w:tr>
      <w:tr w:rsidR="00780DBB" w:rsidRPr="00780DBB" w14:paraId="321CA2E6" w14:textId="77777777" w:rsidTr="00780DBB">
        <w:trPr>
          <w:trHeight w:val="360"/>
        </w:trPr>
        <w:tc>
          <w:tcPr>
            <w:tcW w:w="7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9C73" w14:textId="115D3937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Any concern for a deteriorating clinical condition</w:t>
            </w:r>
          </w:p>
        </w:tc>
      </w:tr>
      <w:tr w:rsidR="00780DBB" w:rsidRPr="00780DBB" w14:paraId="5776A0C1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1119" w14:textId="4068A675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RR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&lt;8, RR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&gt;28</w:t>
            </w:r>
          </w:p>
        </w:tc>
      </w:tr>
      <w:tr w:rsidR="00780DBB" w:rsidRPr="00780DBB" w14:paraId="50DC0567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2008C" w14:textId="09C6A82E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New onse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t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hypoxemia: SpO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vertAlign w:val="subscript"/>
                <w:lang w:eastAsia="ja-JP"/>
              </w:rPr>
              <w:t>2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&lt;90% or escalating oxygen requirements</w:t>
            </w:r>
          </w:p>
        </w:tc>
      </w:tr>
      <w:tr w:rsidR="00780DBB" w:rsidRPr="00780DBB" w14:paraId="4DCF7138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14B7" w14:textId="252E9FBD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SBP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&lt;90</w:t>
            </w:r>
          </w:p>
        </w:tc>
      </w:tr>
      <w:tr w:rsidR="00780DBB" w:rsidRPr="00780DBB" w14:paraId="25F01FE3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48C9" w14:textId="51DD4737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HR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&lt;40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, 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HR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&gt;130</w:t>
            </w:r>
          </w:p>
        </w:tc>
      </w:tr>
      <w:tr w:rsidR="00780DBB" w:rsidRPr="00780DBB" w14:paraId="1E316508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0B47" w14:textId="341359AC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Urine output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&lt;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50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ml per 4 hours</w:t>
            </w:r>
          </w:p>
        </w:tc>
      </w:tr>
      <w:tr w:rsidR="00780DBB" w:rsidRPr="00780DBB" w14:paraId="09ECB684" w14:textId="77777777" w:rsidTr="00780DBB">
        <w:trPr>
          <w:trHeight w:val="412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AD42" w14:textId="6563F000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Sudden change in consciousness</w:t>
            </w:r>
          </w:p>
        </w:tc>
      </w:tr>
      <w:tr w:rsidR="00780DBB" w:rsidRPr="00780DBB" w14:paraId="1D373BB9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8AE4" w14:textId="45FB2C02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New onset chest pain</w:t>
            </w:r>
          </w:p>
        </w:tc>
      </w:tr>
      <w:tr w:rsidR="00780DBB" w:rsidRPr="00780DBB" w14:paraId="398D636A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FB73" w14:textId="4FD413CE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Cyanosis, mottling of the extremities or pallor</w:t>
            </w:r>
          </w:p>
        </w:tc>
      </w:tr>
      <w:tr w:rsidR="00780DBB" w:rsidRPr="00780DBB" w14:paraId="245BD3BC" w14:textId="77777777" w:rsidTr="00780DBB">
        <w:trPr>
          <w:trHeight w:val="412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9E12" w14:textId="63E84142" w:rsidR="00780DBB" w:rsidRPr="001007EB" w:rsidRDefault="00AF6683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Delirium</w:t>
            </w:r>
            <w:r w:rsidR="00780DBB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sus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t</w:t>
            </w:r>
            <w:r w:rsidR="00780DBB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ained &gt;10 minutes</w:t>
            </w:r>
          </w:p>
        </w:tc>
      </w:tr>
      <w:tr w:rsidR="00780DBB" w:rsidRPr="00780DBB" w14:paraId="50D75923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99CE" w14:textId="601C787C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Suicide attempt</w:t>
            </w:r>
          </w:p>
        </w:tc>
      </w:tr>
      <w:tr w:rsidR="00780DBB" w:rsidRPr="00780DBB" w14:paraId="00618BFB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83BB" w14:textId="3F472263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Severe bleeding or severe pain</w:t>
            </w:r>
          </w:p>
        </w:tc>
      </w:tr>
      <w:tr w:rsidR="00780DBB" w:rsidRPr="00780DBB" w14:paraId="7AA1CB22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D727" w14:textId="26FEF4AD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New onset trauma</w:t>
            </w:r>
          </w:p>
        </w:tc>
      </w:tr>
      <w:tr w:rsidR="00780DBB" w:rsidRPr="00780DBB" w14:paraId="4EFE8D6C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C905" w14:textId="738B0371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Nausea or </w:t>
            </w:r>
            <w:r w:rsidR="00AF6683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vomiting</w:t>
            </w: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sustained &gt;30 minutes</w:t>
            </w:r>
          </w:p>
        </w:tc>
      </w:tr>
      <w:tr w:rsidR="00780DBB" w:rsidRPr="00780DBB" w14:paraId="6AF603ED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4273" w14:textId="370FF3D2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Anaphylaxis</w:t>
            </w:r>
          </w:p>
        </w:tc>
      </w:tr>
      <w:tr w:rsidR="00780DBB" w:rsidRPr="00780DBB" w14:paraId="0487EF24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1863E" w14:textId="5DDF91AD" w:rsidR="00780DBB" w:rsidRPr="001007EB" w:rsidRDefault="00780DBB" w:rsidP="001007EB">
            <w:pPr>
              <w:pStyle w:val="aa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Need response if primary physician cannot </w:t>
            </w:r>
            <w:r w:rsidR="00185FD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attend</w:t>
            </w:r>
          </w:p>
        </w:tc>
      </w:tr>
      <w:tr w:rsidR="00780DBB" w:rsidRPr="00780DBB" w14:paraId="58CC16C7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DD9DE" w14:textId="26596343" w:rsidR="00780DBB" w:rsidRPr="00780DBB" w:rsidRDefault="00AF6683" w:rsidP="00780D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HR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, h</w:t>
            </w: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eart rate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;</w:t>
            </w: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="00780DBB"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MET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,</w:t>
            </w:r>
            <w:r w:rsidR="00780DBB"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m</w:t>
            </w:r>
            <w:r w:rsidR="00780DBB"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edical 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e</w:t>
            </w:r>
            <w:r w:rsidR="00780DBB"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mergency 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t</w:t>
            </w:r>
            <w:r w:rsidR="00780DBB"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eam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;</w:t>
            </w:r>
            <w:r w:rsidR="00A17E68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="00A17E68"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RR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,</w:t>
            </w:r>
            <w:r w:rsidR="00A17E68"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r</w:t>
            </w:r>
            <w:r w:rsidR="00A17E68"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espiratory rate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;</w:t>
            </w:r>
            <w:r w:rsidR="00B04728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</w:p>
        </w:tc>
      </w:tr>
      <w:tr w:rsidR="00780DBB" w:rsidRPr="00780DBB" w14:paraId="1F8F9544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2B752" w14:textId="264B0183" w:rsidR="00780DBB" w:rsidRPr="00780DBB" w:rsidRDefault="00A17E68" w:rsidP="00780D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SBP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,</w:t>
            </w:r>
            <w:r w:rsidRPr="00BB33DA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s</w:t>
            </w: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ystolic 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b</w:t>
            </w: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lood 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p</w:t>
            </w:r>
            <w:r w:rsidRPr="00780DB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ressure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; SpO</w:t>
            </w:r>
            <w:r w:rsidR="00AF6683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vertAlign w:val="subscript"/>
                <w:lang w:eastAsia="ja-JP"/>
              </w:rPr>
              <w:t>2</w:t>
            </w:r>
            <w:r w:rsidR="00B04728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vertAlign w:val="subscript"/>
                <w:lang w:eastAsia="ja-JP"/>
              </w:rPr>
              <w:t xml:space="preserve">, </w:t>
            </w:r>
            <w:r w:rsidR="00B04728" w:rsidRPr="001007EB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peripheral </w:t>
            </w:r>
            <w:r w:rsidR="00B04728"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>blood oxygen saturation</w:t>
            </w:r>
            <w: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  <w:t xml:space="preserve"> </w:t>
            </w:r>
          </w:p>
        </w:tc>
      </w:tr>
      <w:tr w:rsidR="00780DBB" w:rsidRPr="00780DBB" w14:paraId="4C7241F3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0853" w14:textId="2FB3D40C" w:rsidR="00780DBB" w:rsidRPr="00780DBB" w:rsidRDefault="00780DBB" w:rsidP="00780D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</w:p>
        </w:tc>
      </w:tr>
      <w:tr w:rsidR="00780DBB" w:rsidRPr="00780DBB" w14:paraId="2D7E6E04" w14:textId="77777777" w:rsidTr="00780DBB">
        <w:trPr>
          <w:trHeight w:val="360"/>
        </w:trPr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F366" w14:textId="267EB1E6" w:rsidR="00780DBB" w:rsidRPr="00780DBB" w:rsidRDefault="00780DBB" w:rsidP="00780D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Yu Gothic"/>
                <w:color w:val="000000"/>
                <w:sz w:val="22"/>
                <w:szCs w:val="22"/>
                <w:bdr w:val="none" w:sz="0" w:space="0" w:color="auto"/>
                <w:lang w:eastAsia="ja-JP"/>
              </w:rPr>
            </w:pPr>
          </w:p>
        </w:tc>
      </w:tr>
    </w:tbl>
    <w:p w14:paraId="5C44D36D" w14:textId="178B2DB7" w:rsidR="00D9322F" w:rsidRPr="00675098" w:rsidRDefault="00D9322F" w:rsidP="00675098">
      <w:pPr>
        <w:pStyle w:val="a5"/>
        <w:rPr>
          <w:rFonts w:hint="eastAsia"/>
          <w:bdr w:val="none" w:sz="0" w:space="0" w:color="auto"/>
        </w:rPr>
      </w:pPr>
      <w:bookmarkStart w:id="0" w:name="_GoBack"/>
      <w:bookmarkEnd w:id="0"/>
    </w:p>
    <w:sectPr w:rsidR="00D9322F" w:rsidRPr="00675098" w:rsidSect="00607994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6D443D" w14:textId="77777777" w:rsidR="00934C2B" w:rsidRDefault="00934C2B" w:rsidP="001C73F6">
      <w:r>
        <w:separator/>
      </w:r>
    </w:p>
  </w:endnote>
  <w:endnote w:type="continuationSeparator" w:id="0">
    <w:p w14:paraId="7B23B6FF" w14:textId="77777777" w:rsidR="00934C2B" w:rsidRDefault="00934C2B" w:rsidP="001C7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ヒラギノ角ゴ ProN W3">
    <w:charset w:val="80"/>
    <w:family w:val="swiss"/>
    <w:pitch w:val="variable"/>
    <w:sig w:usb0="E00002FF" w:usb1="7AC7FFFF" w:usb2="00000012" w:usb3="00000000" w:csb0="0002000D" w:csb1="00000000"/>
  </w:font>
  <w:font w:name="Yu Gothic">
    <w:panose1 w:val="020B0400000000000000"/>
    <w:charset w:val="80"/>
    <w:family w:val="auto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5FBF2F" w14:textId="77777777" w:rsidR="00934C2B" w:rsidRDefault="00934C2B" w:rsidP="001C73F6">
      <w:r>
        <w:separator/>
      </w:r>
    </w:p>
  </w:footnote>
  <w:footnote w:type="continuationSeparator" w:id="0">
    <w:p w14:paraId="23294E63" w14:textId="77777777" w:rsidR="00934C2B" w:rsidRDefault="00934C2B" w:rsidP="001C73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203F49"/>
    <w:multiLevelType w:val="hybridMultilevel"/>
    <w:tmpl w:val="1DBAC13A"/>
    <w:lvl w:ilvl="0" w:tplc="08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revisionView w:comments="0" w:insDel="0" w:formatting="0" w:inkAnnotations="0"/>
  <w:doNotTrackMove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532"/>
    <w:rsid w:val="00012B6E"/>
    <w:rsid w:val="000300F9"/>
    <w:rsid w:val="00044EB0"/>
    <w:rsid w:val="00046905"/>
    <w:rsid w:val="000547FF"/>
    <w:rsid w:val="00055DC2"/>
    <w:rsid w:val="000A6476"/>
    <w:rsid w:val="000E0F07"/>
    <w:rsid w:val="001007EB"/>
    <w:rsid w:val="001779BD"/>
    <w:rsid w:val="00185FD3"/>
    <w:rsid w:val="00193A00"/>
    <w:rsid w:val="001B5CD5"/>
    <w:rsid w:val="001C73F6"/>
    <w:rsid w:val="001D3BB9"/>
    <w:rsid w:val="001E62C4"/>
    <w:rsid w:val="001F47E8"/>
    <w:rsid w:val="001F5626"/>
    <w:rsid w:val="00201BB1"/>
    <w:rsid w:val="00212EDA"/>
    <w:rsid w:val="002140F3"/>
    <w:rsid w:val="002608AC"/>
    <w:rsid w:val="00266675"/>
    <w:rsid w:val="00274FB9"/>
    <w:rsid w:val="002822A8"/>
    <w:rsid w:val="00284780"/>
    <w:rsid w:val="002D0863"/>
    <w:rsid w:val="0032257A"/>
    <w:rsid w:val="00353D26"/>
    <w:rsid w:val="003A0AFC"/>
    <w:rsid w:val="003A5ECF"/>
    <w:rsid w:val="003C6250"/>
    <w:rsid w:val="003D7AFA"/>
    <w:rsid w:val="003E60FC"/>
    <w:rsid w:val="003F08A3"/>
    <w:rsid w:val="003F19D8"/>
    <w:rsid w:val="004646F9"/>
    <w:rsid w:val="004E35EC"/>
    <w:rsid w:val="004E3F67"/>
    <w:rsid w:val="004F14A8"/>
    <w:rsid w:val="004F7E81"/>
    <w:rsid w:val="00511776"/>
    <w:rsid w:val="005241E3"/>
    <w:rsid w:val="00554BB7"/>
    <w:rsid w:val="00556FE1"/>
    <w:rsid w:val="00570DB6"/>
    <w:rsid w:val="0058008E"/>
    <w:rsid w:val="00593532"/>
    <w:rsid w:val="005B07F8"/>
    <w:rsid w:val="005B3C39"/>
    <w:rsid w:val="00607994"/>
    <w:rsid w:val="00626A60"/>
    <w:rsid w:val="00634951"/>
    <w:rsid w:val="00675098"/>
    <w:rsid w:val="00680BA7"/>
    <w:rsid w:val="006931CD"/>
    <w:rsid w:val="006C0690"/>
    <w:rsid w:val="00715FCF"/>
    <w:rsid w:val="00780DBB"/>
    <w:rsid w:val="007B263D"/>
    <w:rsid w:val="007B4E2D"/>
    <w:rsid w:val="008871CF"/>
    <w:rsid w:val="008A2148"/>
    <w:rsid w:val="008B318D"/>
    <w:rsid w:val="008F69A7"/>
    <w:rsid w:val="00934C2B"/>
    <w:rsid w:val="0095366C"/>
    <w:rsid w:val="00954AA3"/>
    <w:rsid w:val="00971107"/>
    <w:rsid w:val="009812F6"/>
    <w:rsid w:val="009A23AF"/>
    <w:rsid w:val="009B4ED8"/>
    <w:rsid w:val="009D37F7"/>
    <w:rsid w:val="009F77D0"/>
    <w:rsid w:val="00A0768E"/>
    <w:rsid w:val="00A13458"/>
    <w:rsid w:val="00A17E68"/>
    <w:rsid w:val="00A27546"/>
    <w:rsid w:val="00A55E09"/>
    <w:rsid w:val="00A81765"/>
    <w:rsid w:val="00A86ECA"/>
    <w:rsid w:val="00A973E6"/>
    <w:rsid w:val="00AA6592"/>
    <w:rsid w:val="00AD13BD"/>
    <w:rsid w:val="00AF6683"/>
    <w:rsid w:val="00B04728"/>
    <w:rsid w:val="00B134C4"/>
    <w:rsid w:val="00B33521"/>
    <w:rsid w:val="00B46728"/>
    <w:rsid w:val="00B80302"/>
    <w:rsid w:val="00B8483B"/>
    <w:rsid w:val="00BA5DD8"/>
    <w:rsid w:val="00BB33DA"/>
    <w:rsid w:val="00BB7CEE"/>
    <w:rsid w:val="00BE0574"/>
    <w:rsid w:val="00C01489"/>
    <w:rsid w:val="00C47A2B"/>
    <w:rsid w:val="00C547C2"/>
    <w:rsid w:val="00C81CD4"/>
    <w:rsid w:val="00CB2B4A"/>
    <w:rsid w:val="00CE2115"/>
    <w:rsid w:val="00D004AF"/>
    <w:rsid w:val="00D155EF"/>
    <w:rsid w:val="00D32879"/>
    <w:rsid w:val="00D378D7"/>
    <w:rsid w:val="00D9322F"/>
    <w:rsid w:val="00DC4646"/>
    <w:rsid w:val="00DE1C6E"/>
    <w:rsid w:val="00DE7D14"/>
    <w:rsid w:val="00E3519F"/>
    <w:rsid w:val="00E47D9D"/>
    <w:rsid w:val="00E6050A"/>
    <w:rsid w:val="00F1154E"/>
    <w:rsid w:val="00F347F1"/>
    <w:rsid w:val="00F41889"/>
    <w:rsid w:val="00F64D44"/>
    <w:rsid w:val="00F704F7"/>
    <w:rsid w:val="00F773CC"/>
    <w:rsid w:val="00F85B62"/>
    <w:rsid w:val="00FC14E4"/>
    <w:rsid w:val="00FC38C7"/>
    <w:rsid w:val="00FC3CF5"/>
    <w:rsid w:val="00FC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E6353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sid w:val="0059353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rsid w:val="0059353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ヒラギノ角ゴ ProN W3" w:hAnsi="Arial Unicode MS" w:cs="Arial Unicode MS" w:hint="eastAsia"/>
      <w:color w:val="000000"/>
      <w:kern w:val="0"/>
      <w:sz w:val="22"/>
      <w:bdr w:val="nil"/>
      <w:lang w:val="ja-JP"/>
    </w:rPr>
  </w:style>
  <w:style w:type="character" w:customStyle="1" w:styleId="a4">
    <w:name w:val="本文 (文字)"/>
    <w:basedOn w:val="a0"/>
    <w:link w:val="a3"/>
    <w:rsid w:val="00593532"/>
    <w:rPr>
      <w:rFonts w:ascii="Arial Unicode MS" w:eastAsia="ヒラギノ角ゴ ProN W3" w:hAnsi="Arial Unicode MS" w:cs="Arial Unicode MS"/>
      <w:color w:val="000000"/>
      <w:kern w:val="0"/>
      <w:sz w:val="22"/>
      <w:bdr w:val="nil"/>
      <w:lang w:val="ja-JP"/>
    </w:rPr>
  </w:style>
  <w:style w:type="paragraph" w:styleId="a5">
    <w:name w:val="No Spacing"/>
    <w:uiPriority w:val="1"/>
    <w:qFormat/>
    <w:rsid w:val="0059353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paragraph" w:styleId="a6">
    <w:name w:val="header"/>
    <w:basedOn w:val="a"/>
    <w:link w:val="a7"/>
    <w:uiPriority w:val="99"/>
    <w:unhideWhenUsed/>
    <w:rsid w:val="001C73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C73F6"/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paragraph" w:styleId="a8">
    <w:name w:val="footer"/>
    <w:basedOn w:val="a"/>
    <w:link w:val="a9"/>
    <w:uiPriority w:val="99"/>
    <w:unhideWhenUsed/>
    <w:rsid w:val="001C73F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C73F6"/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paragraph" w:styleId="aa">
    <w:name w:val="List Paragraph"/>
    <w:basedOn w:val="a"/>
    <w:uiPriority w:val="34"/>
    <w:qFormat/>
    <w:rsid w:val="00AF6683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971107"/>
    <w:rPr>
      <w:rFonts w:ascii="ＭＳ 明朝" w:eastAsia="ＭＳ 明朝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71107"/>
    <w:rPr>
      <w:rFonts w:ascii="ＭＳ 明朝" w:eastAsia="ＭＳ 明朝" w:hAnsi="Times New Roman" w:cs="Times New Roman"/>
      <w:kern w:val="0"/>
      <w:sz w:val="18"/>
      <w:szCs w:val="18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6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: タイトル順"/>
</file>

<file path=customXml/itemProps1.xml><?xml version="1.0" encoding="utf-8"?>
<ds:datastoreItem xmlns:ds="http://schemas.openxmlformats.org/officeDocument/2006/customXml" ds:itemID="{94AD6C20-7118-1245-8D64-D5FECDF7B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110</Words>
  <Characters>633</Characters>
  <Application>Microsoft Macintosh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藤谷茂樹</dc:creator>
  <cp:lastModifiedBy>淳 江原</cp:lastModifiedBy>
  <cp:revision>53</cp:revision>
  <dcterms:created xsi:type="dcterms:W3CDTF">2018-06-06T23:12:00Z</dcterms:created>
  <dcterms:modified xsi:type="dcterms:W3CDTF">2019-07-15T02:44:00Z</dcterms:modified>
</cp:coreProperties>
</file>