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583EB" w14:textId="77777777" w:rsidR="006E76C9" w:rsidRDefault="006E76C9" w:rsidP="006E76C9">
      <w:pPr>
        <w:spacing w:after="0" w:line="240" w:lineRule="auto"/>
        <w:jc w:val="both"/>
        <w:rPr>
          <w:rFonts w:ascii="Times New Roman" w:eastAsia="SimSun" w:hAnsi="Times New Roman"/>
          <w:b/>
          <w:lang w:val="en-US" w:eastAsia="zh-CN"/>
        </w:rPr>
      </w:pPr>
      <w:r>
        <w:rPr>
          <w:rFonts w:ascii="Times New Roman" w:eastAsia="SimSun" w:hAnsi="Times New Roman"/>
          <w:b/>
          <w:lang w:val="en-US" w:eastAsia="zh-CN"/>
        </w:rPr>
        <w:t>4</w:t>
      </w:r>
      <w:r>
        <w:rPr>
          <w:rFonts w:ascii="Times New Roman" w:eastAsia="SimSun" w:hAnsi="Times New Roman" w:hint="eastAsia"/>
          <w:b/>
          <w:lang w:val="en-US" w:eastAsia="zh-CN"/>
        </w:rPr>
        <w:t>.</w:t>
      </w:r>
      <w:r>
        <w:rPr>
          <w:rFonts w:ascii="Times New Roman" w:eastAsia="SimSun" w:hAnsi="Times New Roman"/>
          <w:b/>
          <w:lang w:val="en-US" w:eastAsia="zh-CN"/>
        </w:rPr>
        <w:t xml:space="preserve"> </w:t>
      </w:r>
      <w:r>
        <w:rPr>
          <w:rFonts w:ascii="Times New Roman" w:eastAsia="SimSun" w:hAnsi="Times New Roman" w:hint="eastAsia"/>
          <w:b/>
          <w:lang w:val="en-US" w:eastAsia="zh-CN"/>
        </w:rPr>
        <w:t>Method</w:t>
      </w:r>
    </w:p>
    <w:p w14:paraId="0142CEA8" w14:textId="77777777" w:rsidR="006E76C9" w:rsidRDefault="006E76C9" w:rsidP="006E76C9">
      <w:pPr>
        <w:spacing w:after="0" w:line="240" w:lineRule="auto"/>
        <w:ind w:firstLineChars="200" w:firstLine="440"/>
        <w:jc w:val="both"/>
        <w:rPr>
          <w:rFonts w:ascii="Times New Roman" w:eastAsia="SimSun" w:hAnsi="Times New Roman"/>
          <w:lang w:val="en-US" w:eastAsia="zh-CN"/>
        </w:rPr>
      </w:pPr>
    </w:p>
    <w:p w14:paraId="7AFEA605" w14:textId="77777777" w:rsidR="006E76C9" w:rsidRDefault="006E76C9" w:rsidP="006E76C9">
      <w:pPr>
        <w:spacing w:after="0" w:line="240" w:lineRule="auto"/>
        <w:jc w:val="both"/>
        <w:rPr>
          <w:rFonts w:ascii="Times New Roman" w:eastAsia="SimSun" w:hAnsi="Times New Roman"/>
          <w:i/>
          <w:lang w:val="en-US" w:eastAsia="zh-CN"/>
        </w:rPr>
      </w:pPr>
      <w:r>
        <w:rPr>
          <w:rFonts w:ascii="Times New Roman" w:eastAsia="SimSun" w:hAnsi="Times New Roman"/>
          <w:i/>
          <w:lang w:val="en-US" w:eastAsia="zh-CN"/>
        </w:rPr>
        <w:t>4.1 Basic Principle</w:t>
      </w:r>
    </w:p>
    <w:p w14:paraId="1634075B" w14:textId="77777777" w:rsidR="006E76C9" w:rsidRDefault="006E76C9" w:rsidP="006E76C9">
      <w:pPr>
        <w:spacing w:after="0" w:line="240" w:lineRule="auto"/>
        <w:ind w:firstLineChars="200" w:firstLine="440"/>
        <w:jc w:val="both"/>
        <w:rPr>
          <w:rFonts w:ascii="Times New Roman" w:eastAsia="SimSun" w:hAnsi="Times New Roman"/>
          <w:lang w:val="en-US" w:eastAsia="zh-CN"/>
        </w:rPr>
      </w:pPr>
    </w:p>
    <w:p w14:paraId="650ADE89"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eastAsia="SimSun" w:hAnsi="Times New Roman"/>
        </w:rPr>
        <w:t>Learning, also known as training, is one of the most significant functions of neural networks. The input of network learning is usually a series of data, which are called as samples. As the input and output of network, the network trains the samples according to specific learning rules and learning algorithms. The structure of the connection strength between neurons and its correlated topology is adjusted in accordance with the relationship between the input and the output. In training, if the actual output of network meets the accuracy set by the modeler, the training model considers the training process is over; in another word, the learning model is success.</w:t>
      </w:r>
    </w:p>
    <w:p w14:paraId="6D081B9D"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eastAsia="SimSun" w:hAnsi="Times New Roman"/>
        </w:rPr>
        <w:t>Neural network algorithm includes two steps: the forward propagation of work signal and the back propagation of error signal. In the forward propagation, it inputs the work signal from the input signal, transmits the output of the input layer to the hidden layer, and forms the output of the hidden layer by processing the hidden layer. The output of the output layer is the final result. The error is computed by comparing the result of the output layer with the expected output. This is the road to go forward. In this propagation, the weights of the input layer, the hidden layer and the output layer are fixed.</w:t>
      </w:r>
    </w:p>
    <w:p w14:paraId="6B183AD0"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eastAsia="SimSun" w:hAnsi="Times New Roman"/>
        </w:rPr>
        <w:t>The back propagation estimates the error of the previous layer by using the error of forward propagation so as to get error estimates of all other layers by carrying out back propagation on every layer. To change the internal state means to change the weight of every layer in neural network and the error of the neural network can satisfy specific requirements. After training, neural network model shows certain rules in the input and output.</w:t>
      </w:r>
    </w:p>
    <w:p w14:paraId="1B95233E" w14:textId="77777777" w:rsidR="006E76C9" w:rsidRDefault="006E76C9" w:rsidP="006E76C9">
      <w:pPr>
        <w:spacing w:after="0" w:line="240" w:lineRule="auto"/>
        <w:jc w:val="both"/>
        <w:rPr>
          <w:rFonts w:ascii="Times New Roman" w:eastAsia="SimSun" w:hAnsi="Times New Roman"/>
          <w:i/>
          <w:lang w:val="en-US" w:eastAsia="zh-CN"/>
        </w:rPr>
      </w:pPr>
    </w:p>
    <w:p w14:paraId="4375C7BB" w14:textId="77777777" w:rsidR="006E76C9" w:rsidRDefault="006E76C9" w:rsidP="006E76C9">
      <w:pPr>
        <w:spacing w:after="0" w:line="240" w:lineRule="auto"/>
        <w:jc w:val="both"/>
        <w:rPr>
          <w:rFonts w:ascii="Times New Roman" w:eastAsia="SimSun" w:hAnsi="Times New Roman"/>
          <w:i/>
          <w:lang w:val="en-US" w:eastAsia="zh-CN"/>
        </w:rPr>
      </w:pPr>
      <w:r>
        <w:rPr>
          <w:rFonts w:ascii="Times New Roman" w:eastAsia="SimSun" w:hAnsi="Times New Roman"/>
          <w:i/>
          <w:lang w:val="en-US" w:eastAsia="zh-CN"/>
        </w:rPr>
        <w:t>4.2 Optimization Model of Resource Allocation</w:t>
      </w:r>
    </w:p>
    <w:p w14:paraId="187C3258" w14:textId="77777777" w:rsidR="006E76C9" w:rsidRDefault="006E76C9" w:rsidP="006E76C9">
      <w:pPr>
        <w:spacing w:after="0" w:line="240" w:lineRule="auto"/>
        <w:ind w:firstLineChars="200" w:firstLine="440"/>
        <w:jc w:val="both"/>
        <w:rPr>
          <w:rFonts w:ascii="Times New Roman" w:eastAsia="SimSun" w:hAnsi="Times New Roman"/>
          <w:lang w:val="en-US" w:eastAsia="zh-CN"/>
        </w:rPr>
      </w:pPr>
    </w:p>
    <w:p w14:paraId="6FA41289"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eastAsia="SimSun" w:hAnsi="Times New Roman"/>
        </w:rPr>
        <w:t>In the actual operation of projects, different resource allocation plans will result in different completion time. Through the combinations of different resource allocations, the completion time calculated has neglected the unit of time, maybe hour, day or month. The completion time of the project is closely related to its cost and profit. As the run-up time and the time of duration of a project are different, the cost of resource allocation changes inevitably. On the contrary, during the off reason, the cost of resource allocation is low due to resource demand. This indicates that a shorter construction period doesn’t necessarily mean a lower cost of the entire project and a more feasible project. Therefore, to take into consideration the project duration and the optimization plan of project resource allocation have great significance.</w:t>
      </w:r>
    </w:p>
    <w:p w14:paraId="0468174C"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eastAsia="SimSun" w:hAnsi="Times New Roman"/>
        </w:rPr>
        <w:t>The analysis based on different resource allocation plans and under-construction resource allocation cost is the method of machine learning and it enables the system to summarize from historical data and extract the law of run-up time of different projects to the resource allocation cost under project duration. By this means, it can estimate the resource allocation costs under different time resource allocation schemes. It can be seen that the optimization model of resource allocation can correspond to two stages in machine learning: environment preparation and learning. The application of optimized resource allocation model is the implementation link in machine learning. Fig.1 is the diagram of resource optimization.</w:t>
      </w:r>
    </w:p>
    <w:p w14:paraId="28526619" w14:textId="77777777" w:rsidR="006E76C9" w:rsidRDefault="006E76C9" w:rsidP="006E76C9">
      <w:pPr>
        <w:spacing w:after="0" w:line="240" w:lineRule="auto"/>
        <w:jc w:val="both"/>
        <w:rPr>
          <w:rFonts w:ascii="Times New Roman" w:eastAsia="SimSun" w:hAnsi="Times New Roman"/>
          <w:i/>
          <w:lang w:val="en-US" w:eastAsia="zh-CN"/>
        </w:rPr>
      </w:pPr>
    </w:p>
    <w:p w14:paraId="7C239C5A" w14:textId="77777777" w:rsidR="006E76C9" w:rsidRDefault="006E76C9" w:rsidP="006E76C9">
      <w:pPr>
        <w:spacing w:after="0" w:line="240" w:lineRule="auto"/>
        <w:jc w:val="both"/>
        <w:rPr>
          <w:rFonts w:ascii="Times New Roman" w:eastAsia="SimSun" w:hAnsi="Times New Roman"/>
          <w:i/>
          <w:lang w:val="en-US" w:eastAsia="zh-CN"/>
        </w:rPr>
      </w:pPr>
      <w:r>
        <w:rPr>
          <w:rFonts w:ascii="Times New Roman" w:eastAsia="SimSun" w:hAnsi="Times New Roman"/>
          <w:i/>
          <w:lang w:val="en-US" w:eastAsia="zh-CN"/>
        </w:rPr>
        <w:t>4.</w:t>
      </w:r>
      <w:bookmarkStart w:id="0" w:name="_Toc25804"/>
      <w:r>
        <w:rPr>
          <w:rFonts w:ascii="Times New Roman" w:eastAsia="SimSun" w:hAnsi="Times New Roman"/>
          <w:i/>
          <w:lang w:val="en-US" w:eastAsia="zh-CN"/>
        </w:rPr>
        <w:t>3</w:t>
      </w:r>
      <w:bookmarkEnd w:id="0"/>
      <w:r>
        <w:rPr>
          <w:rFonts w:ascii="Times New Roman" w:eastAsia="SimSun" w:hAnsi="Times New Roman"/>
          <w:i/>
          <w:lang w:val="en-US" w:eastAsia="zh-CN"/>
        </w:rPr>
        <w:t xml:space="preserve"> Design of BP Neural Network Based on Momentum-Adaptive Learning Rate</w:t>
      </w:r>
    </w:p>
    <w:p w14:paraId="7D322FA3" w14:textId="77777777" w:rsidR="006E76C9" w:rsidRDefault="006E76C9" w:rsidP="006E76C9">
      <w:pPr>
        <w:spacing w:after="0" w:line="240" w:lineRule="auto"/>
        <w:ind w:firstLineChars="200" w:firstLine="440"/>
        <w:jc w:val="both"/>
        <w:rPr>
          <w:rFonts w:ascii="Times New Roman" w:eastAsia="SimSun" w:hAnsi="Times New Roman"/>
          <w:lang w:val="en-US" w:eastAsia="zh-CN"/>
        </w:rPr>
      </w:pPr>
    </w:p>
    <w:p w14:paraId="095A85AA" w14:textId="77777777" w:rsidR="006E76C9" w:rsidRDefault="006E76C9" w:rsidP="006E76C9">
      <w:pPr>
        <w:spacing w:after="0" w:line="240" w:lineRule="auto"/>
        <w:ind w:firstLineChars="200" w:firstLine="440"/>
        <w:jc w:val="both"/>
        <w:rPr>
          <w:rFonts w:ascii="Times New Roman" w:hAnsi="Times New Roman"/>
        </w:rPr>
      </w:pPr>
      <w:r>
        <w:rPr>
          <w:rFonts w:ascii="Times New Roman" w:hAnsi="Times New Roman"/>
        </w:rPr>
        <w:t>Additional momentum makes BP network considers not only the impact of error on the gradient, but also the impact on the change trend in error curve while revising the weight. Without additional momentum, the network may be trapped in shallow local minimum and the use of additional momentum might miss these minimums</w:t>
      </w:r>
      <w:r>
        <w:rPr>
          <w:rFonts w:ascii="Times New Roman" w:eastAsia="SimSun" w:hAnsi="Times New Roman" w:hint="eastAsia"/>
          <w:lang w:val="en-US" w:eastAsia="zh-CN"/>
        </w:rPr>
        <w:t>[18, 19]</w:t>
      </w:r>
      <w:r>
        <w:rPr>
          <w:rFonts w:ascii="Times New Roman" w:hAnsi="Times New Roman"/>
        </w:rPr>
        <w:t>. This method adds a value directly proportional to the change in the previous weight to the change of every weight based on back propagation and brings about new weight change according to back propagation.</w:t>
      </w:r>
    </w:p>
    <w:p w14:paraId="70C69190" w14:textId="77777777" w:rsidR="006E76C9" w:rsidRDefault="006E76C9" w:rsidP="006E76C9">
      <w:pPr>
        <w:spacing w:after="0" w:line="240" w:lineRule="auto"/>
        <w:ind w:firstLineChars="200" w:firstLine="440"/>
        <w:jc w:val="both"/>
        <w:rPr>
          <w:rFonts w:ascii="Times New Roman" w:eastAsia="SimSun" w:hAnsi="Times New Roman"/>
          <w:lang w:eastAsia="zh-CN"/>
        </w:rPr>
      </w:pPr>
      <w:r>
        <w:rPr>
          <w:rFonts w:ascii="Times New Roman" w:hAnsi="Times New Roman"/>
        </w:rPr>
        <w:t>The weight adjustment equation with the factor of additional momentum is as follows:</w:t>
      </w:r>
    </w:p>
    <w:p w14:paraId="0CCB341B" w14:textId="77777777" w:rsidR="006E76C9" w:rsidRDefault="006E76C9" w:rsidP="006E76C9">
      <w:pPr>
        <w:spacing w:after="0" w:line="240" w:lineRule="auto"/>
        <w:ind w:firstLineChars="200" w:firstLine="440"/>
        <w:jc w:val="both"/>
        <w:rPr>
          <w:rFonts w:ascii="Times New Roman" w:eastAsia="SimSun" w:hAnsi="Times New Roman"/>
          <w:lang w:eastAsia="zh-CN"/>
        </w:rPr>
      </w:pPr>
    </w:p>
    <w:p w14:paraId="6A9AADC6" w14:textId="77777777" w:rsidR="006E76C9" w:rsidRDefault="006E76C9" w:rsidP="006E76C9">
      <w:pPr>
        <w:spacing w:after="0" w:line="240" w:lineRule="auto"/>
        <w:ind w:firstLineChars="200" w:firstLine="440"/>
        <w:jc w:val="right"/>
        <w:rPr>
          <w:rFonts w:ascii="Times New Roman" w:eastAsia="SimSun" w:hAnsi="Times New Roman"/>
          <w:spacing w:val="10"/>
          <w:lang w:eastAsia="zh-CN"/>
        </w:rPr>
      </w:pPr>
      <w:r>
        <w:rPr>
          <w:rFonts w:ascii="Times New Roman" w:hAnsi="Times New Roman"/>
          <w:spacing w:val="10"/>
          <w:position w:val="-12"/>
        </w:rPr>
        <w:object w:dxaOrig="3200" w:dyaOrig="320" w14:anchorId="243D3A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0.5pt;height:15.75pt;mso-position-horizontal-relative:page;mso-position-vertical-relative:page" o:ole="">
            <v:imagedata r:id="rId4" o:title=""/>
          </v:shape>
          <o:OLEObject Type="Embed" ProgID="Equation.DSMT4" ShapeID="_x0000_i1025" DrawAspect="Content" ObjectID="_1655797920" r:id="rId5"/>
        </w:object>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hAnsi="Times New Roman"/>
          <w:spacing w:val="10"/>
        </w:rPr>
        <w:t>(1)</w:t>
      </w:r>
    </w:p>
    <w:p w14:paraId="4B096716" w14:textId="77777777" w:rsidR="006E76C9" w:rsidRDefault="006E76C9" w:rsidP="006E76C9">
      <w:pPr>
        <w:spacing w:after="0" w:line="240" w:lineRule="auto"/>
        <w:ind w:firstLineChars="200" w:firstLine="460"/>
        <w:jc w:val="right"/>
        <w:rPr>
          <w:rFonts w:ascii="Times New Roman" w:eastAsia="SimSun" w:hAnsi="Times New Roman"/>
          <w:spacing w:val="10"/>
          <w:lang w:eastAsia="zh-CN"/>
        </w:rPr>
      </w:pPr>
    </w:p>
    <w:p w14:paraId="42C48EE2" w14:textId="77777777" w:rsidR="006E76C9" w:rsidRDefault="006E76C9" w:rsidP="006E76C9">
      <w:pPr>
        <w:spacing w:after="0" w:line="240" w:lineRule="auto"/>
        <w:ind w:firstLineChars="200" w:firstLine="440"/>
        <w:jc w:val="right"/>
        <w:rPr>
          <w:rFonts w:ascii="Times New Roman" w:eastAsia="SimSun" w:hAnsi="Times New Roman"/>
          <w:spacing w:val="10"/>
          <w:lang w:eastAsia="zh-CN"/>
        </w:rPr>
      </w:pPr>
      <w:r>
        <w:rPr>
          <w:rFonts w:ascii="Times New Roman" w:hAnsi="Times New Roman"/>
          <w:spacing w:val="10"/>
          <w:position w:val="-10"/>
        </w:rPr>
        <w:object w:dxaOrig="2860" w:dyaOrig="300" w14:anchorId="5BEA82D5">
          <v:shape id="_x0000_i1026" type="#_x0000_t75" style="width:143.25pt;height:15pt;mso-position-horizontal-relative:page;mso-position-vertical-relative:page" o:ole="">
            <v:imagedata r:id="rId6" o:title=""/>
          </v:shape>
          <o:OLEObject Type="Embed" ProgID="Equation.DSMT4" ShapeID="_x0000_i1026" DrawAspect="Content" ObjectID="_1655797921" r:id="rId7"/>
        </w:object>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hAnsi="Times New Roman"/>
          <w:spacing w:val="10"/>
        </w:rPr>
        <w:t>(2)</w:t>
      </w:r>
    </w:p>
    <w:p w14:paraId="09AA506B" w14:textId="77777777" w:rsidR="006E76C9" w:rsidRDefault="006E76C9" w:rsidP="006E76C9">
      <w:pPr>
        <w:spacing w:after="0" w:line="240" w:lineRule="auto"/>
        <w:ind w:firstLineChars="200" w:firstLine="460"/>
        <w:jc w:val="both"/>
        <w:rPr>
          <w:rFonts w:ascii="Times New Roman" w:eastAsia="SimSun" w:hAnsi="Times New Roman"/>
          <w:spacing w:val="10"/>
          <w:lang w:eastAsia="zh-CN"/>
        </w:rPr>
      </w:pPr>
    </w:p>
    <w:p w14:paraId="65DBC3F4" w14:textId="77777777" w:rsidR="006E76C9" w:rsidRDefault="006E76C9" w:rsidP="006E76C9">
      <w:pPr>
        <w:spacing w:after="0" w:line="240" w:lineRule="auto"/>
        <w:jc w:val="both"/>
        <w:rPr>
          <w:rFonts w:ascii="Times New Roman" w:hAnsi="Times New Roman"/>
        </w:rPr>
      </w:pPr>
      <w:r>
        <w:rPr>
          <w:rFonts w:ascii="Times New Roman" w:hAnsi="Times New Roman"/>
        </w:rPr>
        <w:t xml:space="preserve">where </w:t>
      </w:r>
      <w:r>
        <w:rPr>
          <w:rFonts w:ascii="Times New Roman" w:hAnsi="Times New Roman"/>
          <w:position w:val="-6"/>
        </w:rPr>
        <w:object w:dxaOrig="181" w:dyaOrig="261" w14:anchorId="4EAA1698">
          <v:shape id="_x0000_i1027" type="#_x0000_t75" style="width:9pt;height:12.75pt;mso-position-horizontal-relative:page;mso-position-vertical-relative:page" o:ole="">
            <v:imagedata r:id="rId8" o:title=""/>
          </v:shape>
          <o:OLEObject Type="Embed" ProgID="Equation.DSMT4" ShapeID="_x0000_i1027" DrawAspect="Content" ObjectID="_1655797922" r:id="rId9"/>
        </w:object>
      </w:r>
      <w:r>
        <w:rPr>
          <w:rFonts w:ascii="Times New Roman" w:hAnsi="Times New Roman"/>
        </w:rPr>
        <w:t xml:space="preserve"> is the number of training and mc is the factor of momentum, which is usually 0.95.</w:t>
      </w:r>
    </w:p>
    <w:p w14:paraId="3AF9527D" w14:textId="77777777" w:rsidR="006E76C9" w:rsidRDefault="006E76C9" w:rsidP="006E76C9">
      <w:pPr>
        <w:spacing w:after="0" w:line="240" w:lineRule="auto"/>
        <w:ind w:firstLineChars="200" w:firstLine="440"/>
        <w:jc w:val="both"/>
        <w:rPr>
          <w:rFonts w:ascii="Times New Roman" w:hAnsi="Times New Roman"/>
        </w:rPr>
      </w:pPr>
      <w:r>
        <w:rPr>
          <w:rFonts w:ascii="Times New Roman" w:hAnsi="Times New Roman"/>
        </w:rPr>
        <w:t>In essence, additional momentum is to convey the impact of the last weight change through a factor of momentum</w:t>
      </w:r>
      <w:r>
        <w:rPr>
          <w:rFonts w:ascii="Times New Roman" w:eastAsia="SimSun" w:hAnsi="Times New Roman" w:hint="eastAsia"/>
          <w:lang w:val="en-US" w:eastAsia="zh-CN"/>
        </w:rPr>
        <w:t>[20, 21]</w:t>
      </w:r>
      <w:r>
        <w:rPr>
          <w:rFonts w:ascii="Times New Roman" w:hAnsi="Times New Roman"/>
        </w:rPr>
        <w:t xml:space="preserve">. When the value of the factor of momentum is ZERO, the weight changes according to the gradient descent algorithm and when it is ONE, the new weight change is the last weight change and the change part caused by gradient method will be ignored. In this way, when the item of momentum is added, it promotes the adjustment of weight to change toward the average direction of the bottom of error curve. When the network weight gets into the flat region of the bottom of error curve, </w:t>
      </w:r>
      <w:r>
        <w:rPr>
          <w:rFonts w:ascii="Times New Roman" w:hAnsi="Times New Roman"/>
          <w:position w:val="-10"/>
        </w:rPr>
        <w:object w:dxaOrig="221" w:dyaOrig="302" w14:anchorId="6E31B0AA">
          <v:shape id="_x0000_i1028" type="#_x0000_t75" style="width:11.25pt;height:15pt;mso-position-horizontal-relative:page;mso-position-vertical-relative:page" o:ole="">
            <v:imagedata r:id="rId10" o:title=""/>
          </v:shape>
          <o:OLEObject Type="Embed" ProgID="Equation.DSMT4" ShapeID="_x0000_i1028" DrawAspect="Content" ObjectID="_1655797923" r:id="rId11"/>
        </w:object>
      </w:r>
      <w:r>
        <w:rPr>
          <w:rFonts w:ascii="Times New Roman" w:hAnsi="Times New Roman"/>
        </w:rPr>
        <w:t xml:space="preserve"> will become very small and </w:t>
      </w:r>
      <w:r>
        <w:rPr>
          <w:rFonts w:ascii="Times New Roman" w:hAnsi="Times New Roman"/>
          <w:position w:val="-12"/>
        </w:rPr>
        <w:object w:dxaOrig="1702" w:dyaOrig="320" w14:anchorId="035355BC">
          <v:shape id="_x0000_i1029" type="#_x0000_t75" style="width:84.75pt;height:15.75pt;mso-position-horizontal-relative:page;mso-position-vertical-relative:page" o:ole="">
            <v:imagedata r:id="rId12" o:title=""/>
          </v:shape>
          <o:OLEObject Type="Embed" ProgID="Equation.DSMT4" ShapeID="_x0000_i1029" DrawAspect="Content" ObjectID="_1655797924" r:id="rId13"/>
        </w:object>
      </w:r>
      <w:r>
        <w:rPr>
          <w:rFonts w:ascii="Times New Roman" w:hAnsi="Times New Roman"/>
        </w:rPr>
        <w:t xml:space="preserve"> so as to avoid the emergence of </w:t>
      </w:r>
      <w:r>
        <w:rPr>
          <w:rFonts w:ascii="Times New Roman" w:hAnsi="Times New Roman"/>
          <w:position w:val="-12"/>
        </w:rPr>
        <w:object w:dxaOrig="722" w:dyaOrig="321" w14:anchorId="2F0CB709">
          <v:shape id="_x0000_i1030" type="#_x0000_t75" style="width:36pt;height:15.75pt;mso-position-horizontal-relative:page;mso-position-vertical-relative:page" o:ole="">
            <v:imagedata r:id="rId14" o:title=""/>
          </v:shape>
          <o:OLEObject Type="Embed" ProgID="Equation.DSMT4" ShapeID="_x0000_i1030" DrawAspect="Content" ObjectID="_1655797925" r:id="rId15"/>
        </w:object>
      </w:r>
      <w:r>
        <w:rPr>
          <w:rFonts w:ascii="Times New Roman" w:hAnsi="Times New Roman"/>
        </w:rPr>
        <w:t xml:space="preserve"> and enable the network to jump out of the local minimum of error curve.</w:t>
      </w:r>
    </w:p>
    <w:p w14:paraId="09DE6001" w14:textId="77777777" w:rsidR="006E76C9" w:rsidRDefault="006E76C9" w:rsidP="006E76C9">
      <w:pPr>
        <w:spacing w:after="0" w:line="240" w:lineRule="auto"/>
        <w:ind w:firstLineChars="200" w:firstLine="440"/>
        <w:jc w:val="both"/>
        <w:rPr>
          <w:rFonts w:ascii="Times New Roman" w:hAnsi="Times New Roman"/>
          <w:lang w:eastAsia="zh-CN"/>
        </w:rPr>
      </w:pPr>
      <w:r>
        <w:rPr>
          <w:rFonts w:ascii="Times New Roman" w:hAnsi="Times New Roman"/>
        </w:rPr>
        <w:t>In the design, the judgment condition to use momentum method is</w:t>
      </w:r>
    </w:p>
    <w:p w14:paraId="3315AAA1" w14:textId="77777777" w:rsidR="006E76C9" w:rsidRDefault="006E76C9" w:rsidP="006E76C9">
      <w:pPr>
        <w:spacing w:after="0" w:line="240" w:lineRule="auto"/>
        <w:ind w:firstLineChars="200" w:firstLine="460"/>
        <w:jc w:val="both"/>
        <w:rPr>
          <w:rFonts w:ascii="Times New Roman" w:eastAsia="SimSun" w:hAnsi="Times New Roman"/>
          <w:spacing w:val="10"/>
          <w:lang w:eastAsia="zh-CN"/>
        </w:rPr>
      </w:pPr>
    </w:p>
    <w:p w14:paraId="613FB907" w14:textId="77777777" w:rsidR="006E76C9" w:rsidRDefault="006E76C9" w:rsidP="006E76C9">
      <w:pPr>
        <w:spacing w:after="0" w:line="240" w:lineRule="auto"/>
        <w:ind w:firstLineChars="200" w:firstLine="440"/>
        <w:jc w:val="right"/>
        <w:rPr>
          <w:rFonts w:ascii="Times New Roman" w:eastAsia="SimSun" w:hAnsi="Times New Roman"/>
          <w:spacing w:val="10"/>
          <w:lang w:eastAsia="zh-CN"/>
        </w:rPr>
      </w:pPr>
      <w:r>
        <w:rPr>
          <w:rFonts w:ascii="Times New Roman" w:hAnsi="Times New Roman"/>
          <w:spacing w:val="10"/>
          <w:position w:val="-42"/>
        </w:rPr>
        <w:object w:dxaOrig="2860" w:dyaOrig="940" w14:anchorId="15D68E6B">
          <v:shape id="_x0000_i1031" type="#_x0000_t75" style="width:143.25pt;height:46.5pt;mso-position-horizontal-relative:page;mso-position-vertical-relative:page" o:ole="" fillcolor="window">
            <v:imagedata r:id="rId16" o:title=""/>
          </v:shape>
          <o:OLEObject Type="Embed" ProgID="Equation.DSMT4" ShapeID="_x0000_i1031" DrawAspect="Content" ObjectID="_1655797926" r:id="rId17"/>
        </w:object>
      </w:r>
      <w:r>
        <w:rPr>
          <w:rFonts w:ascii="Times New Roman" w:hAnsi="Times New Roman"/>
          <w:spacing w:val="10"/>
        </w:rPr>
        <w:t xml:space="preserve"> </w:t>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hAnsi="Times New Roman"/>
          <w:spacing w:val="10"/>
        </w:rPr>
        <w:t xml:space="preserve"> (3)</w:t>
      </w:r>
    </w:p>
    <w:p w14:paraId="64AA39E0" w14:textId="77777777" w:rsidR="006E76C9" w:rsidRDefault="006E76C9" w:rsidP="006E76C9">
      <w:pPr>
        <w:spacing w:after="0" w:line="240" w:lineRule="auto"/>
        <w:ind w:firstLineChars="200" w:firstLine="460"/>
        <w:jc w:val="right"/>
        <w:rPr>
          <w:rFonts w:ascii="Times New Roman" w:eastAsia="SimSun" w:hAnsi="Times New Roman"/>
          <w:spacing w:val="10"/>
          <w:lang w:eastAsia="zh-CN"/>
        </w:rPr>
      </w:pPr>
    </w:p>
    <w:p w14:paraId="717B3BA3" w14:textId="77777777" w:rsidR="006E76C9" w:rsidRDefault="006E76C9" w:rsidP="006E76C9">
      <w:pPr>
        <w:spacing w:after="0" w:line="240" w:lineRule="auto"/>
        <w:jc w:val="both"/>
        <w:rPr>
          <w:rFonts w:ascii="Times New Roman" w:hAnsi="Times New Roman"/>
          <w:spacing w:val="10"/>
        </w:rPr>
      </w:pPr>
      <w:r>
        <w:rPr>
          <w:rFonts w:ascii="Times New Roman" w:eastAsia="SimSun" w:hAnsi="Times New Roman" w:hint="eastAsia"/>
          <w:spacing w:val="10"/>
          <w:lang w:val="en-US" w:eastAsia="zh-CN"/>
        </w:rPr>
        <w:t xml:space="preserve">      In which,</w:t>
      </w:r>
      <w:r>
        <w:rPr>
          <w:rFonts w:ascii="Times New Roman" w:hAnsi="Times New Roman"/>
          <w:spacing w:val="10"/>
          <w:position w:val="-12"/>
        </w:rPr>
        <w:object w:dxaOrig="501" w:dyaOrig="341" w14:anchorId="6322678D">
          <v:shape id="_x0000_i1032" type="#_x0000_t75" style="width:24.75pt;height:17.25pt;mso-position-horizontal-relative:page;mso-position-vertical-relative:page" o:ole="">
            <v:imagedata r:id="rId18" o:title=""/>
          </v:shape>
          <o:OLEObject Type="Embed" ProgID="Equation.DSMT4" ShapeID="_x0000_i1032" DrawAspect="Content" ObjectID="_1655797927" r:id="rId19"/>
        </w:object>
      </w:r>
      <w:r>
        <w:rPr>
          <w:rFonts w:ascii="Times New Roman" w:hAnsi="Times New Roman"/>
          <w:spacing w:val="10"/>
        </w:rPr>
        <w:t xml:space="preserve"> is the square sum of error in the </w:t>
      </w:r>
      <w:r>
        <w:rPr>
          <w:rFonts w:ascii="Times New Roman" w:hAnsi="Times New Roman"/>
          <w:spacing w:val="10"/>
          <w:position w:val="-6"/>
        </w:rPr>
        <w:object w:dxaOrig="341" w:dyaOrig="261" w14:anchorId="39EB6D68">
          <v:shape id="_x0000_i1033" type="#_x0000_t75" style="width:17.25pt;height:12.75pt;mso-position-horizontal-relative:page;mso-position-vertical-relative:page" o:ole="">
            <v:imagedata r:id="rId20" o:title=""/>
          </v:shape>
          <o:OLEObject Type="Embed" ProgID="Equation.DSMT4" ShapeID="_x0000_i1033" DrawAspect="Content" ObjectID="_1655797928" r:id="rId21"/>
        </w:object>
      </w:r>
      <w:r>
        <w:rPr>
          <w:rFonts w:ascii="Times New Roman" w:hAnsi="Times New Roman"/>
          <w:spacing w:val="10"/>
        </w:rPr>
        <w:t>step.</w:t>
      </w:r>
    </w:p>
    <w:p w14:paraId="1FABC052" w14:textId="77777777" w:rsidR="006E76C9" w:rsidRDefault="006E76C9" w:rsidP="006E76C9">
      <w:pPr>
        <w:spacing w:after="0" w:line="240" w:lineRule="auto"/>
        <w:ind w:firstLineChars="200" w:firstLine="440"/>
        <w:jc w:val="both"/>
        <w:rPr>
          <w:rFonts w:ascii="Times New Roman" w:eastAsia="SimSun" w:hAnsi="Times New Roman"/>
          <w:lang w:eastAsia="zh-CN"/>
        </w:rPr>
      </w:pPr>
      <w:r>
        <w:rPr>
          <w:rFonts w:ascii="Times New Roman" w:hAnsi="Times New Roman"/>
        </w:rPr>
        <w:t xml:space="preserve">For a given problem, it is not an easy thing to choose the proper learning rate. Usually, it is obtained by experience or experiment; however, a good learning rate for the initial stage of the training does not mean a proper one in the follow-up training. In order to address this problem, it occurs to people to automatically adjust the learning rate in the training process. Generally, the criteria to adjust learning rate is to check whether the weight really lowers the error function. If so, it means that the learning rate chosen is small and a momentum can be added properly; if not, over-correction occurs and the value of learning rate shall be reduced. </w:t>
      </w:r>
      <w:r>
        <w:rPr>
          <w:rFonts w:ascii="Times New Roman" w:eastAsia="SimSun" w:hAnsi="Times New Roman" w:hint="eastAsia"/>
          <w:lang w:val="en-US" w:eastAsia="zh-CN"/>
        </w:rPr>
        <w:t>T</w:t>
      </w:r>
      <w:r>
        <w:rPr>
          <w:rFonts w:ascii="Times New Roman" w:hAnsi="Times New Roman"/>
        </w:rPr>
        <w:t>he adaptive learning rate</w:t>
      </w:r>
      <w:r>
        <w:rPr>
          <w:rFonts w:ascii="Times New Roman" w:eastAsia="SimSun" w:hAnsi="Times New Roman" w:hint="eastAsia"/>
          <w:lang w:val="en-US" w:eastAsia="zh-CN"/>
        </w:rPr>
        <w:t xml:space="preserve"> is defined as follows:</w:t>
      </w:r>
    </w:p>
    <w:p w14:paraId="1AFDD70B" w14:textId="77777777" w:rsidR="006E76C9" w:rsidRDefault="006E76C9" w:rsidP="006E76C9">
      <w:pPr>
        <w:spacing w:after="0" w:line="240" w:lineRule="auto"/>
        <w:ind w:firstLineChars="200" w:firstLine="440"/>
        <w:jc w:val="both"/>
        <w:rPr>
          <w:rFonts w:ascii="Times New Roman" w:eastAsia="SimSun" w:hAnsi="Times New Roman"/>
          <w:lang w:eastAsia="zh-CN"/>
        </w:rPr>
      </w:pPr>
    </w:p>
    <w:p w14:paraId="172F7EE4" w14:textId="77777777" w:rsidR="006E76C9" w:rsidRDefault="006E76C9" w:rsidP="006E76C9">
      <w:pPr>
        <w:spacing w:after="0" w:line="240" w:lineRule="auto"/>
        <w:ind w:firstLineChars="200" w:firstLine="440"/>
        <w:jc w:val="right"/>
        <w:rPr>
          <w:rFonts w:ascii="Times New Roman" w:eastAsia="SimSun" w:hAnsi="Times New Roman"/>
          <w:spacing w:val="10"/>
          <w:lang w:eastAsia="zh-CN"/>
        </w:rPr>
      </w:pPr>
      <w:r>
        <w:rPr>
          <w:rFonts w:ascii="Times New Roman" w:hAnsi="Times New Roman"/>
          <w:spacing w:val="10"/>
          <w:position w:val="-42"/>
        </w:rPr>
        <w:object w:dxaOrig="3420" w:dyaOrig="940" w14:anchorId="17D0F8D0">
          <v:shape id="_x0000_i1034" type="#_x0000_t75" style="width:171pt;height:46.5pt;mso-position-horizontal-relative:page;mso-position-vertical-relative:page" o:ole="" fillcolor="window">
            <v:imagedata r:id="rId22" o:title=""/>
          </v:shape>
          <o:OLEObject Type="Embed" ProgID="Equation.DSMT4" ShapeID="_x0000_i1034" DrawAspect="Content" ObjectID="_1655797929" r:id="rId23"/>
        </w:object>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eastAsia="SimSun" w:hAnsi="Times New Roman" w:hint="eastAsia"/>
          <w:spacing w:val="10"/>
          <w:lang w:eastAsia="zh-CN"/>
        </w:rPr>
        <w:tab/>
      </w:r>
      <w:r>
        <w:rPr>
          <w:rFonts w:ascii="Times New Roman" w:hAnsi="Times New Roman"/>
          <w:spacing w:val="10"/>
        </w:rPr>
        <w:t xml:space="preserve"> (4)</w:t>
      </w:r>
    </w:p>
    <w:p w14:paraId="1423A5A8" w14:textId="77777777" w:rsidR="006E76C9" w:rsidRDefault="006E76C9" w:rsidP="006E76C9">
      <w:pPr>
        <w:spacing w:after="0" w:line="240" w:lineRule="auto"/>
        <w:ind w:firstLineChars="200" w:firstLine="460"/>
        <w:jc w:val="both"/>
        <w:rPr>
          <w:rFonts w:ascii="Times New Roman" w:eastAsia="SimSun" w:hAnsi="Times New Roman"/>
          <w:spacing w:val="10"/>
          <w:lang w:eastAsia="zh-CN"/>
        </w:rPr>
      </w:pPr>
    </w:p>
    <w:p w14:paraId="3696D3AE" w14:textId="77777777" w:rsidR="006E76C9" w:rsidRDefault="006E76C9" w:rsidP="006E76C9">
      <w:pPr>
        <w:spacing w:after="0" w:line="240" w:lineRule="auto"/>
        <w:jc w:val="both"/>
        <w:rPr>
          <w:rFonts w:ascii="Times New Roman" w:hAnsi="Times New Roman"/>
          <w:spacing w:val="10"/>
        </w:rPr>
      </w:pPr>
      <w:r>
        <w:rPr>
          <w:rFonts w:ascii="Times New Roman" w:eastAsia="SimSun" w:hAnsi="Times New Roman" w:hint="eastAsia"/>
          <w:spacing w:val="10"/>
          <w:lang w:val="en-US" w:eastAsia="zh-CN"/>
        </w:rPr>
        <w:t>where</w:t>
      </w:r>
      <w:r>
        <w:rPr>
          <w:rFonts w:ascii="Times New Roman" w:hAnsi="Times New Roman"/>
          <w:spacing w:val="10"/>
          <w:position w:val="-12"/>
        </w:rPr>
        <w:object w:dxaOrig="501" w:dyaOrig="341" w14:anchorId="46E608B9">
          <v:shape id="_x0000_i1035" type="#_x0000_t75" style="width:24.75pt;height:17.25pt;mso-position-horizontal-relative:page;mso-position-vertical-relative:page" o:ole="">
            <v:imagedata r:id="rId24" o:title=""/>
          </v:shape>
          <o:OLEObject Type="Embed" ProgID="Equation.DSMT4" ShapeID="_x0000_i1035" DrawAspect="Content" ObjectID="_1655797930" r:id="rId25"/>
        </w:object>
      </w:r>
      <w:r>
        <w:rPr>
          <w:rFonts w:ascii="Times New Roman" w:hAnsi="Times New Roman"/>
          <w:spacing w:val="10"/>
        </w:rPr>
        <w:t xml:space="preserve"> is the error sum of </w:t>
      </w:r>
      <w:proofErr w:type="gramStart"/>
      <w:r>
        <w:rPr>
          <w:rFonts w:ascii="Times New Roman" w:hAnsi="Times New Roman"/>
          <w:spacing w:val="10"/>
        </w:rPr>
        <w:t>squares.</w:t>
      </w:r>
      <w:proofErr w:type="gramEnd"/>
      <w:r>
        <w:rPr>
          <w:rFonts w:ascii="Times New Roman" w:hAnsi="Times New Roman"/>
          <w:spacing w:val="10"/>
        </w:rPr>
        <w:t xml:space="preserve"> The value range of the initial learning rate </w:t>
      </w:r>
      <w:r>
        <w:rPr>
          <w:rFonts w:ascii="Times New Roman" w:hAnsi="Times New Roman"/>
          <w:spacing w:val="10"/>
          <w:position w:val="-10"/>
        </w:rPr>
        <w:object w:dxaOrig="422" w:dyaOrig="301" w14:anchorId="01E96DCA">
          <v:shape id="_x0000_i1036" type="#_x0000_t75" style="width:21pt;height:15pt;mso-position-horizontal-relative:page;mso-position-vertical-relative:page" o:ole="">
            <v:imagedata r:id="rId26" o:title=""/>
          </v:shape>
          <o:OLEObject Type="Embed" ProgID="Equation.DSMT4" ShapeID="_x0000_i1036" DrawAspect="Content" ObjectID="_1655797931" r:id="rId27"/>
        </w:object>
      </w:r>
      <w:r>
        <w:rPr>
          <w:rFonts w:ascii="Times New Roman" w:hAnsi="Times New Roman"/>
          <w:spacing w:val="10"/>
        </w:rPr>
        <w:t xml:space="preserve"> is very random.</w:t>
      </w:r>
    </w:p>
    <w:p w14:paraId="53439626" w14:textId="77777777" w:rsidR="006E76C9" w:rsidRDefault="006E76C9" w:rsidP="006E76C9">
      <w:pPr>
        <w:spacing w:after="0" w:line="240" w:lineRule="auto"/>
        <w:ind w:firstLineChars="200" w:firstLine="440"/>
        <w:jc w:val="both"/>
        <w:rPr>
          <w:rFonts w:ascii="Times New Roman" w:eastAsia="SimSun" w:hAnsi="Times New Roman"/>
        </w:rPr>
      </w:pPr>
      <w:r>
        <w:rPr>
          <w:rFonts w:ascii="Times New Roman" w:hAnsi="Times New Roman"/>
        </w:rPr>
        <w:t>When adopting additional momentum method, BP algorithm can find the global optimal solution and when using adaptive learning rate, BP algorithm can shorten the training time; therefore, this paper trains BP neural network with momentum-adaptive learning rate adjustment algorithm. The flowchart of BP neural network is shown as Fig.</w:t>
      </w:r>
      <w:r>
        <w:rPr>
          <w:rFonts w:ascii="Times New Roman" w:eastAsia="SimSun" w:hAnsi="Times New Roman" w:hint="eastAsia"/>
          <w:lang w:val="en-US" w:eastAsia="zh-CN"/>
        </w:rPr>
        <w:t xml:space="preserve"> </w:t>
      </w:r>
      <w:r>
        <w:rPr>
          <w:rFonts w:ascii="Times New Roman" w:hAnsi="Times New Roman"/>
        </w:rPr>
        <w:t>2.</w:t>
      </w:r>
    </w:p>
    <w:p w14:paraId="3C3945F2" w14:textId="77777777" w:rsidR="00386883" w:rsidRDefault="006E76C9"/>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6C9"/>
    <w:rsid w:val="00316534"/>
    <w:rsid w:val="006E76C9"/>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074D2"/>
  <w15:chartTrackingRefBased/>
  <w15:docId w15:val="{0C968DAF-AE71-422C-B174-09BC8994A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6C9"/>
    <w:pPr>
      <w:spacing w:after="200" w:line="276" w:lineRule="auto"/>
    </w:pPr>
    <w:rPr>
      <w:rFonts w:ascii="Calibri" w:eastAsia="Calibri" w:hAnsi="Calibri" w:cs="Times New Roman"/>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973</Words>
  <Characters>5552</Characters>
  <Application>Microsoft Office Word</Application>
  <DocSecurity>0</DocSecurity>
  <Lines>46</Lines>
  <Paragraphs>13</Paragraphs>
  <ScaleCrop>false</ScaleCrop>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2020-07-09T15:05:00Z</dcterms:created>
  <dcterms:modified xsi:type="dcterms:W3CDTF">2020-07-09T15:06:00Z</dcterms:modified>
</cp:coreProperties>
</file>