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5839C7" w14:textId="77777777" w:rsidR="0012030D" w:rsidRDefault="0012030D" w:rsidP="0012030D">
      <w:r w:rsidRPr="00971699">
        <w:rPr>
          <w:noProof/>
        </w:rPr>
        <w:drawing>
          <wp:inline distT="0" distB="0" distL="0" distR="0" wp14:anchorId="03CF8306" wp14:editId="4AE2354D">
            <wp:extent cx="4086225" cy="21431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86225" cy="2143125"/>
                    </a:xfrm>
                    <a:prstGeom prst="rect">
                      <a:avLst/>
                    </a:prstGeom>
                    <a:noFill/>
                    <a:ln>
                      <a:noFill/>
                    </a:ln>
                  </pic:spPr>
                </pic:pic>
              </a:graphicData>
            </a:graphic>
          </wp:inline>
        </w:drawing>
      </w:r>
    </w:p>
    <w:p w14:paraId="05AD5CB7" w14:textId="77777777" w:rsidR="0012030D" w:rsidRDefault="0012030D" w:rsidP="0012030D"/>
    <w:p w14:paraId="66CA8EA7" w14:textId="77777777" w:rsidR="0012030D" w:rsidRPr="00B36536" w:rsidRDefault="0012030D" w:rsidP="0012030D">
      <w:r w:rsidRPr="00B36536">
        <w:t xml:space="preserve">Table 1. Date, time, and location of sampling from WWTP in six communities on island of Kauai and one on Hawaii. </w:t>
      </w:r>
    </w:p>
    <w:p w14:paraId="25E2E5D2" w14:textId="6323A6AF" w:rsidR="002F0F5E" w:rsidRDefault="0012030D"/>
    <w:p w14:paraId="69BE6E00" w14:textId="498EDB74" w:rsidR="0012030D" w:rsidRDefault="0012030D"/>
    <w:p w14:paraId="0885C8BC" w14:textId="0F7294BD" w:rsidR="0012030D" w:rsidRDefault="0012030D"/>
    <w:p w14:paraId="2CF61ABC" w14:textId="77777777" w:rsidR="0012030D" w:rsidRDefault="0012030D" w:rsidP="0012030D">
      <w:pPr>
        <w:jc w:val="center"/>
      </w:pPr>
      <w:r w:rsidRPr="00971699">
        <w:rPr>
          <w:noProof/>
        </w:rPr>
        <w:drawing>
          <wp:inline distT="0" distB="0" distL="0" distR="0" wp14:anchorId="721C0179" wp14:editId="37717891">
            <wp:extent cx="3933825" cy="28479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33825" cy="2847975"/>
                    </a:xfrm>
                    <a:prstGeom prst="rect">
                      <a:avLst/>
                    </a:prstGeom>
                    <a:noFill/>
                    <a:ln>
                      <a:noFill/>
                    </a:ln>
                  </pic:spPr>
                </pic:pic>
              </a:graphicData>
            </a:graphic>
          </wp:inline>
        </w:drawing>
      </w:r>
    </w:p>
    <w:p w14:paraId="786C6999" w14:textId="77777777" w:rsidR="0012030D" w:rsidRDefault="0012030D" w:rsidP="0012030D">
      <w:r>
        <w:t>Table 2. SUC concentrations, volume of discharge, and grams of SUC discharged from six community WWTP on Kauai and one from Kona, Hawaii Is. for comparison. Listed in order of increasing concentrations.</w:t>
      </w:r>
    </w:p>
    <w:p w14:paraId="39C0D23B" w14:textId="172B2506" w:rsidR="0012030D" w:rsidRDefault="0012030D"/>
    <w:p w14:paraId="6D38228E" w14:textId="1D929773" w:rsidR="0012030D" w:rsidRDefault="0012030D"/>
    <w:p w14:paraId="1BC8E5FB" w14:textId="052B8170" w:rsidR="0012030D" w:rsidRDefault="0012030D"/>
    <w:p w14:paraId="34230B64" w14:textId="77777777" w:rsidR="0012030D" w:rsidRDefault="0012030D" w:rsidP="0012030D">
      <w:pPr>
        <w:jc w:val="center"/>
      </w:pPr>
      <w:r w:rsidRPr="00971699">
        <w:rPr>
          <w:noProof/>
        </w:rPr>
        <w:drawing>
          <wp:inline distT="0" distB="0" distL="0" distR="0" wp14:anchorId="69002F58" wp14:editId="47252F9D">
            <wp:extent cx="1838325" cy="14097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38325" cy="1409700"/>
                    </a:xfrm>
                    <a:prstGeom prst="rect">
                      <a:avLst/>
                    </a:prstGeom>
                    <a:noFill/>
                    <a:ln>
                      <a:noFill/>
                    </a:ln>
                  </pic:spPr>
                </pic:pic>
              </a:graphicData>
            </a:graphic>
          </wp:inline>
        </w:drawing>
      </w:r>
    </w:p>
    <w:p w14:paraId="3F78C43C" w14:textId="77777777" w:rsidR="0012030D" w:rsidRDefault="0012030D" w:rsidP="0012030D"/>
    <w:p w14:paraId="170D0186" w14:textId="77777777" w:rsidR="0012030D" w:rsidRDefault="0012030D" w:rsidP="0012030D">
      <w:r>
        <w:t xml:space="preserve">Table 3. Calculated concentration of SUC per person in municipal WWTP effluent for each community, listed in increasing concentrations. </w:t>
      </w:r>
    </w:p>
    <w:p w14:paraId="71116274" w14:textId="6D9EBA2C" w:rsidR="0012030D" w:rsidRDefault="0012030D"/>
    <w:p w14:paraId="7D591E45" w14:textId="5EEB39AC" w:rsidR="0012030D" w:rsidRDefault="0012030D"/>
    <w:p w14:paraId="6B0D9E2B" w14:textId="77777777" w:rsidR="0012030D" w:rsidRDefault="0012030D" w:rsidP="0012030D">
      <w:r w:rsidRPr="00971699">
        <w:rPr>
          <w:noProof/>
        </w:rPr>
        <w:drawing>
          <wp:inline distT="0" distB="0" distL="0" distR="0" wp14:anchorId="4C4C1122" wp14:editId="1D3A31B3">
            <wp:extent cx="5724525" cy="14763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4525" cy="1476375"/>
                    </a:xfrm>
                    <a:prstGeom prst="rect">
                      <a:avLst/>
                    </a:prstGeom>
                    <a:noFill/>
                    <a:ln>
                      <a:noFill/>
                    </a:ln>
                  </pic:spPr>
                </pic:pic>
              </a:graphicData>
            </a:graphic>
          </wp:inline>
        </w:drawing>
      </w:r>
    </w:p>
    <w:p w14:paraId="0479B61C" w14:textId="77777777" w:rsidR="0012030D" w:rsidRDefault="0012030D" w:rsidP="0012030D">
      <w:r>
        <w:t>Table 4.  Results of the total sample collection for SUC, bacteria and salinity. Count indicates the number of samples analyzed for that parameter. Geomean = geometric mean.</w:t>
      </w:r>
    </w:p>
    <w:p w14:paraId="01105806" w14:textId="796BB715" w:rsidR="0012030D" w:rsidRDefault="0012030D"/>
    <w:p w14:paraId="345BA447" w14:textId="3ABA172D" w:rsidR="0012030D" w:rsidRDefault="0012030D"/>
    <w:p w14:paraId="1017FBF5" w14:textId="03299AFB" w:rsidR="0012030D" w:rsidRDefault="0012030D"/>
    <w:p w14:paraId="6E2B52C4" w14:textId="0F132344" w:rsidR="0012030D" w:rsidRDefault="0012030D"/>
    <w:p w14:paraId="6C3CAE0F" w14:textId="6EEE64CA" w:rsidR="0012030D" w:rsidRDefault="0012030D"/>
    <w:p w14:paraId="4A9D9696" w14:textId="1AA6E66A" w:rsidR="0012030D" w:rsidRDefault="0012030D"/>
    <w:p w14:paraId="0FE235E5" w14:textId="743A4D4F" w:rsidR="0012030D" w:rsidRDefault="0012030D"/>
    <w:p w14:paraId="7BB4B599" w14:textId="5EA7AFFB" w:rsidR="0012030D" w:rsidRDefault="0012030D"/>
    <w:p w14:paraId="621724B2" w14:textId="2CE7ABD0" w:rsidR="0012030D" w:rsidRDefault="0012030D"/>
    <w:p w14:paraId="70AC46C6" w14:textId="1C241F14" w:rsidR="0012030D" w:rsidRDefault="0012030D"/>
    <w:p w14:paraId="2D00583A" w14:textId="77777777" w:rsidR="0012030D" w:rsidRDefault="0012030D" w:rsidP="0012030D">
      <w:r w:rsidRPr="00971699">
        <w:rPr>
          <w:noProof/>
        </w:rPr>
        <w:lastRenderedPageBreak/>
        <w:drawing>
          <wp:inline distT="0" distB="0" distL="0" distR="0" wp14:anchorId="5E552903" wp14:editId="041335AE">
            <wp:extent cx="5943600" cy="36861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686175"/>
                    </a:xfrm>
                    <a:prstGeom prst="rect">
                      <a:avLst/>
                    </a:prstGeom>
                    <a:noFill/>
                    <a:ln>
                      <a:noFill/>
                    </a:ln>
                  </pic:spPr>
                </pic:pic>
              </a:graphicData>
            </a:graphic>
          </wp:inline>
        </w:drawing>
      </w:r>
    </w:p>
    <w:p w14:paraId="0145658B" w14:textId="4E32E134" w:rsidR="0012030D" w:rsidRDefault="0012030D" w:rsidP="0012030D">
      <w:r>
        <w:t xml:space="preserve">Table 5.  Median and Geometric mean values for each group based on the number of times the sites tested positive for SUC. Entero = </w:t>
      </w:r>
      <w:r w:rsidRPr="003368D6">
        <w:rPr>
          <w:i/>
          <w:iCs/>
        </w:rPr>
        <w:t>Enterococcus</w:t>
      </w:r>
      <w:r>
        <w:t xml:space="preserve"> bacteria </w:t>
      </w:r>
    </w:p>
    <w:p w14:paraId="10F655AB" w14:textId="5541496D" w:rsidR="0012030D" w:rsidRDefault="0012030D" w:rsidP="0012030D"/>
    <w:p w14:paraId="44AABF4D" w14:textId="77777777" w:rsidR="0012030D" w:rsidRDefault="0012030D" w:rsidP="0012030D"/>
    <w:p w14:paraId="30C91390" w14:textId="122E8128" w:rsidR="0012030D" w:rsidRDefault="0012030D"/>
    <w:p w14:paraId="137CA076" w14:textId="77777777" w:rsidR="0012030D" w:rsidRDefault="0012030D" w:rsidP="0012030D">
      <w:pPr>
        <w:spacing w:after="0"/>
      </w:pPr>
      <w:r w:rsidRPr="00971699">
        <w:rPr>
          <w:noProof/>
        </w:rPr>
        <w:drawing>
          <wp:inline distT="0" distB="0" distL="0" distR="0" wp14:anchorId="3F8E12AB" wp14:editId="486F0E9A">
            <wp:extent cx="4552950" cy="8477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52950" cy="847725"/>
                    </a:xfrm>
                    <a:prstGeom prst="rect">
                      <a:avLst/>
                    </a:prstGeom>
                    <a:noFill/>
                    <a:ln>
                      <a:noFill/>
                    </a:ln>
                  </pic:spPr>
                </pic:pic>
              </a:graphicData>
            </a:graphic>
          </wp:inline>
        </w:drawing>
      </w:r>
    </w:p>
    <w:p w14:paraId="2F247F1F" w14:textId="77777777" w:rsidR="0012030D" w:rsidRPr="00F328D6" w:rsidRDefault="0012030D" w:rsidP="0012030D">
      <w:pPr>
        <w:spacing w:after="0"/>
        <w:rPr>
          <w:u w:val="single"/>
        </w:rPr>
      </w:pPr>
    </w:p>
    <w:p w14:paraId="262DA134" w14:textId="77777777" w:rsidR="0012030D" w:rsidRDefault="0012030D" w:rsidP="0012030D">
      <w:r w:rsidRPr="00853F95">
        <w:t xml:space="preserve">Table </w:t>
      </w:r>
      <w:r>
        <w:t>6</w:t>
      </w:r>
      <w:r w:rsidRPr="00853F95">
        <w:t>.  USEPA recommend</w:t>
      </w:r>
      <w:r>
        <w:t>ed criteria</w:t>
      </w:r>
      <w:r w:rsidRPr="00853F95">
        <w:t xml:space="preserve"> for fecal indicating bacteria in marine and fresh water</w:t>
      </w:r>
      <w:r>
        <w:t>, where  GM = geometric mean, STV = Statistical Threshold Value. Adapted from:  https://www.epa.gov/sites/production/files/2015-10/documents/rec-factsheet-2012.pdf</w:t>
      </w:r>
    </w:p>
    <w:p w14:paraId="1D1D98D3" w14:textId="77777777" w:rsidR="0012030D" w:rsidRDefault="0012030D"/>
    <w:sectPr w:rsidR="001203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30D"/>
    <w:rsid w:val="0012030D"/>
    <w:rsid w:val="0021090F"/>
    <w:rsid w:val="003A76DF"/>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F3483"/>
  <w15:chartTrackingRefBased/>
  <w15:docId w15:val="{B4A5F1D4-2412-4DB8-BD41-7B194AEA9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3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160</Words>
  <Characters>915</Characters>
  <Application>Microsoft Office Word</Application>
  <DocSecurity>0</DocSecurity>
  <Lines>7</Lines>
  <Paragraphs>2</Paragraphs>
  <ScaleCrop>false</ScaleCrop>
  <Company>Springer Nature</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2023-07-03T08:59:00Z</dcterms:created>
  <dcterms:modified xsi:type="dcterms:W3CDTF">2023-07-03T09:01:00Z</dcterms:modified>
</cp:coreProperties>
</file>