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9F71F3" w14:textId="478AA1F1" w:rsidR="006705BA" w:rsidRPr="008F007D" w:rsidRDefault="006705BA" w:rsidP="00745602">
      <w:pPr>
        <w:spacing w:line="480" w:lineRule="auto"/>
        <w:jc w:val="center"/>
        <w:rPr>
          <w:b/>
          <w:color w:val="000000" w:themeColor="text1"/>
          <w:lang w:val="en-US"/>
        </w:rPr>
      </w:pPr>
      <w:r w:rsidRPr="008F007D">
        <w:rPr>
          <w:b/>
          <w:color w:val="000000" w:themeColor="text1"/>
          <w:lang w:val="en-US"/>
        </w:rPr>
        <w:t>Supplementary material</w:t>
      </w:r>
    </w:p>
    <w:p w14:paraId="58BA330D" w14:textId="49CEE7FB" w:rsidR="000617D6" w:rsidRPr="008F007D" w:rsidRDefault="000617D6" w:rsidP="00745602">
      <w:pPr>
        <w:spacing w:line="480" w:lineRule="auto"/>
        <w:jc w:val="center"/>
        <w:rPr>
          <w:color w:val="000000" w:themeColor="text1"/>
          <w:lang w:val="en-US"/>
        </w:rPr>
      </w:pPr>
    </w:p>
    <w:p w14:paraId="63A51DD3" w14:textId="5C63149B" w:rsidR="00745602" w:rsidRDefault="008F007D" w:rsidP="00850018">
      <w:pPr>
        <w:spacing w:line="480" w:lineRule="auto"/>
        <w:jc w:val="center"/>
        <w:rPr>
          <w:b/>
          <w:color w:val="000000" w:themeColor="text1"/>
          <w:szCs w:val="24"/>
          <w:lang w:val="en-US"/>
        </w:rPr>
      </w:pPr>
      <w:r w:rsidRPr="008F007D">
        <w:rPr>
          <w:b/>
          <w:color w:val="000000" w:themeColor="text1"/>
          <w:szCs w:val="24"/>
          <w:lang w:val="en-US"/>
        </w:rPr>
        <w:t>Variation of photosynthesis along the canopy profile of sugarcane and energy canes</w:t>
      </w:r>
    </w:p>
    <w:p w14:paraId="601A6FF9" w14:textId="77777777" w:rsidR="00850018" w:rsidRPr="008F007D" w:rsidRDefault="00850018" w:rsidP="00745602">
      <w:pPr>
        <w:spacing w:line="480" w:lineRule="auto"/>
        <w:rPr>
          <w:color w:val="000000" w:themeColor="text1"/>
          <w:szCs w:val="24"/>
          <w:lang w:val="en-US"/>
        </w:rPr>
      </w:pPr>
    </w:p>
    <w:p w14:paraId="4F0B9239" w14:textId="77777777" w:rsidR="008F007D" w:rsidRPr="00767985" w:rsidRDefault="008F007D" w:rsidP="008F007D">
      <w:pPr>
        <w:spacing w:line="480" w:lineRule="auto"/>
        <w:rPr>
          <w:color w:val="000000" w:themeColor="text1"/>
          <w:szCs w:val="24"/>
        </w:rPr>
      </w:pPr>
      <w:r w:rsidRPr="00767985">
        <w:rPr>
          <w:color w:val="000000" w:themeColor="text1"/>
          <w:szCs w:val="24"/>
        </w:rPr>
        <w:t>Larissa P. Cruz</w:t>
      </w:r>
      <w:r w:rsidRPr="00767985">
        <w:rPr>
          <w:color w:val="000000" w:themeColor="text1"/>
          <w:szCs w:val="24"/>
          <w:vertAlign w:val="superscript"/>
        </w:rPr>
        <w:t>1,2</w:t>
      </w:r>
      <w:r w:rsidRPr="00767985">
        <w:rPr>
          <w:color w:val="000000" w:themeColor="text1"/>
          <w:szCs w:val="24"/>
        </w:rPr>
        <w:t>, Vinícius S. Pacheco</w:t>
      </w:r>
      <w:r w:rsidRPr="00767985">
        <w:rPr>
          <w:color w:val="000000" w:themeColor="text1"/>
          <w:szCs w:val="24"/>
          <w:vertAlign w:val="superscript"/>
        </w:rPr>
        <w:t>1,3</w:t>
      </w:r>
      <w:r w:rsidRPr="00767985">
        <w:rPr>
          <w:color w:val="000000" w:themeColor="text1"/>
          <w:szCs w:val="24"/>
        </w:rPr>
        <w:t>, Cíntia C. M. Nogueira</w:t>
      </w:r>
      <w:r w:rsidRPr="00767985">
        <w:rPr>
          <w:color w:val="000000" w:themeColor="text1"/>
          <w:szCs w:val="24"/>
          <w:vertAlign w:val="superscript"/>
        </w:rPr>
        <w:t>1,4</w:t>
      </w:r>
      <w:r w:rsidRPr="00767985">
        <w:rPr>
          <w:color w:val="000000" w:themeColor="text1"/>
          <w:szCs w:val="24"/>
        </w:rPr>
        <w:t>, Maria D. Pissolato</w:t>
      </w:r>
      <w:r w:rsidRPr="00767985">
        <w:rPr>
          <w:color w:val="000000" w:themeColor="text1"/>
          <w:szCs w:val="24"/>
          <w:vertAlign w:val="superscript"/>
        </w:rPr>
        <w:t>1,3</w:t>
      </w:r>
      <w:r w:rsidRPr="00767985">
        <w:rPr>
          <w:color w:val="000000" w:themeColor="text1"/>
          <w:szCs w:val="24"/>
        </w:rPr>
        <w:t>, Rafael L. Almeida</w:t>
      </w:r>
      <w:r w:rsidRPr="00767985">
        <w:rPr>
          <w:color w:val="000000" w:themeColor="text1"/>
          <w:szCs w:val="24"/>
          <w:vertAlign w:val="superscript"/>
        </w:rPr>
        <w:t>1,2</w:t>
      </w:r>
      <w:r w:rsidRPr="00767985">
        <w:rPr>
          <w:color w:val="000000" w:themeColor="text1"/>
          <w:szCs w:val="24"/>
        </w:rPr>
        <w:t>, Eduardo C. Machado</w:t>
      </w:r>
      <w:r w:rsidRPr="00767985">
        <w:rPr>
          <w:color w:val="000000" w:themeColor="text1"/>
          <w:szCs w:val="24"/>
          <w:vertAlign w:val="superscript"/>
        </w:rPr>
        <w:t>5</w:t>
      </w:r>
      <w:r w:rsidRPr="00767985">
        <w:rPr>
          <w:color w:val="000000" w:themeColor="text1"/>
          <w:szCs w:val="24"/>
        </w:rPr>
        <w:t>, Rafael V. Ribeiro</w:t>
      </w:r>
      <w:r w:rsidRPr="00767985">
        <w:rPr>
          <w:color w:val="000000" w:themeColor="text1"/>
          <w:szCs w:val="24"/>
          <w:vertAlign w:val="superscript"/>
        </w:rPr>
        <w:t>1,*</w:t>
      </w:r>
    </w:p>
    <w:p w14:paraId="5C1B19D0" w14:textId="77777777" w:rsidR="00745602" w:rsidRPr="008F007D" w:rsidRDefault="00745602" w:rsidP="00745602">
      <w:pPr>
        <w:spacing w:line="480" w:lineRule="auto"/>
        <w:rPr>
          <w:color w:val="000000" w:themeColor="text1"/>
          <w:szCs w:val="24"/>
        </w:rPr>
      </w:pPr>
    </w:p>
    <w:p w14:paraId="16BA21AC" w14:textId="02AFFC4C" w:rsidR="00745602" w:rsidRPr="008F007D" w:rsidRDefault="008F007D" w:rsidP="00745602">
      <w:pPr>
        <w:spacing w:line="480" w:lineRule="auto"/>
        <w:rPr>
          <w:i/>
          <w:color w:val="000000" w:themeColor="text1"/>
          <w:szCs w:val="24"/>
          <w:lang w:val="en-US"/>
        </w:rPr>
      </w:pPr>
      <w:r>
        <w:rPr>
          <w:i/>
          <w:color w:val="000000" w:themeColor="text1"/>
          <w:szCs w:val="24"/>
          <w:vertAlign w:val="superscript"/>
          <w:lang w:val="en-US"/>
        </w:rPr>
        <w:t>1</w:t>
      </w:r>
      <w:r w:rsidR="00745602" w:rsidRPr="008F007D">
        <w:rPr>
          <w:i/>
          <w:color w:val="000000" w:themeColor="text1"/>
          <w:szCs w:val="24"/>
          <w:lang w:val="en-US"/>
        </w:rPr>
        <w:t xml:space="preserve"> Laboratory of Crop Physiology, Department of Plant Biology, Institute of Biology, University of Campinas (UNICAMP), P.O. Box 6109, 13083-970, Campinas, SP, Brazil </w:t>
      </w:r>
    </w:p>
    <w:p w14:paraId="7DAA868B" w14:textId="09C3EBC3" w:rsidR="00745602" w:rsidRPr="008F007D" w:rsidRDefault="008F007D" w:rsidP="00745602">
      <w:pPr>
        <w:spacing w:line="480" w:lineRule="auto"/>
        <w:rPr>
          <w:i/>
          <w:color w:val="000000" w:themeColor="text1"/>
          <w:szCs w:val="24"/>
          <w:lang w:val="en-US"/>
        </w:rPr>
      </w:pPr>
      <w:r>
        <w:rPr>
          <w:i/>
          <w:color w:val="000000" w:themeColor="text1"/>
          <w:szCs w:val="24"/>
          <w:vertAlign w:val="superscript"/>
          <w:lang w:val="en-US"/>
        </w:rPr>
        <w:t>2</w:t>
      </w:r>
      <w:r w:rsidR="00745602" w:rsidRPr="008F007D">
        <w:rPr>
          <w:i/>
          <w:color w:val="000000" w:themeColor="text1"/>
          <w:szCs w:val="24"/>
          <w:lang w:val="en-US"/>
        </w:rPr>
        <w:t xml:space="preserve"> Interinstitutional Graduate Program in Bioenergy (USP/UNICAMP/UNESP), Cidade Universitária, 330 Cora Coralina Street,</w:t>
      </w:r>
      <w:r w:rsidR="00990C0E">
        <w:rPr>
          <w:i/>
          <w:color w:val="000000" w:themeColor="text1"/>
          <w:szCs w:val="24"/>
          <w:lang w:val="en-US"/>
        </w:rPr>
        <w:t xml:space="preserve"> 13083-896, Campinas SP, Brazil</w:t>
      </w:r>
    </w:p>
    <w:p w14:paraId="11F87224" w14:textId="5BC6D8AB" w:rsidR="00745602" w:rsidRPr="008F007D" w:rsidRDefault="008F007D" w:rsidP="00745602">
      <w:pPr>
        <w:spacing w:line="480" w:lineRule="auto"/>
        <w:rPr>
          <w:i/>
          <w:color w:val="000000" w:themeColor="text1"/>
          <w:szCs w:val="24"/>
          <w:lang w:val="en-US"/>
        </w:rPr>
      </w:pPr>
      <w:r>
        <w:rPr>
          <w:i/>
          <w:color w:val="000000" w:themeColor="text1"/>
          <w:szCs w:val="24"/>
          <w:vertAlign w:val="superscript"/>
          <w:lang w:val="en-US"/>
        </w:rPr>
        <w:t>3</w:t>
      </w:r>
      <w:r w:rsidR="00745602" w:rsidRPr="008F007D">
        <w:rPr>
          <w:i/>
          <w:color w:val="000000" w:themeColor="text1"/>
          <w:szCs w:val="24"/>
          <w:lang w:val="en-US"/>
        </w:rPr>
        <w:t xml:space="preserve"> Graduate Program in Plant Biology, Institute of Biology, University of Campinas (UNICAMP), 13083-970, Campinas, SP, Brazil </w:t>
      </w:r>
    </w:p>
    <w:p w14:paraId="033F9B6F" w14:textId="5B77BA0E" w:rsidR="00745602" w:rsidRPr="008F007D" w:rsidRDefault="008F007D" w:rsidP="00745602">
      <w:pPr>
        <w:spacing w:line="480" w:lineRule="auto"/>
        <w:rPr>
          <w:i/>
          <w:color w:val="000000" w:themeColor="text1"/>
          <w:szCs w:val="24"/>
          <w:lang w:val="en-US"/>
        </w:rPr>
      </w:pPr>
      <w:r>
        <w:rPr>
          <w:i/>
          <w:color w:val="000000" w:themeColor="text1"/>
          <w:szCs w:val="24"/>
          <w:vertAlign w:val="superscript"/>
          <w:lang w:val="en-US"/>
        </w:rPr>
        <w:t>4</w:t>
      </w:r>
      <w:r w:rsidR="00745602" w:rsidRPr="008F007D">
        <w:rPr>
          <w:i/>
          <w:color w:val="000000" w:themeColor="text1"/>
          <w:szCs w:val="24"/>
          <w:lang w:val="en-US"/>
        </w:rPr>
        <w:t xml:space="preserve"> Graduate Program in Tropical and Subtropical Agriculture, Agronomic Institute (IAC), 13020-902, Campinas, SP, Brazil </w:t>
      </w:r>
    </w:p>
    <w:p w14:paraId="3A3AA853" w14:textId="04540EF4" w:rsidR="00745602" w:rsidRPr="008F007D" w:rsidRDefault="008F007D" w:rsidP="00745602">
      <w:pPr>
        <w:spacing w:line="480" w:lineRule="auto"/>
        <w:rPr>
          <w:i/>
          <w:color w:val="000000" w:themeColor="text1"/>
          <w:szCs w:val="24"/>
          <w:lang w:val="en-US"/>
        </w:rPr>
      </w:pPr>
      <w:r>
        <w:rPr>
          <w:i/>
          <w:color w:val="000000" w:themeColor="text1"/>
          <w:szCs w:val="24"/>
          <w:vertAlign w:val="superscript"/>
          <w:lang w:val="en-US"/>
        </w:rPr>
        <w:t>5</w:t>
      </w:r>
      <w:r w:rsidR="00745602" w:rsidRPr="008F007D">
        <w:rPr>
          <w:i/>
          <w:color w:val="000000" w:themeColor="text1"/>
          <w:szCs w:val="24"/>
          <w:lang w:val="en-US"/>
        </w:rPr>
        <w:t xml:space="preserve"> Laboratory of Plant Physiology “Coaracy M. Franco”, Center for Agricultural and Post-Harvest Biosystems, Agronomic Institute (IAC), P.O. Box 28, 13012-970, Campinas SP, Brazil.</w:t>
      </w:r>
    </w:p>
    <w:p w14:paraId="1D208B5C" w14:textId="77777777" w:rsidR="00745602" w:rsidRPr="008F007D" w:rsidRDefault="00745602" w:rsidP="00745602">
      <w:pPr>
        <w:spacing w:line="480" w:lineRule="auto"/>
        <w:rPr>
          <w:i/>
          <w:color w:val="000000" w:themeColor="text1"/>
          <w:szCs w:val="24"/>
          <w:lang w:val="en-US"/>
        </w:rPr>
      </w:pPr>
    </w:p>
    <w:p w14:paraId="77583811" w14:textId="77777777" w:rsidR="00745602" w:rsidRPr="008F007D" w:rsidRDefault="00745602" w:rsidP="00745602">
      <w:pPr>
        <w:spacing w:line="480" w:lineRule="auto"/>
        <w:rPr>
          <w:color w:val="000000" w:themeColor="text1"/>
          <w:szCs w:val="24"/>
          <w:lang w:val="en-US"/>
        </w:rPr>
      </w:pPr>
      <w:r w:rsidRPr="008F007D">
        <w:rPr>
          <w:color w:val="000000" w:themeColor="text1"/>
          <w:szCs w:val="24"/>
          <w:lang w:val="en-US"/>
        </w:rPr>
        <w:t>* Corresponding author: rvr@unicamp.br</w:t>
      </w:r>
    </w:p>
    <w:p w14:paraId="21A6682B" w14:textId="77777777" w:rsidR="00745602" w:rsidRPr="008F007D" w:rsidRDefault="00745602" w:rsidP="00745602">
      <w:pPr>
        <w:spacing w:line="480" w:lineRule="auto"/>
        <w:jc w:val="center"/>
        <w:rPr>
          <w:color w:val="000000" w:themeColor="text1"/>
          <w:lang w:val="en-US"/>
        </w:rPr>
      </w:pPr>
    </w:p>
    <w:p w14:paraId="2F65C62D" w14:textId="6E706F1C" w:rsidR="00745602" w:rsidRPr="008F007D" w:rsidRDefault="00745602" w:rsidP="00745602">
      <w:pPr>
        <w:spacing w:line="480" w:lineRule="auto"/>
        <w:jc w:val="center"/>
        <w:rPr>
          <w:color w:val="000000" w:themeColor="text1"/>
          <w:lang w:val="en-US"/>
        </w:rPr>
      </w:pPr>
    </w:p>
    <w:p w14:paraId="6A636471" w14:textId="02112E6D" w:rsidR="00745602" w:rsidRPr="008F007D" w:rsidRDefault="00745602" w:rsidP="00745602">
      <w:pPr>
        <w:spacing w:line="480" w:lineRule="auto"/>
        <w:jc w:val="center"/>
        <w:rPr>
          <w:color w:val="000000" w:themeColor="text1"/>
          <w:lang w:val="en-US"/>
        </w:rPr>
      </w:pPr>
    </w:p>
    <w:p w14:paraId="682ECA3C" w14:textId="77777777" w:rsidR="00745602" w:rsidRPr="008F007D" w:rsidRDefault="00745602" w:rsidP="00745602">
      <w:pPr>
        <w:spacing w:line="480" w:lineRule="auto"/>
        <w:jc w:val="center"/>
        <w:rPr>
          <w:color w:val="000000" w:themeColor="text1"/>
          <w:lang w:val="en-US"/>
        </w:rPr>
      </w:pPr>
    </w:p>
    <w:p w14:paraId="163FC084" w14:textId="161D0164" w:rsidR="00BC74D4" w:rsidRPr="008F007D" w:rsidRDefault="00BC74D4" w:rsidP="00745602">
      <w:pPr>
        <w:spacing w:line="480" w:lineRule="auto"/>
        <w:jc w:val="center"/>
        <w:rPr>
          <w:color w:val="000000" w:themeColor="text1"/>
          <w:lang w:val="en-US"/>
        </w:rPr>
      </w:pPr>
    </w:p>
    <w:p w14:paraId="2526AFA4" w14:textId="459B645F" w:rsidR="00221176" w:rsidRPr="008F007D" w:rsidRDefault="00221176" w:rsidP="00745602">
      <w:pPr>
        <w:spacing w:line="480" w:lineRule="auto"/>
        <w:jc w:val="center"/>
        <w:rPr>
          <w:noProof/>
          <w:color w:val="000000" w:themeColor="text1"/>
        </w:rPr>
      </w:pPr>
    </w:p>
    <w:p w14:paraId="55751CEA" w14:textId="0E5D0D10" w:rsidR="00577ABA" w:rsidRPr="008F007D" w:rsidRDefault="00577ABA" w:rsidP="00745602">
      <w:pPr>
        <w:spacing w:line="480" w:lineRule="auto"/>
        <w:jc w:val="center"/>
        <w:rPr>
          <w:color w:val="000000" w:themeColor="text1"/>
          <w:lang w:val="en-US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22CADAE8" wp14:editId="3EB32E5D">
            <wp:extent cx="6263653" cy="2267717"/>
            <wp:effectExtent l="0" t="0" r="381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653" cy="226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0DE51" w14:textId="784DBD51" w:rsidR="00745602" w:rsidRPr="008F007D" w:rsidRDefault="00745602" w:rsidP="00745602">
      <w:pPr>
        <w:spacing w:line="480" w:lineRule="auto"/>
        <w:rPr>
          <w:b/>
          <w:bCs/>
          <w:color w:val="000000" w:themeColor="text1"/>
          <w:lang w:val="en-US"/>
        </w:rPr>
      </w:pPr>
    </w:p>
    <w:p w14:paraId="09A1401C" w14:textId="72B3E84D" w:rsidR="00AB3894" w:rsidRPr="008F007D" w:rsidRDefault="00AB3894" w:rsidP="00745602">
      <w:pPr>
        <w:spacing w:line="480" w:lineRule="auto"/>
        <w:rPr>
          <w:color w:val="000000" w:themeColor="text1"/>
          <w:szCs w:val="24"/>
          <w:lang w:val="en-US"/>
        </w:rPr>
      </w:pPr>
      <w:r w:rsidRPr="008F007D">
        <w:rPr>
          <w:b/>
          <w:bCs/>
          <w:color w:val="000000" w:themeColor="text1"/>
          <w:lang w:val="en-US"/>
        </w:rPr>
        <w:t>Fig. S1</w:t>
      </w:r>
      <w:r w:rsidRPr="008F007D">
        <w:rPr>
          <w:color w:val="000000" w:themeColor="text1"/>
          <w:lang w:val="en-US"/>
        </w:rPr>
        <w:t xml:space="preserve"> </w:t>
      </w:r>
      <w:r w:rsidRPr="008F007D">
        <w:rPr>
          <w:color w:val="000000" w:themeColor="text1"/>
          <w:szCs w:val="24"/>
          <w:lang w:val="en-US"/>
        </w:rPr>
        <w:t>Response curves of leaf CO</w:t>
      </w:r>
      <w:r w:rsidRPr="008F007D">
        <w:rPr>
          <w:color w:val="000000" w:themeColor="text1"/>
          <w:szCs w:val="24"/>
          <w:vertAlign w:val="subscript"/>
          <w:lang w:val="en-US"/>
        </w:rPr>
        <w:t>2</w:t>
      </w:r>
      <w:r w:rsidRPr="008F007D">
        <w:rPr>
          <w:color w:val="000000" w:themeColor="text1"/>
          <w:szCs w:val="24"/>
          <w:lang w:val="en-US"/>
        </w:rPr>
        <w:t xml:space="preserve"> assimilation rate based on leaf area (</w:t>
      </w:r>
      <w:r w:rsidRPr="008F007D">
        <w:rPr>
          <w:i/>
          <w:color w:val="000000" w:themeColor="text1"/>
          <w:szCs w:val="24"/>
          <w:lang w:val="en-US"/>
        </w:rPr>
        <w:t>A</w:t>
      </w:r>
      <w:r w:rsidRPr="008F007D">
        <w:rPr>
          <w:color w:val="000000" w:themeColor="text1"/>
          <w:szCs w:val="24"/>
          <w:vertAlign w:val="subscript"/>
          <w:lang w:val="en-US"/>
        </w:rPr>
        <w:t>a</w:t>
      </w:r>
      <w:r w:rsidRPr="008F007D">
        <w:rPr>
          <w:color w:val="000000" w:themeColor="text1"/>
          <w:szCs w:val="24"/>
          <w:lang w:val="en-US"/>
        </w:rPr>
        <w:t>) to increasing intercellular CO</w:t>
      </w:r>
      <w:r w:rsidRPr="008F007D">
        <w:rPr>
          <w:color w:val="000000" w:themeColor="text1"/>
          <w:szCs w:val="24"/>
          <w:vertAlign w:val="subscript"/>
          <w:lang w:val="en-US"/>
        </w:rPr>
        <w:t>2</w:t>
      </w:r>
      <w:r w:rsidRPr="008F007D">
        <w:rPr>
          <w:color w:val="000000" w:themeColor="text1"/>
          <w:szCs w:val="24"/>
          <w:lang w:val="en-US"/>
        </w:rPr>
        <w:t xml:space="preserve"> concentration (</w:t>
      </w:r>
      <w:r w:rsidRPr="00577ABA">
        <w:rPr>
          <w:i/>
          <w:color w:val="000000" w:themeColor="text1"/>
          <w:szCs w:val="24"/>
          <w:lang w:val="en-US"/>
        </w:rPr>
        <w:t>C</w:t>
      </w:r>
      <w:r w:rsidRPr="008F007D">
        <w:rPr>
          <w:color w:val="000000" w:themeColor="text1"/>
          <w:szCs w:val="24"/>
          <w:vertAlign w:val="subscript"/>
          <w:lang w:val="en-US"/>
        </w:rPr>
        <w:t>i</w:t>
      </w:r>
      <w:r w:rsidRPr="008F007D">
        <w:rPr>
          <w:color w:val="000000" w:themeColor="text1"/>
          <w:szCs w:val="24"/>
          <w:lang w:val="en-US"/>
        </w:rPr>
        <w:t xml:space="preserve">) of leaf +1 </w:t>
      </w:r>
      <w:r w:rsidRPr="008F007D">
        <w:rPr>
          <w:color w:val="000000" w:themeColor="text1"/>
          <w:lang w:val="en-US"/>
        </w:rPr>
        <w:t>for all replications (symbols) and curve fitting (lines</w:t>
      </w:r>
      <w:r w:rsidR="00FA5B83" w:rsidRPr="008F007D">
        <w:rPr>
          <w:color w:val="000000" w:themeColor="text1"/>
          <w:lang w:val="en-US"/>
        </w:rPr>
        <w:t>)</w:t>
      </w:r>
      <w:r w:rsidR="00FA5B83" w:rsidRPr="008F007D">
        <w:rPr>
          <w:color w:val="000000" w:themeColor="text1"/>
          <w:szCs w:val="24"/>
          <w:lang w:val="en-US"/>
        </w:rPr>
        <w:t xml:space="preserve"> from Experiment I</w:t>
      </w:r>
      <w:r w:rsidR="00FA5B83" w:rsidRPr="008F007D">
        <w:rPr>
          <w:color w:val="000000" w:themeColor="text1"/>
          <w:lang w:val="en-US"/>
        </w:rPr>
        <w:t>.</w:t>
      </w:r>
      <w:r w:rsidRPr="008F007D">
        <w:rPr>
          <w:color w:val="000000" w:themeColor="text1"/>
          <w:lang w:val="en-US"/>
        </w:rPr>
        <w:t xml:space="preserve"> </w:t>
      </w:r>
      <w:r w:rsidR="00822D68" w:rsidRPr="008F007D">
        <w:rPr>
          <w:color w:val="000000" w:themeColor="text1"/>
          <w:lang w:val="en-US"/>
        </w:rPr>
        <w:t>(</w:t>
      </w:r>
      <w:r w:rsidR="00FA5B83" w:rsidRPr="00577ABA">
        <w:rPr>
          <w:b/>
          <w:color w:val="000000" w:themeColor="text1"/>
          <w:lang w:val="en-US"/>
        </w:rPr>
        <w:t>a</w:t>
      </w:r>
      <w:r w:rsidR="00822D68" w:rsidRPr="008F007D">
        <w:rPr>
          <w:color w:val="000000" w:themeColor="text1"/>
          <w:lang w:val="en-US"/>
        </w:rPr>
        <w:t>)</w:t>
      </w:r>
      <w:r w:rsidR="00FA5B83" w:rsidRPr="008F007D">
        <w:rPr>
          <w:color w:val="000000" w:themeColor="text1"/>
          <w:szCs w:val="24"/>
          <w:lang w:val="en-US"/>
        </w:rPr>
        <w:t xml:space="preserve"> Sugar</w:t>
      </w:r>
      <w:r w:rsidRPr="008F007D">
        <w:rPr>
          <w:color w:val="000000" w:themeColor="text1"/>
          <w:szCs w:val="24"/>
          <w:lang w:val="en-US"/>
        </w:rPr>
        <w:t>cane IACSP95-5000</w:t>
      </w:r>
      <w:r w:rsidR="00822D68" w:rsidRPr="008F007D">
        <w:rPr>
          <w:color w:val="000000" w:themeColor="text1"/>
          <w:szCs w:val="24"/>
          <w:lang w:val="en-US"/>
        </w:rPr>
        <w:t>;</w:t>
      </w:r>
      <w:r w:rsidRPr="008F007D">
        <w:rPr>
          <w:color w:val="000000" w:themeColor="text1"/>
          <w:szCs w:val="24"/>
          <w:lang w:val="en-US"/>
        </w:rPr>
        <w:t xml:space="preserve"> </w:t>
      </w:r>
      <w:r w:rsidR="00822D68" w:rsidRPr="008F007D">
        <w:rPr>
          <w:color w:val="000000" w:themeColor="text1"/>
          <w:szCs w:val="24"/>
          <w:lang w:val="en-US"/>
        </w:rPr>
        <w:t>(</w:t>
      </w:r>
      <w:r w:rsidR="00FA5B83" w:rsidRPr="00577ABA">
        <w:rPr>
          <w:b/>
          <w:color w:val="000000" w:themeColor="text1"/>
          <w:lang w:val="en-US"/>
        </w:rPr>
        <w:t>b</w:t>
      </w:r>
      <w:r w:rsidR="00822D68" w:rsidRPr="008F007D">
        <w:rPr>
          <w:color w:val="000000" w:themeColor="text1"/>
          <w:lang w:val="en-US"/>
        </w:rPr>
        <w:t>)</w:t>
      </w:r>
      <w:r w:rsidR="00FA5B83" w:rsidRPr="008F007D">
        <w:rPr>
          <w:color w:val="000000" w:themeColor="text1"/>
          <w:szCs w:val="24"/>
          <w:lang w:val="en-US"/>
        </w:rPr>
        <w:t xml:space="preserve"> E</w:t>
      </w:r>
      <w:r w:rsidRPr="008F007D">
        <w:rPr>
          <w:color w:val="000000" w:themeColor="text1"/>
          <w:szCs w:val="24"/>
          <w:lang w:val="en-US"/>
        </w:rPr>
        <w:t>nergy cane Vertix 2</w:t>
      </w:r>
      <w:r w:rsidR="00822D68" w:rsidRPr="008F007D">
        <w:rPr>
          <w:color w:val="000000" w:themeColor="text1"/>
          <w:szCs w:val="24"/>
          <w:lang w:val="en-US"/>
        </w:rPr>
        <w:t>; and</w:t>
      </w:r>
      <w:r w:rsidRPr="008F007D">
        <w:rPr>
          <w:color w:val="000000" w:themeColor="text1"/>
          <w:szCs w:val="24"/>
          <w:lang w:val="en-US"/>
        </w:rPr>
        <w:t xml:space="preserve"> </w:t>
      </w:r>
      <w:r w:rsidR="00822D68" w:rsidRPr="008F007D">
        <w:rPr>
          <w:color w:val="000000" w:themeColor="text1"/>
          <w:szCs w:val="24"/>
          <w:lang w:val="en-US"/>
        </w:rPr>
        <w:t>(</w:t>
      </w:r>
      <w:r w:rsidR="00FA5B83" w:rsidRPr="00577ABA">
        <w:rPr>
          <w:b/>
          <w:color w:val="000000" w:themeColor="text1"/>
          <w:lang w:val="en-US"/>
        </w:rPr>
        <w:t>c</w:t>
      </w:r>
      <w:r w:rsidR="00822D68" w:rsidRPr="008F007D">
        <w:rPr>
          <w:color w:val="000000" w:themeColor="text1"/>
          <w:lang w:val="en-US"/>
        </w:rPr>
        <w:t>)</w:t>
      </w:r>
      <w:r w:rsidR="00FA5B83" w:rsidRPr="008F007D">
        <w:rPr>
          <w:color w:val="000000" w:themeColor="text1"/>
          <w:lang w:val="en-US"/>
        </w:rPr>
        <w:t xml:space="preserve"> </w:t>
      </w:r>
      <w:r w:rsidR="00FA5B83" w:rsidRPr="008F007D">
        <w:rPr>
          <w:color w:val="000000" w:themeColor="text1"/>
          <w:szCs w:val="24"/>
          <w:lang w:val="en-US"/>
        </w:rPr>
        <w:t xml:space="preserve">Energy cane </w:t>
      </w:r>
      <w:r w:rsidRPr="008F007D">
        <w:rPr>
          <w:color w:val="000000" w:themeColor="text1"/>
          <w:szCs w:val="24"/>
          <w:lang w:val="en-US"/>
        </w:rPr>
        <w:t>Vertix 3</w:t>
      </w:r>
      <w:r w:rsidR="00FA5B83" w:rsidRPr="008F007D">
        <w:rPr>
          <w:color w:val="000000" w:themeColor="text1"/>
          <w:szCs w:val="24"/>
          <w:lang w:val="en-US"/>
        </w:rPr>
        <w:t>.</w:t>
      </w:r>
      <w:r w:rsidRPr="008F007D">
        <w:rPr>
          <w:color w:val="000000" w:themeColor="text1"/>
          <w:szCs w:val="24"/>
          <w:lang w:val="en-US"/>
        </w:rPr>
        <w:t xml:space="preserve"> </w:t>
      </w:r>
      <w:r w:rsidRPr="008F007D">
        <w:rPr>
          <w:color w:val="000000" w:themeColor="text1"/>
          <w:lang w:val="en-US"/>
        </w:rPr>
        <w:t>R1 to R5 mean the replications one to five</w:t>
      </w:r>
    </w:p>
    <w:p w14:paraId="1B2A8DB9" w14:textId="77777777" w:rsidR="00C05BDE" w:rsidRPr="008F007D" w:rsidRDefault="00C05BDE" w:rsidP="00745602">
      <w:pPr>
        <w:spacing w:line="480" w:lineRule="auto"/>
        <w:rPr>
          <w:color w:val="000000" w:themeColor="text1"/>
          <w:szCs w:val="24"/>
          <w:lang w:val="en-US"/>
        </w:rPr>
      </w:pPr>
    </w:p>
    <w:p w14:paraId="626314B2" w14:textId="77777777" w:rsidR="00745602" w:rsidRPr="008F007D" w:rsidRDefault="00745602">
      <w:pPr>
        <w:spacing w:after="160" w:line="259" w:lineRule="auto"/>
        <w:jc w:val="left"/>
        <w:rPr>
          <w:b/>
          <w:bCs/>
          <w:color w:val="000000" w:themeColor="text1"/>
          <w:lang w:val="en-US"/>
        </w:rPr>
      </w:pPr>
      <w:r w:rsidRPr="008F007D">
        <w:rPr>
          <w:b/>
          <w:bCs/>
          <w:color w:val="000000" w:themeColor="text1"/>
          <w:lang w:val="en-US"/>
        </w:rPr>
        <w:br w:type="page"/>
      </w:r>
    </w:p>
    <w:p w14:paraId="06057B73" w14:textId="0FCC6811" w:rsidR="00FB79DC" w:rsidRPr="008F007D" w:rsidRDefault="00FB79DC" w:rsidP="00745602">
      <w:pPr>
        <w:spacing w:line="480" w:lineRule="auto"/>
        <w:rPr>
          <w:color w:val="000000" w:themeColor="text1"/>
          <w:szCs w:val="24"/>
          <w:lang w:val="en-US"/>
        </w:rPr>
      </w:pPr>
      <w:r w:rsidRPr="008F007D">
        <w:rPr>
          <w:b/>
          <w:bCs/>
          <w:color w:val="000000" w:themeColor="text1"/>
          <w:lang w:val="en-US"/>
        </w:rPr>
        <w:lastRenderedPageBreak/>
        <w:t>Table S1</w:t>
      </w:r>
      <w:r w:rsidRPr="008F007D">
        <w:rPr>
          <w:color w:val="000000" w:themeColor="text1"/>
          <w:lang w:val="en-US"/>
        </w:rPr>
        <w:t xml:space="preserve"> Equation parameters, r</w:t>
      </w:r>
      <w:r w:rsidRPr="008F007D">
        <w:rPr>
          <w:color w:val="000000" w:themeColor="text1"/>
          <w:vertAlign w:val="superscript"/>
          <w:lang w:val="en-US"/>
        </w:rPr>
        <w:t>2</w:t>
      </w:r>
      <w:r w:rsidRPr="008F007D">
        <w:rPr>
          <w:color w:val="000000" w:themeColor="text1"/>
          <w:lang w:val="en-US"/>
        </w:rPr>
        <w:t xml:space="preserve"> and residual sum of squares (RSS) of </w:t>
      </w:r>
      <w:r w:rsidRPr="008F007D">
        <w:rPr>
          <w:color w:val="000000" w:themeColor="text1"/>
          <w:szCs w:val="24"/>
          <w:lang w:val="en-US"/>
        </w:rPr>
        <w:t>leaf CO</w:t>
      </w:r>
      <w:r w:rsidRPr="008F007D">
        <w:rPr>
          <w:color w:val="000000" w:themeColor="text1"/>
          <w:szCs w:val="24"/>
          <w:vertAlign w:val="subscript"/>
          <w:lang w:val="en-US"/>
        </w:rPr>
        <w:t>2</w:t>
      </w:r>
      <w:r w:rsidRPr="008F007D">
        <w:rPr>
          <w:color w:val="000000" w:themeColor="text1"/>
          <w:szCs w:val="24"/>
          <w:lang w:val="en-US"/>
        </w:rPr>
        <w:t xml:space="preserve"> assimilation response curves to CO</w:t>
      </w:r>
      <w:r w:rsidRPr="008F007D">
        <w:rPr>
          <w:color w:val="000000" w:themeColor="text1"/>
          <w:szCs w:val="24"/>
          <w:vertAlign w:val="subscript"/>
          <w:lang w:val="en-US"/>
        </w:rPr>
        <w:t>2</w:t>
      </w:r>
      <w:r w:rsidRPr="008F007D">
        <w:rPr>
          <w:color w:val="000000" w:themeColor="text1"/>
          <w:szCs w:val="24"/>
          <w:lang w:val="en-US"/>
        </w:rPr>
        <w:t xml:space="preserve"> (</w:t>
      </w:r>
      <w:r w:rsidRPr="008F007D">
        <w:rPr>
          <w:i/>
          <w:color w:val="000000" w:themeColor="text1"/>
          <w:szCs w:val="24"/>
          <w:lang w:val="en-US"/>
        </w:rPr>
        <w:t>A</w:t>
      </w:r>
      <w:r w:rsidR="0010219B" w:rsidRPr="008F007D">
        <w:rPr>
          <w:color w:val="000000" w:themeColor="text1"/>
          <w:szCs w:val="24"/>
          <w:vertAlign w:val="subscript"/>
          <w:lang w:val="en-US"/>
        </w:rPr>
        <w:t>a</w:t>
      </w:r>
      <w:r w:rsidRPr="008F007D">
        <w:rPr>
          <w:color w:val="000000" w:themeColor="text1"/>
          <w:szCs w:val="24"/>
          <w:lang w:val="en-US"/>
        </w:rPr>
        <w:t>-</w:t>
      </w:r>
      <w:r w:rsidRPr="00577ABA">
        <w:rPr>
          <w:i/>
          <w:color w:val="000000" w:themeColor="text1"/>
          <w:szCs w:val="24"/>
          <w:lang w:val="en-US"/>
        </w:rPr>
        <w:t>C</w:t>
      </w:r>
      <w:r w:rsidRPr="008F007D">
        <w:rPr>
          <w:color w:val="000000" w:themeColor="text1"/>
          <w:szCs w:val="24"/>
          <w:vertAlign w:val="subscript"/>
          <w:lang w:val="en-US"/>
        </w:rPr>
        <w:t>i</w:t>
      </w:r>
      <w:r w:rsidRPr="008F007D">
        <w:rPr>
          <w:color w:val="000000" w:themeColor="text1"/>
          <w:szCs w:val="24"/>
          <w:lang w:val="en-US"/>
        </w:rPr>
        <w:t>)</w:t>
      </w:r>
      <w:r w:rsidRPr="008F007D">
        <w:rPr>
          <w:color w:val="000000" w:themeColor="text1"/>
          <w:lang w:val="en-US"/>
        </w:rPr>
        <w:t xml:space="preserve"> using the fitting equation </w:t>
      </w:r>
      <w:r w:rsidRPr="008F007D">
        <w:rPr>
          <w:i/>
          <w:color w:val="000000" w:themeColor="text1"/>
          <w:lang w:val="en-US"/>
        </w:rPr>
        <w:t>A</w:t>
      </w:r>
      <w:r w:rsidR="00B64098" w:rsidRPr="008F007D">
        <w:rPr>
          <w:color w:val="000000" w:themeColor="text1"/>
          <w:szCs w:val="24"/>
          <w:vertAlign w:val="subscript"/>
          <w:lang w:val="en-US"/>
        </w:rPr>
        <w:t>a</w:t>
      </w:r>
      <w:r w:rsidRPr="008F007D">
        <w:rPr>
          <w:color w:val="000000" w:themeColor="text1"/>
          <w:lang w:val="en-US"/>
        </w:rPr>
        <w:t>=</w:t>
      </w:r>
      <w:r w:rsidRPr="008F007D">
        <w:rPr>
          <w:i/>
          <w:color w:val="000000" w:themeColor="text1"/>
          <w:lang w:val="en-US"/>
        </w:rPr>
        <w:t>A</w:t>
      </w:r>
      <w:r w:rsidRPr="008F007D">
        <w:rPr>
          <w:color w:val="000000" w:themeColor="text1"/>
          <w:vertAlign w:val="subscript"/>
          <w:lang w:val="en-US"/>
        </w:rPr>
        <w:t>max</w:t>
      </w:r>
      <w:r w:rsidRPr="008747F7">
        <w:rPr>
          <w:color w:val="000000" w:themeColor="text1"/>
          <w:lang w:val="en-US"/>
        </w:rPr>
        <w:t>*</w:t>
      </w:r>
      <w:r w:rsidRPr="008F007D">
        <w:rPr>
          <w:color w:val="000000" w:themeColor="text1"/>
          <w:lang w:val="en-US"/>
        </w:rPr>
        <w:t>(1-exp</w:t>
      </w:r>
      <w:r w:rsidRPr="008F007D">
        <w:rPr>
          <w:color w:val="000000" w:themeColor="text1"/>
          <w:vertAlign w:val="superscript"/>
          <w:lang w:val="en-US"/>
        </w:rPr>
        <w:t>-</w:t>
      </w:r>
      <w:r w:rsidR="00223F90" w:rsidRPr="00577ABA">
        <w:rPr>
          <w:i/>
          <w:color w:val="000000" w:themeColor="text1"/>
          <w:vertAlign w:val="superscript"/>
          <w:lang w:val="en-US"/>
        </w:rPr>
        <w:t>k</w:t>
      </w:r>
      <w:r w:rsidRPr="008F007D">
        <w:rPr>
          <w:color w:val="000000" w:themeColor="text1"/>
          <w:vertAlign w:val="superscript"/>
          <w:lang w:val="en-US"/>
        </w:rPr>
        <w:t>*(</w:t>
      </w:r>
      <w:r w:rsidRPr="00577ABA">
        <w:rPr>
          <w:i/>
          <w:color w:val="000000" w:themeColor="text1"/>
          <w:vertAlign w:val="superscript"/>
          <w:lang w:val="en-US"/>
        </w:rPr>
        <w:t>C</w:t>
      </w:r>
      <w:r w:rsidRPr="008F007D">
        <w:rPr>
          <w:color w:val="000000" w:themeColor="text1"/>
          <w:vertAlign w:val="superscript"/>
          <w:lang w:val="en-US"/>
        </w:rPr>
        <w:t>i-</w:t>
      </w:r>
      <w:r w:rsidRPr="00577ABA">
        <w:rPr>
          <w:rFonts w:ascii="Calibri" w:hAnsi="Calibri" w:cs="Calibri"/>
          <w:i/>
          <w:color w:val="000000" w:themeColor="text1"/>
          <w:vertAlign w:val="superscript"/>
          <w:lang w:val="en-US"/>
        </w:rPr>
        <w:t>Γ</w:t>
      </w:r>
      <w:r w:rsidRPr="00577ABA">
        <w:rPr>
          <w:i/>
          <w:color w:val="000000" w:themeColor="text1"/>
          <w:vertAlign w:val="superscript"/>
          <w:lang w:val="en-US"/>
        </w:rPr>
        <w:t>CO2</w:t>
      </w:r>
      <w:r w:rsidRPr="008F007D">
        <w:rPr>
          <w:color w:val="000000" w:themeColor="text1"/>
          <w:vertAlign w:val="superscript"/>
          <w:lang w:val="en-US"/>
        </w:rPr>
        <w:t>)</w:t>
      </w:r>
      <w:r w:rsidRPr="008F007D">
        <w:rPr>
          <w:color w:val="000000" w:themeColor="text1"/>
          <w:lang w:val="en-US"/>
        </w:rPr>
        <w:t>) for sugarcane IACSP95-5000 and energy canes Vertix 2 and Vertix 3</w:t>
      </w:r>
      <w:r w:rsidR="00FC7D69" w:rsidRPr="008F007D">
        <w:rPr>
          <w:color w:val="000000" w:themeColor="text1"/>
          <w:lang w:val="en-US"/>
        </w:rPr>
        <w:t xml:space="preserve"> from Experiment I</w:t>
      </w:r>
      <w:r w:rsidRPr="008F007D">
        <w:rPr>
          <w:color w:val="000000" w:themeColor="text1"/>
          <w:szCs w:val="24"/>
          <w:lang w:val="en-US"/>
        </w:rPr>
        <w:t xml:space="preserve">. Values for each replication are shown as well as the average </w:t>
      </w:r>
      <w:r w:rsidR="00483E00" w:rsidRPr="008F007D">
        <w:rPr>
          <w:color w:val="000000" w:themeColor="text1"/>
          <w:szCs w:val="24"/>
          <w:lang w:val="en-US"/>
        </w:rPr>
        <w:t>± SE</w:t>
      </w:r>
    </w:p>
    <w:p w14:paraId="2BFDFA09" w14:textId="77777777" w:rsidR="00745602" w:rsidRPr="008F007D" w:rsidRDefault="00745602" w:rsidP="00745602">
      <w:pPr>
        <w:spacing w:line="480" w:lineRule="auto"/>
        <w:rPr>
          <w:color w:val="000000" w:themeColor="text1"/>
          <w:szCs w:val="24"/>
          <w:lang w:val="en-US"/>
        </w:rPr>
      </w:pPr>
    </w:p>
    <w:tbl>
      <w:tblPr>
        <w:tblW w:w="7796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3"/>
        <w:gridCol w:w="872"/>
        <w:gridCol w:w="1134"/>
        <w:gridCol w:w="1335"/>
        <w:gridCol w:w="1216"/>
        <w:gridCol w:w="1012"/>
        <w:gridCol w:w="1114"/>
      </w:tblGrid>
      <w:tr w:rsidR="0047001D" w:rsidRPr="008F007D" w14:paraId="76907ABE" w14:textId="77777777" w:rsidTr="00B32ABB">
        <w:trPr>
          <w:trHeight w:val="315"/>
          <w:jc w:val="center"/>
        </w:trPr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BAB409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Genotype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9970AB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Rep.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84412F" w14:textId="11308993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i/>
                <w:color w:val="000000" w:themeColor="text1"/>
                <w:sz w:val="22"/>
                <w:lang w:val="en-US"/>
              </w:rPr>
              <w:t>A</w:t>
            </w:r>
            <w:r w:rsidRPr="008F007D">
              <w:rPr>
                <w:color w:val="000000" w:themeColor="text1"/>
                <w:sz w:val="22"/>
                <w:vertAlign w:val="subscript"/>
                <w:lang w:val="en-US"/>
              </w:rPr>
              <w:t>max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C5ABF4" w14:textId="3F40CCF3" w:rsidR="00FB79DC" w:rsidRPr="00577ABA" w:rsidRDefault="00223F90" w:rsidP="00745602">
            <w:pPr>
              <w:spacing w:line="480" w:lineRule="auto"/>
              <w:jc w:val="center"/>
              <w:rPr>
                <w:i/>
                <w:color w:val="000000" w:themeColor="text1"/>
                <w:sz w:val="22"/>
                <w:lang w:val="en-US"/>
              </w:rPr>
            </w:pPr>
            <w:r w:rsidRPr="00577ABA">
              <w:rPr>
                <w:i/>
                <w:color w:val="000000" w:themeColor="text1"/>
                <w:sz w:val="22"/>
                <w:lang w:val="en-US"/>
              </w:rPr>
              <w:t>k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625722" w14:textId="5DFD33F9" w:rsidR="00FB79DC" w:rsidRPr="00577ABA" w:rsidRDefault="00FB79DC" w:rsidP="00745602">
            <w:pPr>
              <w:spacing w:line="480" w:lineRule="auto"/>
              <w:jc w:val="center"/>
              <w:rPr>
                <w:i/>
                <w:color w:val="000000" w:themeColor="text1"/>
                <w:sz w:val="22"/>
                <w:lang w:val="en-US"/>
              </w:rPr>
            </w:pPr>
            <w:r w:rsidRPr="00577ABA">
              <w:rPr>
                <w:rFonts w:ascii="Calibri" w:hAnsi="Calibri" w:cs="Calibri"/>
                <w:i/>
                <w:color w:val="000000" w:themeColor="text1"/>
                <w:sz w:val="22"/>
                <w:lang w:val="en-US"/>
              </w:rPr>
              <w:t>Γ</w:t>
            </w:r>
            <w:r w:rsidRPr="00577ABA">
              <w:rPr>
                <w:i/>
                <w:color w:val="000000" w:themeColor="text1"/>
                <w:sz w:val="22"/>
                <w:lang w:val="en-US"/>
              </w:rPr>
              <w:t>CO</w:t>
            </w:r>
            <w:r w:rsidRPr="00577ABA">
              <w:rPr>
                <w:i/>
                <w:color w:val="000000" w:themeColor="text1"/>
                <w:sz w:val="22"/>
                <w:vertAlign w:val="subscript"/>
                <w:lang w:val="en-US"/>
              </w:rPr>
              <w:t>2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B55C43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r</w:t>
            </w:r>
            <w:r w:rsidRPr="008F007D">
              <w:rPr>
                <w:color w:val="000000" w:themeColor="text1"/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A156ED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RSS</w:t>
            </w:r>
          </w:p>
        </w:tc>
      </w:tr>
      <w:tr w:rsidR="0047001D" w:rsidRPr="008F007D" w14:paraId="329C3913" w14:textId="77777777" w:rsidTr="00B32ABB">
        <w:trPr>
          <w:trHeight w:val="315"/>
          <w:jc w:val="center"/>
        </w:trPr>
        <w:tc>
          <w:tcPr>
            <w:tcW w:w="11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64B5EED2" w14:textId="77777777" w:rsidR="00FB79DC" w:rsidRPr="008F007D" w:rsidRDefault="00FB79DC" w:rsidP="00745602">
            <w:pPr>
              <w:spacing w:line="480" w:lineRule="auto"/>
              <w:ind w:left="113" w:right="113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IACSP95-5000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97DD55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712E711" w14:textId="4A42B3E7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55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B371AD7" w14:textId="4BB9C2C9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0.007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C0D95A2" w14:textId="1757A979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12.07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0320E25" w14:textId="3D03D00A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B554DF4" w14:textId="6CA87BA1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71</w:t>
            </w:r>
          </w:p>
        </w:tc>
      </w:tr>
      <w:tr w:rsidR="0047001D" w:rsidRPr="008F007D" w14:paraId="02CB33D7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4F4080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D6A5D3F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2</w:t>
            </w:r>
          </w:p>
        </w:tc>
        <w:tc>
          <w:tcPr>
            <w:tcW w:w="1134" w:type="dxa"/>
            <w:noWrap/>
            <w:vAlign w:val="bottom"/>
          </w:tcPr>
          <w:p w14:paraId="6487FF32" w14:textId="1184D4C0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44</w:t>
            </w:r>
          </w:p>
        </w:tc>
        <w:tc>
          <w:tcPr>
            <w:tcW w:w="1335" w:type="dxa"/>
            <w:noWrap/>
            <w:vAlign w:val="bottom"/>
          </w:tcPr>
          <w:p w14:paraId="5055FBAD" w14:textId="65A30F7B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0.005</w:t>
            </w:r>
          </w:p>
        </w:tc>
        <w:tc>
          <w:tcPr>
            <w:tcW w:w="1216" w:type="dxa"/>
            <w:noWrap/>
            <w:vAlign w:val="bottom"/>
          </w:tcPr>
          <w:p w14:paraId="0DA505E0" w14:textId="539D9C4D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15.57</w:t>
            </w:r>
          </w:p>
        </w:tc>
        <w:tc>
          <w:tcPr>
            <w:tcW w:w="1012" w:type="dxa"/>
            <w:noWrap/>
            <w:vAlign w:val="bottom"/>
          </w:tcPr>
          <w:p w14:paraId="0EDF16AE" w14:textId="1E2E3667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1F75BC72" w14:textId="4E30117F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45</w:t>
            </w:r>
          </w:p>
        </w:tc>
      </w:tr>
      <w:tr w:rsidR="0047001D" w:rsidRPr="008F007D" w14:paraId="67F64EC5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691CBC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6803ECC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</w:t>
            </w:r>
          </w:p>
        </w:tc>
        <w:tc>
          <w:tcPr>
            <w:tcW w:w="1134" w:type="dxa"/>
            <w:noWrap/>
            <w:vAlign w:val="bottom"/>
          </w:tcPr>
          <w:p w14:paraId="40F60488" w14:textId="09D78084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44</w:t>
            </w:r>
          </w:p>
        </w:tc>
        <w:tc>
          <w:tcPr>
            <w:tcW w:w="1335" w:type="dxa"/>
            <w:noWrap/>
            <w:vAlign w:val="bottom"/>
          </w:tcPr>
          <w:p w14:paraId="3918A8E1" w14:textId="054A8F69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0.010</w:t>
            </w:r>
          </w:p>
        </w:tc>
        <w:tc>
          <w:tcPr>
            <w:tcW w:w="1216" w:type="dxa"/>
            <w:noWrap/>
            <w:vAlign w:val="bottom"/>
          </w:tcPr>
          <w:p w14:paraId="0213808E" w14:textId="0EB0D08D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8.22</w:t>
            </w:r>
          </w:p>
        </w:tc>
        <w:tc>
          <w:tcPr>
            <w:tcW w:w="1012" w:type="dxa"/>
            <w:noWrap/>
            <w:vAlign w:val="bottom"/>
          </w:tcPr>
          <w:p w14:paraId="41377FA2" w14:textId="00BB6841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09283E9A" w14:textId="0370558A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12</w:t>
            </w:r>
          </w:p>
        </w:tc>
      </w:tr>
      <w:tr w:rsidR="0047001D" w:rsidRPr="008F007D" w14:paraId="68EDA607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E784B3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65DAC26F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</w:t>
            </w:r>
          </w:p>
        </w:tc>
        <w:tc>
          <w:tcPr>
            <w:tcW w:w="1134" w:type="dxa"/>
            <w:noWrap/>
            <w:vAlign w:val="bottom"/>
          </w:tcPr>
          <w:p w14:paraId="1461FC76" w14:textId="068D7192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41</w:t>
            </w:r>
          </w:p>
        </w:tc>
        <w:tc>
          <w:tcPr>
            <w:tcW w:w="1335" w:type="dxa"/>
            <w:noWrap/>
            <w:vAlign w:val="bottom"/>
          </w:tcPr>
          <w:p w14:paraId="0E1EF012" w14:textId="07D6000A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0.013</w:t>
            </w:r>
          </w:p>
        </w:tc>
        <w:tc>
          <w:tcPr>
            <w:tcW w:w="1216" w:type="dxa"/>
            <w:noWrap/>
            <w:vAlign w:val="bottom"/>
          </w:tcPr>
          <w:p w14:paraId="53EC94AA" w14:textId="57B16DD0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4.20</w:t>
            </w:r>
          </w:p>
        </w:tc>
        <w:tc>
          <w:tcPr>
            <w:tcW w:w="1012" w:type="dxa"/>
            <w:noWrap/>
            <w:vAlign w:val="bottom"/>
          </w:tcPr>
          <w:p w14:paraId="36102B74" w14:textId="3B627DC5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255FD7FC" w14:textId="2B46F632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5</w:t>
            </w:r>
          </w:p>
        </w:tc>
      </w:tr>
      <w:tr w:rsidR="0047001D" w:rsidRPr="008F007D" w14:paraId="78860582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151265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106F6BDC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5</w:t>
            </w:r>
          </w:p>
        </w:tc>
        <w:tc>
          <w:tcPr>
            <w:tcW w:w="1134" w:type="dxa"/>
            <w:noWrap/>
            <w:vAlign w:val="bottom"/>
          </w:tcPr>
          <w:p w14:paraId="1D899CC2" w14:textId="3C8F52A9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46</w:t>
            </w:r>
          </w:p>
        </w:tc>
        <w:tc>
          <w:tcPr>
            <w:tcW w:w="1335" w:type="dxa"/>
            <w:noWrap/>
            <w:vAlign w:val="bottom"/>
          </w:tcPr>
          <w:p w14:paraId="434F7D0B" w14:textId="5EFCAA61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0.015</w:t>
            </w:r>
          </w:p>
        </w:tc>
        <w:tc>
          <w:tcPr>
            <w:tcW w:w="1216" w:type="dxa"/>
            <w:noWrap/>
            <w:vAlign w:val="bottom"/>
          </w:tcPr>
          <w:p w14:paraId="5B7CDC2C" w14:textId="4F744D7E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1.94</w:t>
            </w:r>
          </w:p>
        </w:tc>
        <w:tc>
          <w:tcPr>
            <w:tcW w:w="1012" w:type="dxa"/>
            <w:noWrap/>
            <w:vAlign w:val="bottom"/>
          </w:tcPr>
          <w:p w14:paraId="60176145" w14:textId="45924EEC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7BFB735F" w14:textId="3F0883DE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20</w:t>
            </w:r>
          </w:p>
        </w:tc>
      </w:tr>
      <w:tr w:rsidR="0047001D" w:rsidRPr="008F007D" w14:paraId="0AED4AE8" w14:textId="77777777" w:rsidTr="00B32ABB">
        <w:trPr>
          <w:cantSplit/>
          <w:trHeight w:val="356"/>
          <w:jc w:val="center"/>
        </w:trPr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F15FE2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F814CD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42E30C" w14:textId="5F81BC59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46</w:t>
            </w:r>
            <w:r w:rsidR="00FB79DC" w:rsidRPr="008F007D">
              <w:rPr>
                <w:color w:val="000000" w:themeColor="text1"/>
                <w:sz w:val="22"/>
                <w:lang w:val="en-US"/>
              </w:rPr>
              <w:t>±</w:t>
            </w:r>
            <w:r w:rsidRPr="008F007D">
              <w:rPr>
                <w:color w:val="000000" w:themeColor="text1"/>
                <w:sz w:val="22"/>
                <w:lang w:val="en-US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0D36C0" w14:textId="5D37E0F9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0.01</w:t>
            </w:r>
            <w:r w:rsidR="00BC74D4" w:rsidRPr="008F007D">
              <w:rPr>
                <w:color w:val="000000" w:themeColor="text1"/>
                <w:sz w:val="22"/>
                <w:lang w:val="en-US"/>
              </w:rPr>
              <w:t>0</w:t>
            </w:r>
            <w:r w:rsidR="00FB79DC" w:rsidRPr="008F007D">
              <w:rPr>
                <w:color w:val="000000" w:themeColor="text1"/>
                <w:sz w:val="22"/>
                <w:lang w:val="en-US"/>
              </w:rPr>
              <w:t>±0.002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FA3319" w14:textId="61792B9F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8.40</w:t>
            </w:r>
            <w:r w:rsidR="00685DD3" w:rsidRPr="008F007D">
              <w:rPr>
                <w:color w:val="000000" w:themeColor="text1"/>
                <w:sz w:val="22"/>
                <w:lang w:val="en-US"/>
              </w:rPr>
              <w:t>±</w:t>
            </w:r>
            <w:r w:rsidRPr="008F007D">
              <w:rPr>
                <w:color w:val="000000" w:themeColor="text1"/>
                <w:sz w:val="22"/>
                <w:lang w:val="en-US"/>
              </w:rPr>
              <w:t>2.49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872DA3" w14:textId="1C16091B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EE7AE4" w14:textId="1EBA0A86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31</w:t>
            </w:r>
          </w:p>
        </w:tc>
      </w:tr>
      <w:tr w:rsidR="0047001D" w:rsidRPr="008F007D" w14:paraId="31260DE4" w14:textId="77777777" w:rsidTr="00B32ABB">
        <w:trPr>
          <w:trHeight w:val="315"/>
          <w:jc w:val="center"/>
        </w:trPr>
        <w:tc>
          <w:tcPr>
            <w:tcW w:w="11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028FE74E" w14:textId="77777777" w:rsidR="00FB79DC" w:rsidRPr="008F007D" w:rsidRDefault="00FB79DC" w:rsidP="00745602">
            <w:pPr>
              <w:spacing w:line="480" w:lineRule="auto"/>
              <w:ind w:left="113" w:right="113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Vertix 2</w:t>
            </w:r>
          </w:p>
        </w:tc>
        <w:tc>
          <w:tcPr>
            <w:tcW w:w="872" w:type="dxa"/>
            <w:noWrap/>
            <w:vAlign w:val="center"/>
            <w:hideMark/>
          </w:tcPr>
          <w:p w14:paraId="65A9551B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</w:t>
            </w:r>
          </w:p>
        </w:tc>
        <w:tc>
          <w:tcPr>
            <w:tcW w:w="1134" w:type="dxa"/>
            <w:noWrap/>
            <w:vAlign w:val="bottom"/>
          </w:tcPr>
          <w:p w14:paraId="2C32C860" w14:textId="3B84AF6F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35</w:t>
            </w:r>
          </w:p>
        </w:tc>
        <w:tc>
          <w:tcPr>
            <w:tcW w:w="1335" w:type="dxa"/>
            <w:noWrap/>
            <w:vAlign w:val="bottom"/>
          </w:tcPr>
          <w:p w14:paraId="333DD402" w14:textId="29B9FC77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0.013</w:t>
            </w:r>
          </w:p>
        </w:tc>
        <w:tc>
          <w:tcPr>
            <w:tcW w:w="1216" w:type="dxa"/>
            <w:noWrap/>
            <w:vAlign w:val="bottom"/>
          </w:tcPr>
          <w:p w14:paraId="65FB0EFD" w14:textId="464460EC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9.71</w:t>
            </w:r>
          </w:p>
        </w:tc>
        <w:tc>
          <w:tcPr>
            <w:tcW w:w="1012" w:type="dxa"/>
            <w:noWrap/>
            <w:vAlign w:val="bottom"/>
          </w:tcPr>
          <w:p w14:paraId="6B7AFDF0" w14:textId="49015215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686CCDF5" w14:textId="76D6B0C5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14</w:t>
            </w:r>
          </w:p>
        </w:tc>
      </w:tr>
      <w:tr w:rsidR="0047001D" w:rsidRPr="008F007D" w14:paraId="5FC2972D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</w:tcPr>
          <w:p w14:paraId="45C86330" w14:textId="77777777" w:rsidR="00FB79DC" w:rsidRPr="008F007D" w:rsidRDefault="00FB79DC" w:rsidP="00745602">
            <w:pPr>
              <w:spacing w:line="480" w:lineRule="auto"/>
              <w:ind w:left="113" w:right="113"/>
              <w:jc w:val="center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</w:tcPr>
          <w:p w14:paraId="339214B6" w14:textId="608050CD" w:rsidR="00FB79DC" w:rsidRPr="008F007D" w:rsidRDefault="00CF4D72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2</w:t>
            </w:r>
          </w:p>
        </w:tc>
        <w:tc>
          <w:tcPr>
            <w:tcW w:w="1134" w:type="dxa"/>
            <w:noWrap/>
            <w:vAlign w:val="bottom"/>
          </w:tcPr>
          <w:p w14:paraId="06314FA8" w14:textId="17647C48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46</w:t>
            </w:r>
          </w:p>
        </w:tc>
        <w:tc>
          <w:tcPr>
            <w:tcW w:w="1335" w:type="dxa"/>
            <w:noWrap/>
            <w:vAlign w:val="bottom"/>
          </w:tcPr>
          <w:p w14:paraId="2CC982B9" w14:textId="422FDFAD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0.005</w:t>
            </w:r>
          </w:p>
        </w:tc>
        <w:tc>
          <w:tcPr>
            <w:tcW w:w="1216" w:type="dxa"/>
            <w:noWrap/>
            <w:vAlign w:val="bottom"/>
          </w:tcPr>
          <w:p w14:paraId="49A8D0DE" w14:textId="0F5B0668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14.85</w:t>
            </w:r>
          </w:p>
        </w:tc>
        <w:tc>
          <w:tcPr>
            <w:tcW w:w="1012" w:type="dxa"/>
            <w:noWrap/>
            <w:vAlign w:val="bottom"/>
          </w:tcPr>
          <w:p w14:paraId="6C61B06F" w14:textId="7DA9D43B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7ABA7FB7" w14:textId="61C528B6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13</w:t>
            </w:r>
          </w:p>
        </w:tc>
      </w:tr>
      <w:tr w:rsidR="0047001D" w:rsidRPr="008F007D" w14:paraId="40CF5C30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F91590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2BD17C4" w14:textId="1DA1976B" w:rsidR="00FB79DC" w:rsidRPr="008F007D" w:rsidRDefault="00CF4D72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</w:t>
            </w:r>
          </w:p>
        </w:tc>
        <w:tc>
          <w:tcPr>
            <w:tcW w:w="1134" w:type="dxa"/>
            <w:noWrap/>
            <w:vAlign w:val="bottom"/>
          </w:tcPr>
          <w:p w14:paraId="5B45ADF7" w14:textId="3DBBC2B2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42</w:t>
            </w:r>
          </w:p>
        </w:tc>
        <w:tc>
          <w:tcPr>
            <w:tcW w:w="1335" w:type="dxa"/>
            <w:noWrap/>
            <w:vAlign w:val="bottom"/>
          </w:tcPr>
          <w:p w14:paraId="1B2FCF00" w14:textId="5F50E975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0.008</w:t>
            </w:r>
          </w:p>
        </w:tc>
        <w:tc>
          <w:tcPr>
            <w:tcW w:w="1216" w:type="dxa"/>
            <w:noWrap/>
            <w:vAlign w:val="bottom"/>
          </w:tcPr>
          <w:p w14:paraId="1424E68E" w14:textId="153DF8F3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2.25</w:t>
            </w:r>
          </w:p>
        </w:tc>
        <w:tc>
          <w:tcPr>
            <w:tcW w:w="1012" w:type="dxa"/>
            <w:noWrap/>
            <w:vAlign w:val="bottom"/>
          </w:tcPr>
          <w:p w14:paraId="66AD87DC" w14:textId="16885EA0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2A41FE8E" w14:textId="304546C1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15</w:t>
            </w:r>
          </w:p>
        </w:tc>
      </w:tr>
      <w:tr w:rsidR="0047001D" w:rsidRPr="008F007D" w14:paraId="3CD2D969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192EDC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0F276A64" w14:textId="0C460D72" w:rsidR="00FB79DC" w:rsidRPr="008F007D" w:rsidRDefault="00CF4D72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</w:t>
            </w:r>
          </w:p>
        </w:tc>
        <w:tc>
          <w:tcPr>
            <w:tcW w:w="1134" w:type="dxa"/>
            <w:noWrap/>
            <w:vAlign w:val="bottom"/>
          </w:tcPr>
          <w:p w14:paraId="76294834" w14:textId="63BC9873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40</w:t>
            </w:r>
          </w:p>
        </w:tc>
        <w:tc>
          <w:tcPr>
            <w:tcW w:w="1335" w:type="dxa"/>
            <w:noWrap/>
            <w:vAlign w:val="bottom"/>
          </w:tcPr>
          <w:p w14:paraId="28C3F6D7" w14:textId="48E46F26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0.011</w:t>
            </w:r>
          </w:p>
        </w:tc>
        <w:tc>
          <w:tcPr>
            <w:tcW w:w="1216" w:type="dxa"/>
            <w:noWrap/>
            <w:vAlign w:val="bottom"/>
          </w:tcPr>
          <w:p w14:paraId="00E16B01" w14:textId="208D715E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10.01</w:t>
            </w:r>
          </w:p>
        </w:tc>
        <w:tc>
          <w:tcPr>
            <w:tcW w:w="1012" w:type="dxa"/>
            <w:noWrap/>
            <w:vAlign w:val="bottom"/>
          </w:tcPr>
          <w:p w14:paraId="62D2B11F" w14:textId="203DC94C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47E1CF19" w14:textId="774660D0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5</w:t>
            </w:r>
          </w:p>
        </w:tc>
      </w:tr>
      <w:tr w:rsidR="0047001D" w:rsidRPr="008F007D" w14:paraId="6EC6D2EB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7A597F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AC7FBC9" w14:textId="244EFB2B" w:rsidR="00FB79DC" w:rsidRPr="008F007D" w:rsidRDefault="00CF4D72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5</w:t>
            </w:r>
          </w:p>
        </w:tc>
        <w:tc>
          <w:tcPr>
            <w:tcW w:w="1134" w:type="dxa"/>
            <w:noWrap/>
            <w:vAlign w:val="bottom"/>
          </w:tcPr>
          <w:p w14:paraId="55130CA9" w14:textId="221D4429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41</w:t>
            </w:r>
          </w:p>
        </w:tc>
        <w:tc>
          <w:tcPr>
            <w:tcW w:w="1335" w:type="dxa"/>
            <w:noWrap/>
            <w:vAlign w:val="bottom"/>
          </w:tcPr>
          <w:p w14:paraId="56D99A8A" w14:textId="24BAB348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0.013</w:t>
            </w:r>
          </w:p>
        </w:tc>
        <w:tc>
          <w:tcPr>
            <w:tcW w:w="1216" w:type="dxa"/>
            <w:noWrap/>
            <w:vAlign w:val="bottom"/>
          </w:tcPr>
          <w:p w14:paraId="750A9697" w14:textId="2D25C0A0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5.10</w:t>
            </w:r>
          </w:p>
        </w:tc>
        <w:tc>
          <w:tcPr>
            <w:tcW w:w="1012" w:type="dxa"/>
            <w:noWrap/>
            <w:vAlign w:val="bottom"/>
          </w:tcPr>
          <w:p w14:paraId="324025BA" w14:textId="6AECFF84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0.96</w:t>
            </w:r>
          </w:p>
        </w:tc>
        <w:tc>
          <w:tcPr>
            <w:tcW w:w="1114" w:type="dxa"/>
            <w:noWrap/>
            <w:vAlign w:val="bottom"/>
          </w:tcPr>
          <w:p w14:paraId="61F4289C" w14:textId="5A5DF885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110</w:t>
            </w:r>
          </w:p>
        </w:tc>
      </w:tr>
      <w:tr w:rsidR="0047001D" w:rsidRPr="008F007D" w14:paraId="303A5016" w14:textId="77777777" w:rsidTr="00B32ABB">
        <w:trPr>
          <w:cantSplit/>
          <w:trHeight w:val="294"/>
          <w:jc w:val="center"/>
        </w:trPr>
        <w:tc>
          <w:tcPr>
            <w:tcW w:w="11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7792DD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49DC70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9A7858" w14:textId="10CCC9A6" w:rsidR="00FB79DC" w:rsidRPr="008F007D" w:rsidRDefault="00BC74D4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41</w:t>
            </w:r>
            <w:r w:rsidR="00FB79DC" w:rsidRPr="008F007D">
              <w:rPr>
                <w:color w:val="000000" w:themeColor="text1"/>
                <w:sz w:val="22"/>
                <w:lang w:val="en-US"/>
              </w:rPr>
              <w:t>±</w:t>
            </w:r>
            <w:r w:rsidRPr="008F007D">
              <w:rPr>
                <w:color w:val="000000" w:themeColor="text1"/>
                <w:sz w:val="22"/>
                <w:lang w:val="en-US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07C8FF" w14:textId="366E9556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0.01</w:t>
            </w:r>
            <w:r w:rsidR="00BC74D4" w:rsidRPr="008F007D">
              <w:rPr>
                <w:color w:val="000000" w:themeColor="text1"/>
                <w:sz w:val="22"/>
                <w:lang w:val="en-US"/>
              </w:rPr>
              <w:t>0</w:t>
            </w:r>
            <w:r w:rsidRPr="008F007D">
              <w:rPr>
                <w:color w:val="000000" w:themeColor="text1"/>
                <w:sz w:val="22"/>
                <w:lang w:val="en-US"/>
              </w:rPr>
              <w:t>±0.00</w:t>
            </w:r>
            <w:r w:rsidR="00BC74D4" w:rsidRPr="008F007D">
              <w:rPr>
                <w:color w:val="000000" w:themeColor="text1"/>
                <w:sz w:val="22"/>
                <w:lang w:val="en-US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B6B062" w14:textId="5106652A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8.39±2.17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997FF7" w14:textId="09AC5DB1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CECA78" w14:textId="6E2B05F6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31</w:t>
            </w:r>
          </w:p>
        </w:tc>
      </w:tr>
      <w:tr w:rsidR="0047001D" w:rsidRPr="008F007D" w14:paraId="03D53677" w14:textId="77777777" w:rsidTr="00B32ABB">
        <w:trPr>
          <w:trHeight w:val="315"/>
          <w:jc w:val="center"/>
        </w:trPr>
        <w:tc>
          <w:tcPr>
            <w:tcW w:w="11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6F80C823" w14:textId="77777777" w:rsidR="00FB79DC" w:rsidRPr="008F007D" w:rsidRDefault="00FB79DC" w:rsidP="00745602">
            <w:pPr>
              <w:spacing w:line="480" w:lineRule="auto"/>
              <w:ind w:left="113" w:right="113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Vertix 3</w:t>
            </w:r>
          </w:p>
        </w:tc>
        <w:tc>
          <w:tcPr>
            <w:tcW w:w="872" w:type="dxa"/>
            <w:noWrap/>
            <w:vAlign w:val="center"/>
            <w:hideMark/>
          </w:tcPr>
          <w:p w14:paraId="3A8ACEA4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</w:t>
            </w:r>
          </w:p>
        </w:tc>
        <w:tc>
          <w:tcPr>
            <w:tcW w:w="1134" w:type="dxa"/>
            <w:noWrap/>
            <w:vAlign w:val="bottom"/>
          </w:tcPr>
          <w:p w14:paraId="7A264104" w14:textId="6CFB1A7A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32</w:t>
            </w:r>
          </w:p>
        </w:tc>
        <w:tc>
          <w:tcPr>
            <w:tcW w:w="1335" w:type="dxa"/>
            <w:noWrap/>
            <w:vAlign w:val="bottom"/>
          </w:tcPr>
          <w:p w14:paraId="289935AF" w14:textId="201D5BAB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0.008</w:t>
            </w:r>
          </w:p>
        </w:tc>
        <w:tc>
          <w:tcPr>
            <w:tcW w:w="1216" w:type="dxa"/>
            <w:noWrap/>
            <w:vAlign w:val="bottom"/>
          </w:tcPr>
          <w:p w14:paraId="18AD3E89" w14:textId="401852CB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7.86</w:t>
            </w:r>
          </w:p>
        </w:tc>
        <w:tc>
          <w:tcPr>
            <w:tcW w:w="1012" w:type="dxa"/>
            <w:noWrap/>
            <w:vAlign w:val="bottom"/>
          </w:tcPr>
          <w:p w14:paraId="4944DDF1" w14:textId="589D09CB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72034E06" w14:textId="727F7923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18</w:t>
            </w:r>
          </w:p>
        </w:tc>
      </w:tr>
      <w:tr w:rsidR="0047001D" w:rsidRPr="008F007D" w14:paraId="4F45372C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38A275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58BD397F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2</w:t>
            </w:r>
          </w:p>
        </w:tc>
        <w:tc>
          <w:tcPr>
            <w:tcW w:w="1134" w:type="dxa"/>
            <w:noWrap/>
            <w:vAlign w:val="bottom"/>
          </w:tcPr>
          <w:p w14:paraId="6E53928D" w14:textId="6303EC08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39</w:t>
            </w:r>
          </w:p>
        </w:tc>
        <w:tc>
          <w:tcPr>
            <w:tcW w:w="1335" w:type="dxa"/>
            <w:noWrap/>
            <w:vAlign w:val="bottom"/>
          </w:tcPr>
          <w:p w14:paraId="172A2E20" w14:textId="2D7B6045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0.007</w:t>
            </w:r>
          </w:p>
        </w:tc>
        <w:tc>
          <w:tcPr>
            <w:tcW w:w="1216" w:type="dxa"/>
            <w:noWrap/>
            <w:vAlign w:val="bottom"/>
          </w:tcPr>
          <w:p w14:paraId="483841B0" w14:textId="5E9FC355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17.48</w:t>
            </w:r>
          </w:p>
        </w:tc>
        <w:tc>
          <w:tcPr>
            <w:tcW w:w="1012" w:type="dxa"/>
            <w:noWrap/>
            <w:vAlign w:val="bottom"/>
          </w:tcPr>
          <w:p w14:paraId="313CE264" w14:textId="193D908A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07C5EDEC" w14:textId="27E1AB4A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13</w:t>
            </w:r>
          </w:p>
        </w:tc>
      </w:tr>
      <w:tr w:rsidR="0047001D" w:rsidRPr="008F007D" w14:paraId="2E4F2F4A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2C1E5C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789571BB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</w:t>
            </w:r>
          </w:p>
        </w:tc>
        <w:tc>
          <w:tcPr>
            <w:tcW w:w="1134" w:type="dxa"/>
            <w:noWrap/>
            <w:vAlign w:val="bottom"/>
          </w:tcPr>
          <w:p w14:paraId="1839099F" w14:textId="5C8A730F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38</w:t>
            </w:r>
          </w:p>
        </w:tc>
        <w:tc>
          <w:tcPr>
            <w:tcW w:w="1335" w:type="dxa"/>
            <w:noWrap/>
            <w:vAlign w:val="bottom"/>
          </w:tcPr>
          <w:p w14:paraId="5F32E7CF" w14:textId="0C4E5351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0.010</w:t>
            </w:r>
          </w:p>
        </w:tc>
        <w:tc>
          <w:tcPr>
            <w:tcW w:w="1216" w:type="dxa"/>
            <w:noWrap/>
            <w:vAlign w:val="bottom"/>
          </w:tcPr>
          <w:p w14:paraId="3EF3E23E" w14:textId="165F7FDE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3.46</w:t>
            </w:r>
          </w:p>
        </w:tc>
        <w:tc>
          <w:tcPr>
            <w:tcW w:w="1012" w:type="dxa"/>
            <w:noWrap/>
            <w:vAlign w:val="bottom"/>
          </w:tcPr>
          <w:p w14:paraId="2D3B2989" w14:textId="6B718041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51B52B69" w14:textId="0EAA1961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23</w:t>
            </w:r>
          </w:p>
        </w:tc>
      </w:tr>
      <w:tr w:rsidR="0047001D" w:rsidRPr="008F007D" w14:paraId="4CD41F97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3FC30A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202A551D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</w:t>
            </w:r>
          </w:p>
        </w:tc>
        <w:tc>
          <w:tcPr>
            <w:tcW w:w="1134" w:type="dxa"/>
            <w:noWrap/>
            <w:vAlign w:val="bottom"/>
          </w:tcPr>
          <w:p w14:paraId="13100464" w14:textId="292A2962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38</w:t>
            </w:r>
          </w:p>
        </w:tc>
        <w:tc>
          <w:tcPr>
            <w:tcW w:w="1335" w:type="dxa"/>
            <w:noWrap/>
            <w:vAlign w:val="bottom"/>
          </w:tcPr>
          <w:p w14:paraId="68853569" w14:textId="22168D1E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0.009</w:t>
            </w:r>
          </w:p>
        </w:tc>
        <w:tc>
          <w:tcPr>
            <w:tcW w:w="1216" w:type="dxa"/>
            <w:noWrap/>
            <w:vAlign w:val="bottom"/>
          </w:tcPr>
          <w:p w14:paraId="595EE91D" w14:textId="06BC7C75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17.01</w:t>
            </w:r>
          </w:p>
        </w:tc>
        <w:tc>
          <w:tcPr>
            <w:tcW w:w="1012" w:type="dxa"/>
            <w:noWrap/>
            <w:vAlign w:val="bottom"/>
          </w:tcPr>
          <w:p w14:paraId="2921F3EC" w14:textId="7BC5C81E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16977E47" w14:textId="155F4561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20</w:t>
            </w:r>
          </w:p>
        </w:tc>
      </w:tr>
      <w:tr w:rsidR="0047001D" w:rsidRPr="008F007D" w14:paraId="40CAC0AE" w14:textId="77777777" w:rsidTr="00B32ABB">
        <w:trPr>
          <w:trHeight w:val="315"/>
          <w:jc w:val="center"/>
        </w:trPr>
        <w:tc>
          <w:tcPr>
            <w:tcW w:w="11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FD4BA9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noWrap/>
            <w:vAlign w:val="center"/>
            <w:hideMark/>
          </w:tcPr>
          <w:p w14:paraId="4F4C6C3C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5</w:t>
            </w:r>
          </w:p>
        </w:tc>
        <w:tc>
          <w:tcPr>
            <w:tcW w:w="1134" w:type="dxa"/>
            <w:noWrap/>
            <w:vAlign w:val="bottom"/>
          </w:tcPr>
          <w:p w14:paraId="41E116EF" w14:textId="6C47A142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44</w:t>
            </w:r>
          </w:p>
        </w:tc>
        <w:tc>
          <w:tcPr>
            <w:tcW w:w="1335" w:type="dxa"/>
            <w:noWrap/>
            <w:vAlign w:val="bottom"/>
          </w:tcPr>
          <w:p w14:paraId="7339A032" w14:textId="394E2F78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0.018</w:t>
            </w:r>
          </w:p>
        </w:tc>
        <w:tc>
          <w:tcPr>
            <w:tcW w:w="1216" w:type="dxa"/>
            <w:noWrap/>
            <w:vAlign w:val="bottom"/>
          </w:tcPr>
          <w:p w14:paraId="04C3820C" w14:textId="2F1AEDC1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6.15</w:t>
            </w:r>
          </w:p>
        </w:tc>
        <w:tc>
          <w:tcPr>
            <w:tcW w:w="1012" w:type="dxa"/>
            <w:noWrap/>
            <w:vAlign w:val="bottom"/>
          </w:tcPr>
          <w:p w14:paraId="5B60BEC7" w14:textId="0E61F360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noWrap/>
            <w:vAlign w:val="bottom"/>
          </w:tcPr>
          <w:p w14:paraId="2983CFE1" w14:textId="75BA1ABC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16</w:t>
            </w:r>
          </w:p>
        </w:tc>
      </w:tr>
      <w:tr w:rsidR="00FB79DC" w:rsidRPr="008F007D" w14:paraId="492748B3" w14:textId="77777777" w:rsidTr="00B32ABB">
        <w:trPr>
          <w:cantSplit/>
          <w:trHeight w:val="250"/>
          <w:jc w:val="center"/>
        </w:trPr>
        <w:tc>
          <w:tcPr>
            <w:tcW w:w="11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48A6C4" w14:textId="77777777" w:rsidR="00FB79DC" w:rsidRPr="008F007D" w:rsidRDefault="00FB79DC" w:rsidP="00745602">
            <w:pPr>
              <w:spacing w:line="480" w:lineRule="auto"/>
              <w:jc w:val="left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3267F2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Avg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CA9856" w14:textId="30D974D4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38</w:t>
            </w:r>
            <w:r w:rsidR="00FB79DC" w:rsidRPr="008F007D">
              <w:rPr>
                <w:color w:val="000000" w:themeColor="text1"/>
                <w:sz w:val="22"/>
                <w:lang w:val="en-US"/>
              </w:rPr>
              <w:t>±2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430AE3" w14:textId="120B9DE8" w:rsidR="00FB79DC" w:rsidRPr="008F007D" w:rsidRDefault="00685DD3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</w:t>
            </w:r>
            <w:r w:rsidR="00FB79DC" w:rsidRPr="008F007D">
              <w:rPr>
                <w:color w:val="000000" w:themeColor="text1"/>
                <w:sz w:val="22"/>
                <w:lang w:val="en-US"/>
              </w:rPr>
              <w:t>1</w:t>
            </w:r>
            <w:r w:rsidRPr="008F007D">
              <w:rPr>
                <w:color w:val="000000" w:themeColor="text1"/>
                <w:sz w:val="22"/>
                <w:lang w:val="en-US"/>
              </w:rPr>
              <w:t>0</w:t>
            </w:r>
            <w:r w:rsidR="00FB79DC" w:rsidRPr="008F007D">
              <w:rPr>
                <w:color w:val="000000" w:themeColor="text1"/>
                <w:sz w:val="22"/>
                <w:lang w:val="en-US"/>
              </w:rPr>
              <w:t>±0.00</w:t>
            </w:r>
            <w:r w:rsidRPr="008F007D">
              <w:rPr>
                <w:color w:val="000000" w:themeColor="text1"/>
                <w:sz w:val="22"/>
                <w:lang w:val="en-US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0572D1" w14:textId="4741F0A7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10.39±2.88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129948" w14:textId="77777777" w:rsidR="00FB79DC" w:rsidRPr="008F007D" w:rsidRDefault="00FB79DC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8F6BCB" w14:textId="694E23AE" w:rsidR="00FB79DC" w:rsidRPr="008F007D" w:rsidRDefault="00B32ABB" w:rsidP="00745602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18</w:t>
            </w:r>
          </w:p>
        </w:tc>
      </w:tr>
    </w:tbl>
    <w:p w14:paraId="4B6E453F" w14:textId="77777777" w:rsidR="00BC74D4" w:rsidRPr="008F007D" w:rsidRDefault="00BC74D4" w:rsidP="00745602">
      <w:pPr>
        <w:spacing w:line="480" w:lineRule="auto"/>
        <w:jc w:val="center"/>
        <w:rPr>
          <w:color w:val="000000" w:themeColor="text1"/>
          <w:szCs w:val="24"/>
          <w:lang w:val="en-US"/>
        </w:rPr>
      </w:pPr>
    </w:p>
    <w:p w14:paraId="3D6E20E0" w14:textId="7EDC8C7F" w:rsidR="00745602" w:rsidRPr="008F007D" w:rsidRDefault="00745602" w:rsidP="00745602">
      <w:pPr>
        <w:spacing w:line="480" w:lineRule="auto"/>
        <w:jc w:val="center"/>
        <w:rPr>
          <w:color w:val="000000" w:themeColor="text1"/>
          <w:szCs w:val="24"/>
          <w:lang w:val="en-US"/>
        </w:rPr>
      </w:pPr>
    </w:p>
    <w:p w14:paraId="095A7E40" w14:textId="4E6C31B0" w:rsidR="001B470C" w:rsidRPr="008F007D" w:rsidRDefault="00AF6CAC" w:rsidP="00745602">
      <w:pPr>
        <w:spacing w:line="480" w:lineRule="auto"/>
        <w:jc w:val="center"/>
        <w:rPr>
          <w:noProof/>
          <w:color w:val="000000" w:themeColor="text1"/>
        </w:rPr>
      </w:pPr>
      <w:r w:rsidRPr="008F007D">
        <w:rPr>
          <w:noProof/>
          <w:color w:val="000000" w:themeColor="text1"/>
        </w:rPr>
        <w:lastRenderedPageBreak/>
        <w:drawing>
          <wp:inline distT="0" distB="0" distL="0" distR="0" wp14:anchorId="59139737" wp14:editId="5E51EE93">
            <wp:extent cx="3023622" cy="2447549"/>
            <wp:effectExtent l="0" t="0" r="571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622" cy="2447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1B47" w:rsidRPr="008F007D">
        <w:rPr>
          <w:noProof/>
          <w:color w:val="000000" w:themeColor="text1"/>
        </w:rPr>
        <w:t xml:space="preserve"> </w:t>
      </w:r>
    </w:p>
    <w:p w14:paraId="554B8610" w14:textId="77777777" w:rsidR="00CC1B47" w:rsidRPr="008F007D" w:rsidRDefault="00CC1B47" w:rsidP="00745602">
      <w:pPr>
        <w:spacing w:line="480" w:lineRule="auto"/>
        <w:jc w:val="center"/>
        <w:rPr>
          <w:color w:val="000000" w:themeColor="text1"/>
          <w:szCs w:val="24"/>
          <w:lang w:val="en-US"/>
        </w:rPr>
      </w:pPr>
    </w:p>
    <w:p w14:paraId="38B5ECCB" w14:textId="1A01F258" w:rsidR="00FA6062" w:rsidRPr="008F007D" w:rsidRDefault="00FA6062" w:rsidP="00745602">
      <w:pPr>
        <w:spacing w:line="480" w:lineRule="auto"/>
        <w:rPr>
          <w:color w:val="000000" w:themeColor="text1"/>
          <w:szCs w:val="24"/>
          <w:lang w:val="en-US"/>
        </w:rPr>
      </w:pPr>
      <w:r w:rsidRPr="008F007D">
        <w:rPr>
          <w:b/>
          <w:color w:val="000000" w:themeColor="text1"/>
          <w:szCs w:val="24"/>
          <w:lang w:val="en-US"/>
        </w:rPr>
        <w:t>Fig</w:t>
      </w:r>
      <w:r w:rsidR="006603DE" w:rsidRPr="008F007D">
        <w:rPr>
          <w:b/>
          <w:color w:val="000000" w:themeColor="text1"/>
          <w:szCs w:val="24"/>
          <w:lang w:val="en-US"/>
        </w:rPr>
        <w:t>.</w:t>
      </w:r>
      <w:r w:rsidRPr="008F007D">
        <w:rPr>
          <w:b/>
          <w:color w:val="000000" w:themeColor="text1"/>
          <w:szCs w:val="24"/>
          <w:lang w:val="en-US"/>
        </w:rPr>
        <w:t xml:space="preserve"> S2 </w:t>
      </w:r>
      <w:r w:rsidRPr="008F007D">
        <w:rPr>
          <w:color w:val="000000" w:themeColor="text1"/>
          <w:szCs w:val="24"/>
          <w:lang w:val="en-US"/>
        </w:rPr>
        <w:t>Photosynthetic active radiation (PAR) measured at the natural position of all green leaves of the main tiller of four-month</w:t>
      </w:r>
      <w:r w:rsidR="00AA6D46" w:rsidRPr="008F007D">
        <w:rPr>
          <w:color w:val="000000" w:themeColor="text1"/>
          <w:szCs w:val="24"/>
          <w:lang w:val="en-US"/>
        </w:rPr>
        <w:t>-old</w:t>
      </w:r>
      <w:r w:rsidRPr="008F007D">
        <w:rPr>
          <w:color w:val="000000" w:themeColor="text1"/>
          <w:szCs w:val="24"/>
          <w:lang w:val="en-US"/>
        </w:rPr>
        <w:t xml:space="preserve"> plants of sugarcane IACSP95-5000 and energy canes Vertix 2 and Vertix 3 from Experiment II. </w:t>
      </w:r>
      <w:r w:rsidR="005E2813" w:rsidRPr="008F007D">
        <w:rPr>
          <w:color w:val="000000" w:themeColor="text1"/>
          <w:szCs w:val="24"/>
          <w:lang w:val="en-US"/>
        </w:rPr>
        <w:t>PAR</w:t>
      </w:r>
      <w:r w:rsidR="00E7294B" w:rsidRPr="008F007D">
        <w:rPr>
          <w:color w:val="000000" w:themeColor="text1"/>
          <w:szCs w:val="24"/>
          <w:vertAlign w:val="subscript"/>
          <w:lang w:val="en-US"/>
        </w:rPr>
        <w:t>UP</w:t>
      </w:r>
      <w:r w:rsidR="005E2813" w:rsidRPr="008F007D">
        <w:rPr>
          <w:color w:val="000000" w:themeColor="text1"/>
          <w:szCs w:val="24"/>
          <w:lang w:val="en-US"/>
        </w:rPr>
        <w:t xml:space="preserve"> </w:t>
      </w:r>
      <w:r w:rsidR="00E7294B" w:rsidRPr="008F007D">
        <w:rPr>
          <w:color w:val="000000" w:themeColor="text1"/>
          <w:szCs w:val="24"/>
          <w:lang w:val="en-US"/>
        </w:rPr>
        <w:t xml:space="preserve">means the PAR measured </w:t>
      </w:r>
      <w:r w:rsidR="005E2813" w:rsidRPr="008F007D">
        <w:rPr>
          <w:color w:val="000000" w:themeColor="text1"/>
          <w:szCs w:val="24"/>
          <w:lang w:val="en-US"/>
        </w:rPr>
        <w:t>above the c</w:t>
      </w:r>
      <w:r w:rsidR="00483E00" w:rsidRPr="008F007D">
        <w:rPr>
          <w:color w:val="000000" w:themeColor="text1"/>
          <w:szCs w:val="24"/>
          <w:lang w:val="en-US"/>
        </w:rPr>
        <w:t>anopy</w:t>
      </w:r>
    </w:p>
    <w:p w14:paraId="592A2BBF" w14:textId="41DD1634" w:rsidR="004B4126" w:rsidRPr="008F007D" w:rsidRDefault="004B4126" w:rsidP="00745602">
      <w:pPr>
        <w:spacing w:line="480" w:lineRule="auto"/>
        <w:rPr>
          <w:color w:val="000000" w:themeColor="text1"/>
          <w:lang w:val="en-US"/>
        </w:rPr>
      </w:pPr>
    </w:p>
    <w:p w14:paraId="312D8F42" w14:textId="572E1055" w:rsidR="004B4126" w:rsidRPr="008F007D" w:rsidRDefault="004B4126" w:rsidP="00745602">
      <w:pPr>
        <w:spacing w:line="480" w:lineRule="auto"/>
        <w:jc w:val="center"/>
        <w:rPr>
          <w:color w:val="000000" w:themeColor="text1"/>
          <w:szCs w:val="24"/>
          <w:lang w:val="en-US"/>
        </w:rPr>
      </w:pPr>
    </w:p>
    <w:p w14:paraId="0FBB5F5F" w14:textId="77777777" w:rsidR="00745602" w:rsidRPr="008F007D" w:rsidRDefault="00745602">
      <w:pPr>
        <w:spacing w:after="160" w:line="259" w:lineRule="auto"/>
        <w:jc w:val="left"/>
        <w:rPr>
          <w:color w:val="000000" w:themeColor="text1"/>
          <w:szCs w:val="24"/>
          <w:lang w:val="en-US"/>
        </w:rPr>
      </w:pPr>
      <w:r w:rsidRPr="008F007D">
        <w:rPr>
          <w:color w:val="000000" w:themeColor="text1"/>
          <w:szCs w:val="24"/>
          <w:lang w:val="en-US"/>
        </w:rPr>
        <w:br w:type="page"/>
      </w:r>
    </w:p>
    <w:p w14:paraId="504C0217" w14:textId="6947D371" w:rsidR="00E7294B" w:rsidRPr="008F007D" w:rsidRDefault="00AF6CAC" w:rsidP="00745602">
      <w:pPr>
        <w:spacing w:line="480" w:lineRule="auto"/>
        <w:jc w:val="center"/>
        <w:rPr>
          <w:color w:val="000000" w:themeColor="text1"/>
          <w:szCs w:val="24"/>
          <w:lang w:val="en-US"/>
        </w:rPr>
      </w:pPr>
      <w:r w:rsidRPr="008F007D">
        <w:rPr>
          <w:noProof/>
          <w:color w:val="000000" w:themeColor="text1"/>
          <w:szCs w:val="24"/>
        </w:rPr>
        <w:lastRenderedPageBreak/>
        <w:drawing>
          <wp:inline distT="0" distB="0" distL="0" distR="0" wp14:anchorId="03879223" wp14:editId="0363B7B9">
            <wp:extent cx="6263653" cy="2159512"/>
            <wp:effectExtent l="0" t="0" r="381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653" cy="2159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754A2" w14:textId="77777777" w:rsidR="001B470C" w:rsidRPr="008F007D" w:rsidRDefault="001B470C" w:rsidP="00745602">
      <w:pPr>
        <w:spacing w:line="480" w:lineRule="auto"/>
        <w:jc w:val="center"/>
        <w:rPr>
          <w:color w:val="000000" w:themeColor="text1"/>
          <w:szCs w:val="24"/>
          <w:lang w:val="en-US"/>
        </w:rPr>
      </w:pPr>
    </w:p>
    <w:p w14:paraId="677B9A29" w14:textId="36FD8258" w:rsidR="00FA5B83" w:rsidRPr="008F007D" w:rsidRDefault="00FA5B83" w:rsidP="00745602">
      <w:pPr>
        <w:spacing w:line="480" w:lineRule="auto"/>
        <w:rPr>
          <w:color w:val="000000" w:themeColor="text1"/>
          <w:lang w:val="en-US"/>
        </w:rPr>
      </w:pPr>
      <w:r w:rsidRPr="008F007D">
        <w:rPr>
          <w:b/>
          <w:color w:val="000000" w:themeColor="text1"/>
          <w:szCs w:val="24"/>
          <w:lang w:val="en-US"/>
        </w:rPr>
        <w:t xml:space="preserve">Fig. S3 </w:t>
      </w:r>
      <w:r w:rsidRPr="008F007D">
        <w:rPr>
          <w:color w:val="000000" w:themeColor="text1"/>
          <w:szCs w:val="24"/>
          <w:lang w:val="en-US"/>
        </w:rPr>
        <w:t>Leaf CO</w:t>
      </w:r>
      <w:r w:rsidRPr="008F007D">
        <w:rPr>
          <w:color w:val="000000" w:themeColor="text1"/>
          <w:szCs w:val="24"/>
          <w:vertAlign w:val="subscript"/>
          <w:lang w:val="en-US"/>
        </w:rPr>
        <w:t>2</w:t>
      </w:r>
      <w:r w:rsidRPr="008F007D">
        <w:rPr>
          <w:color w:val="000000" w:themeColor="text1"/>
          <w:szCs w:val="24"/>
          <w:lang w:val="en-US"/>
        </w:rPr>
        <w:t xml:space="preserve"> assimilation rate based on leaf area (</w:t>
      </w:r>
      <w:r w:rsidRPr="008F007D">
        <w:rPr>
          <w:i/>
          <w:color w:val="000000" w:themeColor="text1"/>
          <w:szCs w:val="24"/>
          <w:lang w:val="en-US"/>
        </w:rPr>
        <w:t>A</w:t>
      </w:r>
      <w:r w:rsidRPr="008F007D">
        <w:rPr>
          <w:color w:val="000000" w:themeColor="text1"/>
          <w:szCs w:val="24"/>
          <w:vertAlign w:val="subscript"/>
          <w:lang w:val="en-US"/>
        </w:rPr>
        <w:t>a</w:t>
      </w:r>
      <w:r w:rsidRPr="008F007D">
        <w:rPr>
          <w:color w:val="000000" w:themeColor="text1"/>
          <w:szCs w:val="24"/>
          <w:lang w:val="en-US"/>
        </w:rPr>
        <w:t xml:space="preserve">) considering each leaf of plants from Experiment II. </w:t>
      </w:r>
      <w:r w:rsidR="00BD30F2" w:rsidRPr="008F007D">
        <w:rPr>
          <w:color w:val="000000" w:themeColor="text1"/>
          <w:szCs w:val="24"/>
          <w:lang w:val="en-US"/>
        </w:rPr>
        <w:t>(</w:t>
      </w:r>
      <w:r w:rsidRPr="00577ABA">
        <w:rPr>
          <w:b/>
          <w:color w:val="000000" w:themeColor="text1"/>
          <w:lang w:val="en-US"/>
        </w:rPr>
        <w:t>a</w:t>
      </w:r>
      <w:r w:rsidR="00BD30F2" w:rsidRPr="008F007D">
        <w:rPr>
          <w:color w:val="000000" w:themeColor="text1"/>
          <w:lang w:val="en-US"/>
        </w:rPr>
        <w:t>)</w:t>
      </w:r>
      <w:r w:rsidRPr="008F007D">
        <w:rPr>
          <w:color w:val="000000" w:themeColor="text1"/>
          <w:szCs w:val="24"/>
          <w:lang w:val="en-US"/>
        </w:rPr>
        <w:t xml:space="preserve"> Sugarcane IACSP95-5000</w:t>
      </w:r>
      <w:r w:rsidR="00BD30F2" w:rsidRPr="008F007D">
        <w:rPr>
          <w:color w:val="000000" w:themeColor="text1"/>
          <w:szCs w:val="24"/>
          <w:lang w:val="en-US"/>
        </w:rPr>
        <w:t>;</w:t>
      </w:r>
      <w:r w:rsidRPr="008F007D">
        <w:rPr>
          <w:color w:val="000000" w:themeColor="text1"/>
          <w:szCs w:val="24"/>
          <w:lang w:val="en-US"/>
        </w:rPr>
        <w:t xml:space="preserve"> </w:t>
      </w:r>
      <w:r w:rsidR="00BD30F2" w:rsidRPr="008F007D">
        <w:rPr>
          <w:color w:val="000000" w:themeColor="text1"/>
          <w:szCs w:val="24"/>
          <w:lang w:val="en-US"/>
        </w:rPr>
        <w:t>(</w:t>
      </w:r>
      <w:r w:rsidRPr="00577ABA">
        <w:rPr>
          <w:b/>
          <w:color w:val="000000" w:themeColor="text1"/>
          <w:lang w:val="en-US"/>
        </w:rPr>
        <w:t>b</w:t>
      </w:r>
      <w:r w:rsidR="00BD30F2" w:rsidRPr="008F007D">
        <w:rPr>
          <w:color w:val="000000" w:themeColor="text1"/>
          <w:lang w:val="en-US"/>
        </w:rPr>
        <w:t>)</w:t>
      </w:r>
      <w:r w:rsidRPr="008F007D">
        <w:rPr>
          <w:color w:val="000000" w:themeColor="text1"/>
          <w:szCs w:val="24"/>
          <w:lang w:val="en-US"/>
        </w:rPr>
        <w:t xml:space="preserve"> Energy cane Vertix 2</w:t>
      </w:r>
      <w:r w:rsidR="00BD30F2" w:rsidRPr="008F007D">
        <w:rPr>
          <w:color w:val="000000" w:themeColor="text1"/>
          <w:szCs w:val="24"/>
          <w:lang w:val="en-US"/>
        </w:rPr>
        <w:t>; and</w:t>
      </w:r>
      <w:r w:rsidRPr="008F007D">
        <w:rPr>
          <w:color w:val="000000" w:themeColor="text1"/>
          <w:szCs w:val="24"/>
          <w:lang w:val="en-US"/>
        </w:rPr>
        <w:t xml:space="preserve"> </w:t>
      </w:r>
      <w:r w:rsidR="00BD30F2" w:rsidRPr="008F007D">
        <w:rPr>
          <w:color w:val="000000" w:themeColor="text1"/>
          <w:szCs w:val="24"/>
          <w:lang w:val="en-US"/>
        </w:rPr>
        <w:t>(</w:t>
      </w:r>
      <w:r w:rsidRPr="00577ABA">
        <w:rPr>
          <w:b/>
          <w:color w:val="000000" w:themeColor="text1"/>
          <w:lang w:val="en-US"/>
        </w:rPr>
        <w:t>c</w:t>
      </w:r>
      <w:r w:rsidR="00BD30F2" w:rsidRPr="008F007D">
        <w:rPr>
          <w:color w:val="000000" w:themeColor="text1"/>
          <w:lang w:val="en-US"/>
        </w:rPr>
        <w:t>)</w:t>
      </w:r>
      <w:r w:rsidRPr="008F007D">
        <w:rPr>
          <w:color w:val="000000" w:themeColor="text1"/>
          <w:lang w:val="en-US"/>
        </w:rPr>
        <w:t xml:space="preserve"> </w:t>
      </w:r>
      <w:r w:rsidRPr="008F007D">
        <w:rPr>
          <w:color w:val="000000" w:themeColor="text1"/>
          <w:szCs w:val="24"/>
          <w:lang w:val="en-US"/>
        </w:rPr>
        <w:t xml:space="preserve">Energy cane Vertix 3. For the dynamics of Vertix 2 there was no significant trend and ‘y’ represents the mean value of </w:t>
      </w:r>
      <w:r w:rsidRPr="008F007D">
        <w:rPr>
          <w:i/>
          <w:color w:val="000000" w:themeColor="text1"/>
          <w:szCs w:val="24"/>
          <w:lang w:val="en-US"/>
        </w:rPr>
        <w:t>A</w:t>
      </w:r>
      <w:r w:rsidRPr="008F007D">
        <w:rPr>
          <w:i/>
          <w:color w:val="000000" w:themeColor="text1"/>
          <w:szCs w:val="24"/>
          <w:vertAlign w:val="subscript"/>
          <w:lang w:val="en-US"/>
        </w:rPr>
        <w:t>a</w:t>
      </w:r>
      <w:r w:rsidRPr="008F007D">
        <w:rPr>
          <w:rFonts w:ascii="Symbol" w:hAnsi="Symbol"/>
          <w:color w:val="000000" w:themeColor="text1"/>
          <w:szCs w:val="24"/>
          <w:lang w:val="en-US"/>
        </w:rPr>
        <w:t></w:t>
      </w:r>
      <w:r w:rsidRPr="008F007D">
        <w:rPr>
          <w:color w:val="000000" w:themeColor="text1"/>
          <w:szCs w:val="24"/>
          <w:lang w:val="en-US"/>
        </w:rPr>
        <w:t>(</w:t>
      </w:r>
      <w:r w:rsidRPr="008F007D">
        <w:rPr>
          <w:i/>
          <w:iCs/>
          <w:color w:val="000000" w:themeColor="text1"/>
          <w:szCs w:val="24"/>
          <w:lang w:val="en-US"/>
        </w:rPr>
        <w:t>n</w:t>
      </w:r>
      <w:r w:rsidRPr="008F007D">
        <w:rPr>
          <w:color w:val="000000" w:themeColor="text1"/>
          <w:szCs w:val="24"/>
          <w:lang w:val="en-US"/>
        </w:rPr>
        <w:t>=39)±SE. Each symbol represents the mean (</w:t>
      </w:r>
      <w:r w:rsidRPr="008F007D">
        <w:rPr>
          <w:i/>
          <w:color w:val="000000" w:themeColor="text1"/>
          <w:szCs w:val="24"/>
          <w:lang w:val="en-US"/>
        </w:rPr>
        <w:t>n</w:t>
      </w:r>
      <w:r w:rsidRPr="008F007D">
        <w:rPr>
          <w:color w:val="000000" w:themeColor="text1"/>
          <w:szCs w:val="24"/>
          <w:lang w:val="en-US"/>
        </w:rPr>
        <w:t>=5)±SE</w:t>
      </w:r>
    </w:p>
    <w:p w14:paraId="263C043F" w14:textId="074A5B2A" w:rsidR="00FA5B83" w:rsidRPr="008F007D" w:rsidRDefault="00FA5B83" w:rsidP="00745602">
      <w:pPr>
        <w:spacing w:line="480" w:lineRule="auto"/>
        <w:rPr>
          <w:color w:val="000000" w:themeColor="text1"/>
          <w:lang w:val="en-US"/>
        </w:rPr>
      </w:pPr>
    </w:p>
    <w:p w14:paraId="4A9801AB" w14:textId="4484EBCA" w:rsidR="00CC1B47" w:rsidRPr="008F007D" w:rsidRDefault="00CC1B47" w:rsidP="00745602">
      <w:pPr>
        <w:spacing w:line="480" w:lineRule="auto"/>
        <w:rPr>
          <w:color w:val="000000" w:themeColor="text1"/>
          <w:lang w:val="en-US"/>
        </w:rPr>
      </w:pPr>
    </w:p>
    <w:p w14:paraId="3A568916" w14:textId="558C82ED" w:rsidR="00CC1B47" w:rsidRPr="008F007D" w:rsidRDefault="00CC1B47" w:rsidP="00745602">
      <w:pPr>
        <w:spacing w:line="480" w:lineRule="auto"/>
        <w:rPr>
          <w:color w:val="000000" w:themeColor="text1"/>
          <w:lang w:val="en-US"/>
        </w:rPr>
      </w:pPr>
    </w:p>
    <w:p w14:paraId="0A87AB7F" w14:textId="11CAE21C" w:rsidR="00CC1B47" w:rsidRPr="008F007D" w:rsidRDefault="00CC1B47" w:rsidP="00745602">
      <w:pPr>
        <w:spacing w:line="480" w:lineRule="auto"/>
        <w:rPr>
          <w:color w:val="000000" w:themeColor="text1"/>
          <w:lang w:val="en-US"/>
        </w:rPr>
      </w:pPr>
    </w:p>
    <w:p w14:paraId="2F50FDC7" w14:textId="51247835" w:rsidR="00CC1B47" w:rsidRPr="008F007D" w:rsidRDefault="00CC1B47" w:rsidP="00745602">
      <w:pPr>
        <w:spacing w:line="480" w:lineRule="auto"/>
        <w:rPr>
          <w:color w:val="000000" w:themeColor="text1"/>
          <w:lang w:val="en-US"/>
        </w:rPr>
      </w:pPr>
    </w:p>
    <w:p w14:paraId="7F247CF1" w14:textId="35DA14C6" w:rsidR="00CC1B47" w:rsidRPr="008F007D" w:rsidRDefault="00CC1B47" w:rsidP="00745602">
      <w:pPr>
        <w:spacing w:line="480" w:lineRule="auto"/>
        <w:rPr>
          <w:color w:val="000000" w:themeColor="text1"/>
          <w:lang w:val="en-US"/>
        </w:rPr>
      </w:pPr>
    </w:p>
    <w:p w14:paraId="0A5BC713" w14:textId="77777777" w:rsidR="00CC1B47" w:rsidRPr="008F007D" w:rsidRDefault="00CC1B47" w:rsidP="00745602">
      <w:pPr>
        <w:spacing w:line="480" w:lineRule="auto"/>
        <w:rPr>
          <w:color w:val="000000" w:themeColor="text1"/>
          <w:lang w:val="en-US"/>
        </w:rPr>
      </w:pPr>
    </w:p>
    <w:p w14:paraId="698B7716" w14:textId="266467CD" w:rsidR="00CC1B47" w:rsidRPr="008F007D" w:rsidRDefault="00CC1B47" w:rsidP="00CC1B47">
      <w:pPr>
        <w:rPr>
          <w:lang w:val="en-US"/>
        </w:rPr>
      </w:pPr>
    </w:p>
    <w:p w14:paraId="74EEF105" w14:textId="1079E3EE" w:rsidR="00CC1B47" w:rsidRPr="008F007D" w:rsidRDefault="00CC4860" w:rsidP="00CC1B47">
      <w:pPr>
        <w:tabs>
          <w:tab w:val="left" w:pos="5700"/>
        </w:tabs>
        <w:jc w:val="center"/>
        <w:rPr>
          <w:lang w:val="en-US"/>
        </w:rPr>
      </w:pPr>
      <w:bookmarkStart w:id="0" w:name="_GoBack"/>
      <w:bookmarkEnd w:id="0"/>
      <w:r w:rsidRPr="00CC4860">
        <w:rPr>
          <w:noProof/>
          <w:color w:val="000000" w:themeColor="text1"/>
        </w:rPr>
        <w:lastRenderedPageBreak/>
        <w:t xml:space="preserve"> </w:t>
      </w:r>
      <w:r>
        <w:rPr>
          <w:noProof/>
          <w:color w:val="000000" w:themeColor="text1"/>
        </w:rPr>
        <w:drawing>
          <wp:inline distT="0" distB="0" distL="0" distR="0" wp14:anchorId="4C8157A8" wp14:editId="190C96EF">
            <wp:extent cx="3023622" cy="2447549"/>
            <wp:effectExtent l="0" t="0" r="5715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S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622" cy="2447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0857D" w14:textId="46741720" w:rsidR="00CC1B47" w:rsidRPr="008F007D" w:rsidRDefault="00CC1B47" w:rsidP="00CC1B47">
      <w:pPr>
        <w:tabs>
          <w:tab w:val="left" w:pos="5700"/>
        </w:tabs>
        <w:jc w:val="center"/>
        <w:rPr>
          <w:lang w:val="en-US"/>
        </w:rPr>
      </w:pPr>
    </w:p>
    <w:p w14:paraId="3DA2AABE" w14:textId="6587FC06" w:rsidR="00C50361" w:rsidRPr="008F007D" w:rsidRDefault="00E2204B" w:rsidP="00CC1B47">
      <w:pPr>
        <w:spacing w:line="480" w:lineRule="auto"/>
        <w:rPr>
          <w:color w:val="000000" w:themeColor="text1"/>
          <w:szCs w:val="24"/>
          <w:lang w:val="en-US"/>
        </w:rPr>
      </w:pPr>
      <w:r w:rsidRPr="008F007D">
        <w:rPr>
          <w:b/>
          <w:color w:val="000000" w:themeColor="text1"/>
          <w:szCs w:val="24"/>
          <w:lang w:val="en-US"/>
        </w:rPr>
        <w:t>Fig. S4</w:t>
      </w:r>
      <w:r w:rsidRPr="008F007D">
        <w:rPr>
          <w:color w:val="000000" w:themeColor="text1"/>
          <w:szCs w:val="24"/>
          <w:lang w:val="en-US"/>
        </w:rPr>
        <w:t xml:space="preserve"> Leaf area as function of leaf length considering all leaves (symbols) of sugarcane IACSP95-5000 and energy canes Vertix 2 and Vertix 3 from Experiment II. Lines represent the</w:t>
      </w:r>
      <w:r w:rsidR="008F007D">
        <w:rPr>
          <w:color w:val="000000" w:themeColor="text1"/>
          <w:szCs w:val="24"/>
          <w:lang w:val="en-US"/>
        </w:rPr>
        <w:t xml:space="preserve"> exponential fitting (Table S2)</w:t>
      </w:r>
    </w:p>
    <w:p w14:paraId="21DF8330" w14:textId="16B88488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3FC122CF" w14:textId="6F612B06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7DBC7E7C" w14:textId="434D5E3F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0A2572D4" w14:textId="59B2DD9F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3DECF5DA" w14:textId="46A084E9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1717BAE2" w14:textId="04693A96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53F92EBC" w14:textId="1982BC83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4786BBBD" w14:textId="16DD2CCF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3E0CD14C" w14:textId="0CC6311F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2A5723F1" w14:textId="6C0A986F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6D86C9E4" w14:textId="66FC1B7F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70B7D816" w14:textId="57E9B4FC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3BD0FE17" w14:textId="5BB08A53" w:rsidR="00AF6CAC" w:rsidRPr="008F007D" w:rsidRDefault="00AF6CAC" w:rsidP="00CC1B47">
      <w:pPr>
        <w:spacing w:line="480" w:lineRule="auto"/>
        <w:rPr>
          <w:color w:val="000000" w:themeColor="text1"/>
          <w:szCs w:val="24"/>
          <w:lang w:val="en-US"/>
        </w:rPr>
      </w:pPr>
    </w:p>
    <w:p w14:paraId="1C0FA830" w14:textId="57E55641" w:rsidR="00C50361" w:rsidRDefault="00C50361" w:rsidP="00C50361">
      <w:pPr>
        <w:spacing w:line="480" w:lineRule="auto"/>
        <w:rPr>
          <w:color w:val="000000" w:themeColor="text1"/>
          <w:lang w:val="en-US"/>
        </w:rPr>
      </w:pPr>
      <w:r w:rsidRPr="008F007D">
        <w:rPr>
          <w:b/>
          <w:bCs/>
          <w:color w:val="000000" w:themeColor="text1"/>
          <w:lang w:val="en-US"/>
        </w:rPr>
        <w:lastRenderedPageBreak/>
        <w:t>Table S2</w:t>
      </w:r>
      <w:r w:rsidRPr="008F007D">
        <w:rPr>
          <w:color w:val="000000" w:themeColor="text1"/>
          <w:lang w:val="en-US"/>
        </w:rPr>
        <w:t xml:space="preserve"> Equation parameters, r</w:t>
      </w:r>
      <w:r w:rsidRPr="008F007D">
        <w:rPr>
          <w:color w:val="000000" w:themeColor="text1"/>
          <w:vertAlign w:val="superscript"/>
          <w:lang w:val="en-US"/>
        </w:rPr>
        <w:t>2</w:t>
      </w:r>
      <w:r w:rsidRPr="008F007D">
        <w:rPr>
          <w:color w:val="000000" w:themeColor="text1"/>
          <w:lang w:val="en-US"/>
        </w:rPr>
        <w:t xml:space="preserve"> and residual sum of squares (RSS) of total leaf area as function of leaf length using the exponential fitting equation y=exp</w:t>
      </w:r>
      <w:r w:rsidRPr="008F007D">
        <w:rPr>
          <w:i/>
          <w:color w:val="000000" w:themeColor="text1"/>
          <w:vertAlign w:val="superscript"/>
          <w:lang w:val="en-US"/>
        </w:rPr>
        <w:t>a</w:t>
      </w:r>
      <w:r w:rsidRPr="008F007D">
        <w:rPr>
          <w:color w:val="000000" w:themeColor="text1"/>
          <w:vertAlign w:val="superscript"/>
          <w:lang w:val="en-US"/>
        </w:rPr>
        <w:t>+</w:t>
      </w:r>
      <w:r w:rsidRPr="008F007D">
        <w:rPr>
          <w:i/>
          <w:color w:val="000000" w:themeColor="text1"/>
          <w:vertAlign w:val="superscript"/>
          <w:lang w:val="en-US"/>
        </w:rPr>
        <w:t>b</w:t>
      </w:r>
      <w:r w:rsidR="007062A4" w:rsidRPr="008F007D">
        <w:rPr>
          <w:color w:val="000000" w:themeColor="text1"/>
          <w:vertAlign w:val="superscript"/>
          <w:lang w:val="en-US"/>
        </w:rPr>
        <w:t>x+</w:t>
      </w:r>
      <w:r w:rsidR="007062A4" w:rsidRPr="008F007D">
        <w:rPr>
          <w:i/>
          <w:color w:val="000000" w:themeColor="text1"/>
          <w:vertAlign w:val="superscript"/>
          <w:lang w:val="en-US"/>
        </w:rPr>
        <w:t>c</w:t>
      </w:r>
      <w:r w:rsidRPr="008F007D">
        <w:rPr>
          <w:color w:val="000000" w:themeColor="text1"/>
          <w:vertAlign w:val="superscript"/>
          <w:lang w:val="en-US"/>
        </w:rPr>
        <w:t>x^2</w:t>
      </w:r>
      <w:r w:rsidRPr="008F007D">
        <w:rPr>
          <w:color w:val="000000" w:themeColor="text1"/>
          <w:lang w:val="en-US"/>
        </w:rPr>
        <w:t> for sugarcane IACSP95-5000 and energy canes Vertix 2 and Vertix 3 from Experiment II</w:t>
      </w:r>
    </w:p>
    <w:p w14:paraId="142ACFE9" w14:textId="77777777" w:rsidR="00EE247C" w:rsidRPr="008F007D" w:rsidRDefault="00EE247C" w:rsidP="00C50361">
      <w:pPr>
        <w:spacing w:line="480" w:lineRule="auto"/>
        <w:rPr>
          <w:color w:val="000000" w:themeColor="text1"/>
          <w:szCs w:val="24"/>
          <w:lang w:val="en-US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1077"/>
        <w:gridCol w:w="1077"/>
        <w:gridCol w:w="1077"/>
        <w:gridCol w:w="1077"/>
        <w:gridCol w:w="1077"/>
      </w:tblGrid>
      <w:tr w:rsidR="00C50361" w:rsidRPr="008F007D" w14:paraId="452D2BD6" w14:textId="77777777" w:rsidTr="00C50361">
        <w:trPr>
          <w:trHeight w:val="315"/>
          <w:jc w:val="center"/>
        </w:trPr>
        <w:tc>
          <w:tcPr>
            <w:tcW w:w="1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B3F861" w14:textId="77777777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Genotype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AD9BDF" w14:textId="2774B5F1" w:rsidR="00C50361" w:rsidRPr="008F007D" w:rsidRDefault="00C50361" w:rsidP="00C50361">
            <w:pPr>
              <w:spacing w:line="480" w:lineRule="auto"/>
              <w:jc w:val="center"/>
              <w:rPr>
                <w:i/>
                <w:color w:val="000000" w:themeColor="text1"/>
                <w:sz w:val="22"/>
                <w:lang w:val="en-US"/>
              </w:rPr>
            </w:pPr>
            <w:r w:rsidRPr="008F007D">
              <w:rPr>
                <w:i/>
                <w:color w:val="000000" w:themeColor="text1"/>
                <w:sz w:val="22"/>
                <w:lang w:val="en-US"/>
              </w:rPr>
              <w:t>a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419B32" w14:textId="6C350FA4" w:rsidR="00C50361" w:rsidRPr="008F007D" w:rsidRDefault="00C50361" w:rsidP="00C50361">
            <w:pPr>
              <w:spacing w:line="480" w:lineRule="auto"/>
              <w:jc w:val="center"/>
              <w:rPr>
                <w:i/>
                <w:color w:val="000000" w:themeColor="text1"/>
                <w:sz w:val="22"/>
                <w:lang w:val="en-US"/>
              </w:rPr>
            </w:pPr>
            <w:r w:rsidRPr="008F007D">
              <w:rPr>
                <w:i/>
                <w:color w:val="000000" w:themeColor="text1"/>
                <w:sz w:val="22"/>
                <w:lang w:val="en-US"/>
              </w:rPr>
              <w:t>b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EB9731" w14:textId="649037F2" w:rsidR="00C50361" w:rsidRPr="008F007D" w:rsidRDefault="00C50361" w:rsidP="00C50361">
            <w:pPr>
              <w:spacing w:line="480" w:lineRule="auto"/>
              <w:jc w:val="center"/>
              <w:rPr>
                <w:i/>
                <w:color w:val="000000" w:themeColor="text1"/>
                <w:sz w:val="22"/>
                <w:lang w:val="en-US"/>
              </w:rPr>
            </w:pPr>
            <w:r w:rsidRPr="008F007D">
              <w:rPr>
                <w:i/>
                <w:color w:val="000000" w:themeColor="text1"/>
                <w:sz w:val="22"/>
                <w:lang w:val="en-US"/>
              </w:rPr>
              <w:t>c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141E54" w14:textId="77777777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r</w:t>
            </w:r>
            <w:r w:rsidRPr="008F007D">
              <w:rPr>
                <w:color w:val="000000" w:themeColor="text1"/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DC22BB" w14:textId="77777777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RSS</w:t>
            </w:r>
          </w:p>
        </w:tc>
      </w:tr>
      <w:tr w:rsidR="00C50361" w:rsidRPr="008F007D" w14:paraId="3CF87675" w14:textId="77777777" w:rsidTr="00C50361">
        <w:trPr>
          <w:trHeight w:val="315"/>
          <w:jc w:val="center"/>
        </w:trPr>
        <w:tc>
          <w:tcPr>
            <w:tcW w:w="1763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70F78AA7" w14:textId="77777777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IACSP95-5000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5F1C6D5" w14:textId="2F18C85D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1.81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7658896" w14:textId="122DC59D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0.039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D35A699" w14:textId="371ED663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-8.9</w:t>
            </w:r>
            <w:r w:rsidRPr="008F007D">
              <w:rPr>
                <w:color w:val="000000" w:themeColor="text1"/>
                <w:sz w:val="22"/>
                <w:lang w:val="en-US"/>
              </w:rPr>
              <w:sym w:font="Symbol" w:char="F0B4"/>
            </w:r>
            <w:r w:rsidRPr="008F007D">
              <w:rPr>
                <w:color w:val="000000" w:themeColor="text1"/>
                <w:sz w:val="22"/>
                <w:lang w:val="en-US"/>
              </w:rPr>
              <w:t>10</w:t>
            </w:r>
            <w:r w:rsidRPr="008F007D">
              <w:rPr>
                <w:color w:val="000000" w:themeColor="text1"/>
                <w:sz w:val="22"/>
                <w:vertAlign w:val="superscript"/>
                <w:lang w:val="en-US"/>
              </w:rPr>
              <w:t>-5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E45400F" w14:textId="069E7C16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1B73853" w14:textId="29DD619E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11100</w:t>
            </w:r>
          </w:p>
        </w:tc>
      </w:tr>
      <w:tr w:rsidR="00C50361" w:rsidRPr="008F007D" w14:paraId="45D5D685" w14:textId="77777777" w:rsidTr="00C50361">
        <w:trPr>
          <w:trHeight w:val="315"/>
          <w:jc w:val="center"/>
        </w:trPr>
        <w:tc>
          <w:tcPr>
            <w:tcW w:w="1763" w:type="dxa"/>
            <w:tcBorders>
              <w:left w:val="nil"/>
              <w:right w:val="nil"/>
            </w:tcBorders>
            <w:vAlign w:val="center"/>
            <w:hideMark/>
          </w:tcPr>
          <w:p w14:paraId="22E54A16" w14:textId="1009F96D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Vertix 2</w:t>
            </w:r>
          </w:p>
        </w:tc>
        <w:tc>
          <w:tcPr>
            <w:tcW w:w="1077" w:type="dxa"/>
            <w:noWrap/>
            <w:vAlign w:val="center"/>
          </w:tcPr>
          <w:p w14:paraId="35BECFC1" w14:textId="6FFAC40F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1.25</w:t>
            </w:r>
          </w:p>
        </w:tc>
        <w:tc>
          <w:tcPr>
            <w:tcW w:w="1077" w:type="dxa"/>
            <w:noWrap/>
            <w:vAlign w:val="center"/>
          </w:tcPr>
          <w:p w14:paraId="7434F7AD" w14:textId="7A51D8F2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0.042</w:t>
            </w:r>
          </w:p>
        </w:tc>
        <w:tc>
          <w:tcPr>
            <w:tcW w:w="1077" w:type="dxa"/>
            <w:noWrap/>
            <w:vAlign w:val="center"/>
          </w:tcPr>
          <w:p w14:paraId="2F0E9C83" w14:textId="4500CE2A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-9.7</w:t>
            </w:r>
            <w:r w:rsidRPr="008F007D">
              <w:rPr>
                <w:color w:val="000000" w:themeColor="text1"/>
                <w:sz w:val="22"/>
                <w:lang w:val="en-US"/>
              </w:rPr>
              <w:sym w:font="Symbol" w:char="F0B4"/>
            </w:r>
            <w:r w:rsidRPr="008F007D">
              <w:rPr>
                <w:color w:val="000000" w:themeColor="text1"/>
                <w:sz w:val="22"/>
                <w:lang w:val="en-US"/>
              </w:rPr>
              <w:t>10</w:t>
            </w:r>
            <w:r w:rsidRPr="008F007D">
              <w:rPr>
                <w:color w:val="000000" w:themeColor="text1"/>
                <w:sz w:val="22"/>
                <w:vertAlign w:val="superscript"/>
                <w:lang w:val="en-US"/>
              </w:rPr>
              <w:t>-5</w:t>
            </w:r>
          </w:p>
        </w:tc>
        <w:tc>
          <w:tcPr>
            <w:tcW w:w="1077" w:type="dxa"/>
            <w:noWrap/>
            <w:vAlign w:val="center"/>
          </w:tcPr>
          <w:p w14:paraId="5E972062" w14:textId="65765241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0.93</w:t>
            </w:r>
          </w:p>
        </w:tc>
        <w:tc>
          <w:tcPr>
            <w:tcW w:w="1077" w:type="dxa"/>
            <w:noWrap/>
            <w:vAlign w:val="center"/>
          </w:tcPr>
          <w:p w14:paraId="66C244CA" w14:textId="63424AA3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17000</w:t>
            </w:r>
          </w:p>
        </w:tc>
      </w:tr>
      <w:tr w:rsidR="00C50361" w:rsidRPr="00822D68" w14:paraId="49853260" w14:textId="77777777" w:rsidTr="00C50361">
        <w:trPr>
          <w:trHeight w:val="315"/>
          <w:jc w:val="center"/>
        </w:trPr>
        <w:tc>
          <w:tcPr>
            <w:tcW w:w="176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937DB0" w14:textId="49C05D9F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Vertix 3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noWrap/>
            <w:vAlign w:val="center"/>
          </w:tcPr>
          <w:p w14:paraId="1577ACA3" w14:textId="34313DC8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1.52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noWrap/>
            <w:vAlign w:val="center"/>
          </w:tcPr>
          <w:p w14:paraId="2B26B378" w14:textId="45730671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0.036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noWrap/>
            <w:vAlign w:val="center"/>
          </w:tcPr>
          <w:p w14:paraId="06BFDCA9" w14:textId="4AF1F58D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-7.4</w:t>
            </w:r>
            <w:r w:rsidRPr="008F007D">
              <w:rPr>
                <w:color w:val="000000" w:themeColor="text1"/>
                <w:sz w:val="22"/>
                <w:lang w:val="en-US"/>
              </w:rPr>
              <w:sym w:font="Symbol" w:char="F0B4"/>
            </w:r>
            <w:r w:rsidRPr="008F007D">
              <w:rPr>
                <w:color w:val="000000" w:themeColor="text1"/>
                <w:sz w:val="22"/>
                <w:lang w:val="en-US"/>
              </w:rPr>
              <w:t>10</w:t>
            </w:r>
            <w:r w:rsidRPr="008F007D">
              <w:rPr>
                <w:color w:val="000000" w:themeColor="text1"/>
                <w:sz w:val="22"/>
                <w:vertAlign w:val="superscript"/>
                <w:lang w:val="en-US"/>
              </w:rPr>
              <w:t>-5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noWrap/>
            <w:vAlign w:val="center"/>
          </w:tcPr>
          <w:p w14:paraId="0980FF9D" w14:textId="43A6ACB4" w:rsidR="00C50361" w:rsidRPr="008F007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0.97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noWrap/>
            <w:vAlign w:val="center"/>
          </w:tcPr>
          <w:p w14:paraId="34DAD0B3" w14:textId="568790C1" w:rsidR="00C50361" w:rsidRPr="0047001D" w:rsidRDefault="00C50361" w:rsidP="00C50361">
            <w:pPr>
              <w:spacing w:line="480" w:lineRule="auto"/>
              <w:jc w:val="center"/>
              <w:rPr>
                <w:color w:val="000000" w:themeColor="text1"/>
                <w:sz w:val="22"/>
                <w:lang w:val="en-US"/>
              </w:rPr>
            </w:pPr>
            <w:r w:rsidRPr="008F007D">
              <w:rPr>
                <w:color w:val="000000" w:themeColor="text1"/>
                <w:sz w:val="22"/>
                <w:lang w:val="en-US"/>
              </w:rPr>
              <w:t>4130</w:t>
            </w:r>
          </w:p>
        </w:tc>
      </w:tr>
    </w:tbl>
    <w:p w14:paraId="6EA80BB3" w14:textId="518EF76B" w:rsidR="00CC1B47" w:rsidRDefault="00CC1B47" w:rsidP="00CC1B47">
      <w:pPr>
        <w:tabs>
          <w:tab w:val="left" w:pos="5700"/>
        </w:tabs>
        <w:jc w:val="center"/>
        <w:rPr>
          <w:lang w:val="en-US"/>
        </w:rPr>
      </w:pPr>
    </w:p>
    <w:p w14:paraId="74B6ACC5" w14:textId="004B4FCA" w:rsidR="008747F7" w:rsidRPr="00CC1B47" w:rsidRDefault="008747F7" w:rsidP="00CC1B47">
      <w:pPr>
        <w:tabs>
          <w:tab w:val="left" w:pos="5700"/>
        </w:tabs>
        <w:jc w:val="center"/>
        <w:rPr>
          <w:lang w:val="en-US"/>
        </w:rPr>
      </w:pPr>
    </w:p>
    <w:sectPr w:rsidR="008747F7" w:rsidRPr="00CC1B47" w:rsidSect="00D77ACB">
      <w:pgSz w:w="11906" w:h="16838"/>
      <w:pgMar w:top="1418" w:right="851" w:bottom="1418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9F330E" w16cex:dateUtc="2022-08-11T10:49:00Z"/>
  <w16cex:commentExtensible w16cex:durableId="269F3C46" w16cex:dateUtc="2022-08-11T11:28:00Z"/>
  <w16cex:commentExtensible w16cex:durableId="269F34FE" w16cex:dateUtc="2022-08-11T10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1B718D6" w16cid:durableId="269F330E"/>
  <w16cid:commentId w16cid:paraId="2E9B7E13" w16cid:durableId="269F3C46"/>
  <w16cid:commentId w16cid:paraId="01880D42" w16cid:durableId="269F2C6A"/>
  <w16cid:commentId w16cid:paraId="4A94327C" w16cid:durableId="26A07B13"/>
  <w16cid:commentId w16cid:paraId="691F9F36" w16cid:durableId="269F34F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5FB4D5" w14:textId="77777777" w:rsidR="007C3A1C" w:rsidRDefault="007C3A1C" w:rsidP="002D59B3">
      <w:pPr>
        <w:spacing w:line="240" w:lineRule="auto"/>
      </w:pPr>
      <w:r>
        <w:separator/>
      </w:r>
    </w:p>
  </w:endnote>
  <w:endnote w:type="continuationSeparator" w:id="0">
    <w:p w14:paraId="0D7CC815" w14:textId="77777777" w:rsidR="007C3A1C" w:rsidRDefault="007C3A1C" w:rsidP="002D59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E5E8E4" w14:textId="77777777" w:rsidR="007C3A1C" w:rsidRDefault="007C3A1C" w:rsidP="002D59B3">
      <w:pPr>
        <w:spacing w:line="240" w:lineRule="auto"/>
      </w:pPr>
      <w:r>
        <w:separator/>
      </w:r>
    </w:p>
  </w:footnote>
  <w:footnote w:type="continuationSeparator" w:id="0">
    <w:p w14:paraId="3B7D95BE" w14:textId="77777777" w:rsidR="007C3A1C" w:rsidRDefault="007C3A1C" w:rsidP="002D59B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QwNLM0MjQyN7QwMzRU0lEKTi0uzszPAykwNKsFAFX/rSctAAAA"/>
  </w:docVars>
  <w:rsids>
    <w:rsidRoot w:val="00D77ACB"/>
    <w:rsid w:val="000440AB"/>
    <w:rsid w:val="000617D6"/>
    <w:rsid w:val="00062835"/>
    <w:rsid w:val="00071011"/>
    <w:rsid w:val="00097F8A"/>
    <w:rsid w:val="000A43E1"/>
    <w:rsid w:val="000B23FD"/>
    <w:rsid w:val="000C12FC"/>
    <w:rsid w:val="000C76DD"/>
    <w:rsid w:val="000D67A9"/>
    <w:rsid w:val="000F54D0"/>
    <w:rsid w:val="0010219B"/>
    <w:rsid w:val="00103756"/>
    <w:rsid w:val="001130C3"/>
    <w:rsid w:val="00120F41"/>
    <w:rsid w:val="0014358B"/>
    <w:rsid w:val="00161906"/>
    <w:rsid w:val="00170765"/>
    <w:rsid w:val="00175C47"/>
    <w:rsid w:val="0017723A"/>
    <w:rsid w:val="001862E6"/>
    <w:rsid w:val="001A262C"/>
    <w:rsid w:val="001A6588"/>
    <w:rsid w:val="001B0C90"/>
    <w:rsid w:val="001B2725"/>
    <w:rsid w:val="001B470C"/>
    <w:rsid w:val="001C69ED"/>
    <w:rsid w:val="001D6995"/>
    <w:rsid w:val="001E1E0E"/>
    <w:rsid w:val="001E23FE"/>
    <w:rsid w:val="00215D00"/>
    <w:rsid w:val="00220DBF"/>
    <w:rsid w:val="00221176"/>
    <w:rsid w:val="0022241F"/>
    <w:rsid w:val="00223F90"/>
    <w:rsid w:val="00254FE7"/>
    <w:rsid w:val="00261D61"/>
    <w:rsid w:val="002651E9"/>
    <w:rsid w:val="00271E06"/>
    <w:rsid w:val="00284683"/>
    <w:rsid w:val="002853F9"/>
    <w:rsid w:val="00292DC2"/>
    <w:rsid w:val="00294E43"/>
    <w:rsid w:val="002B41D8"/>
    <w:rsid w:val="002D59B3"/>
    <w:rsid w:val="002D5B55"/>
    <w:rsid w:val="002E0ABD"/>
    <w:rsid w:val="00306142"/>
    <w:rsid w:val="0035096B"/>
    <w:rsid w:val="00364154"/>
    <w:rsid w:val="0036737E"/>
    <w:rsid w:val="00382E6C"/>
    <w:rsid w:val="0039069A"/>
    <w:rsid w:val="003931CA"/>
    <w:rsid w:val="003A1D05"/>
    <w:rsid w:val="003C50B2"/>
    <w:rsid w:val="003D1B9F"/>
    <w:rsid w:val="003D45BF"/>
    <w:rsid w:val="003E2534"/>
    <w:rsid w:val="00406038"/>
    <w:rsid w:val="0042169D"/>
    <w:rsid w:val="00450054"/>
    <w:rsid w:val="0045719F"/>
    <w:rsid w:val="004619E0"/>
    <w:rsid w:val="0047001D"/>
    <w:rsid w:val="00483E00"/>
    <w:rsid w:val="004A68D6"/>
    <w:rsid w:val="004B232F"/>
    <w:rsid w:val="004B4126"/>
    <w:rsid w:val="004D6F1F"/>
    <w:rsid w:val="004F37A3"/>
    <w:rsid w:val="00510B76"/>
    <w:rsid w:val="00517BFD"/>
    <w:rsid w:val="005267A4"/>
    <w:rsid w:val="00577ABA"/>
    <w:rsid w:val="0058016B"/>
    <w:rsid w:val="005B23D4"/>
    <w:rsid w:val="005B5115"/>
    <w:rsid w:val="005E1382"/>
    <w:rsid w:val="005E2813"/>
    <w:rsid w:val="005E42FD"/>
    <w:rsid w:val="00607690"/>
    <w:rsid w:val="006246AC"/>
    <w:rsid w:val="00633EA1"/>
    <w:rsid w:val="006603DE"/>
    <w:rsid w:val="00666F3D"/>
    <w:rsid w:val="0067010A"/>
    <w:rsid w:val="006705BA"/>
    <w:rsid w:val="00671286"/>
    <w:rsid w:val="00676A89"/>
    <w:rsid w:val="00685DD3"/>
    <w:rsid w:val="00696656"/>
    <w:rsid w:val="006B0E80"/>
    <w:rsid w:val="006E0071"/>
    <w:rsid w:val="006F4B04"/>
    <w:rsid w:val="00701FBB"/>
    <w:rsid w:val="007024AF"/>
    <w:rsid w:val="007038BA"/>
    <w:rsid w:val="007062A4"/>
    <w:rsid w:val="007104CF"/>
    <w:rsid w:val="007134C8"/>
    <w:rsid w:val="00716176"/>
    <w:rsid w:val="007347A2"/>
    <w:rsid w:val="00742755"/>
    <w:rsid w:val="00745602"/>
    <w:rsid w:val="00753E09"/>
    <w:rsid w:val="007630F8"/>
    <w:rsid w:val="007C3A1C"/>
    <w:rsid w:val="007C6024"/>
    <w:rsid w:val="007E0657"/>
    <w:rsid w:val="007E707B"/>
    <w:rsid w:val="007F0E9D"/>
    <w:rsid w:val="007F36DE"/>
    <w:rsid w:val="007F4A45"/>
    <w:rsid w:val="00813916"/>
    <w:rsid w:val="00822D68"/>
    <w:rsid w:val="0082358A"/>
    <w:rsid w:val="00850018"/>
    <w:rsid w:val="00857198"/>
    <w:rsid w:val="00862C5E"/>
    <w:rsid w:val="00871B5C"/>
    <w:rsid w:val="008747F7"/>
    <w:rsid w:val="008A5C2A"/>
    <w:rsid w:val="008B6433"/>
    <w:rsid w:val="008C1B51"/>
    <w:rsid w:val="008D2FD7"/>
    <w:rsid w:val="008D3838"/>
    <w:rsid w:val="008D442D"/>
    <w:rsid w:val="008D6598"/>
    <w:rsid w:val="008E24C5"/>
    <w:rsid w:val="008F007D"/>
    <w:rsid w:val="00910C02"/>
    <w:rsid w:val="00931D9F"/>
    <w:rsid w:val="00935303"/>
    <w:rsid w:val="009612EC"/>
    <w:rsid w:val="0098098C"/>
    <w:rsid w:val="00990C0E"/>
    <w:rsid w:val="00993605"/>
    <w:rsid w:val="009A145C"/>
    <w:rsid w:val="009C4E4E"/>
    <w:rsid w:val="009D6A2B"/>
    <w:rsid w:val="00A13507"/>
    <w:rsid w:val="00A23EA9"/>
    <w:rsid w:val="00A308BB"/>
    <w:rsid w:val="00A3256C"/>
    <w:rsid w:val="00A4331F"/>
    <w:rsid w:val="00A51841"/>
    <w:rsid w:val="00A6584F"/>
    <w:rsid w:val="00A673C4"/>
    <w:rsid w:val="00A7051E"/>
    <w:rsid w:val="00A85A88"/>
    <w:rsid w:val="00A91620"/>
    <w:rsid w:val="00AA0A49"/>
    <w:rsid w:val="00AA6D46"/>
    <w:rsid w:val="00AA7E04"/>
    <w:rsid w:val="00AB0238"/>
    <w:rsid w:val="00AB3894"/>
    <w:rsid w:val="00AC2B81"/>
    <w:rsid w:val="00AE0D5D"/>
    <w:rsid w:val="00AF6C8B"/>
    <w:rsid w:val="00AF6CAC"/>
    <w:rsid w:val="00B030BD"/>
    <w:rsid w:val="00B10FC7"/>
    <w:rsid w:val="00B14F27"/>
    <w:rsid w:val="00B31186"/>
    <w:rsid w:val="00B32ABB"/>
    <w:rsid w:val="00B64098"/>
    <w:rsid w:val="00B85D3D"/>
    <w:rsid w:val="00BB5B99"/>
    <w:rsid w:val="00BC7256"/>
    <w:rsid w:val="00BC74D4"/>
    <w:rsid w:val="00BD0CAF"/>
    <w:rsid w:val="00BD30F2"/>
    <w:rsid w:val="00BD6AEE"/>
    <w:rsid w:val="00BF0A20"/>
    <w:rsid w:val="00C05BDE"/>
    <w:rsid w:val="00C1274A"/>
    <w:rsid w:val="00C21631"/>
    <w:rsid w:val="00C225BB"/>
    <w:rsid w:val="00C23602"/>
    <w:rsid w:val="00C26C8B"/>
    <w:rsid w:val="00C32784"/>
    <w:rsid w:val="00C358C7"/>
    <w:rsid w:val="00C3789F"/>
    <w:rsid w:val="00C50361"/>
    <w:rsid w:val="00C55D30"/>
    <w:rsid w:val="00C6090D"/>
    <w:rsid w:val="00C6636A"/>
    <w:rsid w:val="00CA0DCF"/>
    <w:rsid w:val="00CA7FC3"/>
    <w:rsid w:val="00CC1B47"/>
    <w:rsid w:val="00CC2BD0"/>
    <w:rsid w:val="00CC4860"/>
    <w:rsid w:val="00CD04E1"/>
    <w:rsid w:val="00CD1670"/>
    <w:rsid w:val="00CD7953"/>
    <w:rsid w:val="00CF4D72"/>
    <w:rsid w:val="00D24139"/>
    <w:rsid w:val="00D3471D"/>
    <w:rsid w:val="00D47141"/>
    <w:rsid w:val="00D57C99"/>
    <w:rsid w:val="00D654FA"/>
    <w:rsid w:val="00D77248"/>
    <w:rsid w:val="00D77ACB"/>
    <w:rsid w:val="00D77F8F"/>
    <w:rsid w:val="00D916BD"/>
    <w:rsid w:val="00D939F5"/>
    <w:rsid w:val="00DA1639"/>
    <w:rsid w:val="00DB0869"/>
    <w:rsid w:val="00DB35D7"/>
    <w:rsid w:val="00E013F2"/>
    <w:rsid w:val="00E11734"/>
    <w:rsid w:val="00E17C89"/>
    <w:rsid w:val="00E2204B"/>
    <w:rsid w:val="00E542E8"/>
    <w:rsid w:val="00E704D7"/>
    <w:rsid w:val="00E7294B"/>
    <w:rsid w:val="00E815BD"/>
    <w:rsid w:val="00E87629"/>
    <w:rsid w:val="00EC2FBC"/>
    <w:rsid w:val="00EC5D10"/>
    <w:rsid w:val="00EE247C"/>
    <w:rsid w:val="00EE3867"/>
    <w:rsid w:val="00F0502D"/>
    <w:rsid w:val="00F21434"/>
    <w:rsid w:val="00F23F7D"/>
    <w:rsid w:val="00F742EC"/>
    <w:rsid w:val="00F91152"/>
    <w:rsid w:val="00F921AE"/>
    <w:rsid w:val="00FA5B83"/>
    <w:rsid w:val="00FA6062"/>
    <w:rsid w:val="00FB79DC"/>
    <w:rsid w:val="00FB7F60"/>
    <w:rsid w:val="00FC7D69"/>
    <w:rsid w:val="00FE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089972"/>
  <w15:docId w15:val="{474EEE4E-87F5-4378-8383-DC00D15ED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0361"/>
    <w:pPr>
      <w:spacing w:after="0" w:line="360" w:lineRule="auto"/>
      <w:jc w:val="both"/>
    </w:pPr>
    <w:rPr>
      <w:rFonts w:ascii="Times New Roman" w:hAnsi="Times New Roman" w:cs="Times New Roman"/>
      <w:sz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F37A3"/>
    <w:pPr>
      <w:keepNext/>
      <w:keepLines/>
      <w:spacing w:line="480" w:lineRule="auto"/>
      <w:jc w:val="left"/>
      <w:outlineLvl w:val="0"/>
    </w:pPr>
    <w:rPr>
      <w:b/>
      <w:szCs w:val="32"/>
      <w:lang w:val="en-GB"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C602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6024"/>
    <w:rPr>
      <w:rFonts w:ascii="Segoe UI" w:hAnsi="Segoe UI" w:cs="Segoe UI"/>
      <w:sz w:val="18"/>
      <w:szCs w:val="18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22241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22241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22241F"/>
    <w:rPr>
      <w:rFonts w:ascii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2241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2241F"/>
    <w:rPr>
      <w:rFonts w:ascii="Times New Roman" w:hAnsi="Times New Roman" w:cs="Times New Roman"/>
      <w:b/>
      <w:bCs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F37A3"/>
    <w:rPr>
      <w:rFonts w:ascii="Times New Roman" w:hAnsi="Times New Roman" w:cs="Times New Roman"/>
      <w:b/>
      <w:sz w:val="24"/>
      <w:szCs w:val="32"/>
      <w:lang w:val="en-GB"/>
    </w:rPr>
  </w:style>
  <w:style w:type="paragraph" w:styleId="Cabealho">
    <w:name w:val="header"/>
    <w:basedOn w:val="Normal"/>
    <w:link w:val="CabealhoChar"/>
    <w:uiPriority w:val="99"/>
    <w:unhideWhenUsed/>
    <w:rsid w:val="002D59B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D59B3"/>
    <w:rPr>
      <w:rFonts w:ascii="Times New Roman" w:hAnsi="Times New Roman" w:cs="Times New Roman"/>
      <w:sz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D59B3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D59B3"/>
    <w:rPr>
      <w:rFonts w:ascii="Times New Roman" w:hAnsi="Times New Roman" w:cs="Times New Roman"/>
      <w:sz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0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23" Type="http://schemas.microsoft.com/office/2016/09/relationships/commentsIds" Target="commentsId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EF2CC-D78E-4316-8BFD-94A4EE969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7</Pages>
  <Words>561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Larissa Cruz</dc:creator>
  <cp:lastModifiedBy>Larissa Cruz</cp:lastModifiedBy>
  <cp:revision>21</cp:revision>
  <cp:lastPrinted>2022-08-12T10:14:00Z</cp:lastPrinted>
  <dcterms:created xsi:type="dcterms:W3CDTF">2022-08-10T18:57:00Z</dcterms:created>
  <dcterms:modified xsi:type="dcterms:W3CDTF">2023-06-28T12:13:00Z</dcterms:modified>
</cp:coreProperties>
</file>