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B0C2B" w14:textId="1A925D34" w:rsidR="00386127" w:rsidRPr="00E84598" w:rsidRDefault="00BC3883" w:rsidP="00BC3883">
      <w:pPr>
        <w:jc w:val="center"/>
        <w:rPr>
          <w:rFonts w:ascii="Times New Roman" w:hAnsi="Times New Roman" w:cs="Times New Roman"/>
          <w:sz w:val="18"/>
          <w:szCs w:val="18"/>
        </w:rPr>
      </w:pPr>
      <w:r w:rsidRPr="00E84598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Pr="00E84598">
        <w:rPr>
          <w:rFonts w:ascii="Times New Roman" w:hAnsi="Times New Roman" w:cs="Times New Roman" w:hint="eastAsia"/>
          <w:b/>
          <w:bCs/>
          <w:sz w:val="18"/>
          <w:szCs w:val="18"/>
        </w:rPr>
        <w:t>S</w:t>
      </w:r>
      <w:r w:rsidRPr="00E84598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E84598">
        <w:rPr>
          <w:rFonts w:ascii="Times New Roman" w:hAnsi="Times New Roman" w:cs="Times New Roman"/>
          <w:sz w:val="18"/>
          <w:szCs w:val="18"/>
        </w:rPr>
        <w:t xml:space="preserve">. </w:t>
      </w:r>
      <w:r w:rsidR="00A20A06" w:rsidRPr="00E84598">
        <w:rPr>
          <w:rFonts w:ascii="Times New Roman" w:hAnsi="Times New Roman" w:cs="Times New Roman"/>
          <w:sz w:val="18"/>
          <w:szCs w:val="18"/>
        </w:rPr>
        <w:t>The RNA-Seq</w:t>
      </w:r>
      <w:r w:rsidR="002F57B8" w:rsidRPr="00E84598">
        <w:rPr>
          <w:rFonts w:ascii="Times New Roman" w:hAnsi="Times New Roman" w:cs="Times New Roman"/>
          <w:sz w:val="18"/>
          <w:szCs w:val="18"/>
        </w:rPr>
        <w:t xml:space="preserve"> data </w:t>
      </w:r>
      <w:r w:rsidR="007F3A65" w:rsidRPr="00E84598">
        <w:rPr>
          <w:rFonts w:ascii="Times New Roman" w:hAnsi="Times New Roman" w:cs="Times New Roman"/>
          <w:sz w:val="18"/>
          <w:szCs w:val="18"/>
        </w:rPr>
        <w:t>filtering statistics</w:t>
      </w:r>
    </w:p>
    <w:p w14:paraId="4FBE2735" w14:textId="77777777" w:rsidR="00BC3883" w:rsidRPr="00E84598" w:rsidRDefault="00BC3883" w:rsidP="00BC3883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1"/>
        <w:tblW w:w="9356" w:type="dxa"/>
        <w:tblInd w:w="-572" w:type="dxa"/>
        <w:tblLook w:val="04A0" w:firstRow="1" w:lastRow="0" w:firstColumn="1" w:lastColumn="0" w:noHBand="0" w:noVBand="1"/>
      </w:tblPr>
      <w:tblGrid>
        <w:gridCol w:w="815"/>
        <w:gridCol w:w="1038"/>
        <w:gridCol w:w="1832"/>
        <w:gridCol w:w="1559"/>
        <w:gridCol w:w="1559"/>
        <w:gridCol w:w="1135"/>
        <w:gridCol w:w="1418"/>
      </w:tblGrid>
      <w:tr w:rsidR="007F3A65" w:rsidRPr="00E84598" w14:paraId="17875A24" w14:textId="77777777" w:rsidTr="007F3A65"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406245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Sample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06CB81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RawDatas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B9F6E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CleanData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427429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Adapter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6EF3C2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LowQuality (%)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8A090E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polyA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8A450A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N (%)</w:t>
            </w:r>
          </w:p>
        </w:tc>
      </w:tr>
      <w:tr w:rsidR="007F3A65" w:rsidRPr="00E84598" w14:paraId="680022BE" w14:textId="77777777" w:rsidTr="007F3A65"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99D1D3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CK-1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134EB7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51561418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BF8BC3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51195826 (99.29%)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61840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23554 (0.05%)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13696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340996 (0.66%)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C01C63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0 (0.00%)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0DFF18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1042 (0.00%)</w:t>
            </w:r>
          </w:p>
        </w:tc>
      </w:tr>
      <w:tr w:rsidR="007F3A65" w:rsidRPr="00E84598" w14:paraId="799B83BA" w14:textId="77777777" w:rsidTr="007F3A65"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1C9D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9D9E9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42450148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98315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42138604 (99.27%)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68264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18374 (0.04%)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4EDE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292334 (0.69%)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86E66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0 (0.00%)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00138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836 (0.00%)</w:t>
            </w:r>
          </w:p>
        </w:tc>
      </w:tr>
      <w:tr w:rsidR="007F3A65" w:rsidRPr="00E84598" w14:paraId="09ADCE6C" w14:textId="77777777" w:rsidTr="007F3A65"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97439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CA014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46971380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5CBE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46636968 (99.29%)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D0077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22430 (0.05%)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7A601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311716 (0.66%)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846DD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0 (0.00%)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33F3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266 (0.00%)</w:t>
            </w:r>
          </w:p>
        </w:tc>
      </w:tr>
      <w:tr w:rsidR="007F3A65" w:rsidRPr="00E84598" w14:paraId="351ADA4D" w14:textId="77777777" w:rsidTr="007F3A65"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4AED1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380D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47313766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3585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46991774 (99.32%)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16C22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20970 (0.04%)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E1C5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300032 (0.63%)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2BE40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0 (0.00%)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98C5F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990 (0.00%)</w:t>
            </w:r>
          </w:p>
        </w:tc>
      </w:tr>
      <w:tr w:rsidR="007F3A65" w:rsidRPr="00E84598" w14:paraId="198D63D1" w14:textId="77777777" w:rsidTr="007F3A65"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581E1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480A3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45873416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7B645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45557534 (99.31%)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852B9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21202 (0.05%)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A855C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293882 (0.64%)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AE188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0 (0.00%)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AE057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798 (0.00%)</w:t>
            </w:r>
          </w:p>
        </w:tc>
      </w:tr>
      <w:tr w:rsidR="007F3A65" w:rsidRPr="00E84598" w14:paraId="593FD4B4" w14:textId="77777777" w:rsidTr="007F3A65"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3B064A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6D3C05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38679296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A45E51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38400768 (99.28%)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C2FC60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20980 (0.05%)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58DC7F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256826 (0.66%)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0FC402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0 (0.00%)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DF72B2" w14:textId="77777777" w:rsidR="007F3A65" w:rsidRPr="00E84598" w:rsidRDefault="007F3A65" w:rsidP="007F3A6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722 (0.00%)</w:t>
            </w:r>
          </w:p>
        </w:tc>
      </w:tr>
    </w:tbl>
    <w:p w14:paraId="61571298" w14:textId="09B7F5CE" w:rsidR="00386127" w:rsidRPr="00E84598" w:rsidRDefault="00386127">
      <w:pPr>
        <w:rPr>
          <w:sz w:val="18"/>
          <w:szCs w:val="18"/>
        </w:rPr>
      </w:pPr>
    </w:p>
    <w:p w14:paraId="715D8C57" w14:textId="2051592E" w:rsidR="00BC6E1E" w:rsidRPr="00E84598" w:rsidRDefault="00BC6E1E">
      <w:pPr>
        <w:rPr>
          <w:sz w:val="18"/>
          <w:szCs w:val="18"/>
        </w:rPr>
      </w:pPr>
    </w:p>
    <w:p w14:paraId="6BD6EF95" w14:textId="77777777" w:rsidR="00BC6E1E" w:rsidRPr="00E84598" w:rsidRDefault="00BC6E1E">
      <w:pPr>
        <w:rPr>
          <w:sz w:val="18"/>
          <w:szCs w:val="18"/>
        </w:rPr>
      </w:pPr>
    </w:p>
    <w:p w14:paraId="799A5B94" w14:textId="2E676C99" w:rsidR="00BC3883" w:rsidRPr="00E84598" w:rsidRDefault="00BC3883" w:rsidP="00BC3883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bookmarkStart w:id="0" w:name="_Hlk129597440"/>
      <w:r w:rsidRPr="00E84598">
        <w:rPr>
          <w:rFonts w:ascii="Times New Roman" w:hAnsi="Times New Roman" w:cs="Times New Roman"/>
          <w:b/>
          <w:bCs/>
          <w:sz w:val="18"/>
          <w:szCs w:val="18"/>
        </w:rPr>
        <w:t>Table S2</w:t>
      </w:r>
      <w:bookmarkEnd w:id="0"/>
      <w:r w:rsidRPr="00E84598">
        <w:rPr>
          <w:rFonts w:ascii="Times New Roman" w:hAnsi="Times New Roman" w:cs="Times New Roman"/>
          <w:sz w:val="18"/>
          <w:szCs w:val="18"/>
        </w:rPr>
        <w:t xml:space="preserve">. </w:t>
      </w:r>
      <w:bookmarkStart w:id="1" w:name="_Hlk129678024"/>
      <w:r w:rsidR="00A20A06" w:rsidRPr="00E84598">
        <w:rPr>
          <w:rFonts w:ascii="Times New Roman" w:hAnsi="Times New Roman" w:cs="Times New Roman"/>
          <w:sz w:val="18"/>
          <w:szCs w:val="18"/>
        </w:rPr>
        <w:t>The RNA-Seq</w:t>
      </w:r>
      <w:bookmarkEnd w:id="1"/>
      <w:r w:rsidR="002F57B8" w:rsidRPr="00E84598">
        <w:rPr>
          <w:rFonts w:ascii="Times New Roman" w:hAnsi="Times New Roman" w:cs="Times New Roman"/>
          <w:sz w:val="18"/>
          <w:szCs w:val="18"/>
        </w:rPr>
        <w:t xml:space="preserve"> base </w:t>
      </w:r>
      <w:r w:rsidR="0029692E" w:rsidRPr="00E84598">
        <w:rPr>
          <w:rFonts w:ascii="Times New Roman" w:hAnsi="Times New Roman" w:cs="Times New Roman"/>
          <w:sz w:val="18"/>
          <w:szCs w:val="18"/>
        </w:rPr>
        <w:t>information statistics</w:t>
      </w:r>
    </w:p>
    <w:tbl>
      <w:tblPr>
        <w:tblStyle w:val="2"/>
        <w:tblpPr w:leftFromText="180" w:rightFromText="180" w:vertAnchor="text" w:horzAnchor="margin" w:tblpXSpec="center" w:tblpY="261"/>
        <w:tblW w:w="10732" w:type="dxa"/>
        <w:tblInd w:w="0" w:type="dxa"/>
        <w:tblLook w:val="04A0" w:firstRow="1" w:lastRow="0" w:firstColumn="1" w:lastColumn="0" w:noHBand="0" w:noVBand="1"/>
      </w:tblPr>
      <w:tblGrid>
        <w:gridCol w:w="756"/>
        <w:gridCol w:w="1186"/>
        <w:gridCol w:w="1116"/>
        <w:gridCol w:w="1116"/>
        <w:gridCol w:w="926"/>
        <w:gridCol w:w="1116"/>
        <w:gridCol w:w="1276"/>
        <w:gridCol w:w="1116"/>
        <w:gridCol w:w="1116"/>
        <w:gridCol w:w="936"/>
        <w:gridCol w:w="1116"/>
      </w:tblGrid>
      <w:tr w:rsidR="0029692E" w:rsidRPr="00E84598" w14:paraId="21117F3D" w14:textId="77777777" w:rsidTr="0029692E"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268DF6" w14:textId="31B82571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Sample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210FC1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RawData(bp)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661C7B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BF_Q20(%)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5F6B75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BF_Q30(%)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AA3A00" w14:textId="042A36C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BF_</w:t>
            </w:r>
            <w:proofErr w:type="gramStart"/>
            <w:r w:rsidRPr="00E84598">
              <w:rPr>
                <w:rFonts w:ascii="Times New Roman" w:hAnsi="Times New Roman"/>
                <w:sz w:val="18"/>
                <w:szCs w:val="18"/>
              </w:rPr>
              <w:t>N(</w:t>
            </w:r>
            <w:proofErr w:type="gramEnd"/>
            <w:r w:rsidRPr="00E84598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7FEB50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BF_</w:t>
            </w:r>
            <w:proofErr w:type="gramStart"/>
            <w:r w:rsidRPr="00E84598">
              <w:rPr>
                <w:rFonts w:ascii="Times New Roman" w:hAnsi="Times New Roman"/>
                <w:sz w:val="18"/>
                <w:szCs w:val="18"/>
              </w:rPr>
              <w:t>GC(</w:t>
            </w:r>
            <w:proofErr w:type="gramEnd"/>
            <w:r w:rsidRPr="00E84598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7349AF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CleanData(bp)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DE8E7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AF_Q20(%)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0B9D61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AF_Q30(%)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A176A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AF_</w:t>
            </w:r>
            <w:proofErr w:type="gramStart"/>
            <w:r w:rsidRPr="00E84598">
              <w:rPr>
                <w:rFonts w:ascii="Times New Roman" w:hAnsi="Times New Roman"/>
                <w:sz w:val="18"/>
                <w:szCs w:val="18"/>
              </w:rPr>
              <w:t>N(</w:t>
            </w:r>
            <w:proofErr w:type="gramEnd"/>
            <w:r w:rsidRPr="00E84598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515AB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AF_</w:t>
            </w:r>
            <w:proofErr w:type="gramStart"/>
            <w:r w:rsidRPr="00E84598">
              <w:rPr>
                <w:rFonts w:ascii="Times New Roman" w:hAnsi="Times New Roman"/>
                <w:sz w:val="18"/>
                <w:szCs w:val="18"/>
              </w:rPr>
              <w:t>GC(</w:t>
            </w:r>
            <w:proofErr w:type="gramEnd"/>
            <w:r w:rsidRPr="00E84598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</w:tr>
      <w:tr w:rsidR="0029692E" w:rsidRPr="00E84598" w14:paraId="1AF85279" w14:textId="77777777" w:rsidTr="0029692E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4B047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CK-1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F69FF2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7734212700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62DD88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7493557297 (96.89%)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D98358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7129861496 (92.19%)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90B81C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193418 (0.00%)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F3EEA6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3930138172 (50.81%)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174667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7641620767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F486B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7428762888 (97.21%)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E08473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7074501654 (92.58%)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46208C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165981 (0.00%)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5B5C80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3877909514 (50.75%)</w:t>
            </w:r>
          </w:p>
        </w:tc>
      </w:tr>
      <w:tr w:rsidR="0029692E" w:rsidRPr="00E84598" w14:paraId="08753D8A" w14:textId="77777777" w:rsidTr="0029692E"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0B9BC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2299A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6367522200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2DDA7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6172198548 (96.93%)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E07F0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5875405229 (92.27%)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36BD7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158648 (0.00%)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CCEEE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3211595322 (50.44%)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B404D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6293722596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E9A8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6121499333 (97.26%)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AC446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5832215236 (92.67%)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870E5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136504 (0.00%)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0FD542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3169485589 (50.36%)</w:t>
            </w:r>
          </w:p>
        </w:tc>
      </w:tr>
      <w:tr w:rsidR="0029692E" w:rsidRPr="00E84598" w14:paraId="6670DC04" w14:textId="77777777" w:rsidTr="0029692E"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6949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EA325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7045707000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590D0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6838298654 (97.06%)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17B9E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6513635450 (92.45%)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02036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149185 (0.00%)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079DA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3497971984 (49.65%)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F8FEA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6963134177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0D72E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6780545747 (97.38%)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BCB0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6464025092 (92.83%)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820FC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142178 (0.00%)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636CC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3451205611 (49.56%)</w:t>
            </w:r>
          </w:p>
        </w:tc>
      </w:tr>
      <w:tr w:rsidR="0029692E" w:rsidRPr="00E84598" w14:paraId="613FF5D5" w14:textId="77777777" w:rsidTr="0029692E"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5703B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F4027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7097064900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D0543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6889204868 (97.07%)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FC729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6567189685 (92.53%)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85858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175202 (0.00%)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209C1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3535987157 (49.82%)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CE62A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7011375976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6A3CF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6828238273 (97.39%)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73223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6514735862 (92.92%)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B3ECE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149799 (0.00%)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559B9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3487726680 (49.74%)</w:t>
            </w:r>
          </w:p>
        </w:tc>
      </w:tr>
      <w:tr w:rsidR="0029692E" w:rsidRPr="00E84598" w14:paraId="65523EA9" w14:textId="77777777" w:rsidTr="0029692E"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6CE4F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5960B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6881012400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A332F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6691617796 (97.25%)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A7069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6399976069 (93.01%)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739ED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167165 (0.00%)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5DB0A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3447962923 (50.11%)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0F355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6786483800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408E1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6621798282 (97.57%)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56319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6339186235 (93.41%)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79B3D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146090 (0.00%)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B2EE1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3395320104 (50.03%)</w:t>
            </w:r>
          </w:p>
        </w:tc>
      </w:tr>
      <w:tr w:rsidR="0029692E" w:rsidRPr="00E84598" w14:paraId="22072319" w14:textId="77777777" w:rsidTr="0029692E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3AB9D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F7CB17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5801894400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36F95C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5623126537 (96.92%)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092D9D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5349626422 (92.20%)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27CF28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142639 (0.00%)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42F36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2881507701 (49.66%)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803692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5729831120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BA4073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5572547636 (97.26%)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476B93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5306303102 (92.61%)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F69A2E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124326 (0.00%)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859DE4" w14:textId="77777777" w:rsidR="0029692E" w:rsidRPr="00E84598" w:rsidRDefault="0029692E" w:rsidP="002969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2840919846 (49.58%)</w:t>
            </w:r>
          </w:p>
        </w:tc>
      </w:tr>
    </w:tbl>
    <w:p w14:paraId="4597EE13" w14:textId="1A60D542" w:rsidR="007F3A65" w:rsidRPr="00E84598" w:rsidRDefault="007F3A65">
      <w:pPr>
        <w:rPr>
          <w:sz w:val="18"/>
          <w:szCs w:val="18"/>
        </w:rPr>
      </w:pPr>
    </w:p>
    <w:p w14:paraId="0FE207AA" w14:textId="6240CBB1" w:rsidR="007F3A65" w:rsidRPr="00E84598" w:rsidRDefault="007F3A65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28BA2F5E" w14:textId="77777777" w:rsidR="00BC6E1E" w:rsidRPr="00E84598" w:rsidRDefault="00BC6E1E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12E2027A" w14:textId="20609B0F" w:rsidR="00BC6E1E" w:rsidRPr="00E84598" w:rsidRDefault="00BC3883" w:rsidP="00BC3883">
      <w:pPr>
        <w:jc w:val="center"/>
        <w:rPr>
          <w:rFonts w:ascii="Times New Roman" w:hAnsi="Times New Roman" w:cs="Times New Roman"/>
          <w:sz w:val="18"/>
          <w:szCs w:val="18"/>
        </w:rPr>
      </w:pPr>
      <w:r w:rsidRPr="00E84598">
        <w:rPr>
          <w:rFonts w:ascii="Times New Roman" w:hAnsi="Times New Roman" w:cs="Times New Roman"/>
          <w:b/>
          <w:bCs/>
          <w:sz w:val="18"/>
          <w:szCs w:val="18"/>
        </w:rPr>
        <w:t>Table S3</w:t>
      </w:r>
      <w:r w:rsidRPr="00E84598">
        <w:rPr>
          <w:rFonts w:ascii="Times New Roman" w:hAnsi="Times New Roman" w:cs="Times New Roman"/>
          <w:sz w:val="18"/>
          <w:szCs w:val="18"/>
        </w:rPr>
        <w:t xml:space="preserve">. </w:t>
      </w:r>
      <w:r w:rsidR="00A20A06" w:rsidRPr="00E84598">
        <w:rPr>
          <w:rFonts w:ascii="Times New Roman" w:hAnsi="Times New Roman" w:cs="Times New Roman"/>
          <w:sz w:val="18"/>
          <w:szCs w:val="18"/>
        </w:rPr>
        <w:t>The RNA-Seq</w:t>
      </w:r>
      <w:r w:rsidR="002F57B8" w:rsidRPr="00E84598">
        <w:rPr>
          <w:rFonts w:ascii="Times New Roman" w:hAnsi="Times New Roman" w:cs="Times New Roman"/>
          <w:sz w:val="18"/>
          <w:szCs w:val="18"/>
        </w:rPr>
        <w:t xml:space="preserve"> comparison of reference statistics</w:t>
      </w:r>
    </w:p>
    <w:p w14:paraId="23755EC0" w14:textId="77777777" w:rsidR="00BC3883" w:rsidRPr="00E84598" w:rsidRDefault="00BC3883" w:rsidP="00BC3883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3"/>
        <w:tblW w:w="879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58"/>
        <w:gridCol w:w="936"/>
        <w:gridCol w:w="1668"/>
        <w:gridCol w:w="1848"/>
        <w:gridCol w:w="1883"/>
        <w:gridCol w:w="1701"/>
      </w:tblGrid>
      <w:tr w:rsidR="004E2E08" w:rsidRPr="00E84598" w14:paraId="0014232E" w14:textId="77777777" w:rsidTr="004E2E08"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6E9F82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Sample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EA3F8E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Total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94F1D9" w14:textId="498E555C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Unmapped (%)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0EBB58" w14:textId="396CF5AF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Unique_Mapped (%)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35EA92" w14:textId="6D4CE152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Multiple_Mapped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74C772" w14:textId="5E80F082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Total_Mapped (%)</w:t>
            </w:r>
          </w:p>
        </w:tc>
      </w:tr>
      <w:tr w:rsidR="004E2E08" w:rsidRPr="00E84598" w14:paraId="0A901495" w14:textId="77777777" w:rsidTr="004E2E08">
        <w:tc>
          <w:tcPr>
            <w:tcW w:w="7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96491F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CK-1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7FE096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51159802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D7B60E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6851801 (13.39%)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700F93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36998853 (72.32%)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126819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7309148 (14.29%)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305DEC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44308001 (86.61%)</w:t>
            </w:r>
          </w:p>
        </w:tc>
      </w:tr>
      <w:tr w:rsidR="004E2E08" w:rsidRPr="00E84598" w14:paraId="3BF0713E" w14:textId="77777777" w:rsidTr="004E2E08"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256B1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4B7D7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42100616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D9064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5769250 (13.70%)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92BA3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30845934 (73.27%)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BE7DB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5485432 (13.03%)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A75A8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36331366 (86.30%)</w:t>
            </w:r>
          </w:p>
        </w:tc>
      </w:tr>
      <w:tr w:rsidR="004E2E08" w:rsidRPr="00E84598" w14:paraId="06E18ED1" w14:textId="77777777" w:rsidTr="004E2E08"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52EBE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EF2FC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46578410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C7DB8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6713121 (14.41%)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FE352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34000715 (73.00%)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094C9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5864574 (12.59%)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8AE40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39865289 (85.59%)</w:t>
            </w:r>
          </w:p>
        </w:tc>
      </w:tr>
      <w:tr w:rsidR="004E2E08" w:rsidRPr="00E84598" w14:paraId="47AC2035" w14:textId="77777777" w:rsidTr="004E2E08"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098EF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7B45B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46947338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EF55A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6659733 (14.19%)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765EC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33973553 (72.37%)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DDB9D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6314052 (13.45%)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ED773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40287605 (85.81%)</w:t>
            </w:r>
          </w:p>
        </w:tc>
      </w:tr>
      <w:tr w:rsidR="004E2E08" w:rsidRPr="00E84598" w14:paraId="44AADE14" w14:textId="77777777" w:rsidTr="004E2E08"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C6B65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0C8E0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45517268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70247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6396116 (14.05%)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F53E1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32957770 (72.41%)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1C2C4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6163382 (13.54%)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9C5EC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39121152 (85.95%)</w:t>
            </w:r>
          </w:p>
        </w:tc>
      </w:tr>
      <w:tr w:rsidR="004E2E08" w:rsidRPr="00E84598" w14:paraId="2460ABE9" w14:textId="77777777" w:rsidTr="004E2E08"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167C1B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A405A6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38350404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79BC72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5580405 (14.55%)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3F4717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27525938 (71.77%)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9729DA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5244061 (13.67%)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D6AA1" w14:textId="77777777" w:rsidR="004E2E08" w:rsidRPr="00E84598" w:rsidRDefault="004E2E08" w:rsidP="004E2E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32769999 (85.45%)</w:t>
            </w:r>
          </w:p>
        </w:tc>
      </w:tr>
    </w:tbl>
    <w:p w14:paraId="46F14A64" w14:textId="3BD02979" w:rsidR="0029692E" w:rsidRPr="00E84598" w:rsidRDefault="0029692E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3BD3CA3E" w14:textId="0385C7DC" w:rsidR="00BC6E1E" w:rsidRPr="00E84598" w:rsidRDefault="00BC6E1E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3E50FC9E" w14:textId="43F80DFE" w:rsidR="00BC6E1E" w:rsidRPr="00E84598" w:rsidRDefault="00BC6E1E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49765599" w14:textId="1AC7376E" w:rsidR="00BC6E1E" w:rsidRPr="00E84598" w:rsidRDefault="00BC6E1E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2AD0E37C" w14:textId="77777777" w:rsidR="00BC3883" w:rsidRPr="00E84598" w:rsidRDefault="00BC3883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42F3AB5C" w14:textId="41EBA613" w:rsidR="00BC3883" w:rsidRPr="00E84598" w:rsidRDefault="00BC3883" w:rsidP="00BC3883">
      <w:pPr>
        <w:jc w:val="center"/>
        <w:rPr>
          <w:rFonts w:ascii="Times New Roman" w:hAnsi="Times New Roman" w:cs="Times New Roman"/>
          <w:sz w:val="18"/>
          <w:szCs w:val="18"/>
        </w:rPr>
      </w:pPr>
      <w:r w:rsidRPr="00E84598"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S4</w:t>
      </w:r>
      <w:r w:rsidRPr="00E84598">
        <w:rPr>
          <w:rFonts w:ascii="Times New Roman" w:hAnsi="Times New Roman" w:cs="Times New Roman" w:hint="eastAsia"/>
          <w:sz w:val="18"/>
          <w:szCs w:val="18"/>
        </w:rPr>
        <w:t>.</w:t>
      </w:r>
      <w:r w:rsidRPr="00E84598">
        <w:rPr>
          <w:rFonts w:ascii="Times New Roman" w:hAnsi="Times New Roman" w:cs="Times New Roman"/>
          <w:sz w:val="18"/>
          <w:szCs w:val="18"/>
        </w:rPr>
        <w:t xml:space="preserve"> </w:t>
      </w:r>
      <w:r w:rsidR="00A20A06" w:rsidRPr="00E84598">
        <w:rPr>
          <w:rFonts w:ascii="Times New Roman" w:hAnsi="Times New Roman" w:cs="Times New Roman"/>
          <w:sz w:val="18"/>
          <w:szCs w:val="18"/>
        </w:rPr>
        <w:t>The RNA-Seq</w:t>
      </w:r>
      <w:r w:rsidR="002F57B8" w:rsidRPr="00E84598">
        <w:rPr>
          <w:rFonts w:ascii="Times New Roman" w:hAnsi="Times New Roman" w:cs="Times New Roman"/>
          <w:sz w:val="18"/>
          <w:szCs w:val="18"/>
        </w:rPr>
        <w:t xml:space="preserve"> comparison of reference area statistics</w:t>
      </w:r>
    </w:p>
    <w:p w14:paraId="5BCF75BA" w14:textId="77777777" w:rsidR="002F57B8" w:rsidRPr="00E84598" w:rsidRDefault="002F57B8" w:rsidP="00BC3883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4"/>
        <w:tblW w:w="0" w:type="auto"/>
        <w:tblInd w:w="0" w:type="dxa"/>
        <w:tblLook w:val="04A0" w:firstRow="1" w:lastRow="0" w:firstColumn="1" w:lastColumn="0" w:noHBand="0" w:noVBand="1"/>
      </w:tblPr>
      <w:tblGrid>
        <w:gridCol w:w="1418"/>
        <w:gridCol w:w="2410"/>
        <w:gridCol w:w="2126"/>
        <w:gridCol w:w="2342"/>
      </w:tblGrid>
      <w:tr w:rsidR="00BC6E1E" w:rsidRPr="00E84598" w14:paraId="0326DF47" w14:textId="77777777" w:rsidTr="00BC6E1E"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D0773E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sample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7B7697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exon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815C5E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intron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C15000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intergenic</w:t>
            </w:r>
          </w:p>
        </w:tc>
      </w:tr>
      <w:tr w:rsidR="00BC6E1E" w:rsidRPr="00E84598" w14:paraId="3398563A" w14:textId="77777777" w:rsidTr="00BC6E1E"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506104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A68F19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40432033 (91.25%)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CCAF34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3266929 (7.37%)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6A35A3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609039 (1.37%)</w:t>
            </w:r>
          </w:p>
        </w:tc>
      </w:tr>
      <w:tr w:rsidR="00BC6E1E" w:rsidRPr="00E84598" w14:paraId="1B5C652F" w14:textId="77777777" w:rsidTr="00BC6E1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0C8C2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2A493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33222614 (91.44%)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07D09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2598833 (7.15%)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98FBF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509919 (1.40%)</w:t>
            </w:r>
          </w:p>
        </w:tc>
      </w:tr>
      <w:tr w:rsidR="00BC6E1E" w:rsidRPr="00E84598" w14:paraId="454BED3C" w14:textId="77777777" w:rsidTr="00BC6E1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28AE6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CK-3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776B0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35783516 (89.76%)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135AC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3461284 (8.68%)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4EB83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620489 (1.56%)</w:t>
            </w:r>
          </w:p>
        </w:tc>
      </w:tr>
      <w:tr w:rsidR="00BC6E1E" w:rsidRPr="00E84598" w14:paraId="1A086E3B" w14:textId="77777777" w:rsidTr="00BC6E1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8FF2D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215CB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36323300 (90.16%)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B12A4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3310149 (8.22%)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70E33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654156 (1.62%)</w:t>
            </w:r>
          </w:p>
        </w:tc>
      </w:tr>
      <w:tr w:rsidR="00BC6E1E" w:rsidRPr="00E84598" w14:paraId="06D350A7" w14:textId="77777777" w:rsidTr="00BC6E1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98DA5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BE654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35246606 (90.10%)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01A3B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3291246 (8.41%)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B0A9F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583300 (1.49%)</w:t>
            </w:r>
          </w:p>
        </w:tc>
      </w:tr>
      <w:tr w:rsidR="00BC6E1E" w:rsidRPr="00E84598" w14:paraId="75FBD127" w14:textId="77777777" w:rsidTr="00BC6E1E"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C9D6CE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III-2-3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428942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29606773 (90.35%)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987C86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2681021 (8.18%)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EDE876" w14:textId="77777777" w:rsidR="00BC6E1E" w:rsidRPr="00E84598" w:rsidRDefault="00BC6E1E" w:rsidP="00BC6E1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482205 (1.47%)</w:t>
            </w:r>
          </w:p>
        </w:tc>
      </w:tr>
    </w:tbl>
    <w:p w14:paraId="58704BCB" w14:textId="73F39118" w:rsidR="00BC6E1E" w:rsidRPr="00E84598" w:rsidRDefault="00BC6E1E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62124253" w14:textId="718746B0" w:rsidR="00BC3883" w:rsidRPr="00E84598" w:rsidRDefault="00BC3883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6DAFB449" w14:textId="08A45985" w:rsidR="00BC3883" w:rsidRPr="00E84598" w:rsidRDefault="00BC3883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240B06AE" w14:textId="18D4CDFB" w:rsidR="00BC3883" w:rsidRPr="00E84598" w:rsidRDefault="002F57B8" w:rsidP="002F57B8">
      <w:pPr>
        <w:jc w:val="center"/>
        <w:rPr>
          <w:rFonts w:ascii="Times New Roman" w:hAnsi="Times New Roman" w:cs="Times New Roman"/>
          <w:sz w:val="18"/>
          <w:szCs w:val="18"/>
        </w:rPr>
      </w:pPr>
      <w:r w:rsidRPr="00E84598">
        <w:rPr>
          <w:rFonts w:ascii="Times New Roman" w:hAnsi="Times New Roman" w:cs="Times New Roman"/>
          <w:b/>
          <w:bCs/>
          <w:sz w:val="18"/>
          <w:szCs w:val="18"/>
        </w:rPr>
        <w:t>Table S5</w:t>
      </w:r>
      <w:r w:rsidR="00BC3883" w:rsidRPr="00E84598">
        <w:rPr>
          <w:rFonts w:ascii="Times New Roman" w:hAnsi="Times New Roman" w:cs="Times New Roman"/>
          <w:sz w:val="18"/>
          <w:szCs w:val="18"/>
        </w:rPr>
        <w:t>. Selected differentially expressed transcripts in RNA-seq analysis.</w:t>
      </w:r>
    </w:p>
    <w:p w14:paraId="12EA24C6" w14:textId="77777777" w:rsidR="002F57B8" w:rsidRPr="00E84598" w:rsidRDefault="002F57B8" w:rsidP="002F57B8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11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2552"/>
        <w:gridCol w:w="1281"/>
        <w:gridCol w:w="703"/>
        <w:gridCol w:w="993"/>
        <w:gridCol w:w="1071"/>
      </w:tblGrid>
      <w:tr w:rsidR="00BC3883" w:rsidRPr="00E84598" w14:paraId="288367EA" w14:textId="77777777" w:rsidTr="00BC3883"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028091" w14:textId="77777777" w:rsidR="00BC3883" w:rsidRPr="00E84598" w:rsidRDefault="00BC3883" w:rsidP="00BC3883">
            <w:pPr>
              <w:jc w:val="center"/>
              <w:rPr>
                <w:rFonts w:eastAsia="宋体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ID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0AFC8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Gene description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870701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Gene</w:t>
            </w:r>
          </w:p>
          <w:p w14:paraId="4024BF81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name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D3815E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logFC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16D442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p-value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D9AB0A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FDR</w:t>
            </w:r>
          </w:p>
        </w:tc>
      </w:tr>
      <w:tr w:rsidR="00BC3883" w:rsidRPr="00E84598" w14:paraId="6C6AF21B" w14:textId="77777777" w:rsidTr="00BC3883"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364835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ncbi_118266145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7D0F0B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alpha-amylase 4N-like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B6E126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Amy58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E86BF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-1.04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8196DB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0.0009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84F9AB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0.02</w:t>
            </w:r>
          </w:p>
        </w:tc>
      </w:tr>
      <w:tr w:rsidR="00BC3883" w:rsidRPr="00E84598" w14:paraId="7006105A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6DF9B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ncbi_118275055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D296F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carboxypeptidase B-like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B3EED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CG17633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9B50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-1.54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2D0D2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1.35E-14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1C4C3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4.30E-12</w:t>
            </w:r>
          </w:p>
        </w:tc>
      </w:tr>
      <w:tr w:rsidR="00BC3883" w:rsidRPr="00E84598" w14:paraId="528B9F3A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E50A5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ncbi_118265192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89ED6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trypsin CFT-1-like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249DC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TRYP2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8801F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-2.41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80132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1.00E-12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2D68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2.31E-10</w:t>
            </w:r>
          </w:p>
        </w:tc>
      </w:tr>
      <w:tr w:rsidR="00BC3883" w:rsidRPr="00E84598" w14:paraId="3C6C1B93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84CC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ncbi_118265204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69742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trypsin, alkaline C-like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58974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TRYP1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7161C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-1.54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80A76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1.76E-15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625FD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6.61E-13</w:t>
            </w:r>
          </w:p>
        </w:tc>
      </w:tr>
      <w:tr w:rsidR="00BC3883" w:rsidRPr="00E84598" w14:paraId="4E84CAFE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AA6E1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ncbi_118274984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0BC5D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collagenase-like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6FF39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Cela2a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9F377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-6.56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DFA3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2.83E-13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3FB1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7.33E-11</w:t>
            </w:r>
          </w:p>
        </w:tc>
      </w:tr>
      <w:tr w:rsidR="00BC3883" w:rsidRPr="00E84598" w14:paraId="7D9BD3B4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C551A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ncbi_118270679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9B6AF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serine protease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25B85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CTRL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DF893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-2.17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5F198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8.29E-18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25E63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4.51E-15</w:t>
            </w:r>
          </w:p>
        </w:tc>
      </w:tr>
      <w:tr w:rsidR="00BC3883" w:rsidRPr="00E84598" w14:paraId="0567456C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59521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ncbi_118274675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6ECD3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trypsin CFT-1-like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852B1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betaTry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9037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-1.07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73B7B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0.0003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1C7B5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0.0122</w:t>
            </w:r>
          </w:p>
        </w:tc>
      </w:tr>
      <w:tr w:rsidR="00BC3883" w:rsidRPr="00E84598" w14:paraId="63CFD7AE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EEB77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ncbi_118275037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C2D04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collagenase-like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7C4CC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ST14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5B7D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-1.04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AF5D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0.0006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63C9B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0.0168</w:t>
            </w:r>
          </w:p>
        </w:tc>
      </w:tr>
      <w:tr w:rsidR="00BC3883" w:rsidRPr="00E84598" w14:paraId="3A90063B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21217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ncbi_118271425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CDB1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carboxypeptidase B-like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CE56E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Cpa3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A871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-1.47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DB7A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5.77E-05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A648C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0.0026</w:t>
            </w:r>
          </w:p>
        </w:tc>
      </w:tr>
      <w:tr w:rsidR="00BC3883" w:rsidRPr="00E84598" w14:paraId="48A80889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BE83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ncbi_118263896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762B5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acetylcholinesterase-like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2C1D3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CEL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2901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-1.50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EDDC1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7.38E-05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E2AAE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0.0031</w:t>
            </w:r>
          </w:p>
        </w:tc>
      </w:tr>
      <w:tr w:rsidR="00BC3883" w:rsidRPr="00E84598" w14:paraId="263AC163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C59DE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ncbi_118265574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07B47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phospholipase A1-like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646B4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LIPG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36797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-2.90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A03E3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0.0004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41B5F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0.01370</w:t>
            </w:r>
          </w:p>
        </w:tc>
      </w:tr>
      <w:tr w:rsidR="00BC3883" w:rsidRPr="00E84598" w14:paraId="032788C7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9BD72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ncbi_118273885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58704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pancreatic triacylglycerol lipase-like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9A508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Pnlip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CF20E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-1.25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EEE3B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5.42E-07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643E5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4.50E-05</w:t>
            </w:r>
          </w:p>
        </w:tc>
      </w:tr>
      <w:tr w:rsidR="00BC3883" w:rsidRPr="00E84598" w14:paraId="6148FB63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6F2F1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2C751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54F01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4DECF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4985E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64104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</w:p>
        </w:tc>
      </w:tr>
      <w:tr w:rsidR="00BC3883" w:rsidRPr="00E84598" w14:paraId="3B6312E2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E0E30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ncbi_118271474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14F45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carboxypeptidase B-like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ABC7F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AGAP009593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E10FA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1.53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E338A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1.82E-11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C248E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3.56E-09</w:t>
            </w:r>
          </w:p>
        </w:tc>
      </w:tr>
      <w:tr w:rsidR="00BC3883" w:rsidRPr="00E84598" w14:paraId="56D5CCCC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843E3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ncbi_118267770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148DD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chymotrypsin-1-like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50141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CHYM2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DF295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1.76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FFB0C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0.0013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EC8B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0.0314</w:t>
            </w:r>
          </w:p>
        </w:tc>
      </w:tr>
      <w:tr w:rsidR="00BC3883" w:rsidRPr="00E84598" w14:paraId="11C96328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E852D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ncbi_118267816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7EBBC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chymotrypsin-1-like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B63B6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TRYP4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D23D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2.32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4F082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6.48E-07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B794E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5.31E-05</w:t>
            </w:r>
          </w:p>
        </w:tc>
      </w:tr>
      <w:tr w:rsidR="00BC3883" w:rsidRPr="00E84598" w14:paraId="26F0B53A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DA362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MSTRG.6299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1ED19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chymotrypsin-1-like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1B3B8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PRSS48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8794E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3.90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2688C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0.0002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19A13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0.0059</w:t>
            </w:r>
          </w:p>
        </w:tc>
      </w:tr>
      <w:tr w:rsidR="00BC3883" w:rsidRPr="00E84598" w14:paraId="26EA15A6" w14:textId="77777777" w:rsidTr="00BC3883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5423E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ncbi_118277112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B2BFF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cholinesterase-like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3CFFF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Ces2c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F34F1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1.35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ECA16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4.92E-05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B5AE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0.0023</w:t>
            </w:r>
          </w:p>
        </w:tc>
      </w:tr>
      <w:tr w:rsidR="00BC3883" w:rsidRPr="00E84598" w14:paraId="67BAF613" w14:textId="77777777" w:rsidTr="00BC3883"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4D5136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ncbi_118273882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318D40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pancreatic lipase-related protein 2-like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049F72" w14:textId="77777777" w:rsidR="00BC3883" w:rsidRPr="00E84598" w:rsidRDefault="00BC3883" w:rsidP="00BC3883">
            <w:pPr>
              <w:jc w:val="center"/>
              <w:rPr>
                <w:rFonts w:eastAsia="等线"/>
                <w:i/>
                <w:iCs/>
                <w:sz w:val="18"/>
                <w:szCs w:val="18"/>
              </w:rPr>
            </w:pPr>
            <w:r w:rsidRPr="00E84598">
              <w:rPr>
                <w:rFonts w:eastAsia="等线"/>
                <w:i/>
                <w:iCs/>
                <w:sz w:val="18"/>
                <w:szCs w:val="18"/>
              </w:rPr>
              <w:t>Pnliprp2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65D865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2.72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2B5775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7.54E-15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C70942" w14:textId="77777777" w:rsidR="00BC3883" w:rsidRPr="00E84598" w:rsidRDefault="00BC3883" w:rsidP="00BC3883">
            <w:pPr>
              <w:jc w:val="center"/>
              <w:rPr>
                <w:rFonts w:eastAsia="等线"/>
                <w:sz w:val="18"/>
                <w:szCs w:val="18"/>
              </w:rPr>
            </w:pPr>
            <w:r w:rsidRPr="00E84598">
              <w:rPr>
                <w:rFonts w:eastAsia="等线"/>
                <w:sz w:val="18"/>
                <w:szCs w:val="18"/>
              </w:rPr>
              <w:t>2.49E-12</w:t>
            </w:r>
          </w:p>
        </w:tc>
      </w:tr>
    </w:tbl>
    <w:p w14:paraId="04366D7D" w14:textId="77777777" w:rsidR="002F57B8" w:rsidRPr="00E84598" w:rsidRDefault="002F57B8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2568E215" w14:textId="37131167" w:rsidR="00BC3883" w:rsidRPr="00E84598" w:rsidRDefault="002F57B8" w:rsidP="0029692E">
      <w:pPr>
        <w:jc w:val="left"/>
        <w:rPr>
          <w:rFonts w:ascii="Times New Roman" w:hAnsi="Times New Roman" w:cs="Times New Roman"/>
          <w:sz w:val="18"/>
          <w:szCs w:val="18"/>
        </w:rPr>
      </w:pPr>
      <w:r w:rsidRPr="00E84598">
        <w:rPr>
          <w:rFonts w:ascii="Times New Roman" w:hAnsi="Times New Roman" w:cs="Times New Roman"/>
          <w:sz w:val="18"/>
          <w:szCs w:val="18"/>
        </w:rPr>
        <w:t>Only transcripts with significant FDR (*, p</w:t>
      </w:r>
      <w:r w:rsidRPr="00E84598">
        <w:rPr>
          <w:rFonts w:ascii="Times New Roman" w:hAnsi="Times New Roman" w:cs="Times New Roman"/>
          <w:sz w:val="18"/>
          <w:szCs w:val="18"/>
        </w:rPr>
        <w:t>＜</w:t>
      </w:r>
      <w:r w:rsidRPr="00E84598">
        <w:rPr>
          <w:rFonts w:ascii="Times New Roman" w:hAnsi="Times New Roman" w:cs="Times New Roman"/>
          <w:sz w:val="18"/>
          <w:szCs w:val="18"/>
        </w:rPr>
        <w:t>0.1) and those closely related by function with significant p-values (p</w:t>
      </w:r>
      <w:r w:rsidRPr="00E84598">
        <w:rPr>
          <w:rFonts w:ascii="Times New Roman" w:hAnsi="Times New Roman" w:cs="Times New Roman"/>
          <w:sz w:val="18"/>
          <w:szCs w:val="18"/>
        </w:rPr>
        <w:t>＜</w:t>
      </w:r>
      <w:r w:rsidRPr="00E84598">
        <w:rPr>
          <w:rFonts w:ascii="Times New Roman" w:hAnsi="Times New Roman" w:cs="Times New Roman"/>
          <w:sz w:val="18"/>
          <w:szCs w:val="18"/>
        </w:rPr>
        <w:t>0.05) are shown. Transcript ID, gene description, gene name, log</w:t>
      </w:r>
      <w:r w:rsidRPr="00E84598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E84598">
        <w:rPr>
          <w:rFonts w:ascii="Times New Roman" w:hAnsi="Times New Roman" w:cs="Times New Roman"/>
          <w:sz w:val="18"/>
          <w:szCs w:val="18"/>
        </w:rPr>
        <w:t xml:space="preserve"> fold-change (logFC) of CK vs Ⅲ-2, p-value and FDR value are indicated.</w:t>
      </w:r>
    </w:p>
    <w:p w14:paraId="718F70B6" w14:textId="719D4D9F" w:rsidR="002F57B8" w:rsidRPr="00E84598" w:rsidRDefault="002F57B8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3AB7BE6E" w14:textId="36114A91" w:rsidR="00E84DEE" w:rsidRPr="00E84598" w:rsidRDefault="00E84DEE" w:rsidP="0029692E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1C9CB114" w14:textId="77777777" w:rsidR="00423782" w:rsidRPr="00E84598" w:rsidRDefault="00423782" w:rsidP="0090642C">
      <w:pPr>
        <w:rPr>
          <w:rFonts w:ascii="Times New Roman" w:hAnsi="Times New Roman" w:cs="Times New Roman"/>
          <w:sz w:val="18"/>
          <w:szCs w:val="18"/>
        </w:rPr>
      </w:pPr>
    </w:p>
    <w:p w14:paraId="65C4A1C7" w14:textId="23778F61" w:rsidR="00FE1480" w:rsidRPr="00E84598" w:rsidRDefault="00FE1480" w:rsidP="00FA689D">
      <w:pPr>
        <w:jc w:val="center"/>
        <w:rPr>
          <w:rFonts w:ascii="Times New Roman" w:hAnsi="Times New Roman" w:cs="Times New Roman"/>
          <w:sz w:val="18"/>
          <w:szCs w:val="18"/>
        </w:rPr>
      </w:pPr>
      <w:r w:rsidRPr="00E84598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Table S6. </w:t>
      </w:r>
      <w:r w:rsidRPr="00E84598">
        <w:rPr>
          <w:rFonts w:ascii="Times New Roman" w:hAnsi="Times New Roman" w:cs="Times New Roman"/>
          <w:sz w:val="18"/>
          <w:szCs w:val="18"/>
        </w:rPr>
        <w:t xml:space="preserve">The </w:t>
      </w:r>
      <w:r w:rsidR="00423782" w:rsidRPr="00E84598">
        <w:rPr>
          <w:rFonts w:ascii="Times New Roman" w:hAnsi="Times New Roman" w:cs="Times New Roman"/>
          <w:sz w:val="18"/>
          <w:szCs w:val="18"/>
        </w:rPr>
        <w:t xml:space="preserve">significantly enriched KEGG pathways of up-down regulated genes in CK </w:t>
      </w:r>
      <w:r w:rsidR="00423782" w:rsidRPr="00E84598">
        <w:rPr>
          <w:rFonts w:ascii="Times New Roman" w:hAnsi="Times New Roman" w:cs="Times New Roman"/>
          <w:i/>
          <w:iCs/>
          <w:sz w:val="18"/>
          <w:szCs w:val="18"/>
        </w:rPr>
        <w:t>vs</w:t>
      </w:r>
      <w:r w:rsidR="00423782" w:rsidRPr="00E84598">
        <w:rPr>
          <w:rFonts w:ascii="Times New Roman" w:hAnsi="Times New Roman" w:cs="Times New Roman"/>
          <w:sz w:val="18"/>
          <w:szCs w:val="18"/>
        </w:rPr>
        <w:t xml:space="preserve"> Ⅲ-2.</w:t>
      </w:r>
    </w:p>
    <w:p w14:paraId="04E03AE9" w14:textId="77777777" w:rsidR="00FE1480" w:rsidRPr="00E84598" w:rsidRDefault="00FE1480" w:rsidP="00E84DEE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8087" w:type="dxa"/>
        <w:tblInd w:w="135" w:type="dxa"/>
        <w:tblLook w:val="04A0" w:firstRow="1" w:lastRow="0" w:firstColumn="1" w:lastColumn="0" w:noHBand="0" w:noVBand="1"/>
      </w:tblPr>
      <w:tblGrid>
        <w:gridCol w:w="4260"/>
        <w:gridCol w:w="3827"/>
      </w:tblGrid>
      <w:tr w:rsidR="00544DCF" w:rsidRPr="00E84598" w14:paraId="5856581B" w14:textId="77777777" w:rsidTr="00FA689D">
        <w:tc>
          <w:tcPr>
            <w:tcW w:w="4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F79E4D" w14:textId="77777777" w:rsidR="00544DCF" w:rsidRPr="00E84598" w:rsidRDefault="00544DCF" w:rsidP="00544DCF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Term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80980F" w14:textId="77777777" w:rsidR="00544DCF" w:rsidRPr="00E84598" w:rsidRDefault="00544DCF" w:rsidP="00544DCF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ascii="Times New Roman" w:hAnsi="Times New Roman"/>
                <w:sz w:val="18"/>
                <w:szCs w:val="18"/>
              </w:rPr>
              <w:t>Term</w:t>
            </w:r>
          </w:p>
        </w:tc>
      </w:tr>
      <w:tr w:rsidR="00544DCF" w:rsidRPr="00E84598" w14:paraId="237D2480" w14:textId="77777777" w:rsidTr="00FA689D">
        <w:tc>
          <w:tcPr>
            <w:tcW w:w="42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7EE9CA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Pancreatic secretion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DBA607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18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Pentose and glucuronate interconversions</w:t>
            </w:r>
          </w:p>
        </w:tc>
      </w:tr>
      <w:tr w:rsidR="00544DCF" w:rsidRPr="00E84598" w14:paraId="621F6687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EE00B2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 xml:space="preserve">Cholesterol metabolism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9D56FF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19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Influenza A</w:t>
            </w:r>
          </w:p>
        </w:tc>
      </w:tr>
      <w:tr w:rsidR="00544DCF" w:rsidRPr="00E84598" w14:paraId="3F57A512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AD267A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3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Protein digestion and absorption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A0391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20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Amoebiasis</w:t>
            </w:r>
          </w:p>
        </w:tc>
      </w:tr>
      <w:tr w:rsidR="00544DCF" w:rsidRPr="00E84598" w14:paraId="030BC3BF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6483C0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4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Lysosome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1F18EB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21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Cell cycle</w:t>
            </w:r>
          </w:p>
        </w:tc>
      </w:tr>
      <w:tr w:rsidR="00544DCF" w:rsidRPr="00E84598" w14:paraId="095991EF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6117BA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5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Vitamin digestion and absorption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D83442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22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Glycine, serine and threonine metabofism</w:t>
            </w:r>
          </w:p>
        </w:tc>
      </w:tr>
      <w:tr w:rsidR="00544DCF" w:rsidRPr="00E84598" w14:paraId="7B6941B1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03C04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6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Steroid biosynthesis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B3626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23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ECM-receptor interaction</w:t>
            </w:r>
          </w:p>
        </w:tc>
      </w:tr>
      <w:tr w:rsidR="00544DCF" w:rsidRPr="00E84598" w14:paraId="197664C9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0A271A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7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Fat digestion and absorption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AD766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24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Arachidonic acid metabolism</w:t>
            </w:r>
          </w:p>
        </w:tc>
      </w:tr>
      <w:tr w:rsidR="00544DCF" w:rsidRPr="00E84598" w14:paraId="01D9C63E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0528E4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8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Drug metabolism-cytochrome P450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FEA3AB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25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Small cell lung cancer</w:t>
            </w:r>
          </w:p>
        </w:tc>
      </w:tr>
      <w:tr w:rsidR="00544DCF" w:rsidRPr="00E84598" w14:paraId="7D18F0FD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96FA50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9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Steroid hormone biosynthesis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0D94F9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26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Relaxin signaling pathway</w:t>
            </w:r>
          </w:p>
        </w:tc>
      </w:tr>
      <w:tr w:rsidR="00544DCF" w:rsidRPr="00E84598" w14:paraId="313A4A20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E226A0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10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Biosynthesis of unsaturated fatty acids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F0A6C3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27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Drug metabolism-other enzymes</w:t>
            </w:r>
          </w:p>
        </w:tc>
      </w:tr>
      <w:tr w:rsidR="00544DCF" w:rsidRPr="00E84598" w14:paraId="5E88C1F7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3A8BD0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11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Glycerolipid metabolism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26A66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28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Thyroid cancer</w:t>
            </w:r>
          </w:p>
        </w:tc>
      </w:tr>
      <w:tr w:rsidR="00544DCF" w:rsidRPr="00E84598" w14:paraId="025A54A4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8604C3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12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Chemical carcinogenesis-DNA adducts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17320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29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Neuroactive ligand-receptor interaction</w:t>
            </w:r>
          </w:p>
        </w:tc>
      </w:tr>
      <w:tr w:rsidR="00544DCF" w:rsidRPr="00E84598" w14:paraId="67F7C872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6DCC07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13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Retinol metabolism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390814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30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Arginine biosynthesis</w:t>
            </w:r>
          </w:p>
        </w:tc>
      </w:tr>
      <w:tr w:rsidR="00544DCF" w:rsidRPr="00E84598" w14:paraId="1D58CD00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D1ADCF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14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Metabolism of xenobiotics by cytochrome P450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05A35C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31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Fatty acid metabolism</w:t>
            </w:r>
          </w:p>
        </w:tc>
      </w:tr>
      <w:tr w:rsidR="00544DCF" w:rsidRPr="00E84598" w14:paraId="14E36306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BD44E6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15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Porphyrin metabolism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92BD5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32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Metabolic pathways</w:t>
            </w:r>
          </w:p>
        </w:tc>
      </w:tr>
      <w:tr w:rsidR="00544DCF" w:rsidRPr="00E84598" w14:paraId="6A4CED86" w14:textId="77777777" w:rsidTr="00FA689D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5A8C15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16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Ascorbate and aldarate metabolism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CF698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33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Insect hormone biosynthesis</w:t>
            </w:r>
          </w:p>
        </w:tc>
      </w:tr>
      <w:tr w:rsidR="00544DCF" w:rsidRPr="00E84598" w14:paraId="7A8D9F71" w14:textId="77777777" w:rsidTr="00FA689D"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411263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E84598">
              <w:rPr>
                <w:rFonts w:hint="eastAsia"/>
                <w:sz w:val="18"/>
                <w:szCs w:val="18"/>
              </w:rPr>
              <w:t>（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17</w:t>
            </w:r>
            <w:r w:rsidRPr="00E84598">
              <w:rPr>
                <w:rFonts w:hint="eastAsia"/>
                <w:sz w:val="18"/>
                <w:szCs w:val="18"/>
              </w:rPr>
              <w:t>）</w:t>
            </w:r>
            <w:r w:rsidRPr="00E84598">
              <w:rPr>
                <w:rFonts w:ascii="Times New Roman" w:hAnsi="Times New Roman"/>
                <w:sz w:val="18"/>
                <w:szCs w:val="18"/>
              </w:rPr>
              <w:t>PPAR signaling pathway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6B183C" w14:textId="77777777" w:rsidR="00544DCF" w:rsidRPr="00E84598" w:rsidRDefault="00544DCF" w:rsidP="00544DCF">
            <w:pPr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</w:tbl>
    <w:p w14:paraId="3F9FE80A" w14:textId="63C4A789" w:rsidR="00612BE0" w:rsidRDefault="00612BE0" w:rsidP="00612BE0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0A5C1E25" w14:textId="705E237E" w:rsidR="0090642C" w:rsidRDefault="0090642C" w:rsidP="00612BE0">
      <w:pPr>
        <w:jc w:val="left"/>
        <w:rPr>
          <w:rFonts w:ascii="Times New Roman" w:hAnsi="Times New Roman" w:cs="Times New Roman" w:hint="eastAsia"/>
          <w:sz w:val="18"/>
          <w:szCs w:val="18"/>
        </w:rPr>
      </w:pPr>
      <w:r w:rsidRPr="00E84598">
        <w:rPr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19B561CF" wp14:editId="6F903BB4">
            <wp:simplePos x="0" y="0"/>
            <wp:positionH relativeFrom="margin">
              <wp:posOffset>661670</wp:posOffset>
            </wp:positionH>
            <wp:positionV relativeFrom="paragraph">
              <wp:posOffset>203200</wp:posOffset>
            </wp:positionV>
            <wp:extent cx="3825240" cy="3060065"/>
            <wp:effectExtent l="0" t="0" r="3810" b="698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5240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8498FA" w14:textId="3796583B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1DC392A6" w14:textId="72DDA69F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3C4E0411" w14:textId="17FEE602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28CA886F" w14:textId="7CE0DC84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5978BE1F" w14:textId="08228302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2F088BBD" w14:textId="75E5AB59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06EB5F6F" w14:textId="0EB8E099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658CF4B1" w14:textId="6B942375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2D2134B1" w14:textId="6DEF476F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0F946510" w14:textId="4AF5D47A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53E538F7" w14:textId="1BC7441C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468C9A9F" w14:textId="1B14A54C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02161ECB" w14:textId="25A7FE7B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38DA7905" w14:textId="30619879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2B2323C3" w14:textId="7E1FC674" w:rsidR="0090642C" w:rsidRP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240D4F72" w14:textId="2DAD9345" w:rsidR="0090642C" w:rsidRDefault="0090642C" w:rsidP="0090642C">
      <w:pPr>
        <w:rPr>
          <w:rFonts w:ascii="Times New Roman" w:hAnsi="Times New Roman" w:cs="Times New Roman" w:hint="eastAsia"/>
          <w:sz w:val="18"/>
          <w:szCs w:val="18"/>
        </w:rPr>
      </w:pPr>
    </w:p>
    <w:p w14:paraId="309062A5" w14:textId="40442675" w:rsidR="0090642C" w:rsidRPr="00E84598" w:rsidRDefault="0090642C" w:rsidP="00A16EBB">
      <w:pPr>
        <w:jc w:val="center"/>
        <w:rPr>
          <w:rFonts w:ascii="Times New Roman" w:hAnsi="Times New Roman" w:cs="Times New Roman"/>
          <w:sz w:val="18"/>
          <w:szCs w:val="18"/>
        </w:rPr>
      </w:pPr>
      <w:r w:rsidRPr="00E84598">
        <w:rPr>
          <w:rFonts w:ascii="Times New Roman" w:hAnsi="Times New Roman" w:cs="Times New Roman"/>
          <w:b/>
          <w:bCs/>
          <w:sz w:val="18"/>
          <w:szCs w:val="18"/>
        </w:rPr>
        <w:t>Figure S1</w:t>
      </w:r>
      <w:r w:rsidRPr="00E84598">
        <w:rPr>
          <w:rFonts w:ascii="Times New Roman" w:hAnsi="Times New Roman" w:cs="Times New Roman"/>
          <w:sz w:val="18"/>
          <w:szCs w:val="18"/>
        </w:rPr>
        <w:t>. PCA coefficients of RNA samples in each group.</w:t>
      </w:r>
    </w:p>
    <w:p w14:paraId="76F78326" w14:textId="2E25277D" w:rsidR="0090642C" w:rsidRPr="0090642C" w:rsidRDefault="0090642C" w:rsidP="00A16EBB">
      <w:pPr>
        <w:tabs>
          <w:tab w:val="left" w:pos="3651"/>
        </w:tabs>
        <w:jc w:val="center"/>
        <w:rPr>
          <w:rFonts w:ascii="Times New Roman" w:hAnsi="Times New Roman" w:cs="Times New Roman"/>
          <w:sz w:val="18"/>
          <w:szCs w:val="18"/>
        </w:rPr>
      </w:pPr>
    </w:p>
    <w:sectPr w:rsidR="0090642C" w:rsidRPr="00906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7A557" w14:textId="77777777" w:rsidR="001C62FE" w:rsidRDefault="001C62FE" w:rsidP="00A20A06">
      <w:r>
        <w:separator/>
      </w:r>
    </w:p>
  </w:endnote>
  <w:endnote w:type="continuationSeparator" w:id="0">
    <w:p w14:paraId="4D41F245" w14:textId="77777777" w:rsidR="001C62FE" w:rsidRDefault="001C62FE" w:rsidP="00A20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DB5AD" w14:textId="77777777" w:rsidR="001C62FE" w:rsidRDefault="001C62FE" w:rsidP="00A20A06">
      <w:r>
        <w:separator/>
      </w:r>
    </w:p>
  </w:footnote>
  <w:footnote w:type="continuationSeparator" w:id="0">
    <w:p w14:paraId="3DDC7BE4" w14:textId="77777777" w:rsidR="001C62FE" w:rsidRDefault="001C62FE" w:rsidP="00A20A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127"/>
    <w:rsid w:val="001C62FE"/>
    <w:rsid w:val="00226873"/>
    <w:rsid w:val="002800DF"/>
    <w:rsid w:val="0029692E"/>
    <w:rsid w:val="002F57B8"/>
    <w:rsid w:val="003124E4"/>
    <w:rsid w:val="00382AC6"/>
    <w:rsid w:val="00386127"/>
    <w:rsid w:val="003E1984"/>
    <w:rsid w:val="00423782"/>
    <w:rsid w:val="004E2E08"/>
    <w:rsid w:val="00544DCF"/>
    <w:rsid w:val="005C34BC"/>
    <w:rsid w:val="00612BE0"/>
    <w:rsid w:val="00677615"/>
    <w:rsid w:val="006C45D7"/>
    <w:rsid w:val="007F3A65"/>
    <w:rsid w:val="008928B1"/>
    <w:rsid w:val="0090642C"/>
    <w:rsid w:val="00A16EBB"/>
    <w:rsid w:val="00A20A06"/>
    <w:rsid w:val="00AE7386"/>
    <w:rsid w:val="00BC3883"/>
    <w:rsid w:val="00BC6E1E"/>
    <w:rsid w:val="00D276AB"/>
    <w:rsid w:val="00D65041"/>
    <w:rsid w:val="00E84598"/>
    <w:rsid w:val="00E84DEE"/>
    <w:rsid w:val="00FA2DFF"/>
    <w:rsid w:val="00FA689D"/>
    <w:rsid w:val="00FE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20D65"/>
  <w15:chartTrackingRefBased/>
  <w15:docId w15:val="{A05B10A7-464F-4834-A084-9B743A482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6E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rsid w:val="003124E4"/>
    <w:rPr>
      <w:rFonts w:ascii="等线" w:eastAsia="等线" w:hAnsi="等线" w:cs="Times New Roman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uiPriority w:val="99"/>
    <w:rsid w:val="0029692E"/>
    <w:rPr>
      <w:rFonts w:ascii="等线" w:eastAsia="等线" w:hAnsi="等线" w:cs="Times New Roman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3"/>
    <w:uiPriority w:val="99"/>
    <w:rsid w:val="004E2E08"/>
    <w:rPr>
      <w:rFonts w:ascii="等线" w:eastAsia="等线" w:hAnsi="等线" w:cs="Times New Roman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3"/>
    <w:uiPriority w:val="99"/>
    <w:rsid w:val="00BC6E1E"/>
    <w:rPr>
      <w:rFonts w:ascii="等线" w:eastAsia="等线" w:hAnsi="等线" w:cs="Times New Roman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rsid w:val="00BC3883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0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0A0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0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0A06"/>
    <w:rPr>
      <w:sz w:val="18"/>
      <w:szCs w:val="18"/>
    </w:rPr>
  </w:style>
  <w:style w:type="table" w:customStyle="1" w:styleId="5">
    <w:name w:val="网格型5"/>
    <w:basedOn w:val="a1"/>
    <w:next w:val="a3"/>
    <w:uiPriority w:val="99"/>
    <w:rsid w:val="00544DCF"/>
    <w:rPr>
      <w:rFonts w:ascii="等线" w:eastAsia="等线" w:hAnsi="等线" w:cs="Times New Roman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2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861</Words>
  <Characters>4908</Characters>
  <Application>Microsoft Office Word</Application>
  <DocSecurity>0</DocSecurity>
  <Lines>40</Lines>
  <Paragraphs>11</Paragraphs>
  <ScaleCrop>false</ScaleCrop>
  <Company/>
  <LinksUpToDate>false</LinksUpToDate>
  <CharactersWithSpaces>5758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文静</dc:creator>
  <cp:keywords/>
  <dc:description/>
  <cp:lastModifiedBy>曹 文静</cp:lastModifiedBy>
  <cp:revision>32</cp:revision>
  <dcterms:created xsi:type="dcterms:W3CDTF">2023-03-13T01:32:00Z</dcterms:created>
  <dcterms:modified xsi:type="dcterms:W3CDTF">2023-05-08T02:49:00Z</dcterms:modified>
</cp:coreProperties>
</file>