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Table 11.</w:t>
      </w:r>
      <w:r>
        <w:rPr>
          <w:rFonts w:ascii="Times New Roman" w:hAnsi="Times New Roman" w:cs="Times New Roman"/>
          <w:sz w:val="24"/>
        </w:rPr>
        <w:t xml:space="preserve"> Interpolation cross-validation results for different schemes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29" w:type="dxa"/>
          <w:bottom w:w="0" w:type="dxa"/>
          <w:right w:w="29" w:type="dxa"/>
        </w:tblCellMar>
      </w:tblPr>
      <w:tblGrid>
        <w:gridCol w:w="2745"/>
        <w:gridCol w:w="1048"/>
        <w:gridCol w:w="1048"/>
        <w:gridCol w:w="1034"/>
        <w:gridCol w:w="1061"/>
        <w:gridCol w:w="1061"/>
        <w:gridCol w:w="1087"/>
      </w:tblGrid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vMerge w:val="restar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Contaminate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ME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RMSE</w:t>
            </w:r>
          </w:p>
        </w:tc>
        <w:tc>
          <w:tcPr>
            <w:tcW w:w="1183" w:type="pct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MSE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vMerge w:val="continue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77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Old plan</w:t>
            </w:r>
          </w:p>
        </w:tc>
        <w:tc>
          <w:tcPr>
            <w:tcW w:w="577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New plan</w:t>
            </w:r>
          </w:p>
        </w:tc>
        <w:tc>
          <w:tcPr>
            <w:tcW w:w="5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Old plan</w:t>
            </w:r>
          </w:p>
        </w:tc>
        <w:tc>
          <w:tcPr>
            <w:tcW w:w="584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New plan</w:t>
            </w:r>
          </w:p>
        </w:tc>
        <w:tc>
          <w:tcPr>
            <w:tcW w:w="584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Old plan</w:t>
            </w:r>
          </w:p>
        </w:tc>
        <w:tc>
          <w:tcPr>
            <w:tcW w:w="59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New plan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Cd</w:t>
            </w:r>
          </w:p>
        </w:tc>
        <w:tc>
          <w:tcPr>
            <w:tcW w:w="577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0.017</w:t>
            </w:r>
          </w:p>
        </w:tc>
        <w:tc>
          <w:tcPr>
            <w:tcW w:w="577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0.036</w:t>
            </w:r>
          </w:p>
        </w:tc>
        <w:tc>
          <w:tcPr>
            <w:tcW w:w="569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1.693</w:t>
            </w:r>
          </w:p>
        </w:tc>
        <w:tc>
          <w:tcPr>
            <w:tcW w:w="584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1.808</w:t>
            </w:r>
          </w:p>
        </w:tc>
        <w:tc>
          <w:tcPr>
            <w:tcW w:w="584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0.008</w:t>
            </w:r>
          </w:p>
        </w:tc>
        <w:tc>
          <w:tcPr>
            <w:tcW w:w="599" w:type="pct"/>
            <w:tcBorders>
              <w:top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0.012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As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0.017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0.021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1.046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1.071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0.010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0.015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Hg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highlight w:val="red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0.048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highlight w:val="red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0.031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1.027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0.985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0.038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0.019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Pb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0.040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0.026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1.111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1.172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0.034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0.021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Volatile phenols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0.064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0.103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1.470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1.538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0.038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0.058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Vinyl chloride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0.145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0.061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1.541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1.254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0.062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0.037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Dichloromethane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0.032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0.023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1.092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1.010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0.015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0.014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Dichloroethylene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0.018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0.008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1.182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1.286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0.017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0.013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Benzene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0.030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0.056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1.741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1.733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0.009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0.015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Methyl benzene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0.017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0.040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2.360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2.577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0.041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0.011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Chlorobenzene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0.036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0.031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2.154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2.313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0.016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0.012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Ethyl benzene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0.023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0.033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2.219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2.337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0.013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0.014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Total dimethyl benzene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0.005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0.001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1.984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2.103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0.001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0.001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1,4-dichlorobenzene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0.007</w:t>
            </w:r>
          </w:p>
        </w:tc>
        <w:tc>
          <w:tcPr>
            <w:tcW w:w="577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0.014</w:t>
            </w:r>
          </w:p>
        </w:tc>
        <w:tc>
          <w:tcPr>
            <w:tcW w:w="56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1.817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1.875</w:t>
            </w:r>
          </w:p>
        </w:tc>
        <w:tc>
          <w:tcPr>
            <w:tcW w:w="584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0.006</w:t>
            </w:r>
          </w:p>
        </w:tc>
        <w:tc>
          <w:tcPr>
            <w:tcW w:w="599" w:type="pct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0.010</w:t>
            </w:r>
          </w:p>
        </w:tc>
      </w:tr>
      <w:tr>
        <w:tblPrEx>
          <w:tblCellMar>
            <w:top w:w="0" w:type="dxa"/>
            <w:left w:w="29" w:type="dxa"/>
            <w:bottom w:w="0" w:type="dxa"/>
            <w:right w:w="29" w:type="dxa"/>
          </w:tblCellMar>
        </w:tblPrEx>
        <w:trPr>
          <w:trHeight w:val="288" w:hRule="atLeast"/>
          <w:jc w:val="center"/>
        </w:trPr>
        <w:tc>
          <w:tcPr>
            <w:tcW w:w="1511" w:type="pct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1,2-dichlorobenzene</w:t>
            </w:r>
          </w:p>
        </w:tc>
        <w:tc>
          <w:tcPr>
            <w:tcW w:w="577" w:type="pct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0.032</w:t>
            </w:r>
          </w:p>
        </w:tc>
        <w:tc>
          <w:tcPr>
            <w:tcW w:w="577" w:type="pct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0.032</w:t>
            </w:r>
          </w:p>
        </w:tc>
        <w:tc>
          <w:tcPr>
            <w:tcW w:w="569" w:type="pct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1.953</w:t>
            </w:r>
          </w:p>
        </w:tc>
        <w:tc>
          <w:tcPr>
            <w:tcW w:w="584" w:type="pct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1.953</w:t>
            </w:r>
          </w:p>
        </w:tc>
        <w:tc>
          <w:tcPr>
            <w:tcW w:w="584" w:type="pct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0.020</w:t>
            </w:r>
          </w:p>
        </w:tc>
        <w:tc>
          <w:tcPr>
            <w:tcW w:w="599" w:type="pct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0.020</w:t>
            </w: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151D068E"/>
    <w:rsid w:val="5303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745</Characters>
  <Lines>6</Lines>
  <Paragraphs>1</Paragraphs>
  <TotalTime>2</TotalTime>
  <ScaleCrop>false</ScaleCrop>
  <LinksUpToDate>false</LinksUpToDate>
  <CharactersWithSpaces>764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2022-09-16T12:02:45Z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