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0B5417" w14:textId="589B27EF" w:rsidR="00A85BD9" w:rsidRPr="00DD1A3B" w:rsidRDefault="00A85BD9" w:rsidP="00A85BD9">
      <w:pPr>
        <w:ind w:firstLine="0"/>
        <w:jc w:val="center"/>
        <w:rPr>
          <w:i/>
        </w:rPr>
      </w:pPr>
      <w:bookmarkStart w:id="0" w:name="_Hlk120701964"/>
      <w:bookmarkStart w:id="1" w:name="_Hlk115442630"/>
      <w:r w:rsidRPr="00DD1A3B">
        <w:rPr>
          <w:i/>
        </w:rPr>
        <w:t xml:space="preserve">Journal: Plant </w:t>
      </w:r>
      <w:r w:rsidR="00D30A76">
        <w:rPr>
          <w:i/>
        </w:rPr>
        <w:t>F</w:t>
      </w:r>
      <w:r w:rsidRPr="00DD1A3B">
        <w:rPr>
          <w:i/>
        </w:rPr>
        <w:t xml:space="preserve">oods for </w:t>
      </w:r>
      <w:r w:rsidR="00D30A76">
        <w:rPr>
          <w:i/>
        </w:rPr>
        <w:t>H</w:t>
      </w:r>
      <w:r w:rsidRPr="00DD1A3B">
        <w:rPr>
          <w:i/>
        </w:rPr>
        <w:t xml:space="preserve">uman </w:t>
      </w:r>
      <w:r>
        <w:rPr>
          <w:i/>
        </w:rPr>
        <w:t>N</w:t>
      </w:r>
      <w:r w:rsidRPr="00DD1A3B">
        <w:rPr>
          <w:i/>
        </w:rPr>
        <w:t>utrition</w:t>
      </w:r>
    </w:p>
    <w:p w14:paraId="27A5B333" w14:textId="77777777" w:rsidR="00A85BD9" w:rsidRPr="00DD1A3B" w:rsidRDefault="00A85BD9" w:rsidP="00A85BD9">
      <w:pPr>
        <w:jc w:val="center"/>
        <w:rPr>
          <w:b/>
        </w:rPr>
      </w:pPr>
    </w:p>
    <w:bookmarkEnd w:id="0"/>
    <w:p w14:paraId="1A857A77" w14:textId="77777777" w:rsidR="00334705" w:rsidRDefault="00334705" w:rsidP="00334705">
      <w:pPr>
        <w:jc w:val="center"/>
        <w:rPr>
          <w:b/>
          <w:color w:val="auto"/>
        </w:rPr>
      </w:pPr>
      <w:r>
        <w:rPr>
          <w:b/>
          <w:color w:val="auto"/>
        </w:rPr>
        <w:t>Improving ginger’s bioactive composition by combining innovative drying and extraction technologies</w:t>
      </w:r>
    </w:p>
    <w:p w14:paraId="7C95DA71" w14:textId="77777777" w:rsidR="00A85BD9" w:rsidRPr="00DD1A3B" w:rsidRDefault="00A85BD9" w:rsidP="00A85BD9">
      <w:pPr>
        <w:jc w:val="center"/>
      </w:pPr>
      <w:bookmarkStart w:id="2" w:name="_GoBack"/>
      <w:bookmarkEnd w:id="2"/>
    </w:p>
    <w:p w14:paraId="1BEA1E1C" w14:textId="77777777" w:rsidR="00A85BD9" w:rsidRPr="00DD1A3B" w:rsidRDefault="00A85BD9" w:rsidP="00A85BD9">
      <w:pPr>
        <w:jc w:val="center"/>
        <w:rPr>
          <w:color w:val="auto"/>
        </w:rPr>
      </w:pPr>
    </w:p>
    <w:p w14:paraId="7F91D1CA" w14:textId="77777777" w:rsidR="00A85BD9" w:rsidRPr="00DD1A3B" w:rsidRDefault="00A85BD9" w:rsidP="00A85BD9">
      <w:pPr>
        <w:jc w:val="center"/>
        <w:rPr>
          <w:color w:val="auto"/>
          <w:lang w:val="pt-BR"/>
        </w:rPr>
      </w:pPr>
      <w:r w:rsidRPr="00DD1A3B">
        <w:rPr>
          <w:color w:val="auto"/>
          <w:lang w:val="pt-BR"/>
        </w:rPr>
        <w:t xml:space="preserve">Raul Remor Dalsasso </w:t>
      </w:r>
      <w:r w:rsidRPr="00DD1A3B">
        <w:rPr>
          <w:color w:val="auto"/>
          <w:vertAlign w:val="superscript"/>
          <w:lang w:val="pt-BR"/>
        </w:rPr>
        <w:t>a</w:t>
      </w:r>
      <w:r w:rsidRPr="00DD1A3B">
        <w:rPr>
          <w:color w:val="auto"/>
          <w:lang w:val="pt-BR"/>
        </w:rPr>
        <w:t xml:space="preserve">, Germán Ayala Valencia </w:t>
      </w:r>
      <w:r w:rsidRPr="00DD1A3B">
        <w:rPr>
          <w:color w:val="auto"/>
          <w:vertAlign w:val="superscript"/>
          <w:lang w:val="pt-BR"/>
        </w:rPr>
        <w:t>b</w:t>
      </w:r>
      <w:r w:rsidRPr="00DD1A3B">
        <w:rPr>
          <w:color w:val="auto"/>
          <w:lang w:val="pt-BR"/>
        </w:rPr>
        <w:t xml:space="preserve">, Alcilene Rodrigues Monteiro </w:t>
      </w:r>
      <w:r w:rsidRPr="00DD1A3B">
        <w:rPr>
          <w:color w:val="auto"/>
          <w:vertAlign w:val="superscript"/>
          <w:lang w:val="pt-BR"/>
        </w:rPr>
        <w:t>c</w:t>
      </w:r>
      <w:r w:rsidRPr="00DD1A3B">
        <w:rPr>
          <w:color w:val="auto"/>
          <w:lang w:val="pt-BR"/>
        </w:rPr>
        <w:t>*</w:t>
      </w:r>
    </w:p>
    <w:bookmarkEnd w:id="1"/>
    <w:p w14:paraId="182A2660" w14:textId="77777777" w:rsidR="00A85BD9" w:rsidRPr="00DD1A3B" w:rsidRDefault="00A85BD9" w:rsidP="00A85BD9">
      <w:pPr>
        <w:jc w:val="center"/>
        <w:rPr>
          <w:color w:val="auto"/>
          <w:lang w:val="pt-BR"/>
        </w:rPr>
      </w:pPr>
    </w:p>
    <w:p w14:paraId="240EEB3F" w14:textId="77777777" w:rsidR="00A85BD9" w:rsidRPr="00DD1A3B" w:rsidRDefault="00A85BD9" w:rsidP="00A85BD9">
      <w:pPr>
        <w:ind w:firstLine="0"/>
        <w:jc w:val="left"/>
        <w:rPr>
          <w:color w:val="auto"/>
        </w:rPr>
      </w:pPr>
      <w:proofErr w:type="spellStart"/>
      <w:r w:rsidRPr="00DD1A3B">
        <w:rPr>
          <w:color w:val="auto"/>
          <w:vertAlign w:val="superscript"/>
        </w:rPr>
        <w:t>abc</w:t>
      </w:r>
      <w:proofErr w:type="spellEnd"/>
      <w:r w:rsidRPr="00DD1A3B">
        <w:rPr>
          <w:color w:val="auto"/>
        </w:rPr>
        <w:t xml:space="preserve"> Department of Chemical and Food Engineering, Federal University of Santa Catarina, Trindade, </w:t>
      </w:r>
      <w:proofErr w:type="spellStart"/>
      <w:r w:rsidRPr="00DD1A3B">
        <w:rPr>
          <w:color w:val="auto"/>
        </w:rPr>
        <w:t>Florianópolis</w:t>
      </w:r>
      <w:proofErr w:type="spellEnd"/>
      <w:r w:rsidRPr="00DD1A3B">
        <w:rPr>
          <w:color w:val="auto"/>
        </w:rPr>
        <w:t>, SC, CEP 88040-900, Brazil.</w:t>
      </w:r>
    </w:p>
    <w:p w14:paraId="6B639678" w14:textId="77777777" w:rsidR="00A85BD9" w:rsidRPr="00DD1A3B" w:rsidRDefault="00A85BD9" w:rsidP="00A85BD9"/>
    <w:p w14:paraId="6690577A" w14:textId="77777777" w:rsidR="00A85BD9" w:rsidRPr="00DD1A3B" w:rsidRDefault="00A85BD9" w:rsidP="00A85BD9">
      <w:pPr>
        <w:ind w:firstLine="0"/>
        <w:rPr>
          <w:color w:val="auto"/>
          <w:lang w:val="pt-BR"/>
        </w:rPr>
      </w:pPr>
      <w:r w:rsidRPr="00DD1A3B">
        <w:rPr>
          <w:color w:val="auto"/>
          <w:lang w:val="pt-BR"/>
        </w:rPr>
        <w:t xml:space="preserve">*Corresponding author: </w:t>
      </w:r>
    </w:p>
    <w:p w14:paraId="4A78D416" w14:textId="77777777" w:rsidR="00A85BD9" w:rsidRPr="00DD1A3B" w:rsidRDefault="00A85BD9" w:rsidP="00A85BD9">
      <w:r w:rsidRPr="00DD1A3B">
        <w:rPr>
          <w:color w:val="auto"/>
          <w:lang w:val="pt-BR"/>
        </w:rPr>
        <w:t xml:space="preserve">Prof.  Alcilene Rodrigues Monteiro (A.R. Monteiro). </w:t>
      </w:r>
      <w:r w:rsidRPr="00DD1A3B">
        <w:rPr>
          <w:color w:val="auto"/>
        </w:rPr>
        <w:t xml:space="preserve">Address: Department of Chemical and Food Engineering, Federal University of Santa Catarina, Trindade, </w:t>
      </w:r>
      <w:proofErr w:type="spellStart"/>
      <w:r w:rsidRPr="00DD1A3B">
        <w:rPr>
          <w:color w:val="auto"/>
        </w:rPr>
        <w:t>Florianópolis</w:t>
      </w:r>
      <w:proofErr w:type="spellEnd"/>
      <w:r w:rsidRPr="00DD1A3B">
        <w:rPr>
          <w:color w:val="auto"/>
        </w:rPr>
        <w:t>, SC, CEP 88040-900, Brazil; e-mail address: alcilene.fritz@ufsc.br; Tel: +55 48 3721 2512.</w:t>
      </w:r>
    </w:p>
    <w:p w14:paraId="186D37FF" w14:textId="77777777" w:rsidR="00A85BD9" w:rsidRPr="00DD1A3B" w:rsidRDefault="00A85BD9" w:rsidP="00A85BD9"/>
    <w:p w14:paraId="4BA6EE47" w14:textId="3FC00FE2" w:rsidR="00CA4891" w:rsidRDefault="00A85BD9" w:rsidP="00A85BD9">
      <w:pPr>
        <w:ind w:firstLine="0"/>
        <w:jc w:val="center"/>
        <w:rPr>
          <w:b/>
        </w:rPr>
      </w:pPr>
      <w:r>
        <w:rPr>
          <w:b/>
        </w:rPr>
        <w:t>SUPPLEMENTARY TABLES</w:t>
      </w:r>
    </w:p>
    <w:p w14:paraId="462E3295" w14:textId="77777777" w:rsidR="00CA4891" w:rsidRDefault="00CA4891">
      <w:pPr>
        <w:spacing w:after="160" w:line="259" w:lineRule="auto"/>
        <w:ind w:firstLine="0"/>
        <w:jc w:val="left"/>
        <w:rPr>
          <w:b/>
        </w:rPr>
      </w:pPr>
      <w:r>
        <w:rPr>
          <w:b/>
        </w:rPr>
        <w:br w:type="page"/>
      </w:r>
    </w:p>
    <w:p w14:paraId="6166CC7F" w14:textId="77777777" w:rsidR="00EA0F59" w:rsidRDefault="00EA0F59" w:rsidP="00A85BD9">
      <w:pPr>
        <w:ind w:firstLine="0"/>
        <w:jc w:val="center"/>
        <w:rPr>
          <w:b/>
        </w:rPr>
      </w:pPr>
    </w:p>
    <w:p w14:paraId="3F1CFB3E" w14:textId="77777777" w:rsidR="00CA4891" w:rsidRDefault="00CA4891" w:rsidP="00CA4891">
      <w:pPr>
        <w:ind w:firstLine="0"/>
        <w:jc w:val="left"/>
      </w:pPr>
      <w:r>
        <w:rPr>
          <w:b/>
        </w:rPr>
        <w:t xml:space="preserve">Table S1. </w:t>
      </w:r>
      <w:r>
        <w:t>Maximum drying rate (</w:t>
      </w:r>
      <m:oMath>
        <m:sSubSup>
          <m:sSubSupPr>
            <m:ctrlPr>
              <w:rPr>
                <w:rFonts w:ascii="Cambria Math" w:eastAsia="Cambria Math" w:hAnsi="Cambria Math" w:cs="Cambria Math"/>
              </w:rPr>
            </m:ctrlPr>
          </m:sSubSupPr>
          <m:e>
            <m:r>
              <w:rPr>
                <w:rFonts w:ascii="Cambria Math" w:eastAsia="Cambria Math" w:hAnsi="Cambria Math" w:cs="Cambria Math"/>
              </w:rPr>
              <m:t>V</m:t>
            </m:r>
          </m:e>
          <m:sub>
            <m:r>
              <w:rPr>
                <w:rFonts w:ascii="Cambria Math" w:eastAsia="Cambria Math" w:hAnsi="Cambria Math" w:cs="Cambria Math"/>
              </w:rPr>
              <m:t>d</m:t>
            </m:r>
          </m:sub>
          <m:sup>
            <m:r>
              <w:rPr>
                <w:rFonts w:ascii="Cambria Math" w:eastAsia="Cambria Math" w:hAnsi="Cambria Math" w:cs="Cambria Math"/>
              </w:rPr>
              <m:t>max</m:t>
            </m:r>
          </m:sup>
        </m:sSubSup>
      </m:oMath>
      <w:r>
        <w:t>), drying time until 10% moisture content (</w:t>
      </w:r>
      <w:r>
        <w:rPr>
          <w:i/>
        </w:rPr>
        <w:t>T</w:t>
      </w:r>
      <w:r>
        <w:rPr>
          <w:vertAlign w:val="subscript"/>
        </w:rPr>
        <w:t>d</w:t>
      </w:r>
      <w:r>
        <w:t>), final moisture content (</w:t>
      </w:r>
      <w:proofErr w:type="spellStart"/>
      <w:r>
        <w:rPr>
          <w:i/>
        </w:rPr>
        <w:t>H</w:t>
      </w:r>
      <w:r>
        <w:rPr>
          <w:i/>
          <w:vertAlign w:val="superscript"/>
        </w:rPr>
        <w:t>eq</w:t>
      </w:r>
      <w:proofErr w:type="spellEnd"/>
      <w:r>
        <w:t>) and final water activity (a</w:t>
      </w:r>
      <w:r>
        <w:rPr>
          <w:vertAlign w:val="subscript"/>
        </w:rPr>
        <w:t>w</w:t>
      </w:r>
      <w:r>
        <w:t xml:space="preserve">) of dried ginger obtained by convective oven drying at 60, 80, or 120 </w:t>
      </w:r>
      <w:proofErr w:type="spellStart"/>
      <w:r>
        <w:rPr>
          <w:vertAlign w:val="superscript"/>
        </w:rPr>
        <w:t>o</w:t>
      </w:r>
      <w:r>
        <w:t>C</w:t>
      </w:r>
      <w:proofErr w:type="spellEnd"/>
      <w:r>
        <w:t xml:space="preserve"> and vacuum microwave drying (Mic).</w:t>
      </w:r>
    </w:p>
    <w:tbl>
      <w:tblPr>
        <w:tblW w:w="8303" w:type="dxa"/>
        <w:jc w:val="center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234"/>
        <w:gridCol w:w="2009"/>
        <w:gridCol w:w="1730"/>
        <w:gridCol w:w="1666"/>
        <w:gridCol w:w="1664"/>
      </w:tblGrid>
      <w:tr w:rsidR="00CA4891" w14:paraId="46B7EDEF" w14:textId="77777777" w:rsidTr="0026267B">
        <w:trPr>
          <w:jc w:val="center"/>
        </w:trPr>
        <w:tc>
          <w:tcPr>
            <w:tcW w:w="123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5DF3CA8" w14:textId="43ADE660" w:rsidR="00CA4891" w:rsidRPr="00502DAA" w:rsidRDefault="008C0965" w:rsidP="0026267B">
            <w:pPr>
              <w:ind w:firstLine="0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Drying</w:t>
            </w:r>
          </w:p>
        </w:tc>
        <w:tc>
          <w:tcPr>
            <w:tcW w:w="2009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7026EFA4" w14:textId="77777777" w:rsidR="00CA4891" w:rsidRPr="00502DAA" w:rsidRDefault="00334705" w:rsidP="0026267B">
            <w:pPr>
              <w:ind w:firstLine="0"/>
              <w:jc w:val="center"/>
              <w:rPr>
                <w:b/>
                <w:sz w:val="22"/>
                <w:szCs w:val="22"/>
              </w:rPr>
            </w:pPr>
            <m:oMath>
              <m:sSubSup>
                <m:sSubSupPr>
                  <m:ctrlPr>
                    <w:rPr>
                      <w:rFonts w:ascii="Cambria Math" w:eastAsia="Cambria Math" w:hAnsi="Cambria Math"/>
                      <w:sz w:val="22"/>
                      <w:szCs w:val="22"/>
                    </w:rPr>
                  </m:ctrlPr>
                </m:sSubSupPr>
                <m:e>
                  <m:r>
                    <w:rPr>
                      <w:rFonts w:ascii="Cambria Math" w:eastAsia="Cambria Math" w:hAnsi="Cambria Math"/>
                      <w:sz w:val="22"/>
                      <w:szCs w:val="22"/>
                    </w:rPr>
                    <m:t>V</m:t>
                  </m:r>
                </m:e>
                <m:sub>
                  <m:r>
                    <w:rPr>
                      <w:rFonts w:ascii="Cambria Math" w:eastAsia="Cambria Math" w:hAnsi="Cambria Math"/>
                      <w:sz w:val="22"/>
                      <w:szCs w:val="22"/>
                    </w:rPr>
                    <m:t>sec</m:t>
                  </m:r>
                </m:sub>
                <m:sup>
                  <m:r>
                    <w:rPr>
                      <w:rFonts w:ascii="Cambria Math" w:eastAsia="Cambria Math" w:hAnsi="Cambria Math"/>
                      <w:sz w:val="22"/>
                      <w:szCs w:val="22"/>
                    </w:rPr>
                    <m:t>max</m:t>
                  </m:r>
                </m:sup>
              </m:sSubSup>
            </m:oMath>
            <w:r w:rsidR="00CA4891" w:rsidRPr="00502DAA">
              <w:rPr>
                <w:b/>
                <w:sz w:val="22"/>
                <w:szCs w:val="22"/>
              </w:rPr>
              <w:t xml:space="preserve"> (h</w:t>
            </w:r>
            <w:r w:rsidR="00CA4891" w:rsidRPr="00502DAA">
              <w:rPr>
                <w:b/>
                <w:sz w:val="22"/>
                <w:szCs w:val="22"/>
                <w:vertAlign w:val="superscript"/>
              </w:rPr>
              <w:t>-1</w:t>
            </w:r>
            <w:r w:rsidR="00CA4891" w:rsidRPr="00502DAA">
              <w:rPr>
                <w:b/>
                <w:sz w:val="22"/>
                <w:szCs w:val="22"/>
              </w:rPr>
              <w:t>)</w:t>
            </w:r>
          </w:p>
        </w:tc>
        <w:tc>
          <w:tcPr>
            <w:tcW w:w="1730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0C45506" w14:textId="77777777" w:rsidR="00CA4891" w:rsidRPr="00502DAA" w:rsidRDefault="00CA4891" w:rsidP="0026267B">
            <w:pPr>
              <w:ind w:firstLine="0"/>
              <w:jc w:val="center"/>
              <w:rPr>
                <w:b/>
                <w:sz w:val="22"/>
                <w:szCs w:val="22"/>
              </w:rPr>
            </w:pPr>
            <w:r w:rsidRPr="00502DAA">
              <w:rPr>
                <w:b/>
                <w:i/>
                <w:sz w:val="22"/>
                <w:szCs w:val="22"/>
              </w:rPr>
              <w:t>T</w:t>
            </w:r>
            <w:r w:rsidRPr="00502DAA">
              <w:rPr>
                <w:b/>
                <w:sz w:val="22"/>
                <w:szCs w:val="22"/>
                <w:vertAlign w:val="subscript"/>
              </w:rPr>
              <w:t>d</w:t>
            </w:r>
            <w:r w:rsidRPr="00502DAA">
              <w:rPr>
                <w:b/>
                <w:sz w:val="22"/>
                <w:szCs w:val="22"/>
              </w:rPr>
              <w:t xml:space="preserve"> (h)</w:t>
            </w:r>
          </w:p>
        </w:tc>
        <w:tc>
          <w:tcPr>
            <w:tcW w:w="1666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26FE9721" w14:textId="77777777" w:rsidR="00CA4891" w:rsidRPr="00502DAA" w:rsidRDefault="00CA4891" w:rsidP="0026267B">
            <w:pPr>
              <w:ind w:firstLine="0"/>
              <w:jc w:val="center"/>
              <w:rPr>
                <w:b/>
                <w:i/>
                <w:sz w:val="22"/>
                <w:szCs w:val="22"/>
              </w:rPr>
            </w:pPr>
            <w:proofErr w:type="spellStart"/>
            <w:r w:rsidRPr="00502DAA">
              <w:rPr>
                <w:b/>
                <w:i/>
                <w:sz w:val="22"/>
                <w:szCs w:val="22"/>
              </w:rPr>
              <w:t>H</w:t>
            </w:r>
            <w:r w:rsidRPr="00502DAA">
              <w:rPr>
                <w:b/>
                <w:i/>
                <w:sz w:val="22"/>
                <w:szCs w:val="22"/>
                <w:vertAlign w:val="superscript"/>
              </w:rPr>
              <w:t>eq</w:t>
            </w:r>
            <w:proofErr w:type="spellEnd"/>
          </w:p>
          <w:p w14:paraId="0FF89F90" w14:textId="77777777" w:rsidR="00CA4891" w:rsidRPr="00502DAA" w:rsidRDefault="00CA4891" w:rsidP="0026267B">
            <w:pPr>
              <w:ind w:firstLine="0"/>
              <w:jc w:val="center"/>
              <w:rPr>
                <w:b/>
                <w:i/>
                <w:sz w:val="22"/>
                <w:szCs w:val="22"/>
              </w:rPr>
            </w:pPr>
            <w:r w:rsidRPr="00502DAA">
              <w:rPr>
                <w:b/>
                <w:i/>
                <w:sz w:val="22"/>
                <w:szCs w:val="22"/>
              </w:rPr>
              <w:t>(%, w. b.)</w:t>
            </w:r>
          </w:p>
        </w:tc>
        <w:tc>
          <w:tcPr>
            <w:tcW w:w="1664" w:type="dxa"/>
            <w:tcBorders>
              <w:top w:val="single" w:sz="4" w:space="0" w:color="000000"/>
              <w:bottom w:val="single" w:sz="4" w:space="0" w:color="000000"/>
            </w:tcBorders>
            <w:vAlign w:val="center"/>
          </w:tcPr>
          <w:p w14:paraId="500E113B" w14:textId="77777777" w:rsidR="00CA4891" w:rsidRPr="00502DAA" w:rsidRDefault="00CA4891" w:rsidP="0026267B">
            <w:pPr>
              <w:ind w:firstLine="0"/>
              <w:jc w:val="center"/>
              <w:rPr>
                <w:b/>
                <w:i/>
                <w:sz w:val="22"/>
                <w:szCs w:val="22"/>
              </w:rPr>
            </w:pPr>
            <w:r w:rsidRPr="00502DAA">
              <w:rPr>
                <w:b/>
                <w:i/>
                <w:sz w:val="22"/>
                <w:szCs w:val="22"/>
              </w:rPr>
              <w:t>a</w:t>
            </w:r>
            <w:r w:rsidRPr="00502DAA">
              <w:rPr>
                <w:b/>
                <w:i/>
                <w:sz w:val="22"/>
                <w:szCs w:val="22"/>
                <w:vertAlign w:val="subscript"/>
              </w:rPr>
              <w:t>w</w:t>
            </w:r>
          </w:p>
        </w:tc>
      </w:tr>
      <w:tr w:rsidR="00CA4891" w14:paraId="36AF7D5D" w14:textId="77777777" w:rsidTr="0026267B">
        <w:trPr>
          <w:jc w:val="center"/>
        </w:trPr>
        <w:tc>
          <w:tcPr>
            <w:tcW w:w="1234" w:type="dxa"/>
            <w:tcBorders>
              <w:top w:val="single" w:sz="4" w:space="0" w:color="000000"/>
            </w:tcBorders>
          </w:tcPr>
          <w:p w14:paraId="192FBA13" w14:textId="77777777" w:rsidR="00CA4891" w:rsidRPr="00502DAA" w:rsidRDefault="00CA4891" w:rsidP="0026267B">
            <w:pPr>
              <w:ind w:firstLine="0"/>
              <w:jc w:val="left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>F60</w:t>
            </w:r>
          </w:p>
        </w:tc>
        <w:tc>
          <w:tcPr>
            <w:tcW w:w="2009" w:type="dxa"/>
            <w:tcBorders>
              <w:top w:val="single" w:sz="4" w:space="0" w:color="000000"/>
            </w:tcBorders>
          </w:tcPr>
          <w:p w14:paraId="570232FB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0.176 ± 0.007 </w:t>
            </w:r>
            <w:proofErr w:type="spellStart"/>
            <w:r w:rsidRPr="00502DAA">
              <w:rPr>
                <w:sz w:val="22"/>
                <w:szCs w:val="22"/>
                <w:vertAlign w:val="superscript"/>
              </w:rPr>
              <w:t>aA</w:t>
            </w:r>
            <w:proofErr w:type="spellEnd"/>
            <w:r w:rsidRPr="00502DAA"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730" w:type="dxa"/>
            <w:tcBorders>
              <w:top w:val="single" w:sz="4" w:space="0" w:color="000000"/>
            </w:tcBorders>
          </w:tcPr>
          <w:p w14:paraId="0A6ABD59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7.85 ± 0.07 </w:t>
            </w:r>
            <w:r w:rsidRPr="00502DAA">
              <w:rPr>
                <w:sz w:val="22"/>
                <w:szCs w:val="22"/>
                <w:vertAlign w:val="superscript"/>
              </w:rPr>
              <w:t>d</w:t>
            </w:r>
          </w:p>
        </w:tc>
        <w:tc>
          <w:tcPr>
            <w:tcW w:w="1666" w:type="dxa"/>
            <w:tcBorders>
              <w:top w:val="single" w:sz="4" w:space="0" w:color="000000"/>
            </w:tcBorders>
          </w:tcPr>
          <w:p w14:paraId="3BEEC3F8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5.68 ± 0. 03 </w:t>
            </w:r>
            <w:r w:rsidRPr="00502DAA"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64" w:type="dxa"/>
            <w:tcBorders>
              <w:top w:val="single" w:sz="4" w:space="0" w:color="000000"/>
            </w:tcBorders>
          </w:tcPr>
          <w:p w14:paraId="51E0C341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0.298 ± 0.008 </w:t>
            </w:r>
            <w:r w:rsidRPr="00502DAA">
              <w:rPr>
                <w:sz w:val="22"/>
                <w:szCs w:val="22"/>
                <w:vertAlign w:val="superscript"/>
              </w:rPr>
              <w:t>a</w:t>
            </w:r>
          </w:p>
        </w:tc>
      </w:tr>
      <w:tr w:rsidR="00CA4891" w14:paraId="0C1E300E" w14:textId="77777777" w:rsidTr="0026267B">
        <w:trPr>
          <w:jc w:val="center"/>
        </w:trPr>
        <w:tc>
          <w:tcPr>
            <w:tcW w:w="1234" w:type="dxa"/>
          </w:tcPr>
          <w:p w14:paraId="05693015" w14:textId="77777777" w:rsidR="00CA4891" w:rsidRPr="00502DAA" w:rsidRDefault="00CA4891" w:rsidP="0026267B">
            <w:pPr>
              <w:ind w:firstLine="0"/>
              <w:jc w:val="left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>F80</w:t>
            </w:r>
          </w:p>
        </w:tc>
        <w:tc>
          <w:tcPr>
            <w:tcW w:w="2009" w:type="dxa"/>
          </w:tcPr>
          <w:p w14:paraId="2F663A32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0.273 ± 0.037 </w:t>
            </w:r>
            <w:proofErr w:type="spellStart"/>
            <w:r w:rsidRPr="00502DAA">
              <w:rPr>
                <w:sz w:val="22"/>
                <w:szCs w:val="22"/>
                <w:vertAlign w:val="superscript"/>
              </w:rPr>
              <w:t>aA</w:t>
            </w:r>
            <w:proofErr w:type="spellEnd"/>
            <w:r w:rsidRPr="00502DAA"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730" w:type="dxa"/>
          </w:tcPr>
          <w:p w14:paraId="7FD35C36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4.75 ± 0.07 </w:t>
            </w:r>
            <w:r w:rsidRPr="00502DAA">
              <w:rPr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666" w:type="dxa"/>
          </w:tcPr>
          <w:p w14:paraId="6A8591D4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2.27 ± 0.70 </w:t>
            </w:r>
            <w:r w:rsidRPr="00502DAA">
              <w:rPr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664" w:type="dxa"/>
          </w:tcPr>
          <w:p w14:paraId="213868EE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0.227 ± 0.006 </w:t>
            </w:r>
            <w:r w:rsidRPr="00502DAA">
              <w:rPr>
                <w:sz w:val="22"/>
                <w:szCs w:val="22"/>
                <w:vertAlign w:val="superscript"/>
              </w:rPr>
              <w:t>a</w:t>
            </w:r>
          </w:p>
        </w:tc>
      </w:tr>
      <w:tr w:rsidR="00CA4891" w14:paraId="37391189" w14:textId="77777777" w:rsidTr="0026267B">
        <w:trPr>
          <w:jc w:val="center"/>
        </w:trPr>
        <w:tc>
          <w:tcPr>
            <w:tcW w:w="1234" w:type="dxa"/>
          </w:tcPr>
          <w:p w14:paraId="7D264866" w14:textId="77777777" w:rsidR="00CA4891" w:rsidRPr="00502DAA" w:rsidRDefault="00CA4891" w:rsidP="0026267B">
            <w:pPr>
              <w:ind w:firstLine="0"/>
              <w:jc w:val="left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>F120</w:t>
            </w:r>
          </w:p>
        </w:tc>
        <w:tc>
          <w:tcPr>
            <w:tcW w:w="2009" w:type="dxa"/>
          </w:tcPr>
          <w:p w14:paraId="40B45D8D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0.610 ± 0.017 </w:t>
            </w:r>
            <w:proofErr w:type="spellStart"/>
            <w:r w:rsidRPr="00502DAA">
              <w:rPr>
                <w:sz w:val="22"/>
                <w:szCs w:val="22"/>
                <w:vertAlign w:val="superscript"/>
              </w:rPr>
              <w:t>aB</w:t>
            </w:r>
            <w:proofErr w:type="spellEnd"/>
            <w:r w:rsidRPr="00502DAA">
              <w:rPr>
                <w:sz w:val="22"/>
                <w:szCs w:val="22"/>
                <w:vertAlign w:val="superscript"/>
              </w:rPr>
              <w:t>*</w:t>
            </w:r>
          </w:p>
        </w:tc>
        <w:tc>
          <w:tcPr>
            <w:tcW w:w="1730" w:type="dxa"/>
          </w:tcPr>
          <w:p w14:paraId="6275C4A9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2.33 ± 0.21 </w:t>
            </w:r>
            <w:r w:rsidRPr="00502DAA">
              <w:rPr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666" w:type="dxa"/>
          </w:tcPr>
          <w:p w14:paraId="5B066A73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1.59 ± 0.09 </w:t>
            </w:r>
            <w:r w:rsidRPr="00502DAA">
              <w:rPr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664" w:type="dxa"/>
          </w:tcPr>
          <w:p w14:paraId="202E9C90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0.270 ± 0.054 </w:t>
            </w:r>
            <w:r w:rsidRPr="00502DAA">
              <w:rPr>
                <w:sz w:val="22"/>
                <w:szCs w:val="22"/>
                <w:vertAlign w:val="superscript"/>
              </w:rPr>
              <w:t>a</w:t>
            </w:r>
          </w:p>
        </w:tc>
      </w:tr>
      <w:tr w:rsidR="00CA4891" w14:paraId="5596F44A" w14:textId="77777777" w:rsidTr="0026267B">
        <w:trPr>
          <w:jc w:val="center"/>
        </w:trPr>
        <w:tc>
          <w:tcPr>
            <w:tcW w:w="1234" w:type="dxa"/>
            <w:tcBorders>
              <w:bottom w:val="single" w:sz="4" w:space="0" w:color="000000"/>
            </w:tcBorders>
          </w:tcPr>
          <w:p w14:paraId="23628AB7" w14:textId="77777777" w:rsidR="00CA4891" w:rsidRPr="00502DAA" w:rsidRDefault="00CA4891" w:rsidP="0026267B">
            <w:pPr>
              <w:ind w:firstLine="0"/>
              <w:jc w:val="left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>Mic</w:t>
            </w:r>
          </w:p>
        </w:tc>
        <w:tc>
          <w:tcPr>
            <w:tcW w:w="2009" w:type="dxa"/>
            <w:tcBorders>
              <w:bottom w:val="single" w:sz="4" w:space="0" w:color="000000"/>
            </w:tcBorders>
          </w:tcPr>
          <w:p w14:paraId="16704F12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4.951 ± 0.416 </w:t>
            </w:r>
            <w:r w:rsidRPr="00502DAA">
              <w:rPr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30" w:type="dxa"/>
            <w:tcBorders>
              <w:bottom w:val="single" w:sz="4" w:space="0" w:color="000000"/>
            </w:tcBorders>
          </w:tcPr>
          <w:p w14:paraId="6D962F0B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0.22 ± 0.028 </w:t>
            </w:r>
            <w:r w:rsidRPr="00502DAA">
              <w:rPr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666" w:type="dxa"/>
            <w:tcBorders>
              <w:bottom w:val="single" w:sz="4" w:space="0" w:color="000000"/>
            </w:tcBorders>
          </w:tcPr>
          <w:p w14:paraId="35979A1B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1.60 ± 0.50 </w:t>
            </w:r>
            <w:r w:rsidRPr="00502DAA">
              <w:rPr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664" w:type="dxa"/>
            <w:tcBorders>
              <w:bottom w:val="single" w:sz="4" w:space="0" w:color="000000"/>
            </w:tcBorders>
          </w:tcPr>
          <w:p w14:paraId="13FFC0DF" w14:textId="77777777" w:rsidR="00CA4891" w:rsidRPr="00502DAA" w:rsidRDefault="00CA4891" w:rsidP="0026267B">
            <w:pPr>
              <w:ind w:firstLine="0"/>
              <w:jc w:val="center"/>
              <w:rPr>
                <w:sz w:val="22"/>
                <w:szCs w:val="22"/>
              </w:rPr>
            </w:pPr>
            <w:r w:rsidRPr="00502DAA">
              <w:rPr>
                <w:sz w:val="22"/>
                <w:szCs w:val="22"/>
              </w:rPr>
              <w:t xml:space="preserve">0.263 ± 0.025 </w:t>
            </w:r>
            <w:r w:rsidRPr="00502DAA">
              <w:rPr>
                <w:sz w:val="22"/>
                <w:szCs w:val="22"/>
                <w:vertAlign w:val="superscript"/>
              </w:rPr>
              <w:t>a</w:t>
            </w:r>
          </w:p>
        </w:tc>
      </w:tr>
    </w:tbl>
    <w:p w14:paraId="1B26AD73" w14:textId="77777777" w:rsidR="00CA4891" w:rsidRDefault="00CA4891" w:rsidP="00CA4891">
      <w:pPr>
        <w:ind w:firstLine="0"/>
      </w:pPr>
      <w:r>
        <w:t xml:space="preserve">Different lower-case letters in the columns represent significant differences in the Tukey test with a significance level of 95%. </w:t>
      </w:r>
    </w:p>
    <w:p w14:paraId="35D8E434" w14:textId="77777777" w:rsidR="00CA4891" w:rsidRDefault="00CA4891" w:rsidP="00CA4891">
      <w:pPr>
        <w:ind w:firstLine="0"/>
        <w:rPr>
          <w:sz w:val="22"/>
          <w:szCs w:val="22"/>
        </w:rPr>
      </w:pPr>
      <w:r>
        <w:t xml:space="preserve">*Different capital letters represent significant differences in Tukey test with a significance level of 95% </w:t>
      </w:r>
      <w:r>
        <w:rPr>
          <w:sz w:val="22"/>
          <w:szCs w:val="22"/>
        </w:rPr>
        <w:t>considering just oven-dried samples.</w:t>
      </w:r>
    </w:p>
    <w:p w14:paraId="212494F5" w14:textId="14D02F4A" w:rsidR="00CA4891" w:rsidRDefault="00CA4891" w:rsidP="00CA4891">
      <w:pPr>
        <w:spacing w:after="160" w:line="259" w:lineRule="auto"/>
        <w:ind w:firstLine="0"/>
        <w:jc w:val="left"/>
        <w:rPr>
          <w:sz w:val="22"/>
          <w:szCs w:val="22"/>
        </w:rPr>
      </w:pPr>
    </w:p>
    <w:p w14:paraId="5781C086" w14:textId="77777777" w:rsidR="008B228E" w:rsidRDefault="008B228E">
      <w:pPr>
        <w:spacing w:after="160" w:line="259" w:lineRule="auto"/>
        <w:ind w:firstLine="0"/>
        <w:jc w:val="left"/>
        <w:rPr>
          <w:b/>
        </w:rPr>
      </w:pPr>
      <w:r>
        <w:rPr>
          <w:b/>
        </w:rPr>
        <w:br w:type="page"/>
      </w:r>
    </w:p>
    <w:p w14:paraId="7B42B6F7" w14:textId="575AF54F" w:rsidR="00D112A5" w:rsidRPr="0092635F" w:rsidRDefault="00D112A5" w:rsidP="00CA4891">
      <w:pPr>
        <w:spacing w:after="160" w:line="259" w:lineRule="auto"/>
        <w:ind w:firstLine="0"/>
        <w:jc w:val="left"/>
      </w:pPr>
      <w:r w:rsidRPr="0092635F">
        <w:rPr>
          <w:b/>
        </w:rPr>
        <w:lastRenderedPageBreak/>
        <w:t xml:space="preserve">Table </w:t>
      </w:r>
      <w:r>
        <w:rPr>
          <w:b/>
        </w:rPr>
        <w:t>S2</w:t>
      </w:r>
      <w:r w:rsidRPr="0092635F">
        <w:t xml:space="preserve">. Color parameters of ginger powders obtained by convective oven drying at 60 </w:t>
      </w:r>
      <w:proofErr w:type="spellStart"/>
      <w:r w:rsidRPr="0092635F">
        <w:rPr>
          <w:vertAlign w:val="superscript"/>
        </w:rPr>
        <w:t>o</w:t>
      </w:r>
      <w:r w:rsidRPr="0092635F">
        <w:t>C</w:t>
      </w:r>
      <w:proofErr w:type="spellEnd"/>
      <w:r w:rsidRPr="0092635F">
        <w:t xml:space="preserve"> (F60), 80 </w:t>
      </w:r>
      <w:proofErr w:type="spellStart"/>
      <w:r w:rsidRPr="0092635F">
        <w:rPr>
          <w:vertAlign w:val="superscript"/>
        </w:rPr>
        <w:t>o</w:t>
      </w:r>
      <w:r w:rsidRPr="0092635F">
        <w:t>C</w:t>
      </w:r>
      <w:proofErr w:type="spellEnd"/>
      <w:r w:rsidRPr="0092635F">
        <w:t xml:space="preserve"> (F80), 120 </w:t>
      </w:r>
      <w:proofErr w:type="spellStart"/>
      <w:r w:rsidRPr="0092635F">
        <w:rPr>
          <w:vertAlign w:val="superscript"/>
        </w:rPr>
        <w:t>o</w:t>
      </w:r>
      <w:r w:rsidRPr="0092635F">
        <w:t>C</w:t>
      </w:r>
      <w:proofErr w:type="spellEnd"/>
      <w:r w:rsidRPr="0092635F">
        <w:t xml:space="preserve"> (F120), or vacuum microwave drying (Mic). </w:t>
      </w:r>
    </w:p>
    <w:tbl>
      <w:tblPr>
        <w:tblW w:w="9071" w:type="dxa"/>
        <w:jc w:val="center"/>
        <w:tblLayout w:type="fixed"/>
        <w:tblLook w:val="0400" w:firstRow="0" w:lastRow="0" w:firstColumn="0" w:lastColumn="0" w:noHBand="0" w:noVBand="1"/>
      </w:tblPr>
      <w:tblGrid>
        <w:gridCol w:w="993"/>
        <w:gridCol w:w="1615"/>
        <w:gridCol w:w="1616"/>
        <w:gridCol w:w="1615"/>
        <w:gridCol w:w="1616"/>
        <w:gridCol w:w="1616"/>
      </w:tblGrid>
      <w:tr w:rsidR="00D112A5" w:rsidRPr="0092635F" w14:paraId="4E6EFEA6" w14:textId="77777777" w:rsidTr="00566EBF">
        <w:trPr>
          <w:jc w:val="center"/>
        </w:trPr>
        <w:tc>
          <w:tcPr>
            <w:tcW w:w="993" w:type="dxa"/>
            <w:tcBorders>
              <w:top w:val="single" w:sz="6" w:space="0" w:color="000000"/>
              <w:bottom w:val="single" w:sz="6" w:space="0" w:color="000000"/>
            </w:tcBorders>
          </w:tcPr>
          <w:p w14:paraId="13734BC8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eastAsia="Liberation Serif"/>
                <w:b/>
              </w:rPr>
            </w:pPr>
            <w:r w:rsidRPr="0092635F">
              <w:rPr>
                <w:rFonts w:eastAsia="Liberation Serif"/>
                <w:b/>
              </w:rPr>
              <w:t>Drying</w:t>
            </w:r>
          </w:p>
        </w:tc>
        <w:tc>
          <w:tcPr>
            <w:tcW w:w="1615" w:type="dxa"/>
            <w:tcBorders>
              <w:top w:val="single" w:sz="6" w:space="0" w:color="000000"/>
              <w:bottom w:val="single" w:sz="6" w:space="0" w:color="000000"/>
            </w:tcBorders>
          </w:tcPr>
          <w:p w14:paraId="492EE3CA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  <w:b/>
              </w:rPr>
            </w:pPr>
            <w:r w:rsidRPr="0092635F">
              <w:rPr>
                <w:rFonts w:eastAsia="Liberation Serif"/>
                <w:b/>
              </w:rPr>
              <w:t>L*</w:t>
            </w:r>
          </w:p>
        </w:tc>
        <w:tc>
          <w:tcPr>
            <w:tcW w:w="1616" w:type="dxa"/>
            <w:tcBorders>
              <w:top w:val="single" w:sz="6" w:space="0" w:color="000000"/>
              <w:bottom w:val="single" w:sz="6" w:space="0" w:color="000000"/>
            </w:tcBorders>
          </w:tcPr>
          <w:p w14:paraId="26E595B3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  <w:b/>
              </w:rPr>
            </w:pPr>
            <w:r w:rsidRPr="0092635F">
              <w:rPr>
                <w:rFonts w:eastAsia="Liberation Serif"/>
                <w:b/>
              </w:rPr>
              <w:t>a*</w:t>
            </w:r>
          </w:p>
        </w:tc>
        <w:tc>
          <w:tcPr>
            <w:tcW w:w="1615" w:type="dxa"/>
            <w:tcBorders>
              <w:top w:val="single" w:sz="6" w:space="0" w:color="000000"/>
              <w:bottom w:val="single" w:sz="6" w:space="0" w:color="000000"/>
            </w:tcBorders>
          </w:tcPr>
          <w:p w14:paraId="50ACBB49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  <w:b/>
              </w:rPr>
            </w:pPr>
            <w:r w:rsidRPr="0092635F">
              <w:rPr>
                <w:rFonts w:eastAsia="Liberation Serif"/>
                <w:b/>
              </w:rPr>
              <w:t>b*</w:t>
            </w:r>
          </w:p>
        </w:tc>
        <w:tc>
          <w:tcPr>
            <w:tcW w:w="1616" w:type="dxa"/>
            <w:tcBorders>
              <w:top w:val="single" w:sz="6" w:space="0" w:color="000000"/>
              <w:bottom w:val="single" w:sz="6" w:space="0" w:color="000000"/>
            </w:tcBorders>
          </w:tcPr>
          <w:p w14:paraId="0D99AF66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  <w:b/>
              </w:rPr>
            </w:pPr>
            <w:r w:rsidRPr="0092635F">
              <w:rPr>
                <w:rFonts w:eastAsia="Liberation Serif"/>
                <w:b/>
              </w:rPr>
              <w:t>C*</w:t>
            </w:r>
          </w:p>
        </w:tc>
        <w:tc>
          <w:tcPr>
            <w:tcW w:w="1616" w:type="dxa"/>
            <w:tcBorders>
              <w:top w:val="single" w:sz="6" w:space="0" w:color="000000"/>
              <w:bottom w:val="single" w:sz="6" w:space="0" w:color="000000"/>
            </w:tcBorders>
          </w:tcPr>
          <w:p w14:paraId="5BEA814B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  <w:b/>
              </w:rPr>
            </w:pPr>
            <w:r w:rsidRPr="0092635F">
              <w:rPr>
                <w:rFonts w:eastAsia="Liberation Serif"/>
                <w:b/>
              </w:rPr>
              <w:t>h</w:t>
            </w:r>
            <w:r w:rsidRPr="0092635F">
              <w:rPr>
                <w:rFonts w:eastAsia="Liberation Serif"/>
                <w:b/>
                <w:vertAlign w:val="subscript"/>
              </w:rPr>
              <w:t>0</w:t>
            </w:r>
          </w:p>
        </w:tc>
      </w:tr>
      <w:tr w:rsidR="00D112A5" w:rsidRPr="0092635F" w14:paraId="6EFF3B5E" w14:textId="77777777" w:rsidTr="00566EBF">
        <w:trPr>
          <w:jc w:val="center"/>
        </w:trPr>
        <w:tc>
          <w:tcPr>
            <w:tcW w:w="993" w:type="dxa"/>
          </w:tcPr>
          <w:p w14:paraId="132C0F6F" w14:textId="12F8A32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>F60</w:t>
            </w:r>
          </w:p>
        </w:tc>
        <w:tc>
          <w:tcPr>
            <w:tcW w:w="1615" w:type="dxa"/>
          </w:tcPr>
          <w:p w14:paraId="1C58C2BC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66.5 ± 2.3 </w:t>
            </w:r>
            <w:r w:rsidRPr="0092635F">
              <w:rPr>
                <w:rFonts w:eastAsia="Liberation Serif"/>
                <w:vertAlign w:val="superscript"/>
              </w:rPr>
              <w:t>ab</w:t>
            </w:r>
          </w:p>
        </w:tc>
        <w:tc>
          <w:tcPr>
            <w:tcW w:w="1616" w:type="dxa"/>
          </w:tcPr>
          <w:p w14:paraId="14335C9F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6.8 ± 0.3 </w:t>
            </w:r>
            <w:r w:rsidRPr="0092635F">
              <w:rPr>
                <w:rFonts w:eastAsia="Liberation Serif"/>
                <w:vertAlign w:val="superscript"/>
              </w:rPr>
              <w:t>ab</w:t>
            </w:r>
          </w:p>
        </w:tc>
        <w:tc>
          <w:tcPr>
            <w:tcW w:w="1615" w:type="dxa"/>
          </w:tcPr>
          <w:p w14:paraId="11750DB1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23.4 ± 5.3 </w:t>
            </w:r>
            <w:r w:rsidRPr="0092635F">
              <w:rPr>
                <w:rFonts w:eastAsia="Liberation Serif"/>
                <w:vertAlign w:val="superscript"/>
              </w:rPr>
              <w:t>a</w:t>
            </w:r>
          </w:p>
        </w:tc>
        <w:tc>
          <w:tcPr>
            <w:tcW w:w="1616" w:type="dxa"/>
          </w:tcPr>
          <w:p w14:paraId="529AEF2E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24.4± 4.9 </w:t>
            </w:r>
            <w:r w:rsidRPr="0092635F">
              <w:rPr>
                <w:rFonts w:eastAsia="Liberation Serif"/>
                <w:vertAlign w:val="superscript"/>
              </w:rPr>
              <w:t>a</w:t>
            </w:r>
          </w:p>
        </w:tc>
        <w:tc>
          <w:tcPr>
            <w:tcW w:w="1616" w:type="dxa"/>
          </w:tcPr>
          <w:p w14:paraId="1CD6942D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1.28 ± 0.08 </w:t>
            </w:r>
            <w:r w:rsidRPr="0092635F">
              <w:rPr>
                <w:rFonts w:eastAsia="Liberation Serif"/>
                <w:vertAlign w:val="superscript"/>
              </w:rPr>
              <w:t>ab</w:t>
            </w:r>
          </w:p>
        </w:tc>
      </w:tr>
      <w:tr w:rsidR="00D112A5" w:rsidRPr="0092635F" w14:paraId="1D83B107" w14:textId="77777777" w:rsidTr="00566EBF">
        <w:trPr>
          <w:trHeight w:val="269"/>
          <w:jc w:val="center"/>
        </w:trPr>
        <w:tc>
          <w:tcPr>
            <w:tcW w:w="9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09567C1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>F80</w:t>
            </w:r>
          </w:p>
        </w:tc>
        <w:tc>
          <w:tcPr>
            <w:tcW w:w="1615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EBA3274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74.5 ± 3.9 </w:t>
            </w:r>
            <w:r w:rsidRPr="0092635F">
              <w:rPr>
                <w:rFonts w:eastAsia="Liberation Serif"/>
                <w:vertAlign w:val="superscript"/>
              </w:rPr>
              <w:t>a</w:t>
            </w:r>
          </w:p>
        </w:tc>
        <w:tc>
          <w:tcPr>
            <w:tcW w:w="1616" w:type="dxa"/>
          </w:tcPr>
          <w:p w14:paraId="182E4FBB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3.01 ± 0.1 </w:t>
            </w:r>
            <w:r w:rsidRPr="0092635F">
              <w:rPr>
                <w:rFonts w:eastAsia="Liberation Serif"/>
                <w:vertAlign w:val="superscript"/>
              </w:rPr>
              <w:t>b</w:t>
            </w:r>
          </w:p>
        </w:tc>
        <w:tc>
          <w:tcPr>
            <w:tcW w:w="1615" w:type="dxa"/>
          </w:tcPr>
          <w:p w14:paraId="43B56644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26.9 ± 5.7 </w:t>
            </w:r>
            <w:r w:rsidRPr="0092635F">
              <w:rPr>
                <w:rFonts w:eastAsia="Liberation Serif"/>
                <w:vertAlign w:val="superscript"/>
              </w:rPr>
              <w:t>a</w:t>
            </w:r>
          </w:p>
        </w:tc>
        <w:tc>
          <w:tcPr>
            <w:tcW w:w="161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121146C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27.0 ± 5.6 </w:t>
            </w:r>
            <w:r w:rsidRPr="0092635F">
              <w:rPr>
                <w:rFonts w:eastAsia="Liberation Serif"/>
                <w:vertAlign w:val="superscript"/>
              </w:rPr>
              <w:t>a</w:t>
            </w:r>
          </w:p>
        </w:tc>
        <w:tc>
          <w:tcPr>
            <w:tcW w:w="1616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194549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1.45 ± 0.03 </w:t>
            </w:r>
            <w:r w:rsidRPr="0092635F">
              <w:rPr>
                <w:rFonts w:eastAsia="Liberation Serif"/>
                <w:vertAlign w:val="superscript"/>
              </w:rPr>
              <w:t>a</w:t>
            </w:r>
          </w:p>
        </w:tc>
      </w:tr>
      <w:tr w:rsidR="00D112A5" w:rsidRPr="0092635F" w14:paraId="3A263A9A" w14:textId="77777777" w:rsidTr="00566EBF">
        <w:trPr>
          <w:trHeight w:val="446"/>
          <w:jc w:val="center"/>
        </w:trPr>
        <w:tc>
          <w:tcPr>
            <w:tcW w:w="993" w:type="dxa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02B1329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>F120</w:t>
            </w:r>
          </w:p>
        </w:tc>
        <w:tc>
          <w:tcPr>
            <w:tcW w:w="1615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8AFFE2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61.4 ± 0.5 </w:t>
            </w:r>
            <w:r w:rsidRPr="0092635F">
              <w:rPr>
                <w:rFonts w:eastAsia="Liberation Serif"/>
                <w:vertAlign w:val="superscript"/>
              </w:rPr>
              <w:t>b</w:t>
            </w:r>
          </w:p>
        </w:tc>
        <w:tc>
          <w:tcPr>
            <w:tcW w:w="1616" w:type="dxa"/>
            <w:vAlign w:val="center"/>
          </w:tcPr>
          <w:p w14:paraId="428761D6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>13.8± 0.1</w:t>
            </w:r>
            <w:r w:rsidRPr="0092635F">
              <w:rPr>
                <w:rFonts w:eastAsia="Liberation Serif"/>
                <w:vertAlign w:val="superscript"/>
              </w:rPr>
              <w:t xml:space="preserve"> a</w:t>
            </w:r>
          </w:p>
        </w:tc>
        <w:tc>
          <w:tcPr>
            <w:tcW w:w="1615" w:type="dxa"/>
            <w:vAlign w:val="center"/>
          </w:tcPr>
          <w:p w14:paraId="5EC11566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>25.2 ± 0.5</w:t>
            </w:r>
            <w:r w:rsidRPr="0092635F">
              <w:rPr>
                <w:rFonts w:eastAsia="Liberation Serif"/>
                <w:vertAlign w:val="superscript"/>
              </w:rPr>
              <w:t xml:space="preserve"> a</w:t>
            </w:r>
          </w:p>
        </w:tc>
        <w:tc>
          <w:tcPr>
            <w:tcW w:w="16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5ECEE9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>28.7 ± 0.5</w:t>
            </w:r>
            <w:r w:rsidRPr="0092635F">
              <w:rPr>
                <w:rFonts w:eastAsia="Liberation Serif"/>
                <w:vertAlign w:val="superscript"/>
              </w:rPr>
              <w:t xml:space="preserve"> a</w:t>
            </w:r>
          </w:p>
        </w:tc>
        <w:tc>
          <w:tcPr>
            <w:tcW w:w="1616" w:type="dxa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3486DA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1.07 ± 0.01 </w:t>
            </w:r>
            <w:r w:rsidRPr="0092635F">
              <w:rPr>
                <w:rFonts w:eastAsia="Liberation Serif"/>
                <w:vertAlign w:val="superscript"/>
              </w:rPr>
              <w:t>b</w:t>
            </w:r>
          </w:p>
        </w:tc>
      </w:tr>
      <w:tr w:rsidR="00D112A5" w:rsidRPr="0092635F" w14:paraId="7ECDAD94" w14:textId="77777777" w:rsidTr="00566EBF">
        <w:trPr>
          <w:trHeight w:val="453"/>
          <w:jc w:val="center"/>
        </w:trPr>
        <w:tc>
          <w:tcPr>
            <w:tcW w:w="993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7A304E1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left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>Mic</w:t>
            </w:r>
          </w:p>
        </w:tc>
        <w:tc>
          <w:tcPr>
            <w:tcW w:w="1615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FF0AE5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72.1 ± 3.9 </w:t>
            </w:r>
            <w:r w:rsidRPr="0092635F">
              <w:rPr>
                <w:rFonts w:eastAsia="Liberation Serif"/>
                <w:vertAlign w:val="superscript"/>
              </w:rPr>
              <w:t>ab</w:t>
            </w:r>
          </w:p>
        </w:tc>
        <w:tc>
          <w:tcPr>
            <w:tcW w:w="1616" w:type="dxa"/>
            <w:tcBorders>
              <w:bottom w:val="single" w:sz="6" w:space="0" w:color="000000"/>
            </w:tcBorders>
            <w:vAlign w:val="center"/>
          </w:tcPr>
          <w:p w14:paraId="1A51E742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5.8 ± 4.3 </w:t>
            </w:r>
            <w:r w:rsidRPr="0092635F">
              <w:rPr>
                <w:rFonts w:eastAsia="Liberation Serif"/>
                <w:vertAlign w:val="superscript"/>
              </w:rPr>
              <w:t>ab</w:t>
            </w:r>
          </w:p>
        </w:tc>
        <w:tc>
          <w:tcPr>
            <w:tcW w:w="1615" w:type="dxa"/>
            <w:tcBorders>
              <w:bottom w:val="single" w:sz="6" w:space="0" w:color="000000"/>
            </w:tcBorders>
            <w:vAlign w:val="center"/>
          </w:tcPr>
          <w:p w14:paraId="53219063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26.7 ± 0.8 </w:t>
            </w:r>
            <w:r w:rsidRPr="0092635F">
              <w:rPr>
                <w:rFonts w:eastAsia="Liberation Serif"/>
                <w:vertAlign w:val="superscript"/>
              </w:rPr>
              <w:t>a</w:t>
            </w:r>
          </w:p>
        </w:tc>
        <w:tc>
          <w:tcPr>
            <w:tcW w:w="161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AD15C2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27.5 ± 0.1 </w:t>
            </w:r>
            <w:r w:rsidRPr="0092635F">
              <w:rPr>
                <w:rFonts w:eastAsia="Liberation Serif"/>
                <w:vertAlign w:val="superscript"/>
              </w:rPr>
              <w:t>a</w:t>
            </w:r>
          </w:p>
        </w:tc>
        <w:tc>
          <w:tcPr>
            <w:tcW w:w="1616" w:type="dxa"/>
            <w:tcBorders>
              <w:bottom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288D9E" w14:textId="77777777" w:rsidR="00D112A5" w:rsidRPr="0092635F" w:rsidRDefault="00D112A5" w:rsidP="0026267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firstLine="0"/>
              <w:jc w:val="center"/>
              <w:rPr>
                <w:rFonts w:eastAsia="Liberation Serif"/>
              </w:rPr>
            </w:pPr>
            <w:r w:rsidRPr="0092635F">
              <w:rPr>
                <w:rFonts w:eastAsia="Liberation Serif"/>
              </w:rPr>
              <w:t xml:space="preserve">1.35 ± 0.16 </w:t>
            </w:r>
            <w:r w:rsidRPr="0092635F">
              <w:rPr>
                <w:rFonts w:eastAsia="Liberation Serif"/>
                <w:vertAlign w:val="superscript"/>
              </w:rPr>
              <w:t>ab</w:t>
            </w:r>
          </w:p>
        </w:tc>
      </w:tr>
    </w:tbl>
    <w:p w14:paraId="36F65F6C" w14:textId="3C67C0F7" w:rsidR="00CA4891" w:rsidRDefault="00D112A5" w:rsidP="00D112A5">
      <w:pPr>
        <w:ind w:firstLine="0"/>
        <w:sectPr w:rsidR="00CA4891" w:rsidSect="00CA4891">
          <w:pgSz w:w="11906" w:h="16838"/>
          <w:pgMar w:top="720" w:right="720" w:bottom="720" w:left="720" w:header="708" w:footer="708" w:gutter="0"/>
          <w:cols w:space="708"/>
          <w:docGrid w:linePitch="360"/>
        </w:sectPr>
      </w:pPr>
      <w:r w:rsidRPr="0092635F">
        <w:t xml:space="preserve">Different letters in the columns represent significant differences in </w:t>
      </w:r>
      <w:r>
        <w:t xml:space="preserve">the </w:t>
      </w:r>
      <w:r w:rsidRPr="0092635F">
        <w:t>Tukey test with a significance level of 95</w:t>
      </w:r>
      <w:r w:rsidR="00CA4891">
        <w:t>%.</w:t>
      </w:r>
    </w:p>
    <w:p w14:paraId="65B07692" w14:textId="1B5811A9" w:rsidR="000D3753" w:rsidRDefault="000D3753" w:rsidP="00CA4891">
      <w:pPr>
        <w:spacing w:after="160" w:line="259" w:lineRule="auto"/>
        <w:ind w:firstLine="0"/>
        <w:jc w:val="left"/>
      </w:pPr>
      <w:r>
        <w:rPr>
          <w:b/>
          <w:bCs/>
        </w:rPr>
        <w:lastRenderedPageBreak/>
        <w:t>Table S</w:t>
      </w:r>
      <w:r w:rsidR="00D112A5">
        <w:rPr>
          <w:b/>
          <w:bCs/>
        </w:rPr>
        <w:t>3</w:t>
      </w:r>
      <w:r>
        <w:rPr>
          <w:b/>
          <w:bCs/>
        </w:rPr>
        <w:t xml:space="preserve">. </w:t>
      </w:r>
      <w:r w:rsidR="00402AB4">
        <w:t>Components</w:t>
      </w:r>
      <w:r>
        <w:t xml:space="preserve"> profile of ginger extracts obtained after oven drying at 60 (F60)</w:t>
      </w:r>
      <w:r w:rsidR="005254B4">
        <w:t>,</w:t>
      </w:r>
      <w:r>
        <w:t xml:space="preserve"> 80 (F80)</w:t>
      </w:r>
      <w:r w:rsidR="005254B4">
        <w:t>,</w:t>
      </w:r>
      <w:r>
        <w:t xml:space="preserve"> or 120 (F120) followed by ultrasound extraction at 20 </w:t>
      </w:r>
      <w:proofErr w:type="spellStart"/>
      <w:r w:rsidRPr="00937E5A">
        <w:rPr>
          <w:vertAlign w:val="superscript"/>
        </w:rPr>
        <w:t>o</w:t>
      </w:r>
      <w:r>
        <w:t>C</w:t>
      </w:r>
      <w:proofErr w:type="spellEnd"/>
      <w:r>
        <w:t xml:space="preserve"> (Ult20)</w:t>
      </w:r>
      <w:r w:rsidR="005254B4">
        <w:t>,</w:t>
      </w:r>
      <w:r>
        <w:t xml:space="preserve"> 80 </w:t>
      </w:r>
      <w:proofErr w:type="spellStart"/>
      <w:r w:rsidRPr="00937E5A">
        <w:rPr>
          <w:vertAlign w:val="superscript"/>
        </w:rPr>
        <w:t>o</w:t>
      </w:r>
      <w:r>
        <w:t>C</w:t>
      </w:r>
      <w:proofErr w:type="spellEnd"/>
      <w:r>
        <w:t xml:space="preserve"> (Ult20)</w:t>
      </w:r>
      <w:r w:rsidR="005254B4">
        <w:t>,</w:t>
      </w:r>
      <w:r>
        <w:t xml:space="preserve"> or in Soxhlet (Sox). </w:t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2"/>
        <w:gridCol w:w="563"/>
        <w:gridCol w:w="513"/>
        <w:gridCol w:w="1029"/>
        <w:gridCol w:w="1029"/>
        <w:gridCol w:w="1029"/>
        <w:gridCol w:w="1423"/>
        <w:gridCol w:w="1029"/>
        <w:gridCol w:w="1029"/>
        <w:gridCol w:w="1161"/>
        <w:gridCol w:w="1161"/>
        <w:gridCol w:w="1161"/>
        <w:gridCol w:w="1029"/>
        <w:gridCol w:w="1069"/>
        <w:gridCol w:w="1081"/>
      </w:tblGrid>
      <w:tr w:rsidR="000D3753" w:rsidRPr="006510F0" w14:paraId="69867AED" w14:textId="77777777" w:rsidTr="0026267B">
        <w:tc>
          <w:tcPr>
            <w:tcW w:w="538" w:type="pct"/>
            <w:gridSpan w:val="2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C1BD38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bCs/>
                <w:sz w:val="14"/>
                <w:szCs w:val="14"/>
              </w:rPr>
              <w:t>Compound</w:t>
            </w:r>
          </w:p>
        </w:tc>
        <w:tc>
          <w:tcPr>
            <w:tcW w:w="167" w:type="pct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84E2B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IRL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</w:tcPr>
          <w:p w14:paraId="20F94F8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</w:tcPr>
          <w:p w14:paraId="176BF25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</w:p>
        </w:tc>
        <w:tc>
          <w:tcPr>
            <w:tcW w:w="3627" w:type="pct"/>
            <w:gridSpan w:val="10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3CAB5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bCs/>
                <w:sz w:val="14"/>
                <w:szCs w:val="14"/>
              </w:rPr>
              <w:t>Composition</w:t>
            </w: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 xml:space="preserve"> (% area)</w:t>
            </w:r>
          </w:p>
        </w:tc>
      </w:tr>
      <w:tr w:rsidR="000D3753" w:rsidRPr="006510F0" w14:paraId="755B941B" w14:textId="77777777" w:rsidTr="0026267B">
        <w:tc>
          <w:tcPr>
            <w:tcW w:w="538" w:type="pct"/>
            <w:gridSpan w:val="2"/>
            <w:vMerge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26D121" w14:textId="77777777" w:rsidR="000D3753" w:rsidRPr="00882219" w:rsidRDefault="000D3753" w:rsidP="004D5D6E">
            <w:pPr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167" w:type="pct"/>
            <w:vMerge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1C291" w14:textId="77777777" w:rsidR="000D3753" w:rsidRPr="00882219" w:rsidRDefault="000D3753" w:rsidP="004D5D6E">
            <w:pPr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</w:tcPr>
          <w:p w14:paraId="2B021DE0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FreSox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</w:tcPr>
          <w:p w14:paraId="0B40F51E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FreMic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083219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F60Sox</w:t>
            </w:r>
          </w:p>
        </w:tc>
        <w:tc>
          <w:tcPr>
            <w:tcW w:w="462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6DDC0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F80Sox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25BB1B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F120Sox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C87E908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F80Ult20</w:t>
            </w:r>
          </w:p>
        </w:tc>
        <w:tc>
          <w:tcPr>
            <w:tcW w:w="37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50392CD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F120Ult20</w:t>
            </w:r>
          </w:p>
        </w:tc>
        <w:tc>
          <w:tcPr>
            <w:tcW w:w="37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239379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F80Ult80</w:t>
            </w:r>
          </w:p>
        </w:tc>
        <w:tc>
          <w:tcPr>
            <w:tcW w:w="37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DD49FF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F120Ult80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46C8898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MicSox</w:t>
            </w:r>
          </w:p>
        </w:tc>
        <w:tc>
          <w:tcPr>
            <w:tcW w:w="34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0D13C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MicUlt20</w:t>
            </w:r>
          </w:p>
        </w:tc>
        <w:tc>
          <w:tcPr>
            <w:tcW w:w="350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A27D678" w14:textId="77777777" w:rsidR="000D3753" w:rsidRPr="005254B4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MicUlt80</w:t>
            </w:r>
          </w:p>
        </w:tc>
      </w:tr>
      <w:tr w:rsidR="000D3753" w:rsidRPr="006510F0" w14:paraId="7FB75187" w14:textId="77777777" w:rsidTr="0026267B">
        <w:tc>
          <w:tcPr>
            <w:tcW w:w="355" w:type="pct"/>
            <w:tcBorders>
              <w:bottom w:val="single" w:sz="4" w:space="0" w:color="000000"/>
            </w:tcBorders>
          </w:tcPr>
          <w:p w14:paraId="554DB9D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</w:p>
        </w:tc>
        <w:tc>
          <w:tcPr>
            <w:tcW w:w="350" w:type="pct"/>
            <w:gridSpan w:val="2"/>
            <w:tcBorders>
              <w:bottom w:val="single" w:sz="4" w:space="0" w:color="000000"/>
            </w:tcBorders>
          </w:tcPr>
          <w:p w14:paraId="21DEFB1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</w:p>
        </w:tc>
        <w:tc>
          <w:tcPr>
            <w:tcW w:w="4295" w:type="pct"/>
            <w:gridSpan w:val="12"/>
            <w:tcBorders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254867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Sesquiterpen</w:t>
            </w:r>
            <w:r>
              <w:rPr>
                <w:rFonts w:ascii="Times New Roman" w:hAnsi="Times New Roman"/>
                <w:b/>
                <w:bCs/>
                <w:sz w:val="14"/>
                <w:szCs w:val="14"/>
              </w:rPr>
              <w:t>e</w:t>
            </w: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s</w:t>
            </w:r>
          </w:p>
        </w:tc>
      </w:tr>
      <w:tr w:rsidR="000D3753" w:rsidRPr="006510F0" w14:paraId="486BCB55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6BFA121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(+)-Cyclosativene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954DE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1361</w:t>
            </w:r>
          </w:p>
        </w:tc>
        <w:tc>
          <w:tcPr>
            <w:tcW w:w="334" w:type="pct"/>
          </w:tcPr>
          <w:p w14:paraId="2ADB35E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36AF600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04554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4818A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E6775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7C29B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8439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24EA9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497A2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E0F4D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D32C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30990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5310AE2E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A644648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ɑ-Copaene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9202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1373</w:t>
            </w:r>
          </w:p>
        </w:tc>
        <w:tc>
          <w:tcPr>
            <w:tcW w:w="334" w:type="pct"/>
          </w:tcPr>
          <w:p w14:paraId="41837CD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6C5A1E6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E03E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F899B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2D274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48413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FB52F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ABBCF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7CBF0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90F9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8C9F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899B1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02FB0029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1F70449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β-Elemene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6C3BB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1390</w:t>
            </w:r>
          </w:p>
        </w:tc>
        <w:tc>
          <w:tcPr>
            <w:tcW w:w="334" w:type="pct"/>
          </w:tcPr>
          <w:p w14:paraId="1F3C859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6FDEF4E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675C4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4CC9F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CFA5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C03B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375AD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A508B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4CB5D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9C78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97B97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B2F20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</w:tr>
      <w:tr w:rsidR="000D3753" w:rsidRPr="006510F0" w14:paraId="589B30A1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41D8AB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Aromandendrene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2205A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1456</w:t>
            </w:r>
          </w:p>
        </w:tc>
        <w:tc>
          <w:tcPr>
            <w:tcW w:w="334" w:type="pct"/>
          </w:tcPr>
          <w:p w14:paraId="2B40511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5D74466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BEF10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abc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2930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3F77C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E3711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c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75C6F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bc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DA14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01149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7E7DC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C0E3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abc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B16E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c</w:t>
            </w:r>
          </w:p>
        </w:tc>
      </w:tr>
      <w:tr w:rsidR="000D3753" w:rsidRPr="006510F0" w14:paraId="42A9234B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A5629C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α-Selinene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C4D78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1471</w:t>
            </w:r>
          </w:p>
        </w:tc>
        <w:tc>
          <w:tcPr>
            <w:tcW w:w="334" w:type="pct"/>
          </w:tcPr>
          <w:p w14:paraId="058C721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7801AA5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1424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88296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95A9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61F1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E3781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3EAA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E7EF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E958D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030AA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C5F8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6AB477F0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DBBD401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γ-Muurolene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C1097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1473</w:t>
            </w:r>
          </w:p>
        </w:tc>
        <w:tc>
          <w:tcPr>
            <w:tcW w:w="334" w:type="pct"/>
          </w:tcPr>
          <w:p w14:paraId="5D94479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1C8B11E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3B48B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0DD2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22BF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2D7F0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6F9A7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84CBE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F112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91832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61000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4AE15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144435ED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86A1326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(-)-epi-Bicyclosesquiphellandrene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6D64F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1475</w:t>
            </w:r>
          </w:p>
        </w:tc>
        <w:tc>
          <w:tcPr>
            <w:tcW w:w="334" w:type="pct"/>
            <w:vAlign w:val="center"/>
          </w:tcPr>
          <w:p w14:paraId="67C5ED4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vAlign w:val="center"/>
          </w:tcPr>
          <w:p w14:paraId="2F2CAF6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8116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530BB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F555E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C6FE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CEE2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99C2E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D63B3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AB2C3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CAFAB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00163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6030F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2C916607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D57AAD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(+)-epi-Bicyclosesquiphellandrene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FED7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1477</w:t>
            </w:r>
          </w:p>
        </w:tc>
        <w:tc>
          <w:tcPr>
            <w:tcW w:w="334" w:type="pct"/>
          </w:tcPr>
          <w:p w14:paraId="0AD5543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350D343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951E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8445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93932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02FA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2061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A199E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AB13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8DC44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AFB93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60B87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4B6E81AC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103E83E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Germacrene D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F17A3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1477</w:t>
            </w:r>
          </w:p>
        </w:tc>
        <w:tc>
          <w:tcPr>
            <w:tcW w:w="334" w:type="pct"/>
            <w:vAlign w:val="center"/>
          </w:tcPr>
          <w:p w14:paraId="63EAC58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34" w:type="pct"/>
          </w:tcPr>
          <w:p w14:paraId="40A8D0B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5CD6C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A93EC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19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DA3D0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60 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62E14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68FDB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A33D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02A6C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4EF9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76E4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BDB8F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</w:tr>
      <w:tr w:rsidR="000D3753" w:rsidRPr="00837D44" w14:paraId="5AE35046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71936D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ɑ-Curcumene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31A4A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1480</w:t>
            </w:r>
          </w:p>
        </w:tc>
        <w:tc>
          <w:tcPr>
            <w:tcW w:w="334" w:type="pct"/>
          </w:tcPr>
          <w:p w14:paraId="1C873FC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34" w:type="pct"/>
          </w:tcPr>
          <w:p w14:paraId="0BA6F20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6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A0325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6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B7084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422E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C568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082F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DE6D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0CE7F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CF61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37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E9526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vertAlign w:val="superscript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0A296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vertAlign w:val="superscript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</w:tr>
      <w:tr w:rsidR="000D3753" w:rsidRPr="006510F0" w14:paraId="2757BC61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8B70EF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δ-Selinene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87A0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1488</w:t>
            </w:r>
          </w:p>
        </w:tc>
        <w:tc>
          <w:tcPr>
            <w:tcW w:w="334" w:type="pct"/>
          </w:tcPr>
          <w:p w14:paraId="2DEF673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54588E8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6115E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1391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83E3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8683A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4FA0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A7C08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91852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E3D6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7570C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755C0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15FD0D8A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BE2A52F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(-)-β-Selinene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E7F50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1489</w:t>
            </w:r>
          </w:p>
        </w:tc>
        <w:tc>
          <w:tcPr>
            <w:tcW w:w="334" w:type="pct"/>
          </w:tcPr>
          <w:p w14:paraId="0DAF2E2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</w:tcPr>
          <w:p w14:paraId="148AAC0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6F0F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87452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754BC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7E96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105E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95 ±0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C5CB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FCA9B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8EE1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A38D5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718B6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837D44" w14:paraId="27A35A21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7FD1FEE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α-Zingiberene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BEBB2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1493</w:t>
            </w:r>
          </w:p>
        </w:tc>
        <w:tc>
          <w:tcPr>
            <w:tcW w:w="334" w:type="pct"/>
          </w:tcPr>
          <w:p w14:paraId="141EFB9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73 ± 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</w:tcPr>
          <w:p w14:paraId="03A6DF0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bookmarkStart w:id="3" w:name="_Hlk104197722"/>
            <w:r w:rsidRPr="00882219">
              <w:rPr>
                <w:rFonts w:ascii="Times New Roman" w:hAnsi="Times New Roman"/>
                <w:sz w:val="14"/>
                <w:szCs w:val="14"/>
              </w:rPr>
              <w:t>32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56 ± 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</w:t>
            </w:r>
            <w:bookmarkEnd w:id="3"/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7874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37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39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CB5C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83 ± 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F6AC7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17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4275B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BDC4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80 ± 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D887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D9622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971DA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27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40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86A7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90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F8AA1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24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</w:tr>
      <w:tr w:rsidR="000D3753" w:rsidRPr="006510F0" w14:paraId="177399FF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C568EC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α-Muurolene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5703C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1496</w:t>
            </w:r>
          </w:p>
        </w:tc>
        <w:tc>
          <w:tcPr>
            <w:tcW w:w="334" w:type="pct"/>
          </w:tcPr>
          <w:p w14:paraId="553874D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71E6E85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6B5C9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B0B4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D870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B0F8C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447B6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DFB9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EA01B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516B8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96F8E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D78E1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837D44" w14:paraId="721F0E41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8E78C99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α-Farnesene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09B5E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1508</w:t>
            </w:r>
          </w:p>
        </w:tc>
        <w:tc>
          <w:tcPr>
            <w:tcW w:w="334" w:type="pct"/>
          </w:tcPr>
          <w:p w14:paraId="6D9537F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</w:tcPr>
          <w:p w14:paraId="1090C3B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B20EB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38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EC43C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73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94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F0D7F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88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9A4B9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24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52BB6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60 ± 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02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CD05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69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02471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08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6F20B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41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7E08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16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47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7C99A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17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89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8773F2" w14:paraId="21C03A57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C72C01C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Selina-3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7(11)-diene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40CC9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1511</w:t>
            </w:r>
          </w:p>
        </w:tc>
        <w:tc>
          <w:tcPr>
            <w:tcW w:w="334" w:type="pct"/>
          </w:tcPr>
          <w:p w14:paraId="55F65FB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84</w:t>
            </w:r>
          </w:p>
        </w:tc>
        <w:tc>
          <w:tcPr>
            <w:tcW w:w="334" w:type="pct"/>
          </w:tcPr>
          <w:p w14:paraId="67C3415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AF114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6CD1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671F0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E65E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38FDD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F7C5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02283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CE980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AC408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3729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659B0C64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68ADE84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(-)-α-Panasinsen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74FA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1513</w:t>
            </w:r>
          </w:p>
        </w:tc>
        <w:tc>
          <w:tcPr>
            <w:tcW w:w="334" w:type="pct"/>
          </w:tcPr>
          <w:p w14:paraId="7A07DAD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</w:tcPr>
          <w:p w14:paraId="1A6338D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8FFC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A37F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D0AB5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AB29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B2A80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E58FA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C3E0F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9A368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2AA7D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6CCC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23413847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8373C36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7-epi-.alpha.-selinene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0D9BF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1513</w:t>
            </w:r>
          </w:p>
        </w:tc>
        <w:tc>
          <w:tcPr>
            <w:tcW w:w="334" w:type="pct"/>
          </w:tcPr>
          <w:p w14:paraId="07251CF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35D5C99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A44C3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0E004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2D732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713B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ABC24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47CD4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9A968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C7C7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8F1A5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F2A8C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</w:tr>
      <w:tr w:rsidR="000D3753" w:rsidRPr="00837D44" w14:paraId="3991EBEA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818C3CD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β-Sesquiphellandrene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1C584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1521</w:t>
            </w:r>
          </w:p>
        </w:tc>
        <w:tc>
          <w:tcPr>
            <w:tcW w:w="334" w:type="pct"/>
          </w:tcPr>
          <w:p w14:paraId="1F74711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34" w:type="pct"/>
          </w:tcPr>
          <w:p w14:paraId="5123678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46AC2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46803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B2E04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53EE1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10B4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62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7B25A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6100C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672B6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b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9043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9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32D6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</w:tr>
      <w:tr w:rsidR="000D3753" w:rsidRPr="006510F0" w14:paraId="52AA8271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E143086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o-Menth-8-ene-4-methanol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796473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1546</w:t>
            </w:r>
          </w:p>
        </w:tc>
        <w:tc>
          <w:tcPr>
            <w:tcW w:w="334" w:type="pct"/>
          </w:tcPr>
          <w:p w14:paraId="3B36EE3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455D504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E8D2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D9588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5DA3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31E33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E5E66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C402C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AABF6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7E37C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2E80D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11B71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9122E1" w14:paraId="57D08A4F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AF7A6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(-)-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γ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-Elemene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DB89E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1550</w:t>
            </w:r>
          </w:p>
        </w:tc>
        <w:tc>
          <w:tcPr>
            <w:tcW w:w="334" w:type="pct"/>
          </w:tcPr>
          <w:p w14:paraId="4F461A4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4F6B6BA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d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0D357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C9DE1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abc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AF95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abc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C73A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abc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8D5B9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cd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001AE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1508C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abc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E939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18EE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abc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5105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75±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abc</w:t>
            </w:r>
          </w:p>
        </w:tc>
      </w:tr>
      <w:tr w:rsidR="000D3753" w:rsidRPr="006510F0" w14:paraId="6795F43D" w14:textId="77777777" w:rsidTr="0026267B">
        <w:trPr>
          <w:trHeight w:val="146"/>
        </w:trPr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656D515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Nerolidol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39856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1562</w:t>
            </w:r>
          </w:p>
        </w:tc>
        <w:tc>
          <w:tcPr>
            <w:tcW w:w="334" w:type="pct"/>
          </w:tcPr>
          <w:p w14:paraId="45BFCD8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6A3BCF4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B31C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1837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D8D2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DD77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00655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3BDA3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08C7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89622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8789D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BF2FB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47AFD944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EC7BEEB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cis-sesquisabinene hydrate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F439C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1587</w:t>
            </w:r>
          </w:p>
        </w:tc>
        <w:tc>
          <w:tcPr>
            <w:tcW w:w="334" w:type="pct"/>
          </w:tcPr>
          <w:p w14:paraId="675868A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</w:tcPr>
          <w:p w14:paraId="45B453D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024D2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5D0E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3B95D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F133B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5A246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32CC9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 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E7C6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7539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2DE99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5E93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A672BC" w14:paraId="0E3E7DFF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02ED5BA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7-epi-cis-sesquisabinene hydrate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CA1A1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1610</w:t>
            </w:r>
          </w:p>
        </w:tc>
        <w:tc>
          <w:tcPr>
            <w:tcW w:w="334" w:type="pct"/>
            <w:vAlign w:val="center"/>
          </w:tcPr>
          <w:p w14:paraId="6758805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vAlign w:val="center"/>
          </w:tcPr>
          <w:p w14:paraId="494026C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1B86D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410BFF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A0789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3EEBE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EC0B6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7E412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5C9F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 xml:space="preserve">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70B71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70 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2C719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0FEE8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</w:tr>
      <w:tr w:rsidR="000D3753" w:rsidRPr="006510F0" w14:paraId="2551C847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E746805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β-Bisabolene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C74D2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1627</w:t>
            </w:r>
          </w:p>
        </w:tc>
        <w:tc>
          <w:tcPr>
            <w:tcW w:w="334" w:type="pct"/>
          </w:tcPr>
          <w:p w14:paraId="52E69F2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</w:tcPr>
          <w:p w14:paraId="7473EBB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278C5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3F1DE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6AE0E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433B4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45536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D7CF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D10FA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452BC1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073F5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6875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73332C74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D7D18D2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β-Eudesmol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2DFFA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1645</w:t>
            </w:r>
          </w:p>
        </w:tc>
        <w:tc>
          <w:tcPr>
            <w:tcW w:w="334" w:type="pct"/>
          </w:tcPr>
          <w:p w14:paraId="26B4F7C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</w:tcPr>
          <w:p w14:paraId="0791F51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7459D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A812F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ECFAA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8BFD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C49FE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64F7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940C3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6188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0734B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DB26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4B20F9B4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3D6012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Di-epi-α-cedrene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9B44D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1685</w:t>
            </w:r>
          </w:p>
        </w:tc>
        <w:tc>
          <w:tcPr>
            <w:tcW w:w="334" w:type="pct"/>
            <w:vAlign w:val="center"/>
          </w:tcPr>
          <w:p w14:paraId="0DABDB3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</w:tcPr>
          <w:p w14:paraId="1504DBC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6FB66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B69E0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DA884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AAFC0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93C2D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A7206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91F46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59814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C1A90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7D833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CB334D" w14:paraId="7574DF41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844DC" w14:textId="77777777" w:rsidR="000D3753" w:rsidRPr="00CB334D" w:rsidRDefault="000D3753" w:rsidP="004D5D6E">
            <w:pPr>
              <w:pStyle w:val="TableContents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Sum of identified (27 compounds)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1676EC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334" w:type="pct"/>
            <w:vAlign w:val="center"/>
          </w:tcPr>
          <w:p w14:paraId="61DD351E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71.2</w:t>
            </w:r>
          </w:p>
        </w:tc>
        <w:tc>
          <w:tcPr>
            <w:tcW w:w="334" w:type="pct"/>
            <w:vAlign w:val="center"/>
          </w:tcPr>
          <w:p w14:paraId="7E4BA3A0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67.7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D12843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77.1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264FD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71.6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E8FECD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72.0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83BD7D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61.9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93509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62.7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445ED4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63.0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6CC92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67.1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12EA10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62.4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AA2661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69.0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8F246B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70.0</w:t>
            </w:r>
          </w:p>
        </w:tc>
      </w:tr>
      <w:tr w:rsidR="000D3753" w:rsidRPr="006510F0" w14:paraId="29740AAE" w14:textId="77777777" w:rsidTr="0026267B">
        <w:tc>
          <w:tcPr>
            <w:tcW w:w="355" w:type="pct"/>
            <w:tcBorders>
              <w:top w:val="single" w:sz="6" w:space="0" w:color="000000"/>
              <w:bottom w:val="single" w:sz="6" w:space="0" w:color="000000"/>
            </w:tcBorders>
          </w:tcPr>
          <w:p w14:paraId="1FA5BE4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50" w:type="pct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3481281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295" w:type="pct"/>
            <w:gridSpan w:val="12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9EB0D8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Monoterpen</w:t>
            </w:r>
            <w:r>
              <w:rPr>
                <w:rFonts w:ascii="Times New Roman" w:hAnsi="Times New Roman"/>
                <w:b/>
                <w:bCs/>
                <w:sz w:val="14"/>
                <w:szCs w:val="14"/>
              </w:rPr>
              <w:t>e</w:t>
            </w: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s</w:t>
            </w:r>
          </w:p>
        </w:tc>
      </w:tr>
      <w:tr w:rsidR="000D3753" w:rsidRPr="006510F0" w14:paraId="6724F428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3CA85FB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bookmarkStart w:id="4" w:name="_Hlk113630610"/>
            <w:r w:rsidRPr="00882219">
              <w:rPr>
                <w:rFonts w:ascii="Times New Roman" w:hAnsi="Times New Roman"/>
                <w:sz w:val="14"/>
                <w:szCs w:val="14"/>
              </w:rPr>
              <w:t>Eucalyptol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82E70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1027</w:t>
            </w:r>
          </w:p>
        </w:tc>
        <w:tc>
          <w:tcPr>
            <w:tcW w:w="334" w:type="pct"/>
          </w:tcPr>
          <w:p w14:paraId="17E66A5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7D89465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5B87A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70508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CD7D9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7049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56B68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5CF1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072C2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34C85B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F700C8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E5DB90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12367AB1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B7A25D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(-)-Borneol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DC789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1162</w:t>
            </w:r>
          </w:p>
        </w:tc>
        <w:tc>
          <w:tcPr>
            <w:tcW w:w="334" w:type="pct"/>
          </w:tcPr>
          <w:p w14:paraId="2F0C0D0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7C5CB84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15995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85EA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44AB9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6FDF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FAE01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731AD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D946B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B363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DCDF49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6EC98B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6E93780B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0D9DAF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Endo-borneol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672F8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1162</w:t>
            </w:r>
          </w:p>
        </w:tc>
        <w:tc>
          <w:tcPr>
            <w:tcW w:w="334" w:type="pct"/>
          </w:tcPr>
          <w:p w14:paraId="09984F2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</w:tcPr>
          <w:p w14:paraId="33223D1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8EDA6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5E421E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1B4D6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75D78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9AE1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F922C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B794B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D032D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3AB168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B493B6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5EE85C33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A71306A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α-Terpineol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5B141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1188</w:t>
            </w:r>
          </w:p>
        </w:tc>
        <w:tc>
          <w:tcPr>
            <w:tcW w:w="334" w:type="pct"/>
          </w:tcPr>
          <w:p w14:paraId="681DCDE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5A710F2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601FA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AABEC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66B1B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C7AE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C36C9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2AE9E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C0A1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FC505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35C6B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1D58E6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0AED1763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25F90E" w14:textId="77777777" w:rsidR="000D3753" w:rsidRPr="00882219" w:rsidRDefault="000D3753" w:rsidP="004D5D6E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(R)-(+)-β-Citronellol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D0507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1227</w:t>
            </w:r>
          </w:p>
        </w:tc>
        <w:tc>
          <w:tcPr>
            <w:tcW w:w="334" w:type="pct"/>
          </w:tcPr>
          <w:p w14:paraId="7CAC093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6EEBA72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795BC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C22FC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F499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A637F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BCBA1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CF92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E0D93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CBAF26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B0A1D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8FD50C" w14:textId="77777777" w:rsidR="000D3753" w:rsidRPr="00882219" w:rsidRDefault="000D3753" w:rsidP="004D5D6E">
            <w:pPr>
              <w:pStyle w:val="Standard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</w:tr>
      <w:tr w:rsidR="000D3753" w:rsidRPr="006510F0" w14:paraId="5F5C7E03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A6E544" w14:textId="77777777" w:rsidR="000D3753" w:rsidRPr="00882219" w:rsidRDefault="000D3753" w:rsidP="004D5D6E">
            <w:pPr>
              <w:pStyle w:val="Standard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β-Citral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B6334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1239</w:t>
            </w:r>
          </w:p>
        </w:tc>
        <w:tc>
          <w:tcPr>
            <w:tcW w:w="334" w:type="pct"/>
          </w:tcPr>
          <w:p w14:paraId="55DAE36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49526C0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07870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 ± 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D34D9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54690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F17B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51 ± 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D112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59 ± 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00 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8114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82 ± 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69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DBEAA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C4BA7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76 ± 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245D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44 ± 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AF18F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bookmarkEnd w:id="4"/>
      <w:tr w:rsidR="000D3753" w:rsidRPr="006510F0" w14:paraId="0B3D82D6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A5B1639" w14:textId="77777777" w:rsidR="000D3753" w:rsidRPr="00882219" w:rsidRDefault="000D3753" w:rsidP="004D5D6E">
            <w:pPr>
              <w:pStyle w:val="Standard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Citral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70807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1268</w:t>
            </w:r>
          </w:p>
        </w:tc>
        <w:tc>
          <w:tcPr>
            <w:tcW w:w="334" w:type="pct"/>
          </w:tcPr>
          <w:p w14:paraId="5DFC531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340C12E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3E5D0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8363A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91F705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E6B5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297B8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7461A7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D3105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25ECA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4E52F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093B8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0C34265C" w14:textId="77777777" w:rsidTr="0026267B">
        <w:tc>
          <w:tcPr>
            <w:tcW w:w="538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1D10895" w14:textId="77777777" w:rsidR="000D3753" w:rsidRPr="00882219" w:rsidRDefault="000D3753" w:rsidP="004D5D6E">
            <w:pPr>
              <w:pStyle w:val="Standard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8-hydroxyneomenthol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4328D9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1328</w:t>
            </w:r>
          </w:p>
        </w:tc>
        <w:tc>
          <w:tcPr>
            <w:tcW w:w="334" w:type="pct"/>
          </w:tcPr>
          <w:p w14:paraId="3A82FC2D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4E11210A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2D5C8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440728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34806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7EEB64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1933A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E006E1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74C4D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AF9962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4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9C306C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0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FA87B0" w14:textId="77777777" w:rsidR="000D3753" w:rsidRPr="00882219" w:rsidRDefault="000D3753" w:rsidP="004D5D6E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26F89357" w14:textId="77777777" w:rsidTr="0026267B">
        <w:tc>
          <w:tcPr>
            <w:tcW w:w="538" w:type="pct"/>
            <w:gridSpan w:val="2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B04C79" w14:textId="77777777" w:rsidR="000D3753" w:rsidRPr="00CB334D" w:rsidRDefault="000D3753" w:rsidP="004D5D6E">
            <w:pPr>
              <w:pStyle w:val="Standard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Sum of identified (8 compounds)</w:t>
            </w:r>
          </w:p>
        </w:tc>
        <w:tc>
          <w:tcPr>
            <w:tcW w:w="167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728883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334" w:type="pct"/>
            <w:tcBorders>
              <w:bottom w:val="single" w:sz="6" w:space="0" w:color="000000"/>
            </w:tcBorders>
            <w:vAlign w:val="center"/>
          </w:tcPr>
          <w:p w14:paraId="31EBD92A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0.49</w:t>
            </w:r>
          </w:p>
        </w:tc>
        <w:tc>
          <w:tcPr>
            <w:tcW w:w="334" w:type="pct"/>
            <w:tcBorders>
              <w:bottom w:val="single" w:sz="6" w:space="0" w:color="000000"/>
            </w:tcBorders>
            <w:vAlign w:val="center"/>
          </w:tcPr>
          <w:p w14:paraId="3FF6F65A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1.77</w:t>
            </w:r>
          </w:p>
        </w:tc>
        <w:tc>
          <w:tcPr>
            <w:tcW w:w="334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5A939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2.99</w:t>
            </w:r>
          </w:p>
        </w:tc>
        <w:tc>
          <w:tcPr>
            <w:tcW w:w="462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49B0F8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2.45</w:t>
            </w:r>
          </w:p>
        </w:tc>
        <w:tc>
          <w:tcPr>
            <w:tcW w:w="334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16FBF4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0.31</w:t>
            </w:r>
          </w:p>
        </w:tc>
        <w:tc>
          <w:tcPr>
            <w:tcW w:w="334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CC8A0C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5.86</w:t>
            </w:r>
          </w:p>
        </w:tc>
        <w:tc>
          <w:tcPr>
            <w:tcW w:w="377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8B000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1.93</w:t>
            </w:r>
          </w:p>
        </w:tc>
        <w:tc>
          <w:tcPr>
            <w:tcW w:w="377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E4A7F9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3.08</w:t>
            </w:r>
          </w:p>
        </w:tc>
        <w:tc>
          <w:tcPr>
            <w:tcW w:w="377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0CC93C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0.18</w:t>
            </w:r>
          </w:p>
        </w:tc>
        <w:tc>
          <w:tcPr>
            <w:tcW w:w="334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90CB1A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2.84</w:t>
            </w:r>
          </w:p>
        </w:tc>
        <w:tc>
          <w:tcPr>
            <w:tcW w:w="347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CC8926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5.90</w:t>
            </w:r>
          </w:p>
        </w:tc>
        <w:tc>
          <w:tcPr>
            <w:tcW w:w="350" w:type="pct"/>
            <w:tcBorders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B65571" w14:textId="77777777" w:rsidR="000D3753" w:rsidRPr="00CB334D" w:rsidRDefault="000D3753" w:rsidP="004D5D6E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0.95</w:t>
            </w:r>
          </w:p>
        </w:tc>
      </w:tr>
    </w:tbl>
    <w:p w14:paraId="60AB778F" w14:textId="20210026" w:rsidR="0026267B" w:rsidRDefault="00B20CB4">
      <w:r>
        <w:t>(Continues)</w:t>
      </w:r>
    </w:p>
    <w:p w14:paraId="43F7D48D" w14:textId="77777777" w:rsidR="0026267B" w:rsidRDefault="0026267B">
      <w:pPr>
        <w:spacing w:after="160" w:line="259" w:lineRule="auto"/>
        <w:ind w:firstLine="0"/>
        <w:jc w:val="left"/>
        <w:rPr>
          <w:b/>
          <w:bCs/>
        </w:rPr>
      </w:pPr>
      <w:r>
        <w:rPr>
          <w:b/>
          <w:bCs/>
        </w:rPr>
        <w:br w:type="page"/>
      </w:r>
    </w:p>
    <w:tbl>
      <w:tblPr>
        <w:tblW w:w="5000" w:type="pct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092"/>
        <w:gridCol w:w="556"/>
        <w:gridCol w:w="514"/>
        <w:gridCol w:w="1029"/>
        <w:gridCol w:w="1029"/>
        <w:gridCol w:w="1029"/>
        <w:gridCol w:w="1423"/>
        <w:gridCol w:w="1029"/>
        <w:gridCol w:w="1029"/>
        <w:gridCol w:w="1161"/>
        <w:gridCol w:w="1161"/>
        <w:gridCol w:w="1161"/>
        <w:gridCol w:w="1029"/>
        <w:gridCol w:w="1069"/>
        <w:gridCol w:w="1087"/>
      </w:tblGrid>
      <w:tr w:rsidR="0026267B" w:rsidRPr="00882219" w14:paraId="3E4C7AB9" w14:textId="77777777" w:rsidTr="00245ADB">
        <w:tc>
          <w:tcPr>
            <w:tcW w:w="536" w:type="pct"/>
            <w:gridSpan w:val="2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A6FD9" w14:textId="77777777" w:rsidR="0026267B" w:rsidRPr="00882219" w:rsidRDefault="0026267B" w:rsidP="00245ADB">
            <w:pPr>
              <w:pStyle w:val="TableContents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bCs/>
                <w:sz w:val="14"/>
                <w:szCs w:val="14"/>
              </w:rPr>
              <w:lastRenderedPageBreak/>
              <w:t>Compound</w:t>
            </w:r>
          </w:p>
        </w:tc>
        <w:tc>
          <w:tcPr>
            <w:tcW w:w="167" w:type="pct"/>
            <w:vMerge w:val="restar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A1D6EA" w14:textId="77777777" w:rsidR="0026267B" w:rsidRPr="00882219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IRL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</w:tcPr>
          <w:p w14:paraId="5BBE84E1" w14:textId="77777777" w:rsidR="0026267B" w:rsidRPr="00882219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</w:tcPr>
          <w:p w14:paraId="36FC9C95" w14:textId="77777777" w:rsidR="0026267B" w:rsidRPr="00882219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</w:p>
        </w:tc>
        <w:tc>
          <w:tcPr>
            <w:tcW w:w="3629" w:type="pct"/>
            <w:gridSpan w:val="10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40FD434" w14:textId="77777777" w:rsidR="0026267B" w:rsidRPr="00882219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bCs/>
                <w:sz w:val="14"/>
                <w:szCs w:val="14"/>
              </w:rPr>
              <w:t>Composition</w:t>
            </w: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 xml:space="preserve"> (% area)</w:t>
            </w:r>
          </w:p>
        </w:tc>
      </w:tr>
      <w:tr w:rsidR="0026267B" w:rsidRPr="005254B4" w14:paraId="3691B4E0" w14:textId="77777777" w:rsidTr="00245ADB">
        <w:tc>
          <w:tcPr>
            <w:tcW w:w="536" w:type="pct"/>
            <w:gridSpan w:val="2"/>
            <w:vMerge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0CEF04" w14:textId="77777777" w:rsidR="0026267B" w:rsidRPr="00882219" w:rsidRDefault="0026267B" w:rsidP="00245ADB">
            <w:pPr>
              <w:spacing w:line="240" w:lineRule="auto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167" w:type="pct"/>
            <w:vMerge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3A1DD4" w14:textId="77777777" w:rsidR="0026267B" w:rsidRPr="00882219" w:rsidRDefault="0026267B" w:rsidP="00245ADB">
            <w:pPr>
              <w:spacing w:line="240" w:lineRule="auto"/>
              <w:rPr>
                <w:b/>
                <w:bCs/>
                <w:color w:val="auto"/>
                <w:sz w:val="14"/>
                <w:szCs w:val="14"/>
              </w:rPr>
            </w:pP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</w:tcPr>
          <w:p w14:paraId="5E9742C1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FreSox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</w:tcPr>
          <w:p w14:paraId="6BE8BFCD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FreMic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B130592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F60Sox</w:t>
            </w:r>
          </w:p>
        </w:tc>
        <w:tc>
          <w:tcPr>
            <w:tcW w:w="462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C993AD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F80Sox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732FAF5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F120Sox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9D2822A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F80Ult20</w:t>
            </w:r>
          </w:p>
        </w:tc>
        <w:tc>
          <w:tcPr>
            <w:tcW w:w="37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D85416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F120Ult20</w:t>
            </w:r>
          </w:p>
        </w:tc>
        <w:tc>
          <w:tcPr>
            <w:tcW w:w="37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51E86C5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F80Ult80</w:t>
            </w:r>
          </w:p>
        </w:tc>
        <w:tc>
          <w:tcPr>
            <w:tcW w:w="37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F24DE92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F120Ult80</w:t>
            </w:r>
          </w:p>
        </w:tc>
        <w:tc>
          <w:tcPr>
            <w:tcW w:w="334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47B9148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MicSox</w:t>
            </w:r>
          </w:p>
        </w:tc>
        <w:tc>
          <w:tcPr>
            <w:tcW w:w="347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38155F1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MicUlt20</w:t>
            </w:r>
          </w:p>
        </w:tc>
        <w:tc>
          <w:tcPr>
            <w:tcW w:w="352" w:type="pct"/>
            <w:tcBorders>
              <w:top w:val="single" w:sz="6" w:space="0" w:color="000000"/>
              <w:bottom w:val="single" w:sz="6" w:space="0" w:color="000000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3CACFC6" w14:textId="77777777" w:rsidR="0026267B" w:rsidRPr="005254B4" w:rsidRDefault="0026267B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5254B4">
              <w:rPr>
                <w:rFonts w:ascii="Times New Roman" w:hAnsi="Times New Roman"/>
                <w:b/>
                <w:bCs/>
                <w:sz w:val="14"/>
                <w:szCs w:val="14"/>
              </w:rPr>
              <w:t>MicUlt80</w:t>
            </w:r>
          </w:p>
        </w:tc>
      </w:tr>
      <w:tr w:rsidR="000D3753" w:rsidRPr="006510F0" w14:paraId="411483C5" w14:textId="77777777" w:rsidTr="00245ADB">
        <w:tc>
          <w:tcPr>
            <w:tcW w:w="355" w:type="pct"/>
            <w:tcBorders>
              <w:top w:val="single" w:sz="6" w:space="0" w:color="000000"/>
              <w:bottom w:val="single" w:sz="4" w:space="0" w:color="auto"/>
            </w:tcBorders>
          </w:tcPr>
          <w:p w14:paraId="2939286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48" w:type="pct"/>
            <w:gridSpan w:val="2"/>
            <w:tcBorders>
              <w:top w:val="single" w:sz="6" w:space="0" w:color="000000"/>
              <w:bottom w:val="single" w:sz="4" w:space="0" w:color="auto"/>
            </w:tcBorders>
          </w:tcPr>
          <w:p w14:paraId="10D0C3C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297" w:type="pct"/>
            <w:gridSpan w:val="12"/>
            <w:tcBorders>
              <w:top w:val="single" w:sz="6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3F4600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Ketones</w:t>
            </w:r>
          </w:p>
        </w:tc>
      </w:tr>
      <w:tr w:rsidR="000D3753" w:rsidRPr="006510F0" w14:paraId="118E7CE5" w14:textId="77777777" w:rsidTr="00245ADB">
        <w:tc>
          <w:tcPr>
            <w:tcW w:w="536" w:type="pct"/>
            <w:gridSpan w:val="2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B10023E" w14:textId="77777777" w:rsidR="000D3753" w:rsidRPr="00882219" w:rsidRDefault="000D3753" w:rsidP="00245ADB">
            <w:pPr>
              <w:pStyle w:val="Standard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5-Hepten-2-one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 6-methyl-</w:t>
            </w:r>
          </w:p>
        </w:tc>
        <w:tc>
          <w:tcPr>
            <w:tcW w:w="16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32F10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985</w:t>
            </w:r>
          </w:p>
        </w:tc>
        <w:tc>
          <w:tcPr>
            <w:tcW w:w="334" w:type="pct"/>
            <w:tcBorders>
              <w:top w:val="single" w:sz="4" w:space="0" w:color="auto"/>
            </w:tcBorders>
          </w:tcPr>
          <w:p w14:paraId="7D55274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</w:tcPr>
          <w:p w14:paraId="46CFCBA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C53E0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EA7E3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FA049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ED63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BBFE9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41E6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E82E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E1721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E3052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24A258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</w:p>
        </w:tc>
      </w:tr>
      <w:tr w:rsidR="000D3753" w:rsidRPr="006510F0" w14:paraId="2AA1DB92" w14:textId="77777777" w:rsidTr="00245ADB">
        <w:tc>
          <w:tcPr>
            <w:tcW w:w="536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25A104B" w14:textId="77777777" w:rsidR="000D3753" w:rsidRPr="00882219" w:rsidRDefault="000D3753" w:rsidP="00245ADB">
            <w:pPr>
              <w:pStyle w:val="Standard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2-Undecanone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2FE27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1293</w:t>
            </w:r>
          </w:p>
        </w:tc>
        <w:tc>
          <w:tcPr>
            <w:tcW w:w="334" w:type="pct"/>
          </w:tcPr>
          <w:p w14:paraId="6C0ED0A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0F6895E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4C828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3888A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DF421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AF6400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02E25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244B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09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02751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53136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1C2FA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5D26A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3363A419" w14:textId="77777777" w:rsidTr="00245ADB">
        <w:tc>
          <w:tcPr>
            <w:tcW w:w="536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E713B45" w14:textId="77777777" w:rsidR="000D3753" w:rsidRPr="00CB334D" w:rsidRDefault="000D3753" w:rsidP="00245ADB">
            <w:pPr>
              <w:pStyle w:val="Standard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Sum of identified 2 compounds)</w:t>
            </w:r>
          </w:p>
        </w:tc>
        <w:tc>
          <w:tcPr>
            <w:tcW w:w="167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FB87A0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648F02DA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0.00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5D6D5D9B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0.00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ACD92D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0.28</w:t>
            </w:r>
          </w:p>
        </w:tc>
        <w:tc>
          <w:tcPr>
            <w:tcW w:w="462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47355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0.31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995182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0.18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8A299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0.28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E28E2B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0.16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74BF25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0.38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D5B8C5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0.19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1E3E9A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0.38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D54560A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0.00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758B09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0.11</w:t>
            </w:r>
          </w:p>
        </w:tc>
      </w:tr>
      <w:tr w:rsidR="000D3753" w:rsidRPr="006510F0" w14:paraId="4B64A98E" w14:textId="77777777" w:rsidTr="00245ADB"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14:paraId="109B260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4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0EB74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297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E9B003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Aldehydes</w:t>
            </w:r>
          </w:p>
        </w:tc>
      </w:tr>
      <w:tr w:rsidR="000D3753" w:rsidRPr="006510F0" w14:paraId="200F81F6" w14:textId="77777777" w:rsidTr="00245ADB">
        <w:tc>
          <w:tcPr>
            <w:tcW w:w="536" w:type="pct"/>
            <w:gridSpan w:val="2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FC9896B" w14:textId="77777777" w:rsidR="000D3753" w:rsidRPr="00882219" w:rsidRDefault="000D3753" w:rsidP="00245ADB">
            <w:pPr>
              <w:pStyle w:val="Standard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Oxiranecarboxaldehyde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 3-methyl-3-(4-methyl-3-pentenyl)-</w:t>
            </w:r>
          </w:p>
        </w:tc>
        <w:tc>
          <w:tcPr>
            <w:tcW w:w="16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A9D01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1221</w:t>
            </w: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0AA11D3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61EB4B9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23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BF633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4E889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DA6DC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B3621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C6AF3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3BFCC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5C986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4ED5D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F6DBA8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2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9A5DD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2FFF5D97" w14:textId="77777777" w:rsidTr="00245ADB">
        <w:tc>
          <w:tcPr>
            <w:tcW w:w="536" w:type="pct"/>
            <w:gridSpan w:val="2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DF98752" w14:textId="77777777" w:rsidR="000D3753" w:rsidRPr="00882219" w:rsidRDefault="000D3753" w:rsidP="00245ADB">
            <w:pPr>
              <w:pStyle w:val="Standard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3-Epoxygerianial</w:t>
            </w:r>
          </w:p>
        </w:tc>
        <w:tc>
          <w:tcPr>
            <w:tcW w:w="16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C91D2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1231</w:t>
            </w:r>
          </w:p>
        </w:tc>
        <w:tc>
          <w:tcPr>
            <w:tcW w:w="334" w:type="pct"/>
            <w:vAlign w:val="center"/>
          </w:tcPr>
          <w:p w14:paraId="1670E64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vAlign w:val="center"/>
          </w:tcPr>
          <w:p w14:paraId="043FA5C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C6ED8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2222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3576D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1D81F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104C8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54C8C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7968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463B8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66109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966DC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163F24DE" w14:textId="77777777" w:rsidTr="00245ADB">
        <w:tc>
          <w:tcPr>
            <w:tcW w:w="536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B636F4" w14:textId="77777777" w:rsidR="000D3753" w:rsidRPr="00CB334D" w:rsidRDefault="000D3753" w:rsidP="00245ADB">
            <w:pPr>
              <w:pStyle w:val="Standard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Sum of identified (2 compounds)</w:t>
            </w:r>
          </w:p>
        </w:tc>
        <w:tc>
          <w:tcPr>
            <w:tcW w:w="167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72B52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37F5CC38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3.57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6BA85B9B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2.23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CF2C4A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0.00</w:t>
            </w:r>
          </w:p>
        </w:tc>
        <w:tc>
          <w:tcPr>
            <w:tcW w:w="462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E2EAC7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0.00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58A3E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0.39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A53DF8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0.00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473DF1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0.45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202149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2.32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A9EC73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1.18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E0C63A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1.97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A217FBB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1.83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2DE88C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3.40</w:t>
            </w:r>
          </w:p>
        </w:tc>
      </w:tr>
      <w:tr w:rsidR="000D3753" w:rsidRPr="006510F0" w14:paraId="38C2750E" w14:textId="77777777" w:rsidTr="00245ADB">
        <w:tc>
          <w:tcPr>
            <w:tcW w:w="355" w:type="pct"/>
            <w:tcBorders>
              <w:top w:val="single" w:sz="4" w:space="0" w:color="auto"/>
              <w:bottom w:val="single" w:sz="4" w:space="0" w:color="auto"/>
            </w:tcBorders>
          </w:tcPr>
          <w:p w14:paraId="0F76229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48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21A528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297" w:type="pct"/>
            <w:gridSpan w:val="1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6DBC93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/>
                <w:b/>
                <w:bCs/>
                <w:sz w:val="14"/>
                <w:szCs w:val="14"/>
              </w:rPr>
              <w:t>Pirones</w:t>
            </w:r>
          </w:p>
        </w:tc>
      </w:tr>
      <w:tr w:rsidR="000D3753" w:rsidRPr="006510F0" w14:paraId="0ADE6329" w14:textId="77777777" w:rsidTr="00245ADB">
        <w:tc>
          <w:tcPr>
            <w:tcW w:w="536" w:type="pct"/>
            <w:gridSpan w:val="2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117786" w14:textId="77777777" w:rsidR="000D3753" w:rsidRPr="00882219" w:rsidRDefault="000D3753" w:rsidP="00245ADB">
            <w:pPr>
              <w:pStyle w:val="Standard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4H-Pyran-4-one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 2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3-dihydro-3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5-dihydroxy-6-methyl-</w:t>
            </w:r>
          </w:p>
        </w:tc>
        <w:tc>
          <w:tcPr>
            <w:tcW w:w="16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23169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1138</w:t>
            </w: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212565B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vAlign w:val="center"/>
          </w:tcPr>
          <w:p w14:paraId="32BBB0F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0AFE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462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E8DEE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BCF1C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0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26 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53F2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A4BAC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9DFE3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2E7E5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0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65 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09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B19AD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0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 xml:space="preserve">31 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8DC54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D718C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/>
                <w:sz w:val="14"/>
                <w:szCs w:val="14"/>
                <w:lang w:val="en-US"/>
              </w:rPr>
              <w:t>-</w:t>
            </w:r>
          </w:p>
        </w:tc>
      </w:tr>
      <w:tr w:rsidR="000D3753" w:rsidRPr="006510F0" w14:paraId="6942CCA8" w14:textId="77777777" w:rsidTr="00245ADB">
        <w:tc>
          <w:tcPr>
            <w:tcW w:w="355" w:type="pct"/>
            <w:tcBorders>
              <w:top w:val="single" w:sz="4" w:space="0" w:color="000000"/>
              <w:bottom w:val="single" w:sz="4" w:space="0" w:color="auto"/>
            </w:tcBorders>
          </w:tcPr>
          <w:p w14:paraId="108EDFB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348" w:type="pct"/>
            <w:gridSpan w:val="2"/>
            <w:tcBorders>
              <w:top w:val="single" w:sz="4" w:space="0" w:color="000000"/>
              <w:bottom w:val="single" w:sz="4" w:space="0" w:color="auto"/>
            </w:tcBorders>
          </w:tcPr>
          <w:p w14:paraId="5428E4F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297" w:type="pct"/>
            <w:gridSpan w:val="12"/>
            <w:tcBorders>
              <w:top w:val="single" w:sz="4" w:space="0" w:color="000000"/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E5ADA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>
              <w:rPr>
                <w:rFonts w:ascii="Times New Roman" w:hAnsi="Times New Roman"/>
                <w:b/>
                <w:bCs/>
                <w:sz w:val="14"/>
                <w:szCs w:val="14"/>
              </w:rPr>
              <w:t>Alkenes</w:t>
            </w:r>
          </w:p>
        </w:tc>
      </w:tr>
      <w:tr w:rsidR="000D3753" w:rsidRPr="006510F0" w14:paraId="6273B373" w14:textId="77777777" w:rsidTr="00245ADB">
        <w:tc>
          <w:tcPr>
            <w:tcW w:w="536" w:type="pct"/>
            <w:gridSpan w:val="2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B23AB3" w14:textId="77777777" w:rsidR="000D3753" w:rsidRPr="00882219" w:rsidRDefault="000D3753" w:rsidP="00245ADB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1-Dodecene</w:t>
            </w:r>
          </w:p>
        </w:tc>
        <w:tc>
          <w:tcPr>
            <w:tcW w:w="167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82AD8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1191</w:t>
            </w:r>
          </w:p>
        </w:tc>
        <w:tc>
          <w:tcPr>
            <w:tcW w:w="334" w:type="pct"/>
            <w:tcBorders>
              <w:top w:val="single" w:sz="4" w:space="0" w:color="auto"/>
            </w:tcBorders>
          </w:tcPr>
          <w:p w14:paraId="12491A3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</w:tcPr>
          <w:p w14:paraId="197EC27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F6071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7B1DB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2F512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48A83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6B4E6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AAC2B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FDD54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EAFD7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0AE32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2" w:type="pct"/>
            <w:tcBorders>
              <w:top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B8FAA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4C892385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B82F21" w14:textId="77777777" w:rsidR="000D3753" w:rsidRPr="00882219" w:rsidRDefault="000D3753" w:rsidP="00245ADB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2-Tetradecene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 (E)-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3F4AB2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1390</w:t>
            </w:r>
          </w:p>
        </w:tc>
        <w:tc>
          <w:tcPr>
            <w:tcW w:w="334" w:type="pct"/>
          </w:tcPr>
          <w:p w14:paraId="4C55D5E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</w:t>
            </w:r>
          </w:p>
        </w:tc>
        <w:tc>
          <w:tcPr>
            <w:tcW w:w="334" w:type="pct"/>
          </w:tcPr>
          <w:p w14:paraId="13FC9CC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1709D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E1092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2999D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FF206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89CBE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61471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F24C0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05C55C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52AE7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FB236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0031E9" w14:paraId="274237DB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247E1B" w14:textId="77777777" w:rsidR="000D3753" w:rsidRPr="00882219" w:rsidRDefault="000D3753" w:rsidP="00245ADB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1-Tetradecene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706B50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1392</w:t>
            </w:r>
          </w:p>
        </w:tc>
        <w:tc>
          <w:tcPr>
            <w:tcW w:w="334" w:type="pct"/>
          </w:tcPr>
          <w:p w14:paraId="675B20C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2E06948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D7D6F3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1F645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cd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5970F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507EC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1BEB6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cd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22FC8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cd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3F8C2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63 ±0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bc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F0B9B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cd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10890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cd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64ACB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ab</w:t>
            </w:r>
          </w:p>
        </w:tc>
      </w:tr>
      <w:tr w:rsidR="000D3753" w:rsidRPr="006510F0" w14:paraId="1A118BB6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658488" w14:textId="77777777" w:rsidR="000D3753" w:rsidRPr="00882219" w:rsidRDefault="000D3753" w:rsidP="00245ADB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7-Hexadecene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 (Z)-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9A232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1591</w:t>
            </w:r>
          </w:p>
        </w:tc>
        <w:tc>
          <w:tcPr>
            <w:tcW w:w="334" w:type="pct"/>
          </w:tcPr>
          <w:p w14:paraId="63448A6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577D900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24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0ACF0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B6319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9A329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93D3E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3500D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86EDDB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03DE2D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3364A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A88C9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2672D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0A7ADB14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298FAC" w14:textId="77777777" w:rsidR="000D3753" w:rsidRPr="00882219" w:rsidRDefault="000D3753" w:rsidP="00245ADB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1-Hexadecene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79891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1592</w:t>
            </w:r>
          </w:p>
        </w:tc>
        <w:tc>
          <w:tcPr>
            <w:tcW w:w="334" w:type="pct"/>
          </w:tcPr>
          <w:p w14:paraId="508BDA8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4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92 ± 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</w:tcPr>
          <w:p w14:paraId="204BD50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38087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A8B8E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b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CA7EA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35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b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6A063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41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7C55C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F2795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251F1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25DF1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66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34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ED32C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C0DA1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04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</w:tr>
      <w:tr w:rsidR="000D3753" w:rsidRPr="006510F0" w14:paraId="66E62F62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6334F61" w14:textId="77777777" w:rsidR="000D3753" w:rsidRPr="00882219" w:rsidRDefault="000D3753" w:rsidP="00245ADB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1-Octadecene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79102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1792</w:t>
            </w:r>
          </w:p>
        </w:tc>
        <w:tc>
          <w:tcPr>
            <w:tcW w:w="334" w:type="pct"/>
          </w:tcPr>
          <w:p w14:paraId="546DB92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2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</w:tcPr>
          <w:p w14:paraId="1064F93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87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77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CB989F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EEEAE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B56FE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79323F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D8CC1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1B9D0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32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864C2C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90477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11B86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21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DB44A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</w:tr>
      <w:tr w:rsidR="000D3753" w:rsidRPr="006510F0" w14:paraId="6BC9E9C0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B4A595" w14:textId="77777777" w:rsidR="000D3753" w:rsidRPr="00882219" w:rsidRDefault="000D3753" w:rsidP="00245ADB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3-Octadecene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 (E)-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411CF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1792</w:t>
            </w:r>
          </w:p>
        </w:tc>
        <w:tc>
          <w:tcPr>
            <w:tcW w:w="334" w:type="pct"/>
          </w:tcPr>
          <w:p w14:paraId="5500454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3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 xml:space="preserve"> a</w:t>
            </w:r>
          </w:p>
        </w:tc>
        <w:tc>
          <w:tcPr>
            <w:tcW w:w="334" w:type="pct"/>
          </w:tcPr>
          <w:p w14:paraId="066DCA8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0020F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FDA83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2AB22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13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004A4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2F02D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27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8C41EE" w14:textId="77777777" w:rsidR="000D3753" w:rsidRPr="00882219" w:rsidRDefault="000D3753" w:rsidP="00245ADB">
            <w:pPr>
              <w:pStyle w:val="TableContents"/>
              <w:jc w:val="center"/>
              <w:rPr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36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CA02E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39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05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DD4D2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E59BB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28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93D7C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50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/>
                <w:sz w:val="14"/>
                <w:szCs w:val="14"/>
                <w:vertAlign w:val="superscript"/>
              </w:rPr>
              <w:t>b</w:t>
            </w:r>
          </w:p>
        </w:tc>
      </w:tr>
      <w:tr w:rsidR="000D3753" w:rsidRPr="006510F0" w14:paraId="68D34CA4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195047" w14:textId="77777777" w:rsidR="000D3753" w:rsidRPr="00882219" w:rsidRDefault="000D3753" w:rsidP="00245ADB">
            <w:pPr>
              <w:pStyle w:val="TableContents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9-Octadecene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 xml:space="preserve"> (E)-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29926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1793</w:t>
            </w:r>
          </w:p>
        </w:tc>
        <w:tc>
          <w:tcPr>
            <w:tcW w:w="334" w:type="pct"/>
          </w:tcPr>
          <w:p w14:paraId="7FE3493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</w:tcPr>
          <w:p w14:paraId="4D7DD41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3D9CD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B5D57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CA2FE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9BD72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799DC2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49F3D4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FE8B5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35159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28A6BD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5902F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7AFBC15C" w14:textId="77777777" w:rsidTr="00245ADB">
        <w:tc>
          <w:tcPr>
            <w:tcW w:w="536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0D300F0A" w14:textId="77777777" w:rsidR="000D3753" w:rsidRPr="00CB334D" w:rsidRDefault="000D3753" w:rsidP="00245ADB">
            <w:pPr>
              <w:pStyle w:val="TableContents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Sum of identified (8 compounds)</w:t>
            </w:r>
          </w:p>
        </w:tc>
        <w:tc>
          <w:tcPr>
            <w:tcW w:w="16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7BDB5D9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13F5F6B0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13.3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5E0581E5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6.19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45524BB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0.46</w:t>
            </w:r>
          </w:p>
        </w:tc>
        <w:tc>
          <w:tcPr>
            <w:tcW w:w="462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6EDB0C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0.54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D62F48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0.77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7E0A16B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0.65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9D4B8F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1.56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685D93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1.84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DACC2E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2.06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AD8039C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1.19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0F5E1A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1.4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99CA88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/>
                <w:i/>
                <w:iCs/>
                <w:sz w:val="14"/>
                <w:szCs w:val="14"/>
              </w:rPr>
              <w:t>3.14</w:t>
            </w:r>
          </w:p>
        </w:tc>
      </w:tr>
      <w:tr w:rsidR="000D3753" w:rsidRPr="006510F0" w14:paraId="6E3987FC" w14:textId="77777777" w:rsidTr="00245ADB">
        <w:tc>
          <w:tcPr>
            <w:tcW w:w="536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735CD3A" w14:textId="77777777" w:rsidR="000D3753" w:rsidRPr="00882219" w:rsidRDefault="000D3753" w:rsidP="00245ADB">
            <w:pPr>
              <w:pStyle w:val="TableContents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16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0EE5A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4297" w:type="pct"/>
            <w:gridSpan w:val="12"/>
            <w:tcBorders>
              <w:bottom w:val="single" w:sz="4" w:space="0" w:color="auto"/>
            </w:tcBorders>
          </w:tcPr>
          <w:p w14:paraId="148C879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Fatty acids</w:t>
            </w:r>
          </w:p>
        </w:tc>
      </w:tr>
      <w:tr w:rsidR="000D3753" w:rsidRPr="004F57C3" w14:paraId="331E6EA4" w14:textId="77777777" w:rsidTr="00245ADB">
        <w:tc>
          <w:tcPr>
            <w:tcW w:w="536" w:type="pct"/>
            <w:gridSpan w:val="2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22C53C" w14:textId="77777777" w:rsidR="000D3753" w:rsidRPr="00882219" w:rsidRDefault="000D3753" w:rsidP="00245ADB">
            <w:pPr>
              <w:pStyle w:val="TableContents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Decanoic acid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 xml:space="preserve"> ethyl ester</w:t>
            </w:r>
          </w:p>
        </w:tc>
        <w:tc>
          <w:tcPr>
            <w:tcW w:w="16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F55DD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1396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201E198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20 ± 0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/>
                <w:sz w:val="14"/>
                <w:szCs w:val="14"/>
              </w:rPr>
              <w:t>00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vAlign w:val="center"/>
          </w:tcPr>
          <w:p w14:paraId="3DC57B9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C23819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2F2BA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A9E56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D199E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0ACAD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214E39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66BDBE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DF90F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47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C95D7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  <w:tc>
          <w:tcPr>
            <w:tcW w:w="352" w:type="pct"/>
            <w:tcBorders>
              <w:bottom w:val="sing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12D91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/>
                <w:sz w:val="14"/>
                <w:szCs w:val="14"/>
              </w:rPr>
              <w:t>-</w:t>
            </w:r>
          </w:p>
        </w:tc>
      </w:tr>
      <w:tr w:rsidR="000D3753" w:rsidRPr="006510F0" w14:paraId="1F24BE34" w14:textId="77777777" w:rsidTr="00245ADB">
        <w:tc>
          <w:tcPr>
            <w:tcW w:w="355" w:type="pct"/>
            <w:tcBorders>
              <w:top w:val="single" w:sz="4" w:space="0" w:color="auto"/>
              <w:bottom w:val="single" w:sz="4" w:space="0" w:color="000000"/>
            </w:tcBorders>
          </w:tcPr>
          <w:p w14:paraId="3187610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48" w:type="pct"/>
            <w:gridSpan w:val="2"/>
            <w:tcBorders>
              <w:top w:val="single" w:sz="4" w:space="0" w:color="auto"/>
              <w:bottom w:val="single" w:sz="4" w:space="0" w:color="000000"/>
            </w:tcBorders>
          </w:tcPr>
          <w:p w14:paraId="31A1D5A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4297" w:type="pct"/>
            <w:gridSpan w:val="12"/>
            <w:tcBorders>
              <w:top w:val="single" w:sz="4" w:space="0" w:color="auto"/>
              <w:bottom w:val="single" w:sz="4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288F5E6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b/>
                <w:bCs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b/>
                <w:bCs/>
                <w:sz w:val="14"/>
                <w:szCs w:val="14"/>
              </w:rPr>
              <w:t>Phenolic compounds</w:t>
            </w:r>
          </w:p>
        </w:tc>
      </w:tr>
      <w:tr w:rsidR="000D3753" w:rsidRPr="006510F0" w14:paraId="6D8A4859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A19A3E" w14:textId="77777777" w:rsidR="000D3753" w:rsidRPr="00882219" w:rsidRDefault="000D3753" w:rsidP="00245ADB">
            <w:pPr>
              <w:pStyle w:val="TableContents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Butan-2-one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 xml:space="preserve"> 4-(3-hydroxy-2-methoxyphenyl)-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A7360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1642</w:t>
            </w:r>
          </w:p>
        </w:tc>
        <w:tc>
          <w:tcPr>
            <w:tcW w:w="334" w:type="pct"/>
            <w:vAlign w:val="center"/>
          </w:tcPr>
          <w:p w14:paraId="0AD1A8C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vAlign w:val="center"/>
          </w:tcPr>
          <w:p w14:paraId="2843BCA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9A8D93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07 ± 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35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A0D8B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24 ± 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24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EA6828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66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75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EA48B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34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45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F5506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04 ±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14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0196B4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87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59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35A56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37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18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716A6F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00 ±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73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0F938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01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9BF81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77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54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6510F0" w14:paraId="6C9DB852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067A09" w14:textId="77777777" w:rsidR="000D3753" w:rsidRPr="00882219" w:rsidRDefault="000D3753" w:rsidP="00245ADB">
            <w:pPr>
              <w:pStyle w:val="TableContents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6-Paradol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84A74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2221</w:t>
            </w:r>
          </w:p>
        </w:tc>
        <w:tc>
          <w:tcPr>
            <w:tcW w:w="334" w:type="pct"/>
            <w:vAlign w:val="center"/>
          </w:tcPr>
          <w:p w14:paraId="781219F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vAlign w:val="center"/>
          </w:tcPr>
          <w:p w14:paraId="697A39D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0AFBA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64EEC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28986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23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6BF1CD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28106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34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04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0A0B7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-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466E27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78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29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09FFD1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37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A7A495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35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61AFB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48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</w:tr>
      <w:tr w:rsidR="000D3753" w:rsidRPr="00DB60FE" w14:paraId="3B05F14C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B50345" w14:textId="77777777" w:rsidR="000D3753" w:rsidRPr="00882219" w:rsidRDefault="000D3753" w:rsidP="00245ADB">
            <w:pPr>
              <w:pStyle w:val="TableContents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6-Shogaol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4B540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2281</w:t>
            </w:r>
          </w:p>
        </w:tc>
        <w:tc>
          <w:tcPr>
            <w:tcW w:w="334" w:type="pct"/>
            <w:vAlign w:val="center"/>
          </w:tcPr>
          <w:p w14:paraId="54E40C1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09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334" w:type="pct"/>
            <w:vAlign w:val="center"/>
          </w:tcPr>
          <w:p w14:paraId="4BB02C3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90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16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d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9C0DD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47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08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bcd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CCF51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38 07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86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cd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E314F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01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00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abcd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4A969D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56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bcd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24DD92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72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37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abc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F8FD59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52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36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abcd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C015BA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95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03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258A5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49 ±1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398E9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77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12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bcd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D1F0B6B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91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06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abc</w:t>
            </w:r>
          </w:p>
        </w:tc>
      </w:tr>
      <w:tr w:rsidR="000D3753" w:rsidRPr="006A184E" w14:paraId="35CEC3F6" w14:textId="77777777" w:rsidTr="00245ADB">
        <w:tc>
          <w:tcPr>
            <w:tcW w:w="536" w:type="pct"/>
            <w:gridSpan w:val="2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E06B9E3" w14:textId="77777777" w:rsidR="000D3753" w:rsidRPr="00882219" w:rsidRDefault="000D3753" w:rsidP="00245ADB">
            <w:pPr>
              <w:pStyle w:val="TableContents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6-gingerol</w:t>
            </w:r>
          </w:p>
        </w:tc>
        <w:tc>
          <w:tcPr>
            <w:tcW w:w="16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162C09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2374</w:t>
            </w:r>
          </w:p>
        </w:tc>
        <w:tc>
          <w:tcPr>
            <w:tcW w:w="334" w:type="pct"/>
            <w:vAlign w:val="center"/>
          </w:tcPr>
          <w:p w14:paraId="54A3FE6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82 ± 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19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34" w:type="pct"/>
            <w:vAlign w:val="center"/>
          </w:tcPr>
          <w:p w14:paraId="3263AAE8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07 ± 9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30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4A058E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32 ± 2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70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46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80635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66 ± 4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33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7032B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22 ±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65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b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5640B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35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77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CFE7D9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38 ± 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249EA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11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36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73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7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E88C7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43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02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34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60C856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13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25 ± 3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68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47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F2335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8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90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83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  <w:tc>
          <w:tcPr>
            <w:tcW w:w="352" w:type="pct"/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A7FE2C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9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07 ± 0</w:t>
            </w:r>
            <w:r>
              <w:rPr>
                <w:rFonts w:ascii="Times New Roman" w:hAnsi="Times New Roman" w:cs="Times New Roman"/>
                <w:sz w:val="14"/>
                <w:szCs w:val="14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41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vertAlign w:val="superscript"/>
              </w:rPr>
              <w:t>ab</w:t>
            </w:r>
          </w:p>
        </w:tc>
      </w:tr>
      <w:tr w:rsidR="000D3753" w:rsidRPr="006510F0" w14:paraId="7A201391" w14:textId="77777777" w:rsidTr="00245ADB">
        <w:tc>
          <w:tcPr>
            <w:tcW w:w="536" w:type="pct"/>
            <w:gridSpan w:val="2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840965F" w14:textId="77777777" w:rsidR="000D3753" w:rsidRPr="00CB334D" w:rsidRDefault="000D3753" w:rsidP="00245ADB">
            <w:pPr>
              <w:pStyle w:val="TableContents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  <w:t>Sum of identified (4 compounds)</w:t>
            </w:r>
          </w:p>
        </w:tc>
        <w:tc>
          <w:tcPr>
            <w:tcW w:w="167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D5AAD4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</w:p>
        </w:tc>
        <w:tc>
          <w:tcPr>
            <w:tcW w:w="334" w:type="pct"/>
            <w:tcBorders>
              <w:bottom w:val="double" w:sz="4" w:space="0" w:color="auto"/>
            </w:tcBorders>
            <w:vAlign w:val="center"/>
          </w:tcPr>
          <w:p w14:paraId="60076B91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11.91</w:t>
            </w:r>
          </w:p>
        </w:tc>
        <w:tc>
          <w:tcPr>
            <w:tcW w:w="334" w:type="pct"/>
            <w:tcBorders>
              <w:bottom w:val="double" w:sz="4" w:space="0" w:color="auto"/>
            </w:tcBorders>
            <w:vAlign w:val="center"/>
          </w:tcPr>
          <w:p w14:paraId="17B690BD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21.97</w:t>
            </w:r>
          </w:p>
        </w:tc>
        <w:tc>
          <w:tcPr>
            <w:tcW w:w="334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DB6E30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13.86</w:t>
            </w:r>
          </w:p>
        </w:tc>
        <w:tc>
          <w:tcPr>
            <w:tcW w:w="462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A1F04DF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18.28</w:t>
            </w:r>
          </w:p>
        </w:tc>
        <w:tc>
          <w:tcPr>
            <w:tcW w:w="334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0ACC42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15.12</w:t>
            </w:r>
          </w:p>
        </w:tc>
        <w:tc>
          <w:tcPr>
            <w:tcW w:w="334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4AD360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21.25</w:t>
            </w:r>
          </w:p>
        </w:tc>
        <w:tc>
          <w:tcPr>
            <w:tcW w:w="377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19BC3B9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19.48</w:t>
            </w:r>
          </w:p>
        </w:tc>
        <w:tc>
          <w:tcPr>
            <w:tcW w:w="377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B04C5F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20.75</w:t>
            </w:r>
          </w:p>
        </w:tc>
        <w:tc>
          <w:tcPr>
            <w:tcW w:w="377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6ED33E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18.53</w:t>
            </w:r>
          </w:p>
        </w:tc>
        <w:tc>
          <w:tcPr>
            <w:tcW w:w="334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AADFBF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23.11</w:t>
            </w:r>
          </w:p>
        </w:tc>
        <w:tc>
          <w:tcPr>
            <w:tcW w:w="347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565D48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16.14</w:t>
            </w:r>
          </w:p>
        </w:tc>
        <w:tc>
          <w:tcPr>
            <w:tcW w:w="352" w:type="pct"/>
            <w:tcBorders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D456427" w14:textId="77777777" w:rsidR="000D3753" w:rsidRPr="00CB334D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i/>
                <w:iCs/>
                <w:sz w:val="14"/>
                <w:szCs w:val="14"/>
              </w:rPr>
            </w:pPr>
            <w:r w:rsidRPr="00CB334D">
              <w:rPr>
                <w:rFonts w:ascii="Times New Roman" w:hAnsi="Times New Roman" w:cs="Times New Roman"/>
                <w:i/>
                <w:iCs/>
                <w:sz w:val="14"/>
                <w:szCs w:val="14"/>
                <w:lang w:val="en-US"/>
              </w:rPr>
              <w:t>16.23</w:t>
            </w:r>
          </w:p>
        </w:tc>
      </w:tr>
      <w:tr w:rsidR="000D3753" w:rsidRPr="00F02806" w14:paraId="034459D3" w14:textId="77777777" w:rsidTr="00245ADB">
        <w:tc>
          <w:tcPr>
            <w:tcW w:w="536" w:type="pct"/>
            <w:gridSpan w:val="2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B9B94FE" w14:textId="77777777" w:rsidR="000D3753" w:rsidRPr="00882219" w:rsidRDefault="000D3753" w:rsidP="00245ADB">
            <w:pPr>
              <w:pStyle w:val="TableContents"/>
              <w:rPr>
                <w:rFonts w:ascii="Times New Roman" w:hAnsi="Times New Roman" w:cs="Times New Roman"/>
                <w:sz w:val="14"/>
                <w:szCs w:val="14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</w:rPr>
              <w:t>Unindentified</w:t>
            </w:r>
          </w:p>
        </w:tc>
        <w:tc>
          <w:tcPr>
            <w:tcW w:w="167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AAF9CBA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334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1E1C7E37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</w:t>
            </w:r>
          </w:p>
        </w:tc>
        <w:tc>
          <w:tcPr>
            <w:tcW w:w="334" w:type="pct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4622B40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34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609B2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3</w:t>
            </w:r>
          </w:p>
        </w:tc>
        <w:tc>
          <w:tcPr>
            <w:tcW w:w="462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2BF1C4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8</w:t>
            </w:r>
          </w:p>
        </w:tc>
        <w:tc>
          <w:tcPr>
            <w:tcW w:w="334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E6CF8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9</w:t>
            </w:r>
          </w:p>
        </w:tc>
        <w:tc>
          <w:tcPr>
            <w:tcW w:w="334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B5753E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</w:t>
            </w:r>
          </w:p>
        </w:tc>
        <w:tc>
          <w:tcPr>
            <w:tcW w:w="377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5FB2B3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7</w:t>
            </w:r>
          </w:p>
        </w:tc>
        <w:tc>
          <w:tcPr>
            <w:tcW w:w="377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8575B70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7</w:t>
            </w:r>
          </w:p>
        </w:tc>
        <w:tc>
          <w:tcPr>
            <w:tcW w:w="377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5BAC6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</w:t>
            </w:r>
          </w:p>
        </w:tc>
        <w:tc>
          <w:tcPr>
            <w:tcW w:w="334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9F2E28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9</w:t>
            </w:r>
          </w:p>
        </w:tc>
        <w:tc>
          <w:tcPr>
            <w:tcW w:w="347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E87A4F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5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8</w:t>
            </w:r>
          </w:p>
        </w:tc>
        <w:tc>
          <w:tcPr>
            <w:tcW w:w="352" w:type="pct"/>
            <w:tcBorders>
              <w:top w:val="double" w:sz="4" w:space="0" w:color="auto"/>
              <w:bottom w:val="double" w:sz="4" w:space="0" w:color="auto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A8DD72" w14:textId="77777777" w:rsidR="000D3753" w:rsidRPr="00882219" w:rsidRDefault="000D3753" w:rsidP="00245ADB">
            <w:pPr>
              <w:pStyle w:val="TableContents"/>
              <w:jc w:val="center"/>
              <w:rPr>
                <w:rFonts w:ascii="Times New Roman" w:hAnsi="Times New Roman" w:cs="Times New Roman"/>
                <w:sz w:val="14"/>
                <w:szCs w:val="14"/>
                <w:lang w:val="en-US"/>
              </w:rPr>
            </w:pP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6</w:t>
            </w:r>
            <w:r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.</w:t>
            </w:r>
            <w:r w:rsidRPr="00882219">
              <w:rPr>
                <w:rFonts w:ascii="Times New Roman" w:hAnsi="Times New Roman" w:cs="Times New Roman"/>
                <w:sz w:val="14"/>
                <w:szCs w:val="14"/>
                <w:lang w:val="en-US"/>
              </w:rPr>
              <w:t>2</w:t>
            </w:r>
          </w:p>
        </w:tc>
      </w:tr>
    </w:tbl>
    <w:p w14:paraId="7036AD58" w14:textId="7463184A" w:rsidR="000D3753" w:rsidRDefault="000D3753" w:rsidP="000D3753">
      <w:pPr>
        <w:ind w:firstLine="0"/>
      </w:pPr>
      <w:r>
        <w:t xml:space="preserve">Different letters in the rows represent significant differences in </w:t>
      </w:r>
      <w:r w:rsidR="003C1060">
        <w:t xml:space="preserve">the </w:t>
      </w:r>
      <w:r>
        <w:t>Tukey test with a significance level of 95%.</w:t>
      </w:r>
    </w:p>
    <w:p w14:paraId="0E31DCD5" w14:textId="77777777" w:rsidR="00441B37" w:rsidRDefault="00441B37"/>
    <w:sectPr w:rsidR="00441B37" w:rsidSect="0012406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Cambria"/>
    <w:charset w:val="01"/>
    <w:family w:val="auto"/>
    <w:pitch w:val="variable"/>
    <w:sig w:usb0="800000AF" w:usb1="1001ECEA" w:usb2="00000000" w:usb3="00000000" w:csb0="8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Mono">
    <w:charset w:val="00"/>
    <w:family w:val="modern"/>
    <w:pitch w:val="fixed"/>
    <w:sig w:usb0="E0000AFF" w:usb1="400078FF" w:usb2="00000001" w:usb3="00000000" w:csb0="000001B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103BE7"/>
    <w:multiLevelType w:val="multilevel"/>
    <w:tmpl w:val="A6CC648E"/>
    <w:lvl w:ilvl="0">
      <w:start w:val="1"/>
      <w:numFmt w:val="bullet"/>
      <w:pStyle w:val="Cabealhoesquerda"/>
      <w:lvlText w:val=""/>
      <w:lvlJc w:val="left"/>
      <w:pPr>
        <w:tabs>
          <w:tab w:val="num" w:pos="227"/>
        </w:tabs>
        <w:ind w:left="227" w:hanging="227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454"/>
        </w:tabs>
        <w:ind w:left="454" w:hanging="227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680"/>
        </w:tabs>
        <w:ind w:left="680" w:hanging="227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907"/>
        </w:tabs>
        <w:ind w:left="907" w:hanging="227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1134"/>
        </w:tabs>
        <w:ind w:left="1134" w:hanging="227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1361"/>
        </w:tabs>
        <w:ind w:left="1361" w:hanging="227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1587"/>
        </w:tabs>
        <w:ind w:left="1587" w:hanging="227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1814"/>
        </w:tabs>
        <w:ind w:left="1814" w:hanging="227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2041"/>
        </w:tabs>
        <w:ind w:left="2041" w:hanging="227"/>
      </w:pPr>
      <w:rPr>
        <w:rFonts w:ascii="Symbol" w:hAnsi="Symbol" w:cs="Symbol" w:hint="default"/>
      </w:rPr>
    </w:lvl>
  </w:abstractNum>
  <w:abstractNum w:abstractNumId="1" w15:restartNumberingAfterBreak="0">
    <w:nsid w:val="13670177"/>
    <w:multiLevelType w:val="multilevel"/>
    <w:tmpl w:val="D7DEE4FC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ascii="OpenSymbol" w:eastAsia="OpenSymbol" w:hAnsi="OpenSymbol" w:cs="OpenSymbol"/>
      </w:rPr>
    </w:lvl>
    <w:lvl w:ilvl="1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</w:rPr>
    </w:lvl>
    <w:lvl w:ilvl="4">
      <w:start w:val="1"/>
      <w:numFmt w:val="bullet"/>
      <w:lvlText w:val="◦"/>
      <w:lvlJc w:val="left"/>
      <w:pPr>
        <w:tabs>
          <w:tab w:val="num" w:pos="1800"/>
        </w:tabs>
        <w:ind w:left="180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7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19767EF6"/>
    <w:multiLevelType w:val="multilevel"/>
    <w:tmpl w:val="0A50EF4A"/>
    <w:lvl w:ilvl="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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2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4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5">
      <w:start w:val="1"/>
      <w:numFmt w:val="bullet"/>
      <w:lvlText w:val="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</w:rPr>
    </w:lvl>
    <w:lvl w:ilvl="7">
      <w:start w:val="1"/>
      <w:numFmt w:val="bullet"/>
      <w:lvlText w:val=""/>
      <w:lvlJc w:val="left"/>
      <w:pPr>
        <w:tabs>
          <w:tab w:val="num" w:pos="3240"/>
        </w:tabs>
        <w:ind w:left="3240" w:hanging="360"/>
      </w:pPr>
      <w:rPr>
        <w:rFonts w:ascii="Wingdings" w:hAnsi="Wingdings" w:cs="Wingdings" w:hint="default"/>
      </w:rPr>
    </w:lvl>
    <w:lvl w:ilvl="8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C16289A"/>
    <w:multiLevelType w:val="multilevel"/>
    <w:tmpl w:val="CF06CEC4"/>
    <w:lvl w:ilvl="0">
      <w:start w:val="1"/>
      <w:numFmt w:val="decimal"/>
      <w:pStyle w:val="Heading1"/>
      <w:lvlText w:val="%1"/>
      <w:lvlJc w:val="left"/>
      <w:pPr>
        <w:tabs>
          <w:tab w:val="num" w:pos="426"/>
        </w:tabs>
        <w:ind w:left="786" w:hanging="360"/>
      </w:pPr>
    </w:lvl>
    <w:lvl w:ilvl="1">
      <w:start w:val="1"/>
      <w:numFmt w:val="decimal"/>
      <w:pStyle w:val="Heading2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pStyle w:val="Heading3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pStyle w:val="Heading8"/>
      <w:lvlText w:val="%1.%2.%3.%4.%5.%6.%7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tabs>
          <w:tab w:val="num" w:pos="0"/>
        </w:tabs>
        <w:ind w:left="1584" w:hanging="1584"/>
      </w:pPr>
    </w:lvl>
  </w:abstractNum>
  <w:abstractNum w:abstractNumId="4" w15:restartNumberingAfterBreak="0">
    <w:nsid w:val="6F8041B4"/>
    <w:multiLevelType w:val="multilevel"/>
    <w:tmpl w:val="B38EECC6"/>
    <w:lvl w:ilvl="0">
      <w:start w:val="1"/>
      <w:numFmt w:val="decimal"/>
      <w:lvlText w:val="%1"/>
      <w:lvlJc w:val="left"/>
      <w:pPr>
        <w:tabs>
          <w:tab w:val="num" w:pos="0"/>
        </w:tabs>
        <w:ind w:left="360" w:hanging="360"/>
      </w:pPr>
    </w:lvl>
    <w:lvl w:ilvl="1">
      <w:start w:val="1"/>
      <w:numFmt w:val="decimal"/>
      <w:lvlText w:val="%1.%2"/>
      <w:lvlJc w:val="left"/>
      <w:pPr>
        <w:tabs>
          <w:tab w:val="num" w:pos="0"/>
        </w:tabs>
        <w:ind w:left="576" w:hanging="576"/>
      </w:pPr>
    </w:lvl>
    <w:lvl w:ilvl="2">
      <w:start w:val="1"/>
      <w:numFmt w:val="decimal"/>
      <w:lvlText w:val="%1.%2.%3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0"/>
        </w:tabs>
        <w:ind w:left="864" w:hanging="864"/>
      </w:pPr>
    </w:lvl>
    <w:lvl w:ilvl="4">
      <w:start w:val="1"/>
      <w:numFmt w:val="decimal"/>
      <w:lvlText w:val="%1.%2.%3.%4.%5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decimal"/>
      <w:lvlText w:val="%1.%2.%3.%4.%5.%8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8.%9"/>
      <w:lvlJc w:val="left"/>
      <w:pPr>
        <w:tabs>
          <w:tab w:val="num" w:pos="0"/>
        </w:tabs>
        <w:ind w:left="1584" w:hanging="1584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05A"/>
    <w:rsid w:val="00063518"/>
    <w:rsid w:val="000C2160"/>
    <w:rsid w:val="000D3753"/>
    <w:rsid w:val="00124065"/>
    <w:rsid w:val="00245ADB"/>
    <w:rsid w:val="0026267B"/>
    <w:rsid w:val="00334705"/>
    <w:rsid w:val="00342D29"/>
    <w:rsid w:val="003C1060"/>
    <w:rsid w:val="00402AB4"/>
    <w:rsid w:val="00441B37"/>
    <w:rsid w:val="004D5D6E"/>
    <w:rsid w:val="005254B4"/>
    <w:rsid w:val="00566EBF"/>
    <w:rsid w:val="007C303D"/>
    <w:rsid w:val="008B228E"/>
    <w:rsid w:val="008C0965"/>
    <w:rsid w:val="00A23B90"/>
    <w:rsid w:val="00A85BD9"/>
    <w:rsid w:val="00B20CB4"/>
    <w:rsid w:val="00CA4891"/>
    <w:rsid w:val="00D112A5"/>
    <w:rsid w:val="00D30A76"/>
    <w:rsid w:val="00EA0F59"/>
    <w:rsid w:val="00F13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8C1A391"/>
  <w15:chartTrackingRefBased/>
  <w15:docId w15:val="{CC63D430-93C4-4FDD-A25B-D7045C73A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nhideWhenUsed="1"/>
    <w:lsdException w:name="toc 6" w:semiHidden="1" w:uiPriority="39" w:unhideWhenUsed="1"/>
    <w:lsdException w:name="toc 7" w:semiHidden="1" w:uiPriority="0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iPriority="0" w:unhideWhenUsed="1" w:qFormat="1"/>
    <w:lsdException w:name="caption" w:semiHidden="1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iPriority="0" w:unhideWhenUsed="1" w:qFormat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qFormat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3753"/>
    <w:pPr>
      <w:spacing w:after="0" w:line="276" w:lineRule="auto"/>
      <w:ind w:firstLine="720"/>
      <w:jc w:val="both"/>
    </w:pPr>
    <w:rPr>
      <w:rFonts w:ascii="Times New Roman" w:hAnsi="Times New Roman" w:cs="Times New Roman"/>
      <w:color w:val="000000"/>
      <w:sz w:val="24"/>
      <w:szCs w:val="24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3753"/>
    <w:pPr>
      <w:keepNext/>
      <w:keepLines/>
      <w:widowControl w:val="0"/>
      <w:numPr>
        <w:numId w:val="1"/>
      </w:numPr>
      <w:tabs>
        <w:tab w:val="clear" w:pos="426"/>
        <w:tab w:val="num" w:pos="0"/>
        <w:tab w:val="left" w:leader="dot" w:pos="170"/>
      </w:tabs>
      <w:suppressAutoHyphens/>
      <w:spacing w:line="360" w:lineRule="auto"/>
      <w:ind w:left="0" w:firstLine="0"/>
      <w:jc w:val="left"/>
      <w:outlineLvl w:val="0"/>
    </w:pPr>
    <w:rPr>
      <w:rFonts w:eastAsia="Times New Roman"/>
      <w:b/>
      <w:bCs/>
      <w:caps/>
      <w:szCs w:val="28"/>
      <w:lang w:val="pt-BR" w:eastAsia="pt-B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D3753"/>
    <w:pPr>
      <w:keepNext/>
      <w:keepLines/>
      <w:widowControl w:val="0"/>
      <w:numPr>
        <w:ilvl w:val="1"/>
        <w:numId w:val="1"/>
      </w:numPr>
      <w:tabs>
        <w:tab w:val="left" w:pos="170"/>
      </w:tabs>
      <w:suppressAutoHyphens/>
      <w:spacing w:line="360" w:lineRule="auto"/>
      <w:ind w:left="0" w:firstLine="0"/>
      <w:jc w:val="left"/>
      <w:outlineLvl w:val="1"/>
    </w:pPr>
    <w:rPr>
      <w:rFonts w:eastAsia="Times New Roman"/>
      <w:bCs/>
      <w:caps/>
      <w:color w:val="auto"/>
      <w:szCs w:val="26"/>
      <w:lang w:val="pt-BR" w:eastAsia="pt-BR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D3753"/>
    <w:pPr>
      <w:keepNext/>
      <w:keepLines/>
      <w:widowControl w:val="0"/>
      <w:numPr>
        <w:ilvl w:val="2"/>
        <w:numId w:val="1"/>
      </w:numPr>
      <w:tabs>
        <w:tab w:val="left" w:pos="170"/>
      </w:tabs>
      <w:suppressAutoHyphens/>
      <w:spacing w:line="360" w:lineRule="auto"/>
      <w:ind w:left="0" w:firstLine="0"/>
      <w:jc w:val="left"/>
      <w:outlineLvl w:val="2"/>
    </w:pPr>
    <w:rPr>
      <w:rFonts w:eastAsia="Times New Roman"/>
      <w:b/>
      <w:bCs/>
      <w:szCs w:val="22"/>
      <w:lang w:val="pt-BR" w:eastAsia="pt-BR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D3753"/>
    <w:pPr>
      <w:keepNext/>
      <w:keepLines/>
      <w:widowControl w:val="0"/>
      <w:numPr>
        <w:ilvl w:val="3"/>
        <w:numId w:val="1"/>
      </w:numPr>
      <w:tabs>
        <w:tab w:val="left" w:pos="170"/>
      </w:tabs>
      <w:suppressAutoHyphens/>
      <w:spacing w:line="360" w:lineRule="auto"/>
      <w:ind w:left="0" w:firstLine="0"/>
      <w:jc w:val="left"/>
      <w:outlineLvl w:val="3"/>
    </w:pPr>
    <w:rPr>
      <w:rFonts w:eastAsia="Times New Roman"/>
      <w:bCs/>
      <w:i/>
      <w:iCs/>
      <w:color w:val="auto"/>
      <w:szCs w:val="22"/>
      <w:lang w:val="pt-BR" w:eastAsia="pt-BR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D3753"/>
    <w:pPr>
      <w:keepNext/>
      <w:keepLines/>
      <w:widowControl w:val="0"/>
      <w:numPr>
        <w:ilvl w:val="4"/>
        <w:numId w:val="1"/>
      </w:numPr>
      <w:tabs>
        <w:tab w:val="left" w:pos="170"/>
      </w:tabs>
      <w:suppressAutoHyphens/>
      <w:spacing w:line="360" w:lineRule="auto"/>
      <w:ind w:left="0" w:firstLine="0"/>
      <w:jc w:val="left"/>
      <w:outlineLvl w:val="4"/>
    </w:pPr>
    <w:rPr>
      <w:rFonts w:eastAsia="Times New Roman"/>
      <w:color w:val="auto"/>
      <w:szCs w:val="22"/>
      <w:lang w:val="pt-BR" w:eastAsia="pt-BR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0D3753"/>
    <w:pPr>
      <w:keepNext/>
      <w:keepLines/>
      <w:suppressAutoHyphens/>
      <w:spacing w:line="360" w:lineRule="auto"/>
      <w:ind w:firstLine="0"/>
      <w:jc w:val="center"/>
      <w:outlineLvl w:val="5"/>
    </w:pPr>
    <w:rPr>
      <w:rFonts w:eastAsia="Times New Roman"/>
      <w:b/>
      <w:iCs/>
      <w:color w:val="auto"/>
      <w:szCs w:val="22"/>
      <w:lang w:val="pt-BR" w:eastAsia="pt-BR"/>
    </w:rPr>
  </w:style>
  <w:style w:type="paragraph" w:styleId="Heading7">
    <w:name w:val="heading 7"/>
    <w:basedOn w:val="Normal"/>
    <w:next w:val="Normal"/>
    <w:link w:val="Heading7Char"/>
    <w:uiPriority w:val="99"/>
    <w:qFormat/>
    <w:rsid w:val="000D3753"/>
    <w:pPr>
      <w:keepNext/>
      <w:keepLines/>
      <w:suppressAutoHyphens/>
      <w:spacing w:line="360" w:lineRule="auto"/>
      <w:ind w:firstLine="0"/>
      <w:jc w:val="center"/>
      <w:outlineLvl w:val="6"/>
    </w:pPr>
    <w:rPr>
      <w:rFonts w:eastAsia="Times New Roman"/>
      <w:b/>
      <w:iCs/>
      <w:color w:val="auto"/>
      <w:szCs w:val="22"/>
      <w:lang w:val="pt-BR" w:eastAsia="pt-BR"/>
    </w:rPr>
  </w:style>
  <w:style w:type="paragraph" w:styleId="Heading8">
    <w:name w:val="heading 8"/>
    <w:basedOn w:val="Normal"/>
    <w:next w:val="Normal"/>
    <w:link w:val="Heading8Char"/>
    <w:uiPriority w:val="99"/>
    <w:qFormat/>
    <w:rsid w:val="000D3753"/>
    <w:pPr>
      <w:keepNext/>
      <w:keepLines/>
      <w:numPr>
        <w:ilvl w:val="7"/>
        <w:numId w:val="1"/>
      </w:numPr>
      <w:suppressAutoHyphens/>
      <w:spacing w:before="200" w:line="360" w:lineRule="auto"/>
      <w:outlineLvl w:val="7"/>
    </w:pPr>
    <w:rPr>
      <w:rFonts w:ascii="Cambria" w:eastAsia="Times New Roman" w:hAnsi="Cambria"/>
      <w:color w:val="404040"/>
      <w:sz w:val="20"/>
      <w:szCs w:val="20"/>
      <w:lang w:val="pt-BR" w:eastAsia="pt-BR"/>
    </w:rPr>
  </w:style>
  <w:style w:type="paragraph" w:styleId="Heading9">
    <w:name w:val="heading 9"/>
    <w:basedOn w:val="Normal"/>
    <w:next w:val="Normal"/>
    <w:link w:val="Heading9Char"/>
    <w:uiPriority w:val="99"/>
    <w:qFormat/>
    <w:rsid w:val="000D3753"/>
    <w:pPr>
      <w:keepNext/>
      <w:keepLines/>
      <w:numPr>
        <w:ilvl w:val="8"/>
        <w:numId w:val="1"/>
      </w:numPr>
      <w:suppressAutoHyphens/>
      <w:spacing w:before="200" w:line="360" w:lineRule="auto"/>
      <w:outlineLvl w:val="8"/>
    </w:pPr>
    <w:rPr>
      <w:rFonts w:ascii="Cambria" w:eastAsia="Times New Roman" w:hAnsi="Cambria"/>
      <w:i/>
      <w:iCs/>
      <w:color w:val="404040"/>
      <w:sz w:val="20"/>
      <w:szCs w:val="20"/>
      <w:lang w:val="pt-BR" w:eastAsia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3753"/>
    <w:rPr>
      <w:rFonts w:ascii="Times New Roman" w:eastAsia="Times New Roman" w:hAnsi="Times New Roman" w:cs="Times New Roman"/>
      <w:b/>
      <w:bCs/>
      <w:caps/>
      <w:color w:val="000000"/>
      <w:sz w:val="24"/>
      <w:szCs w:val="28"/>
      <w:lang w:eastAsia="pt-BR"/>
    </w:rPr>
  </w:style>
  <w:style w:type="character" w:customStyle="1" w:styleId="Heading2Char">
    <w:name w:val="Heading 2 Char"/>
    <w:basedOn w:val="DefaultParagraphFont"/>
    <w:link w:val="Heading2"/>
    <w:uiPriority w:val="9"/>
    <w:rsid w:val="000D3753"/>
    <w:rPr>
      <w:rFonts w:ascii="Times New Roman" w:eastAsia="Times New Roman" w:hAnsi="Times New Roman" w:cs="Times New Roman"/>
      <w:bCs/>
      <w:caps/>
      <w:sz w:val="24"/>
      <w:szCs w:val="26"/>
      <w:lang w:eastAsia="pt-BR"/>
    </w:rPr>
  </w:style>
  <w:style w:type="character" w:customStyle="1" w:styleId="Heading3Char">
    <w:name w:val="Heading 3 Char"/>
    <w:basedOn w:val="DefaultParagraphFont"/>
    <w:link w:val="Heading3"/>
    <w:uiPriority w:val="9"/>
    <w:rsid w:val="000D3753"/>
    <w:rPr>
      <w:rFonts w:ascii="Times New Roman" w:eastAsia="Times New Roman" w:hAnsi="Times New Roman" w:cs="Times New Roman"/>
      <w:b/>
      <w:bCs/>
      <w:color w:val="000000"/>
      <w:sz w:val="24"/>
      <w:lang w:eastAsia="pt-BR"/>
    </w:rPr>
  </w:style>
  <w:style w:type="character" w:customStyle="1" w:styleId="Heading4Char">
    <w:name w:val="Heading 4 Char"/>
    <w:basedOn w:val="DefaultParagraphFont"/>
    <w:link w:val="Heading4"/>
    <w:uiPriority w:val="9"/>
    <w:rsid w:val="000D3753"/>
    <w:rPr>
      <w:rFonts w:ascii="Times New Roman" w:eastAsia="Times New Roman" w:hAnsi="Times New Roman" w:cs="Times New Roman"/>
      <w:bCs/>
      <w:i/>
      <w:iCs/>
      <w:sz w:val="24"/>
      <w:lang w:eastAsia="pt-BR"/>
    </w:rPr>
  </w:style>
  <w:style w:type="character" w:customStyle="1" w:styleId="Heading5Char">
    <w:name w:val="Heading 5 Char"/>
    <w:basedOn w:val="DefaultParagraphFont"/>
    <w:link w:val="Heading5"/>
    <w:uiPriority w:val="9"/>
    <w:rsid w:val="000D3753"/>
    <w:rPr>
      <w:rFonts w:ascii="Times New Roman" w:eastAsia="Times New Roman" w:hAnsi="Times New Roman" w:cs="Times New Roman"/>
      <w:sz w:val="24"/>
      <w:lang w:eastAsia="pt-BR"/>
    </w:rPr>
  </w:style>
  <w:style w:type="character" w:customStyle="1" w:styleId="Heading6Char">
    <w:name w:val="Heading 6 Char"/>
    <w:basedOn w:val="DefaultParagraphFont"/>
    <w:link w:val="Heading6"/>
    <w:uiPriority w:val="9"/>
    <w:rsid w:val="000D3753"/>
    <w:rPr>
      <w:rFonts w:ascii="Times New Roman" w:eastAsia="Times New Roman" w:hAnsi="Times New Roman" w:cs="Times New Roman"/>
      <w:b/>
      <w:iCs/>
      <w:sz w:val="24"/>
      <w:lang w:eastAsia="pt-BR"/>
    </w:rPr>
  </w:style>
  <w:style w:type="character" w:customStyle="1" w:styleId="Heading7Char">
    <w:name w:val="Heading 7 Char"/>
    <w:basedOn w:val="DefaultParagraphFont"/>
    <w:link w:val="Heading7"/>
    <w:uiPriority w:val="99"/>
    <w:rsid w:val="000D3753"/>
    <w:rPr>
      <w:rFonts w:ascii="Times New Roman" w:eastAsia="Times New Roman" w:hAnsi="Times New Roman" w:cs="Times New Roman"/>
      <w:b/>
      <w:iCs/>
      <w:sz w:val="24"/>
      <w:lang w:eastAsia="pt-BR"/>
    </w:rPr>
  </w:style>
  <w:style w:type="character" w:customStyle="1" w:styleId="Heading8Char">
    <w:name w:val="Heading 8 Char"/>
    <w:basedOn w:val="DefaultParagraphFont"/>
    <w:link w:val="Heading8"/>
    <w:uiPriority w:val="99"/>
    <w:rsid w:val="000D3753"/>
    <w:rPr>
      <w:rFonts w:ascii="Cambria" w:eastAsia="Times New Roman" w:hAnsi="Cambria" w:cs="Times New Roman"/>
      <w:color w:val="404040"/>
      <w:sz w:val="20"/>
      <w:szCs w:val="20"/>
      <w:lang w:eastAsia="pt-BR"/>
    </w:rPr>
  </w:style>
  <w:style w:type="character" w:customStyle="1" w:styleId="Heading9Char">
    <w:name w:val="Heading 9 Char"/>
    <w:basedOn w:val="DefaultParagraphFont"/>
    <w:link w:val="Heading9"/>
    <w:uiPriority w:val="99"/>
    <w:rsid w:val="000D3753"/>
    <w:rPr>
      <w:rFonts w:ascii="Cambria" w:eastAsia="Times New Roman" w:hAnsi="Cambria" w:cs="Times New Roman"/>
      <w:i/>
      <w:iCs/>
      <w:color w:val="404040"/>
      <w:sz w:val="20"/>
      <w:szCs w:val="20"/>
      <w:lang w:eastAsia="pt-BR"/>
    </w:rPr>
  </w:style>
  <w:style w:type="paragraph" w:styleId="ListParagraph">
    <w:name w:val="List Paragraph"/>
    <w:basedOn w:val="Normal"/>
    <w:uiPriority w:val="34"/>
    <w:qFormat/>
    <w:rsid w:val="000D3753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qFormat/>
    <w:rsid w:val="000D3753"/>
    <w:rPr>
      <w:color w:val="808080"/>
    </w:rPr>
  </w:style>
  <w:style w:type="character" w:styleId="CommentReference">
    <w:name w:val="annotation reference"/>
    <w:basedOn w:val="DefaultParagraphFont"/>
    <w:unhideWhenUsed/>
    <w:qFormat/>
    <w:rsid w:val="000D375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qFormat/>
    <w:rsid w:val="000D375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D3753"/>
    <w:rPr>
      <w:rFonts w:ascii="Times New Roman" w:hAnsi="Times New Roman" w:cs="Times New Roman"/>
      <w:color w:val="000000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qFormat/>
    <w:rsid w:val="000D375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0D3753"/>
    <w:rPr>
      <w:rFonts w:ascii="Times New Roman" w:hAnsi="Times New Roman" w:cs="Times New Roman"/>
      <w:b/>
      <w:bCs/>
      <w:color w:val="000000"/>
      <w:sz w:val="20"/>
      <w:szCs w:val="20"/>
      <w:lang w:val="en-US"/>
    </w:rPr>
  </w:style>
  <w:style w:type="paragraph" w:styleId="TableofFigures">
    <w:name w:val="table of figures"/>
    <w:basedOn w:val="Normal"/>
    <w:next w:val="Normal"/>
    <w:uiPriority w:val="99"/>
    <w:qFormat/>
    <w:rsid w:val="000D3753"/>
    <w:pPr>
      <w:suppressAutoHyphens/>
      <w:spacing w:line="360" w:lineRule="auto"/>
      <w:ind w:firstLine="0"/>
    </w:pPr>
    <w:rPr>
      <w:rFonts w:eastAsia="Calibri"/>
      <w:color w:val="auto"/>
      <w:szCs w:val="22"/>
      <w:lang w:val="pt-BR" w:eastAsia="pt-BR"/>
    </w:rPr>
  </w:style>
  <w:style w:type="paragraph" w:customStyle="1" w:styleId="Contedodatabela">
    <w:name w:val="Conteúdo da tabela"/>
    <w:basedOn w:val="Normal"/>
    <w:uiPriority w:val="99"/>
    <w:qFormat/>
    <w:rsid w:val="000D3753"/>
    <w:pPr>
      <w:suppressLineNumbers/>
      <w:suppressAutoHyphens/>
      <w:spacing w:line="360" w:lineRule="auto"/>
      <w:ind w:firstLine="0"/>
    </w:pPr>
    <w:rPr>
      <w:rFonts w:eastAsia="Calibri"/>
      <w:color w:val="auto"/>
      <w:szCs w:val="22"/>
      <w:lang w:val="pt-BR" w:eastAsia="pt-BR"/>
    </w:rPr>
  </w:style>
  <w:style w:type="character" w:customStyle="1" w:styleId="Ttulo1Char">
    <w:name w:val="Título 1 Char"/>
    <w:qFormat/>
    <w:rsid w:val="000D3753"/>
    <w:rPr>
      <w:rFonts w:ascii="Times New Roman" w:eastAsia="Times New Roman" w:hAnsi="Times New Roman"/>
      <w:b/>
      <w:bCs/>
      <w:caps/>
      <w:sz w:val="24"/>
      <w:szCs w:val="28"/>
    </w:rPr>
  </w:style>
  <w:style w:type="character" w:customStyle="1" w:styleId="Ttulo2Char">
    <w:name w:val="Título 2 Char"/>
    <w:qFormat/>
    <w:rsid w:val="000D3753"/>
    <w:rPr>
      <w:rFonts w:ascii="Times New Roman" w:eastAsia="Times New Roman" w:hAnsi="Times New Roman"/>
      <w:bCs/>
      <w:caps/>
      <w:sz w:val="24"/>
      <w:szCs w:val="26"/>
    </w:rPr>
  </w:style>
  <w:style w:type="character" w:customStyle="1" w:styleId="Ttulo3Char">
    <w:name w:val="Título 3 Char"/>
    <w:qFormat/>
    <w:rsid w:val="000D3753"/>
    <w:rPr>
      <w:rFonts w:ascii="Times New Roman" w:eastAsia="Times New Roman" w:hAnsi="Times New Roman"/>
      <w:b/>
      <w:bCs/>
      <w:sz w:val="24"/>
      <w:szCs w:val="22"/>
    </w:rPr>
  </w:style>
  <w:style w:type="character" w:customStyle="1" w:styleId="Ttulo4Char">
    <w:name w:val="Título 4 Char"/>
    <w:qFormat/>
    <w:rsid w:val="000D3753"/>
    <w:rPr>
      <w:rFonts w:ascii="Times New Roman" w:eastAsia="Times New Roman" w:hAnsi="Times New Roman"/>
      <w:bCs/>
      <w:i/>
      <w:iCs/>
      <w:sz w:val="24"/>
      <w:szCs w:val="22"/>
    </w:rPr>
  </w:style>
  <w:style w:type="character" w:customStyle="1" w:styleId="Ttulo5Char">
    <w:name w:val="Título 5 Char"/>
    <w:qFormat/>
    <w:rsid w:val="000D3753"/>
    <w:rPr>
      <w:rFonts w:ascii="Times New Roman" w:eastAsia="Times New Roman" w:hAnsi="Times New Roman"/>
      <w:sz w:val="24"/>
      <w:szCs w:val="22"/>
    </w:rPr>
  </w:style>
  <w:style w:type="character" w:customStyle="1" w:styleId="Ttulo6Char">
    <w:name w:val="Título 6 Char"/>
    <w:qFormat/>
    <w:rsid w:val="000D3753"/>
    <w:rPr>
      <w:rFonts w:ascii="Times New Roman" w:eastAsia="Times New Roman" w:hAnsi="Times New Roman" w:cs="Times New Roman"/>
      <w:b/>
      <w:iCs/>
      <w:sz w:val="24"/>
    </w:rPr>
  </w:style>
  <w:style w:type="character" w:customStyle="1" w:styleId="LinkdaInternet">
    <w:name w:val="Link da Internet"/>
    <w:rsid w:val="000D3753"/>
    <w:rPr>
      <w:color w:val="0000FF"/>
      <w:u w:val="single"/>
    </w:rPr>
  </w:style>
  <w:style w:type="character" w:customStyle="1" w:styleId="CitaoChar">
    <w:name w:val="Citação Char"/>
    <w:qFormat/>
    <w:rsid w:val="000D3753"/>
    <w:rPr>
      <w:rFonts w:ascii="Times New Roman" w:hAnsi="Times New Roman"/>
      <w:iCs/>
      <w:szCs w:val="22"/>
    </w:rPr>
  </w:style>
  <w:style w:type="character" w:customStyle="1" w:styleId="Ttulo7Char">
    <w:name w:val="Título 7 Char"/>
    <w:qFormat/>
    <w:rsid w:val="000D3753"/>
    <w:rPr>
      <w:rFonts w:ascii="Arial" w:eastAsia="Times New Roman" w:hAnsi="Arial" w:cs="Times New Roman"/>
      <w:b/>
      <w:iCs/>
      <w:sz w:val="21"/>
    </w:rPr>
  </w:style>
  <w:style w:type="character" w:customStyle="1" w:styleId="Ttulo8Char">
    <w:name w:val="Título 8 Char"/>
    <w:qFormat/>
    <w:rsid w:val="000D3753"/>
    <w:rPr>
      <w:rFonts w:ascii="Cambria" w:eastAsia="Times New Roman" w:hAnsi="Cambria" w:cs="Times New Roman"/>
      <w:color w:val="404040"/>
      <w:sz w:val="20"/>
      <w:szCs w:val="20"/>
    </w:rPr>
  </w:style>
  <w:style w:type="character" w:customStyle="1" w:styleId="Ttulo9Char">
    <w:name w:val="Título 9 Char"/>
    <w:qFormat/>
    <w:rsid w:val="000D3753"/>
    <w:rPr>
      <w:rFonts w:ascii="Cambria" w:eastAsia="Times New Roman" w:hAnsi="Cambria" w:cs="Times New Roman"/>
      <w:i/>
      <w:iCs/>
      <w:color w:val="404040"/>
      <w:sz w:val="20"/>
      <w:szCs w:val="20"/>
    </w:rPr>
  </w:style>
  <w:style w:type="character" w:customStyle="1" w:styleId="TextodebaloChar">
    <w:name w:val="Texto de balão Char"/>
    <w:qFormat/>
    <w:rsid w:val="000D3753"/>
    <w:rPr>
      <w:rFonts w:ascii="Tahoma" w:hAnsi="Tahoma" w:cs="Tahoma"/>
      <w:sz w:val="16"/>
      <w:szCs w:val="16"/>
    </w:rPr>
  </w:style>
  <w:style w:type="character" w:customStyle="1" w:styleId="CabealhoChar">
    <w:name w:val="Cabeçalho Char"/>
    <w:uiPriority w:val="99"/>
    <w:qFormat/>
    <w:rsid w:val="000D3753"/>
    <w:rPr>
      <w:rFonts w:ascii="Arial" w:hAnsi="Arial"/>
      <w:sz w:val="21"/>
    </w:rPr>
  </w:style>
  <w:style w:type="character" w:customStyle="1" w:styleId="RodapChar">
    <w:name w:val="Rodapé Char"/>
    <w:qFormat/>
    <w:rsid w:val="000D3753"/>
    <w:rPr>
      <w:rFonts w:ascii="Arial" w:hAnsi="Arial"/>
      <w:sz w:val="21"/>
    </w:rPr>
  </w:style>
  <w:style w:type="character" w:customStyle="1" w:styleId="TextodecomentrioChar">
    <w:name w:val="Texto de comentário Char"/>
    <w:qFormat/>
    <w:rsid w:val="000D3753"/>
    <w:rPr>
      <w:rFonts w:ascii="Times New Roman" w:hAnsi="Times New Roman"/>
      <w:sz w:val="20"/>
      <w:szCs w:val="20"/>
    </w:rPr>
  </w:style>
  <w:style w:type="character" w:customStyle="1" w:styleId="AssuntodocomentrioChar">
    <w:name w:val="Assunto do comentário Char"/>
    <w:qFormat/>
    <w:rsid w:val="000D3753"/>
    <w:rPr>
      <w:rFonts w:ascii="Times New Roman" w:hAnsi="Times New Roman"/>
      <w:b/>
      <w:bCs/>
      <w:sz w:val="20"/>
      <w:szCs w:val="20"/>
    </w:rPr>
  </w:style>
  <w:style w:type="character" w:customStyle="1" w:styleId="TtuloChar">
    <w:name w:val="Título Char"/>
    <w:qFormat/>
    <w:rsid w:val="000D3753"/>
    <w:rPr>
      <w:rFonts w:ascii="Cambria" w:eastAsia="Times New Roman" w:hAnsi="Cambria" w:cs="Times New Roman"/>
      <w:color w:val="4E4D51"/>
      <w:spacing w:val="5"/>
      <w:kern w:val="2"/>
      <w:sz w:val="52"/>
      <w:szCs w:val="52"/>
    </w:rPr>
  </w:style>
  <w:style w:type="character" w:customStyle="1" w:styleId="Linkdainternetvisitado">
    <w:name w:val="Link da internet visitado"/>
    <w:qFormat/>
    <w:rsid w:val="000D3753"/>
    <w:rPr>
      <w:color w:val="932968"/>
      <w:u w:val="single"/>
    </w:rPr>
  </w:style>
  <w:style w:type="character" w:customStyle="1" w:styleId="TextodenotaderodapChar">
    <w:name w:val="Texto de nota de rodapé Char"/>
    <w:basedOn w:val="DefaultParagraphFont"/>
    <w:qFormat/>
    <w:rsid w:val="000D3753"/>
    <w:rPr>
      <w:rFonts w:ascii="Times New Roman" w:hAnsi="Times New Roman"/>
    </w:rPr>
  </w:style>
  <w:style w:type="character" w:customStyle="1" w:styleId="ncoradanotaderodap">
    <w:name w:val="Âncora da nota de rodapé"/>
    <w:rsid w:val="000D3753"/>
    <w:rPr>
      <w:vertAlign w:val="superscript"/>
    </w:rPr>
  </w:style>
  <w:style w:type="character" w:customStyle="1" w:styleId="FootnoteCharacters">
    <w:name w:val="Footnote Characters"/>
    <w:basedOn w:val="DefaultParagraphFont"/>
    <w:qFormat/>
    <w:rsid w:val="000D3753"/>
    <w:rPr>
      <w:vertAlign w:val="superscript"/>
    </w:rPr>
  </w:style>
  <w:style w:type="character" w:customStyle="1" w:styleId="NotadeRodapChar">
    <w:name w:val="Nota de Rodapé Char"/>
    <w:basedOn w:val="TextodenotaderodapChar"/>
    <w:qFormat/>
    <w:rsid w:val="000D3753"/>
    <w:rPr>
      <w:rFonts w:ascii="Times New Roman" w:hAnsi="Times New Roman"/>
    </w:rPr>
  </w:style>
  <w:style w:type="character" w:customStyle="1" w:styleId="Vnculodendice">
    <w:name w:val="Vínculo de índice"/>
    <w:qFormat/>
    <w:rsid w:val="000D3753"/>
  </w:style>
  <w:style w:type="character" w:customStyle="1" w:styleId="Caracteresdenotaderodap">
    <w:name w:val="Caracteres de nota de rodapé"/>
    <w:qFormat/>
    <w:rsid w:val="000D3753"/>
  </w:style>
  <w:style w:type="character" w:customStyle="1" w:styleId="Smbolosdenumerao">
    <w:name w:val="Símbolos de numeração"/>
    <w:qFormat/>
    <w:rsid w:val="000D3753"/>
  </w:style>
  <w:style w:type="character" w:customStyle="1" w:styleId="Numeraodelinhas">
    <w:name w:val="Numeração de linhas"/>
    <w:rsid w:val="000D3753"/>
  </w:style>
  <w:style w:type="character" w:customStyle="1" w:styleId="Marcadores">
    <w:name w:val="Marcadores"/>
    <w:qFormat/>
    <w:rsid w:val="000D3753"/>
    <w:rPr>
      <w:rFonts w:ascii="OpenSymbol" w:eastAsia="OpenSymbol" w:hAnsi="OpenSymbol" w:cs="OpenSymbol"/>
    </w:rPr>
  </w:style>
  <w:style w:type="character" w:styleId="Emphasis">
    <w:name w:val="Emphasis"/>
    <w:qFormat/>
    <w:rsid w:val="000D3753"/>
    <w:rPr>
      <w:i/>
      <w:iCs/>
    </w:rPr>
  </w:style>
  <w:style w:type="character" w:customStyle="1" w:styleId="nfaseforte">
    <w:name w:val="Ênfase forte"/>
    <w:qFormat/>
    <w:rsid w:val="000D3753"/>
    <w:rPr>
      <w:b/>
      <w:bCs/>
    </w:rPr>
  </w:style>
  <w:style w:type="paragraph" w:styleId="Title">
    <w:name w:val="Title"/>
    <w:basedOn w:val="Normal"/>
    <w:next w:val="BodyText"/>
    <w:link w:val="TitleChar"/>
    <w:uiPriority w:val="10"/>
    <w:qFormat/>
    <w:rsid w:val="000D3753"/>
    <w:pPr>
      <w:pBdr>
        <w:bottom w:val="single" w:sz="8" w:space="4" w:color="CEB966"/>
      </w:pBdr>
      <w:suppressAutoHyphens/>
      <w:spacing w:after="300" w:line="240" w:lineRule="auto"/>
      <w:ind w:firstLine="0"/>
      <w:contextualSpacing/>
    </w:pPr>
    <w:rPr>
      <w:rFonts w:ascii="Cambria" w:eastAsia="Times New Roman" w:hAnsi="Cambria"/>
      <w:color w:val="4E4D51"/>
      <w:spacing w:val="5"/>
      <w:kern w:val="2"/>
      <w:sz w:val="52"/>
      <w:szCs w:val="52"/>
      <w:lang w:val="pt-BR" w:eastAsia="pt-BR"/>
    </w:rPr>
  </w:style>
  <w:style w:type="character" w:customStyle="1" w:styleId="TitleChar">
    <w:name w:val="Title Char"/>
    <w:basedOn w:val="DefaultParagraphFont"/>
    <w:link w:val="Title"/>
    <w:uiPriority w:val="10"/>
    <w:rsid w:val="000D3753"/>
    <w:rPr>
      <w:rFonts w:ascii="Cambria" w:eastAsia="Times New Roman" w:hAnsi="Cambria" w:cs="Times New Roman"/>
      <w:color w:val="4E4D51"/>
      <w:spacing w:val="5"/>
      <w:kern w:val="2"/>
      <w:sz w:val="52"/>
      <w:szCs w:val="52"/>
      <w:lang w:eastAsia="pt-BR"/>
    </w:rPr>
  </w:style>
  <w:style w:type="paragraph" w:styleId="BodyText">
    <w:name w:val="Body Text"/>
    <w:basedOn w:val="Normal"/>
    <w:link w:val="BodyTextChar"/>
    <w:uiPriority w:val="99"/>
    <w:rsid w:val="000D3753"/>
    <w:pPr>
      <w:suppressAutoHyphens/>
      <w:spacing w:after="140"/>
      <w:ind w:firstLine="0"/>
    </w:pPr>
    <w:rPr>
      <w:rFonts w:eastAsia="Calibri"/>
      <w:color w:val="auto"/>
      <w:szCs w:val="22"/>
      <w:lang w:val="pt-BR" w:eastAsia="pt-BR"/>
    </w:rPr>
  </w:style>
  <w:style w:type="character" w:customStyle="1" w:styleId="BodyTextChar">
    <w:name w:val="Body Text Char"/>
    <w:basedOn w:val="DefaultParagraphFont"/>
    <w:link w:val="BodyText"/>
    <w:uiPriority w:val="99"/>
    <w:rsid w:val="000D3753"/>
    <w:rPr>
      <w:rFonts w:ascii="Times New Roman" w:eastAsia="Calibri" w:hAnsi="Times New Roman" w:cs="Times New Roman"/>
      <w:sz w:val="24"/>
      <w:lang w:eastAsia="pt-BR"/>
    </w:rPr>
  </w:style>
  <w:style w:type="paragraph" w:styleId="List">
    <w:name w:val="List"/>
    <w:basedOn w:val="BodyText"/>
    <w:uiPriority w:val="99"/>
    <w:rsid w:val="000D3753"/>
    <w:rPr>
      <w:rFonts w:cs="Mangal"/>
    </w:rPr>
  </w:style>
  <w:style w:type="paragraph" w:styleId="Caption">
    <w:name w:val="caption"/>
    <w:basedOn w:val="Normal"/>
    <w:uiPriority w:val="99"/>
    <w:qFormat/>
    <w:rsid w:val="000D3753"/>
    <w:pPr>
      <w:suppressLineNumbers/>
      <w:suppressAutoHyphens/>
      <w:spacing w:before="120" w:after="120" w:line="360" w:lineRule="auto"/>
      <w:ind w:firstLine="0"/>
    </w:pPr>
    <w:rPr>
      <w:rFonts w:eastAsia="Calibri" w:cs="Mangal"/>
      <w:i/>
      <w:iCs/>
      <w:color w:val="auto"/>
      <w:lang w:val="pt-BR" w:eastAsia="pt-BR"/>
    </w:rPr>
  </w:style>
  <w:style w:type="paragraph" w:customStyle="1" w:styleId="ndice">
    <w:name w:val="Índice"/>
    <w:basedOn w:val="Normal"/>
    <w:uiPriority w:val="99"/>
    <w:qFormat/>
    <w:rsid w:val="000D3753"/>
    <w:pPr>
      <w:suppressLineNumbers/>
      <w:suppressAutoHyphens/>
      <w:spacing w:line="360" w:lineRule="auto"/>
      <w:ind w:firstLine="0"/>
    </w:pPr>
    <w:rPr>
      <w:rFonts w:eastAsia="Calibri" w:cs="Mangal"/>
      <w:color w:val="auto"/>
      <w:szCs w:val="22"/>
      <w:lang w:val="pt-BR" w:eastAsia="pt-BR"/>
    </w:rPr>
  </w:style>
  <w:style w:type="paragraph" w:customStyle="1" w:styleId="Ttulo1">
    <w:name w:val="Título1"/>
    <w:basedOn w:val="Normal"/>
    <w:next w:val="BodyText"/>
    <w:uiPriority w:val="99"/>
    <w:qFormat/>
    <w:rsid w:val="000D3753"/>
    <w:pPr>
      <w:keepNext/>
      <w:suppressAutoHyphens/>
      <w:spacing w:before="240" w:after="120" w:line="360" w:lineRule="auto"/>
      <w:ind w:firstLine="0"/>
    </w:pPr>
    <w:rPr>
      <w:rFonts w:ascii="Liberation Sans" w:eastAsia="Microsoft YaHei" w:hAnsi="Liberation Sans" w:cs="Mangal"/>
      <w:color w:val="auto"/>
      <w:sz w:val="28"/>
      <w:szCs w:val="28"/>
      <w:lang w:val="pt-BR" w:eastAsia="pt-BR"/>
    </w:rPr>
  </w:style>
  <w:style w:type="paragraph" w:customStyle="1" w:styleId="PargrafodaLista1">
    <w:name w:val="Parágrafo da Lista1"/>
    <w:basedOn w:val="Normal"/>
    <w:uiPriority w:val="99"/>
    <w:qFormat/>
    <w:rsid w:val="000D3753"/>
    <w:pPr>
      <w:suppressAutoHyphens/>
      <w:spacing w:line="360" w:lineRule="auto"/>
      <w:ind w:firstLine="0"/>
    </w:pPr>
    <w:rPr>
      <w:rFonts w:eastAsia="Times New Roman"/>
      <w:color w:val="auto"/>
      <w:lang w:val="pt-BR"/>
    </w:rPr>
  </w:style>
  <w:style w:type="paragraph" w:styleId="Quote">
    <w:name w:val="Quote"/>
    <w:basedOn w:val="Normal"/>
    <w:next w:val="Normal"/>
    <w:link w:val="QuoteChar"/>
    <w:autoRedefine/>
    <w:uiPriority w:val="99"/>
    <w:qFormat/>
    <w:rsid w:val="000D3753"/>
    <w:pPr>
      <w:suppressAutoHyphens/>
      <w:spacing w:line="240" w:lineRule="auto"/>
      <w:ind w:left="2268" w:firstLine="0"/>
    </w:pPr>
    <w:rPr>
      <w:rFonts w:eastAsia="Calibri"/>
      <w:iCs/>
      <w:color w:val="auto"/>
      <w:sz w:val="20"/>
      <w:szCs w:val="22"/>
      <w:lang w:val="pt-BR" w:eastAsia="pt-BR"/>
    </w:rPr>
  </w:style>
  <w:style w:type="character" w:customStyle="1" w:styleId="QuoteChar">
    <w:name w:val="Quote Char"/>
    <w:basedOn w:val="DefaultParagraphFont"/>
    <w:link w:val="Quote"/>
    <w:uiPriority w:val="99"/>
    <w:rsid w:val="000D3753"/>
    <w:rPr>
      <w:rFonts w:ascii="Times New Roman" w:eastAsia="Calibri" w:hAnsi="Times New Roman" w:cs="Times New Roman"/>
      <w:iCs/>
      <w:sz w:val="20"/>
      <w:lang w:eastAsia="pt-BR"/>
    </w:rPr>
  </w:style>
  <w:style w:type="paragraph" w:styleId="TOC2">
    <w:name w:val="toc 2"/>
    <w:basedOn w:val="Normal"/>
    <w:next w:val="Normal"/>
    <w:autoRedefine/>
    <w:uiPriority w:val="39"/>
    <w:rsid w:val="000D3753"/>
    <w:pPr>
      <w:tabs>
        <w:tab w:val="left" w:pos="1134"/>
        <w:tab w:val="right" w:leader="dot" w:pos="9072"/>
      </w:tabs>
      <w:suppressAutoHyphens/>
      <w:spacing w:after="100" w:line="360" w:lineRule="auto"/>
      <w:ind w:firstLine="0"/>
    </w:pPr>
    <w:rPr>
      <w:rFonts w:eastAsia="Calibri"/>
      <w:color w:val="auto"/>
      <w:szCs w:val="22"/>
      <w:lang w:val="pt-BR" w:eastAsia="pt-BR"/>
    </w:rPr>
  </w:style>
  <w:style w:type="paragraph" w:styleId="TOC1">
    <w:name w:val="toc 1"/>
    <w:basedOn w:val="Normal"/>
    <w:next w:val="Normal"/>
    <w:autoRedefine/>
    <w:uiPriority w:val="39"/>
    <w:rsid w:val="000D3753"/>
    <w:pPr>
      <w:tabs>
        <w:tab w:val="left" w:pos="0"/>
        <w:tab w:val="left" w:pos="1134"/>
        <w:tab w:val="right" w:leader="dot" w:pos="9072"/>
      </w:tabs>
      <w:suppressAutoHyphens/>
      <w:spacing w:line="360" w:lineRule="auto"/>
      <w:ind w:firstLine="0"/>
      <w:jc w:val="left"/>
    </w:pPr>
    <w:rPr>
      <w:rFonts w:eastAsia="Calibri"/>
      <w:b/>
      <w:caps/>
      <w:color w:val="auto"/>
      <w:szCs w:val="22"/>
      <w:lang w:val="pt-BR" w:eastAsia="pt-BR"/>
    </w:rPr>
  </w:style>
  <w:style w:type="paragraph" w:styleId="TOC3">
    <w:name w:val="toc 3"/>
    <w:basedOn w:val="Normal"/>
    <w:next w:val="Normal"/>
    <w:autoRedefine/>
    <w:uiPriority w:val="39"/>
    <w:rsid w:val="000D3753"/>
    <w:pPr>
      <w:tabs>
        <w:tab w:val="left" w:pos="1134"/>
        <w:tab w:val="right" w:leader="dot" w:pos="9072"/>
      </w:tabs>
      <w:suppressAutoHyphens/>
      <w:spacing w:after="100" w:line="360" w:lineRule="auto"/>
      <w:ind w:firstLine="0"/>
    </w:pPr>
    <w:rPr>
      <w:rFonts w:eastAsia="Calibri"/>
      <w:b/>
      <w:color w:val="auto"/>
      <w:szCs w:val="22"/>
      <w:lang w:val="pt-BR" w:eastAsia="pt-BR"/>
    </w:rPr>
  </w:style>
  <w:style w:type="paragraph" w:styleId="TOC4">
    <w:name w:val="toc 4"/>
    <w:basedOn w:val="Normal"/>
    <w:next w:val="Normal"/>
    <w:autoRedefine/>
    <w:uiPriority w:val="39"/>
    <w:rsid w:val="000D3753"/>
    <w:pPr>
      <w:tabs>
        <w:tab w:val="left" w:pos="1134"/>
        <w:tab w:val="right" w:leader="dot" w:pos="9072"/>
      </w:tabs>
      <w:suppressAutoHyphens/>
      <w:spacing w:after="100" w:line="360" w:lineRule="auto"/>
      <w:ind w:firstLine="0"/>
    </w:pPr>
    <w:rPr>
      <w:rFonts w:eastAsia="Calibri"/>
      <w:i/>
      <w:color w:val="auto"/>
      <w:szCs w:val="22"/>
      <w:lang w:val="pt-BR" w:eastAsia="pt-BR"/>
    </w:rPr>
  </w:style>
  <w:style w:type="paragraph" w:styleId="BalloonText">
    <w:name w:val="Balloon Text"/>
    <w:basedOn w:val="Normal"/>
    <w:link w:val="BalloonTextChar"/>
    <w:uiPriority w:val="99"/>
    <w:qFormat/>
    <w:rsid w:val="000D3753"/>
    <w:pPr>
      <w:suppressAutoHyphens/>
      <w:spacing w:line="360" w:lineRule="auto"/>
      <w:ind w:firstLine="0"/>
    </w:pPr>
    <w:rPr>
      <w:rFonts w:ascii="Tahoma" w:eastAsia="Calibri" w:hAnsi="Tahoma" w:cs="Tahoma"/>
      <w:color w:val="auto"/>
      <w:sz w:val="16"/>
      <w:szCs w:val="16"/>
      <w:lang w:val="pt-BR" w:eastAsia="pt-BR"/>
    </w:rPr>
  </w:style>
  <w:style w:type="character" w:customStyle="1" w:styleId="BalloonTextChar">
    <w:name w:val="Balloon Text Char"/>
    <w:basedOn w:val="DefaultParagraphFont"/>
    <w:link w:val="BalloonText"/>
    <w:uiPriority w:val="99"/>
    <w:rsid w:val="000D3753"/>
    <w:rPr>
      <w:rFonts w:ascii="Tahoma" w:eastAsia="Calibri" w:hAnsi="Tahoma" w:cs="Tahoma"/>
      <w:sz w:val="16"/>
      <w:szCs w:val="16"/>
      <w:lang w:eastAsia="pt-BR"/>
    </w:rPr>
  </w:style>
  <w:style w:type="paragraph" w:styleId="TOC6">
    <w:name w:val="toc 6"/>
    <w:basedOn w:val="Normal"/>
    <w:next w:val="Normal"/>
    <w:autoRedefine/>
    <w:uiPriority w:val="39"/>
    <w:rsid w:val="000D3753"/>
    <w:pPr>
      <w:tabs>
        <w:tab w:val="right" w:leader="dot" w:pos="9072"/>
      </w:tabs>
      <w:suppressAutoHyphens/>
      <w:spacing w:after="100" w:line="360" w:lineRule="auto"/>
      <w:ind w:left="1134" w:firstLine="0"/>
    </w:pPr>
    <w:rPr>
      <w:rFonts w:eastAsia="Calibri"/>
      <w:b/>
      <w:color w:val="auto"/>
      <w:szCs w:val="22"/>
      <w:lang w:val="pt-BR" w:eastAsia="pt-BR"/>
    </w:rPr>
  </w:style>
  <w:style w:type="paragraph" w:styleId="NoSpacing">
    <w:name w:val="No Spacing"/>
    <w:autoRedefine/>
    <w:uiPriority w:val="99"/>
    <w:qFormat/>
    <w:rsid w:val="000D3753"/>
    <w:pPr>
      <w:suppressAutoHyphens/>
      <w:spacing w:after="0" w:line="360" w:lineRule="auto"/>
      <w:jc w:val="both"/>
    </w:pPr>
    <w:rPr>
      <w:rFonts w:ascii="Times New Roman" w:eastAsia="Calibri" w:hAnsi="Times New Roman" w:cs="Times New Roman"/>
      <w:sz w:val="24"/>
      <w:lang w:eastAsia="pt-BR"/>
    </w:rPr>
  </w:style>
  <w:style w:type="paragraph" w:styleId="TOC5">
    <w:name w:val="toc 5"/>
    <w:basedOn w:val="Normal"/>
    <w:next w:val="Normal"/>
    <w:autoRedefine/>
    <w:uiPriority w:val="99"/>
    <w:rsid w:val="000D3753"/>
    <w:pPr>
      <w:tabs>
        <w:tab w:val="left" w:pos="1134"/>
        <w:tab w:val="right" w:leader="dot" w:pos="9072"/>
      </w:tabs>
      <w:suppressAutoHyphens/>
      <w:spacing w:after="100" w:line="360" w:lineRule="auto"/>
      <w:ind w:firstLine="0"/>
    </w:pPr>
    <w:rPr>
      <w:rFonts w:eastAsia="Calibri" w:cs="Arial"/>
      <w:color w:val="auto"/>
      <w:szCs w:val="22"/>
      <w:lang w:val="pt-BR" w:eastAsia="pt-BR"/>
    </w:rPr>
  </w:style>
  <w:style w:type="paragraph" w:customStyle="1" w:styleId="CabealhoeRodap">
    <w:name w:val="Cabeçalho e Rodapé"/>
    <w:basedOn w:val="Normal"/>
    <w:uiPriority w:val="99"/>
    <w:qFormat/>
    <w:rsid w:val="000D3753"/>
    <w:pPr>
      <w:suppressLineNumbers/>
      <w:tabs>
        <w:tab w:val="center" w:pos="4819"/>
        <w:tab w:val="right" w:pos="9638"/>
      </w:tabs>
      <w:suppressAutoHyphens/>
      <w:spacing w:line="360" w:lineRule="auto"/>
      <w:ind w:firstLine="0"/>
    </w:pPr>
    <w:rPr>
      <w:rFonts w:eastAsia="Calibri"/>
      <w:color w:val="auto"/>
      <w:szCs w:val="22"/>
      <w:lang w:val="pt-BR" w:eastAsia="pt-BR"/>
    </w:rPr>
  </w:style>
  <w:style w:type="paragraph" w:styleId="Header">
    <w:name w:val="header"/>
    <w:basedOn w:val="Normal"/>
    <w:link w:val="HeaderChar"/>
    <w:autoRedefine/>
    <w:uiPriority w:val="99"/>
    <w:rsid w:val="000D3753"/>
    <w:pPr>
      <w:tabs>
        <w:tab w:val="center" w:pos="4252"/>
        <w:tab w:val="right" w:pos="8504"/>
      </w:tabs>
      <w:suppressAutoHyphens/>
      <w:spacing w:line="360" w:lineRule="auto"/>
      <w:ind w:firstLine="0"/>
      <w:jc w:val="right"/>
    </w:pPr>
    <w:rPr>
      <w:rFonts w:eastAsia="Calibri"/>
      <w:color w:val="auto"/>
      <w:lang w:val="pt-BR" w:eastAsia="pt-BR"/>
    </w:rPr>
  </w:style>
  <w:style w:type="character" w:customStyle="1" w:styleId="HeaderChar">
    <w:name w:val="Header Char"/>
    <w:basedOn w:val="DefaultParagraphFont"/>
    <w:link w:val="Header"/>
    <w:uiPriority w:val="99"/>
    <w:rsid w:val="000D3753"/>
    <w:rPr>
      <w:rFonts w:ascii="Times New Roman" w:eastAsia="Calibri" w:hAnsi="Times New Roman" w:cs="Times New Roman"/>
      <w:sz w:val="24"/>
      <w:szCs w:val="24"/>
      <w:lang w:eastAsia="pt-BR"/>
    </w:rPr>
  </w:style>
  <w:style w:type="paragraph" w:styleId="Footer">
    <w:name w:val="footer"/>
    <w:basedOn w:val="Normal"/>
    <w:link w:val="FooterChar"/>
    <w:uiPriority w:val="99"/>
    <w:rsid w:val="000D3753"/>
    <w:pPr>
      <w:tabs>
        <w:tab w:val="center" w:pos="4252"/>
        <w:tab w:val="right" w:pos="8504"/>
      </w:tabs>
      <w:suppressAutoHyphens/>
      <w:spacing w:line="360" w:lineRule="auto"/>
      <w:ind w:firstLine="0"/>
    </w:pPr>
    <w:rPr>
      <w:rFonts w:eastAsia="Calibri"/>
      <w:color w:val="auto"/>
      <w:szCs w:val="22"/>
      <w:lang w:val="pt-BR" w:eastAsia="pt-BR"/>
    </w:rPr>
  </w:style>
  <w:style w:type="character" w:customStyle="1" w:styleId="FooterChar">
    <w:name w:val="Footer Char"/>
    <w:basedOn w:val="DefaultParagraphFont"/>
    <w:link w:val="Footer"/>
    <w:uiPriority w:val="99"/>
    <w:rsid w:val="000D3753"/>
    <w:rPr>
      <w:rFonts w:ascii="Times New Roman" w:eastAsia="Calibri" w:hAnsi="Times New Roman" w:cs="Times New Roman"/>
      <w:sz w:val="24"/>
      <w:lang w:eastAsia="pt-BR"/>
    </w:rPr>
  </w:style>
  <w:style w:type="paragraph" w:customStyle="1" w:styleId="Fontesdasilustraes">
    <w:name w:val="Fontes das ilustrações"/>
    <w:basedOn w:val="Normal"/>
    <w:next w:val="Normal"/>
    <w:autoRedefine/>
    <w:uiPriority w:val="99"/>
    <w:qFormat/>
    <w:rsid w:val="000D3753"/>
    <w:pPr>
      <w:suppressAutoHyphens/>
      <w:spacing w:line="240" w:lineRule="auto"/>
      <w:ind w:firstLine="0"/>
      <w:jc w:val="center"/>
    </w:pPr>
    <w:rPr>
      <w:rFonts w:eastAsia="Calibri"/>
      <w:bCs/>
      <w:color w:val="auto"/>
      <w:sz w:val="20"/>
      <w:szCs w:val="18"/>
      <w:lang w:val="pt-BR" w:eastAsia="pt-BR"/>
    </w:rPr>
  </w:style>
  <w:style w:type="paragraph" w:customStyle="1" w:styleId="Ttulodasfiguras">
    <w:name w:val="Título das figuras"/>
    <w:basedOn w:val="Normal"/>
    <w:next w:val="Normal"/>
    <w:autoRedefine/>
    <w:uiPriority w:val="99"/>
    <w:qFormat/>
    <w:rsid w:val="000D3753"/>
    <w:pPr>
      <w:suppressAutoHyphens/>
      <w:spacing w:line="240" w:lineRule="auto"/>
      <w:ind w:firstLine="0"/>
      <w:contextualSpacing/>
      <w:jc w:val="center"/>
    </w:pPr>
    <w:rPr>
      <w:rFonts w:eastAsia="Calibri"/>
      <w:color w:val="auto"/>
      <w:szCs w:val="22"/>
      <w:lang w:val="pt-BR" w:eastAsia="pt-BR"/>
    </w:rPr>
  </w:style>
  <w:style w:type="paragraph" w:styleId="FootnoteText">
    <w:name w:val="footnote text"/>
    <w:basedOn w:val="Normal"/>
    <w:link w:val="FootnoteTextChar"/>
    <w:uiPriority w:val="99"/>
    <w:rsid w:val="000D3753"/>
    <w:pPr>
      <w:suppressAutoHyphens/>
      <w:spacing w:line="240" w:lineRule="auto"/>
      <w:ind w:firstLine="0"/>
    </w:pPr>
    <w:rPr>
      <w:rFonts w:eastAsia="Calibri"/>
      <w:color w:val="auto"/>
      <w:sz w:val="20"/>
      <w:szCs w:val="20"/>
      <w:lang w:val="pt-BR" w:eastAsia="pt-BR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0D3753"/>
    <w:rPr>
      <w:rFonts w:ascii="Times New Roman" w:eastAsia="Calibri" w:hAnsi="Times New Roman" w:cs="Times New Roman"/>
      <w:sz w:val="20"/>
      <w:szCs w:val="20"/>
      <w:lang w:eastAsia="pt-BR"/>
    </w:rPr>
  </w:style>
  <w:style w:type="paragraph" w:customStyle="1" w:styleId="NotadeRodap">
    <w:name w:val="Nota de Rodapé"/>
    <w:basedOn w:val="FootnoteText"/>
    <w:autoRedefine/>
    <w:uiPriority w:val="99"/>
    <w:qFormat/>
    <w:rsid w:val="000D3753"/>
    <w:pPr>
      <w:ind w:left="113" w:hanging="113"/>
      <w:jc w:val="left"/>
    </w:pPr>
  </w:style>
  <w:style w:type="paragraph" w:customStyle="1" w:styleId="Cabealhoesquerda">
    <w:name w:val="Cabeçalho à esquerda"/>
    <w:basedOn w:val="Normal"/>
    <w:uiPriority w:val="99"/>
    <w:qFormat/>
    <w:rsid w:val="000D3753"/>
    <w:pPr>
      <w:numPr>
        <w:numId w:val="3"/>
      </w:numPr>
      <w:suppressAutoHyphens/>
      <w:spacing w:line="360" w:lineRule="auto"/>
    </w:pPr>
    <w:rPr>
      <w:rFonts w:eastAsia="Calibri"/>
      <w:color w:val="auto"/>
      <w:szCs w:val="22"/>
      <w:lang w:val="pt-BR" w:eastAsia="pt-BR"/>
    </w:rPr>
  </w:style>
  <w:style w:type="paragraph" w:customStyle="1" w:styleId="Citaes">
    <w:name w:val="Citações"/>
    <w:basedOn w:val="Normal"/>
    <w:autoRedefine/>
    <w:uiPriority w:val="99"/>
    <w:qFormat/>
    <w:rsid w:val="000D3753"/>
    <w:pPr>
      <w:suppressAutoHyphens/>
      <w:spacing w:line="240" w:lineRule="auto"/>
      <w:ind w:left="2268" w:firstLine="0"/>
    </w:pPr>
    <w:rPr>
      <w:rFonts w:eastAsia="Calibri"/>
      <w:color w:val="auto"/>
      <w:sz w:val="20"/>
      <w:szCs w:val="22"/>
      <w:lang w:val="pt-BR" w:eastAsia="pt-BR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0D3753"/>
    <w:pPr>
      <w:spacing w:line="240" w:lineRule="auto"/>
      <w:ind w:left="240" w:hanging="240"/>
    </w:pPr>
  </w:style>
  <w:style w:type="paragraph" w:styleId="IndexHeading">
    <w:name w:val="index heading"/>
    <w:basedOn w:val="Ttulo1"/>
    <w:qFormat/>
    <w:rsid w:val="000D3753"/>
    <w:pPr>
      <w:suppressLineNumbers/>
    </w:pPr>
    <w:rPr>
      <w:b/>
      <w:bCs/>
      <w:sz w:val="32"/>
      <w:szCs w:val="32"/>
    </w:rPr>
  </w:style>
  <w:style w:type="paragraph" w:styleId="TOAHeading">
    <w:name w:val="toa heading"/>
    <w:basedOn w:val="Ttulo1"/>
    <w:qFormat/>
    <w:rsid w:val="000D3753"/>
    <w:pPr>
      <w:suppressLineNumbers/>
    </w:pPr>
    <w:rPr>
      <w:b/>
      <w:bCs/>
      <w:sz w:val="32"/>
      <w:szCs w:val="32"/>
    </w:rPr>
  </w:style>
  <w:style w:type="paragraph" w:styleId="TOC7">
    <w:name w:val="toc 7"/>
    <w:basedOn w:val="ndice"/>
    <w:rsid w:val="000D3753"/>
    <w:pPr>
      <w:tabs>
        <w:tab w:val="right" w:leader="dot" w:pos="7373"/>
      </w:tabs>
      <w:ind w:left="1698"/>
    </w:pPr>
  </w:style>
  <w:style w:type="paragraph" w:customStyle="1" w:styleId="ndice1defiguras">
    <w:name w:val="Índice 1 de figuras"/>
    <w:basedOn w:val="ndice"/>
    <w:uiPriority w:val="99"/>
    <w:qFormat/>
    <w:rsid w:val="000D3753"/>
    <w:pPr>
      <w:tabs>
        <w:tab w:val="right" w:leader="dot" w:pos="9071"/>
      </w:tabs>
    </w:pPr>
  </w:style>
  <w:style w:type="paragraph" w:customStyle="1" w:styleId="Cabealhodireita">
    <w:name w:val="Cabeçalho à direita"/>
    <w:basedOn w:val="Normal"/>
    <w:uiPriority w:val="99"/>
    <w:qFormat/>
    <w:rsid w:val="000D3753"/>
    <w:pPr>
      <w:suppressLineNumbers/>
      <w:tabs>
        <w:tab w:val="center" w:pos="4535"/>
        <w:tab w:val="right" w:pos="9071"/>
      </w:tabs>
      <w:suppressAutoHyphens/>
      <w:spacing w:line="360" w:lineRule="auto"/>
      <w:ind w:firstLine="0"/>
    </w:pPr>
    <w:rPr>
      <w:rFonts w:eastAsia="Calibri"/>
      <w:color w:val="auto"/>
      <w:szCs w:val="22"/>
      <w:lang w:val="pt-BR" w:eastAsia="pt-BR"/>
    </w:rPr>
  </w:style>
  <w:style w:type="paragraph" w:customStyle="1" w:styleId="MapadoDocumento1">
    <w:name w:val="Mapa do Documento1"/>
    <w:uiPriority w:val="99"/>
    <w:qFormat/>
    <w:rsid w:val="000D3753"/>
    <w:pPr>
      <w:suppressAutoHyphens/>
      <w:spacing w:after="200" w:line="276" w:lineRule="auto"/>
    </w:pPr>
    <w:rPr>
      <w:rFonts w:ascii="Calibri" w:eastAsia="Calibri" w:hAnsi="Calibri" w:cs="Calibri"/>
    </w:rPr>
  </w:style>
  <w:style w:type="paragraph" w:customStyle="1" w:styleId="TableNormal1">
    <w:name w:val="Table Normal1"/>
    <w:uiPriority w:val="99"/>
    <w:qFormat/>
    <w:rsid w:val="000D3753"/>
    <w:pPr>
      <w:suppressAutoHyphens/>
      <w:spacing w:after="0" w:line="240" w:lineRule="auto"/>
    </w:pPr>
    <w:rPr>
      <w:rFonts w:ascii="Calibri" w:eastAsia="Calibri" w:hAnsi="Calibri" w:cs="Calibri"/>
      <w:sz w:val="20"/>
      <w:szCs w:val="20"/>
      <w:lang w:eastAsia="pt-BR"/>
    </w:rPr>
  </w:style>
  <w:style w:type="paragraph" w:customStyle="1" w:styleId="Ttulodetabela">
    <w:name w:val="Título de tabela"/>
    <w:basedOn w:val="Contedodatabela"/>
    <w:uiPriority w:val="99"/>
    <w:qFormat/>
    <w:rsid w:val="000D3753"/>
    <w:pPr>
      <w:jc w:val="center"/>
    </w:pPr>
    <w:rPr>
      <w:b/>
      <w:bCs/>
    </w:rPr>
  </w:style>
  <w:style w:type="paragraph" w:customStyle="1" w:styleId="LO-normal">
    <w:name w:val="LO-normal"/>
    <w:uiPriority w:val="99"/>
    <w:qFormat/>
    <w:rsid w:val="000D3753"/>
    <w:pPr>
      <w:suppressAutoHyphens/>
      <w:spacing w:after="0" w:line="360" w:lineRule="auto"/>
      <w:jc w:val="both"/>
    </w:pPr>
    <w:rPr>
      <w:rFonts w:ascii="Times New Roman" w:eastAsia="NSimSun" w:hAnsi="Times New Roman" w:cs="Lucida Sans"/>
      <w:color w:val="000000"/>
      <w:sz w:val="24"/>
      <w:szCs w:val="24"/>
      <w:lang w:val="en-US" w:eastAsia="zh-CN" w:bidi="hi-IN"/>
    </w:rPr>
  </w:style>
  <w:style w:type="paragraph" w:customStyle="1" w:styleId="Default">
    <w:name w:val="Default"/>
    <w:uiPriority w:val="99"/>
    <w:qFormat/>
    <w:rsid w:val="000D3753"/>
    <w:pPr>
      <w:suppressAutoHyphens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0"/>
      <w:lang w:eastAsia="pt-BR"/>
    </w:rPr>
  </w:style>
  <w:style w:type="paragraph" w:customStyle="1" w:styleId="Ttulo10">
    <w:name w:val="Título 10"/>
    <w:basedOn w:val="Ttulo1"/>
    <w:next w:val="BodyText"/>
    <w:uiPriority w:val="99"/>
    <w:qFormat/>
    <w:rsid w:val="000D3753"/>
    <w:pPr>
      <w:spacing w:before="60" w:after="60"/>
      <w:outlineLvl w:val="8"/>
    </w:pPr>
    <w:rPr>
      <w:b/>
      <w:bCs/>
      <w:sz w:val="21"/>
      <w:szCs w:val="21"/>
    </w:rPr>
  </w:style>
  <w:style w:type="paragraph" w:customStyle="1" w:styleId="Textoprformatado">
    <w:name w:val="Texto préformatado"/>
    <w:basedOn w:val="Normal"/>
    <w:uiPriority w:val="99"/>
    <w:qFormat/>
    <w:rsid w:val="000D3753"/>
    <w:pPr>
      <w:suppressAutoHyphens/>
      <w:spacing w:line="360" w:lineRule="auto"/>
      <w:ind w:firstLine="0"/>
    </w:pPr>
    <w:rPr>
      <w:rFonts w:ascii="Liberation Mono" w:eastAsia="Liberation Mono" w:hAnsi="Liberation Mono" w:cs="Liberation Mono"/>
      <w:color w:val="auto"/>
      <w:sz w:val="20"/>
      <w:szCs w:val="20"/>
      <w:lang w:val="pt-BR" w:eastAsia="pt-BR"/>
    </w:rPr>
  </w:style>
  <w:style w:type="numbering" w:customStyle="1" w:styleId="Marcador">
    <w:name w:val="Marcador •"/>
    <w:qFormat/>
    <w:rsid w:val="000D3753"/>
  </w:style>
  <w:style w:type="numbering" w:customStyle="1" w:styleId="Numerao123">
    <w:name w:val="Numeração 123"/>
    <w:qFormat/>
    <w:rsid w:val="000D3753"/>
  </w:style>
  <w:style w:type="character" w:styleId="Hyperlink">
    <w:name w:val="Hyperlink"/>
    <w:basedOn w:val="DefaultParagraphFont"/>
    <w:uiPriority w:val="99"/>
    <w:unhideWhenUsed/>
    <w:rsid w:val="000D3753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0D3753"/>
    <w:pPr>
      <w:suppressAutoHyphens/>
      <w:spacing w:after="0" w:line="240" w:lineRule="auto"/>
    </w:pPr>
    <w:rPr>
      <w:rFonts w:ascii="Calibri" w:eastAsia="Calibri" w:hAnsi="Calibri" w:cs="Times New Roman"/>
      <w:sz w:val="24"/>
      <w:szCs w:val="20"/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D3753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color w:val="auto"/>
      <w:lang w:val="pt-BR" w:eastAsia="pt-BR"/>
    </w:rPr>
  </w:style>
  <w:style w:type="paragraph" w:styleId="Revision">
    <w:name w:val="Revision"/>
    <w:hidden/>
    <w:uiPriority w:val="99"/>
    <w:semiHidden/>
    <w:rsid w:val="000D3753"/>
    <w:pPr>
      <w:spacing w:after="0" w:line="240" w:lineRule="auto"/>
    </w:pPr>
    <w:rPr>
      <w:rFonts w:ascii="Times New Roman" w:eastAsia="Calibri" w:hAnsi="Times New Roman" w:cs="Times New Roman"/>
      <w:sz w:val="24"/>
      <w:lang w:eastAsia="pt-BR"/>
    </w:rPr>
  </w:style>
  <w:style w:type="table" w:customStyle="1" w:styleId="TableGrid1">
    <w:name w:val="Table Grid1"/>
    <w:basedOn w:val="TableNormal"/>
    <w:next w:val="TableGrid"/>
    <w:uiPriority w:val="39"/>
    <w:rsid w:val="000D37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uiPriority w:val="99"/>
    <w:rsid w:val="000D3753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paragraph" w:customStyle="1" w:styleId="Heading">
    <w:name w:val="Heading"/>
    <w:basedOn w:val="Standard"/>
    <w:next w:val="Textbody"/>
    <w:uiPriority w:val="99"/>
    <w:rsid w:val="000D3753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uiPriority w:val="99"/>
    <w:rsid w:val="000D3753"/>
    <w:pPr>
      <w:spacing w:after="140" w:line="276" w:lineRule="auto"/>
    </w:pPr>
  </w:style>
  <w:style w:type="paragraph" w:customStyle="1" w:styleId="Index">
    <w:name w:val="Index"/>
    <w:basedOn w:val="Standard"/>
    <w:uiPriority w:val="99"/>
    <w:rsid w:val="000D3753"/>
    <w:pPr>
      <w:suppressLineNumbers/>
    </w:pPr>
  </w:style>
  <w:style w:type="paragraph" w:customStyle="1" w:styleId="TableContents">
    <w:name w:val="Table Contents"/>
    <w:basedOn w:val="Standard"/>
    <w:uiPriority w:val="99"/>
    <w:rsid w:val="000D3753"/>
    <w:pPr>
      <w:widowControl w:val="0"/>
      <w:suppressLineNumbers/>
    </w:pPr>
  </w:style>
  <w:style w:type="paragraph" w:customStyle="1" w:styleId="TableHeading">
    <w:name w:val="Table Heading"/>
    <w:basedOn w:val="TableContents"/>
    <w:uiPriority w:val="99"/>
    <w:rsid w:val="000D3753"/>
    <w:pPr>
      <w:jc w:val="center"/>
    </w:pPr>
    <w:rPr>
      <w:b/>
      <w:bCs/>
    </w:rPr>
  </w:style>
  <w:style w:type="character" w:customStyle="1" w:styleId="NumberingSymbols">
    <w:name w:val="Numbering Symbols"/>
    <w:rsid w:val="000D3753"/>
  </w:style>
  <w:style w:type="character" w:customStyle="1" w:styleId="Fontepargpadro1">
    <w:name w:val="Fonte parág. padrão1"/>
    <w:qFormat/>
    <w:rsid w:val="000D3753"/>
  </w:style>
  <w:style w:type="character" w:styleId="FollowedHyperlink">
    <w:name w:val="FollowedHyperlink"/>
    <w:basedOn w:val="DefaultParagraphFont"/>
    <w:uiPriority w:val="99"/>
    <w:semiHidden/>
    <w:unhideWhenUsed/>
    <w:rsid w:val="000D3753"/>
    <w:rPr>
      <w:color w:val="954F72" w:themeColor="followedHyperlink"/>
      <w:u w:val="single"/>
    </w:rPr>
  </w:style>
  <w:style w:type="paragraph" w:customStyle="1" w:styleId="msonormal0">
    <w:name w:val="msonormal"/>
    <w:basedOn w:val="Normal"/>
    <w:uiPriority w:val="99"/>
    <w:semiHidden/>
    <w:rsid w:val="000D3753"/>
    <w:pPr>
      <w:spacing w:before="100" w:beforeAutospacing="1" w:after="100" w:afterAutospacing="1" w:line="240" w:lineRule="auto"/>
      <w:ind w:firstLine="0"/>
      <w:jc w:val="left"/>
    </w:pPr>
    <w:rPr>
      <w:rFonts w:eastAsia="Times New Roman"/>
      <w:color w:val="auto"/>
      <w:lang w:val="pt-BR" w:eastAsia="pt-BR"/>
    </w:rPr>
  </w:style>
  <w:style w:type="character" w:customStyle="1" w:styleId="Fontepargpadro2">
    <w:name w:val="Fonte parág. padrão2"/>
    <w:qFormat/>
    <w:rsid w:val="000D3753"/>
  </w:style>
  <w:style w:type="character" w:styleId="LineNumber">
    <w:name w:val="line number"/>
    <w:basedOn w:val="DefaultParagraphFont"/>
    <w:uiPriority w:val="99"/>
    <w:semiHidden/>
    <w:unhideWhenUsed/>
    <w:rsid w:val="000D375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5231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E8A5C7-8816-469B-A33A-78BB47677D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1546</Words>
  <Characters>8351</Characters>
  <Application>Microsoft Office Word</Application>
  <DocSecurity>0</DocSecurity>
  <Lines>69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9878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Raul Dalsasso</dc:creator>
  <cp:keywords/>
  <dc:description/>
  <cp:lastModifiedBy>Raul Remor Dalsasso</cp:lastModifiedBy>
  <cp:revision>22</cp:revision>
  <dcterms:created xsi:type="dcterms:W3CDTF">2022-09-30T17:52:00Z</dcterms:created>
  <dcterms:modified xsi:type="dcterms:W3CDTF">2023-06-27T17:48:00Z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 11th edition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7th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 6th edition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12th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9th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</Properties>
</file>