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910" w:type="pct"/>
        <w:jc w:val="center"/>
        <w:tblLook w:val="0420" w:firstRow="1" w:lastRow="0" w:firstColumn="0" w:lastColumn="0" w:noHBand="0" w:noVBand="1"/>
      </w:tblPr>
      <w:tblGrid>
        <w:gridCol w:w="4048"/>
        <w:gridCol w:w="501"/>
        <w:gridCol w:w="551"/>
        <w:gridCol w:w="601"/>
        <w:gridCol w:w="757"/>
        <w:gridCol w:w="551"/>
        <w:gridCol w:w="601"/>
        <w:gridCol w:w="757"/>
        <w:gridCol w:w="999"/>
        <w:gridCol w:w="601"/>
        <w:gridCol w:w="756"/>
      </w:tblGrid>
      <w:tr w:rsidR="00A124AE" w:rsidTr="00A124AE">
        <w:trPr>
          <w:cantSplit/>
          <w:tblHeader/>
          <w:jc w:val="center"/>
        </w:trPr>
        <w:tc>
          <w:tcPr>
            <w:tcW w:w="188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487749" w:rsidRDefault="00A124AE" w:rsidP="00522B58">
            <w:pPr>
              <w:spacing w:beforeLines="20" w:before="48" w:afterLines="20" w:after="48"/>
              <w:ind w:left="100" w:right="10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bookmarkStart w:id="0" w:name="_Hlk135655932"/>
          </w:p>
        </w:tc>
        <w:tc>
          <w:tcPr>
            <w:tcW w:w="1124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Univariable</w:t>
            </w:r>
          </w:p>
        </w:tc>
        <w:tc>
          <w:tcPr>
            <w:tcW w:w="890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Multivariable [N=218]</w:t>
            </w:r>
          </w:p>
        </w:tc>
        <w:tc>
          <w:tcPr>
            <w:tcW w:w="1099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Multivariable (multiple imputation) [N=308]</w:t>
            </w:r>
          </w:p>
        </w:tc>
      </w:tr>
      <w:tr w:rsidR="00A124AE" w:rsidTr="00522B58">
        <w:trPr>
          <w:cantSplit/>
          <w:tblHeader/>
          <w:jc w:val="center"/>
        </w:trPr>
        <w:tc>
          <w:tcPr>
            <w:tcW w:w="188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Characteristic</w:t>
            </w:r>
            <w:proofErr w:type="spellEnd"/>
          </w:p>
        </w:tc>
        <w:tc>
          <w:tcPr>
            <w:tcW w:w="23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</w:t>
            </w:r>
          </w:p>
        </w:tc>
        <w:tc>
          <w:tcPr>
            <w:tcW w:w="25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95% CI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5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>p</w:t>
            </w:r>
          </w:p>
        </w:tc>
        <w:tc>
          <w:tcPr>
            <w:tcW w:w="25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95% CI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5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>p</w:t>
            </w:r>
          </w:p>
        </w:tc>
        <w:tc>
          <w:tcPr>
            <w:tcW w:w="46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95% CI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5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>p</w:t>
            </w:r>
          </w:p>
        </w:tc>
      </w:tr>
      <w:tr w:rsidR="00A124AE" w:rsidRPr="008F6350" w:rsidTr="00522B58">
        <w:trPr>
          <w:cantSplit/>
          <w:jc w:val="center"/>
        </w:trPr>
        <w:tc>
          <w:tcPr>
            <w:tcW w:w="18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(per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year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1.01, 1.03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1.03, 1.06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1.02, 1.04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A124AE" w:rsidRPr="008F6350" w:rsidTr="00522B58">
        <w:trPr>
          <w:cantSplit/>
          <w:jc w:val="center"/>
        </w:trPr>
        <w:tc>
          <w:tcPr>
            <w:tcW w:w="18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Sex</w:t>
            </w:r>
          </w:p>
        </w:tc>
        <w:tc>
          <w:tcPr>
            <w:tcW w:w="2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24AE" w:rsidRPr="008F6350" w:rsidTr="00522B58">
        <w:trPr>
          <w:cantSplit/>
          <w:jc w:val="center"/>
        </w:trPr>
        <w:tc>
          <w:tcPr>
            <w:tcW w:w="18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24AE" w:rsidRDefault="00A124AE" w:rsidP="00522B58">
            <w:pPr>
              <w:spacing w:beforeLines="20" w:before="48" w:afterLines="20" w:after="48"/>
              <w:ind w:left="300" w:right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2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24AE" w:rsidRPr="008F6350" w:rsidTr="00522B58">
        <w:trPr>
          <w:cantSplit/>
          <w:jc w:val="center"/>
        </w:trPr>
        <w:tc>
          <w:tcPr>
            <w:tcW w:w="18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24AE" w:rsidRDefault="00A124AE" w:rsidP="00522B58">
            <w:pPr>
              <w:spacing w:beforeLines="20" w:before="48" w:afterLines="20" w:after="48"/>
              <w:ind w:left="300" w:right="10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2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0.64, 1.89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0.28, 1.52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4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0.35, 1.40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0.3</w:t>
            </w:r>
          </w:p>
        </w:tc>
      </w:tr>
      <w:tr w:rsidR="00A124AE" w:rsidRPr="008F6350" w:rsidTr="00522B58">
        <w:trPr>
          <w:cantSplit/>
          <w:jc w:val="center"/>
        </w:trPr>
        <w:tc>
          <w:tcPr>
            <w:tcW w:w="18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Glasgow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Coma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Scale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(GCS)</w:t>
            </w:r>
          </w:p>
        </w:tc>
        <w:tc>
          <w:tcPr>
            <w:tcW w:w="2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24AE" w:rsidRPr="008F6350" w:rsidTr="00522B58">
        <w:trPr>
          <w:cantSplit/>
          <w:jc w:val="center"/>
        </w:trPr>
        <w:tc>
          <w:tcPr>
            <w:tcW w:w="18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24AE" w:rsidRDefault="00A124AE" w:rsidP="00522B58">
            <w:pPr>
              <w:spacing w:beforeLines="20" w:before="48" w:afterLines="20" w:after="48"/>
              <w:ind w:left="300" w:right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4-8</w:t>
            </w:r>
          </w:p>
        </w:tc>
        <w:tc>
          <w:tcPr>
            <w:tcW w:w="2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24AE" w:rsidRPr="008F6350" w:rsidTr="00522B58">
        <w:trPr>
          <w:cantSplit/>
          <w:jc w:val="center"/>
        </w:trPr>
        <w:tc>
          <w:tcPr>
            <w:tcW w:w="18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24AE" w:rsidRDefault="00A124AE" w:rsidP="00522B58">
            <w:pPr>
              <w:spacing w:beforeLines="20" w:before="48" w:afterLines="20" w:after="48"/>
              <w:ind w:left="300" w:right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9-15</w:t>
            </w:r>
          </w:p>
        </w:tc>
        <w:tc>
          <w:tcPr>
            <w:tcW w:w="2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0.09, 0.69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0.13, 1.71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4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0.11, 0.93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0.036</w:t>
            </w:r>
          </w:p>
        </w:tc>
      </w:tr>
      <w:tr w:rsidR="00A124AE" w:rsidRPr="008F6350" w:rsidTr="00522B58">
        <w:trPr>
          <w:cantSplit/>
          <w:jc w:val="center"/>
        </w:trPr>
        <w:tc>
          <w:tcPr>
            <w:tcW w:w="18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24AE" w:rsidRDefault="00A124AE" w:rsidP="00522B58">
            <w:pPr>
              <w:spacing w:beforeLines="20" w:before="48" w:afterLines="20" w:after="48"/>
              <w:ind w:left="300" w:right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2.66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1.59, 4.47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5.17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2.31, 12.3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3.65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1.89, 7.05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A124AE" w:rsidRPr="008F6350" w:rsidTr="00522B58">
        <w:trPr>
          <w:cantSplit/>
          <w:jc w:val="center"/>
        </w:trPr>
        <w:tc>
          <w:tcPr>
            <w:tcW w:w="18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24AE" w:rsidRPr="00487749" w:rsidRDefault="00A124AE" w:rsidP="00522B58">
            <w:pPr>
              <w:spacing w:beforeLines="20" w:before="48" w:afterLines="20" w:after="48"/>
              <w:ind w:left="100" w:right="10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7749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n-US"/>
              </w:rPr>
              <w:t>Systolic blood pressure in resuscitation room</w:t>
            </w:r>
            <w:r w:rsidRPr="00487749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per </w:t>
            </w:r>
            <w:r w:rsidRPr="00487749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mm Hg)</w:t>
            </w:r>
          </w:p>
        </w:tc>
        <w:tc>
          <w:tcPr>
            <w:tcW w:w="2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0.99, 1.00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0.99, 1.01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0.99, 1.00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0.3</w:t>
            </w:r>
          </w:p>
        </w:tc>
      </w:tr>
      <w:tr w:rsidR="00A124AE" w:rsidRPr="008F6350" w:rsidTr="00522B58">
        <w:trPr>
          <w:cantSplit/>
          <w:jc w:val="center"/>
        </w:trPr>
        <w:tc>
          <w:tcPr>
            <w:tcW w:w="18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24AE" w:rsidRPr="00117E84" w:rsidRDefault="00A124AE" w:rsidP="00522B58">
            <w:pPr>
              <w:spacing w:beforeLines="20" w:before="48" w:afterLines="20" w:after="48"/>
              <w:ind w:left="100" w:right="10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117E84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it-IT"/>
              </w:rPr>
              <w:t>etCO</w:t>
            </w:r>
            <w:r w:rsidRPr="00117E84">
              <w:rPr>
                <w:rFonts w:ascii="Arial" w:eastAsia="Arial" w:hAnsi="Arial" w:cs="Arial"/>
                <w:b/>
                <w:color w:val="000000"/>
                <w:sz w:val="18"/>
                <w:szCs w:val="18"/>
                <w:vertAlign w:val="subscript"/>
                <w:lang w:val="it-IT"/>
              </w:rPr>
              <w:t>2</w:t>
            </w:r>
            <w:r w:rsidRPr="00117E84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 in </w:t>
            </w:r>
            <w:proofErr w:type="spellStart"/>
            <w:r w:rsidRPr="00117E84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it-IT"/>
              </w:rPr>
              <w:t>resuscitation</w:t>
            </w:r>
            <w:proofErr w:type="spellEnd"/>
            <w:r w:rsidRPr="00117E84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 room</w:t>
            </w:r>
            <w:r w:rsidRPr="00117E84">
              <w:rPr>
                <w:rFonts w:ascii="Arial" w:eastAsia="Arial" w:hAnsi="Arial" w:cs="Arial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it-IT"/>
              </w:rPr>
              <w:t>(</w:t>
            </w:r>
            <w:r w:rsidRPr="00117E84">
              <w:rPr>
                <w:rFonts w:ascii="Arial" w:eastAsia="Arial" w:hAnsi="Arial" w:cs="Arial"/>
                <w:color w:val="000000"/>
                <w:sz w:val="18"/>
                <w:szCs w:val="18"/>
                <w:lang w:val="it-IT"/>
              </w:rPr>
              <w:t>per kPa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it-IT"/>
              </w:rPr>
              <w:t>)</w:t>
            </w:r>
          </w:p>
        </w:tc>
        <w:tc>
          <w:tcPr>
            <w:tcW w:w="2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0.40, 0.71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0.35, 0.87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4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0.34, 0.69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A124AE" w:rsidRPr="008F6350" w:rsidTr="00522B58">
        <w:trPr>
          <w:cantSplit/>
          <w:jc w:val="center"/>
        </w:trPr>
        <w:tc>
          <w:tcPr>
            <w:tcW w:w="18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24AE" w:rsidRPr="00117E84" w:rsidRDefault="00A124AE" w:rsidP="00522B58">
            <w:pPr>
              <w:spacing w:beforeLines="20" w:before="48" w:afterLines="20" w:after="48"/>
              <w:ind w:left="100" w:right="100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1" w:name="_GoBack"/>
            <w:bookmarkEnd w:id="1"/>
            <w:r w:rsidRPr="00117E84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n-US"/>
              </w:rPr>
              <w:t>Injury Severity Score</w:t>
            </w:r>
            <w:r w:rsidRPr="00117E84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 (per point)</w:t>
            </w:r>
          </w:p>
        </w:tc>
        <w:tc>
          <w:tcPr>
            <w:tcW w:w="2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1.02, 1.06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1.00, 1.06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4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1.02, 1.07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A124AE" w:rsidRPr="008F6350" w:rsidTr="00522B58">
        <w:trPr>
          <w:cantSplit/>
          <w:jc w:val="center"/>
        </w:trPr>
        <w:tc>
          <w:tcPr>
            <w:tcW w:w="18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24AE" w:rsidRPr="00117E84" w:rsidRDefault="00A124AE" w:rsidP="00522B58">
            <w:pPr>
              <w:spacing w:beforeLines="20" w:before="48" w:afterLines="20" w:after="48"/>
              <w:ind w:left="100" w:right="10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17E84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n-GB"/>
              </w:rPr>
              <w:t>Catecholamine</w:t>
            </w:r>
          </w:p>
        </w:tc>
        <w:tc>
          <w:tcPr>
            <w:tcW w:w="2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24AE" w:rsidRPr="008F6350" w:rsidTr="00522B58">
        <w:trPr>
          <w:cantSplit/>
          <w:jc w:val="center"/>
        </w:trPr>
        <w:tc>
          <w:tcPr>
            <w:tcW w:w="18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24AE" w:rsidRDefault="00A124AE" w:rsidP="00522B58">
            <w:pPr>
              <w:spacing w:beforeLines="20" w:before="48" w:afterLines="20" w:after="48"/>
              <w:ind w:left="300" w:right="10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</w:t>
            </w:r>
            <w:proofErr w:type="spellEnd"/>
          </w:p>
        </w:tc>
        <w:tc>
          <w:tcPr>
            <w:tcW w:w="2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24AE" w:rsidRPr="008F6350" w:rsidTr="00522B58">
        <w:trPr>
          <w:cantSplit/>
          <w:jc w:val="center"/>
        </w:trPr>
        <w:tc>
          <w:tcPr>
            <w:tcW w:w="18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24AE" w:rsidRDefault="00A124AE" w:rsidP="00522B58">
            <w:pPr>
              <w:spacing w:beforeLines="20" w:before="48" w:afterLines="20" w:after="48"/>
              <w:ind w:left="300" w:right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2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0.91, 2.77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0.36, 1.85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4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0.41, 1.79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0.7</w:t>
            </w:r>
          </w:p>
        </w:tc>
      </w:tr>
      <w:tr w:rsidR="00A124AE" w:rsidRPr="008F6350" w:rsidTr="00522B58">
        <w:trPr>
          <w:cantSplit/>
          <w:jc w:val="center"/>
        </w:trPr>
        <w:tc>
          <w:tcPr>
            <w:tcW w:w="18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24AE" w:rsidRPr="00CD408F" w:rsidRDefault="00A124AE" w:rsidP="00522B58">
            <w:pPr>
              <w:spacing w:beforeLines="20" w:before="48" w:afterLines="20" w:after="48"/>
              <w:ind w:left="100" w:right="10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D408F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n-US"/>
              </w:rPr>
              <w:t>On-scene time</w:t>
            </w:r>
            <w:r w:rsidRPr="00CD408F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 (per min)</w:t>
            </w:r>
          </w:p>
        </w:tc>
        <w:tc>
          <w:tcPr>
            <w:tcW w:w="2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0.97, 1.01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2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0.99, 1.09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4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0.99, 1.06</w:t>
            </w:r>
          </w:p>
        </w:tc>
        <w:tc>
          <w:tcPr>
            <w:tcW w:w="3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0.2</w:t>
            </w:r>
          </w:p>
        </w:tc>
      </w:tr>
      <w:tr w:rsidR="00A124AE" w:rsidRPr="008F6350" w:rsidTr="00522B58">
        <w:trPr>
          <w:cantSplit/>
          <w:jc w:val="center"/>
        </w:trPr>
        <w:tc>
          <w:tcPr>
            <w:tcW w:w="188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24AE" w:rsidRPr="00117E84" w:rsidRDefault="00A124AE" w:rsidP="00522B58">
            <w:pPr>
              <w:spacing w:beforeLines="20" w:before="48" w:afterLines="20" w:after="48"/>
              <w:ind w:left="100" w:right="10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E84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n-US"/>
              </w:rPr>
              <w:t>Pre-hospital time</w:t>
            </w:r>
            <w:r w:rsidRPr="00117E84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 (per min)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0.97, 1.00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0.94, 1.00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0.95, 1.00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8F6350" w:rsidRDefault="00A124AE" w:rsidP="00522B58">
            <w:pPr>
              <w:spacing w:beforeLines="20" w:before="48" w:afterLines="20" w:after="48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350">
              <w:rPr>
                <w:rFonts w:ascii="Arial" w:eastAsia="Arial" w:hAnsi="Arial" w:cs="Arial"/>
                <w:color w:val="000000"/>
                <w:sz w:val="18"/>
                <w:szCs w:val="18"/>
              </w:rPr>
              <w:t>0.080</w:t>
            </w:r>
          </w:p>
        </w:tc>
      </w:tr>
      <w:tr w:rsidR="00A124AE" w:rsidRPr="00D335FC" w:rsidTr="00522B58">
        <w:trPr>
          <w:cantSplit/>
          <w:jc w:val="center"/>
        </w:trPr>
        <w:tc>
          <w:tcPr>
            <w:tcW w:w="5000" w:type="pct"/>
            <w:gridSpan w:val="1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24AE" w:rsidRPr="00487749" w:rsidRDefault="00A124AE" w:rsidP="00522B58">
            <w:pPr>
              <w:keepNext/>
              <w:spacing w:beforeLines="20" w:before="48" w:afterLines="20" w:after="48"/>
              <w:ind w:left="100" w:right="10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7749"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1</w:t>
            </w:r>
            <w:r w:rsidRPr="00487749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OR = Odds Ratio, CI = Confidence Interval</w:t>
            </w:r>
          </w:p>
        </w:tc>
      </w:tr>
    </w:tbl>
    <w:bookmarkEnd w:id="0"/>
    <w:p w:rsidR="00A124AE" w:rsidRPr="00A124AE" w:rsidRDefault="00A124AE" w:rsidP="00A124AE">
      <w:pPr>
        <w:pStyle w:val="Beschriftung"/>
        <w:keepNext/>
        <w:rPr>
          <w:rFonts w:ascii="Arial" w:hAnsi="Arial" w:cs="Arial"/>
          <w:color w:val="auto"/>
          <w:sz w:val="24"/>
          <w:lang w:val="en-US"/>
        </w:rPr>
      </w:pPr>
      <w:r w:rsidRPr="00A124AE">
        <w:rPr>
          <w:rFonts w:ascii="Arial" w:hAnsi="Arial" w:cs="Arial"/>
          <w:b/>
          <w:color w:val="auto"/>
          <w:sz w:val="24"/>
          <w:lang w:val="en-US"/>
        </w:rPr>
        <w:t>Table S</w:t>
      </w:r>
      <w:r w:rsidRPr="00A124AE">
        <w:rPr>
          <w:rFonts w:ascii="Arial" w:hAnsi="Arial" w:cs="Arial"/>
          <w:b/>
          <w:color w:val="auto"/>
          <w:sz w:val="24"/>
        </w:rPr>
        <w:fldChar w:fldCharType="begin"/>
      </w:r>
      <w:r w:rsidRPr="00A124AE">
        <w:rPr>
          <w:rFonts w:ascii="Arial" w:hAnsi="Arial" w:cs="Arial"/>
          <w:b/>
          <w:color w:val="auto"/>
          <w:sz w:val="24"/>
          <w:lang w:val="en-US"/>
        </w:rPr>
        <w:instrText xml:space="preserve"> SEQ Table_S \* ARABIC </w:instrText>
      </w:r>
      <w:r w:rsidRPr="00A124AE">
        <w:rPr>
          <w:rFonts w:ascii="Arial" w:hAnsi="Arial" w:cs="Arial"/>
          <w:b/>
          <w:color w:val="auto"/>
          <w:sz w:val="24"/>
        </w:rPr>
        <w:fldChar w:fldCharType="separate"/>
      </w:r>
      <w:r w:rsidRPr="00A124AE">
        <w:rPr>
          <w:rFonts w:ascii="Arial" w:hAnsi="Arial" w:cs="Arial"/>
          <w:b/>
          <w:noProof/>
          <w:color w:val="auto"/>
          <w:sz w:val="24"/>
          <w:lang w:val="en-US"/>
        </w:rPr>
        <w:t>1</w:t>
      </w:r>
      <w:r w:rsidRPr="00A124AE">
        <w:rPr>
          <w:rFonts w:ascii="Arial" w:hAnsi="Arial" w:cs="Arial"/>
          <w:b/>
          <w:color w:val="auto"/>
          <w:sz w:val="24"/>
        </w:rPr>
        <w:fldChar w:fldCharType="end"/>
      </w:r>
      <w:r w:rsidRPr="00A124AE">
        <w:rPr>
          <w:rFonts w:ascii="Arial" w:hAnsi="Arial" w:cs="Arial"/>
          <w:b/>
          <w:color w:val="auto"/>
          <w:sz w:val="24"/>
          <w:lang w:val="en-GB"/>
        </w:rPr>
        <w:t>:</w:t>
      </w:r>
      <w:r w:rsidRPr="00A124AE">
        <w:rPr>
          <w:rFonts w:ascii="Arial" w:hAnsi="Arial" w:cs="Arial"/>
          <w:color w:val="auto"/>
          <w:sz w:val="24"/>
          <w:lang w:val="en-US"/>
        </w:rPr>
        <w:t xml:space="preserve"> Sensitivity Analysis of multivariable regression analysis using multiple </w:t>
      </w:r>
      <w:proofErr w:type="gramStart"/>
      <w:r w:rsidRPr="00A124AE">
        <w:rPr>
          <w:rFonts w:ascii="Arial" w:hAnsi="Arial" w:cs="Arial"/>
          <w:color w:val="auto"/>
          <w:sz w:val="24"/>
          <w:lang w:val="en-US"/>
        </w:rPr>
        <w:t>imputations</w:t>
      </w:r>
      <w:proofErr w:type="gramEnd"/>
    </w:p>
    <w:p w:rsidR="00C876D3" w:rsidRPr="00A124AE" w:rsidRDefault="00C876D3">
      <w:pPr>
        <w:rPr>
          <w:lang w:val="en-US"/>
        </w:rPr>
      </w:pPr>
    </w:p>
    <w:sectPr w:rsidR="00C876D3" w:rsidRPr="00A124A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4AE"/>
    <w:rsid w:val="009D3275"/>
    <w:rsid w:val="00A124AE"/>
    <w:rsid w:val="00C8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D23305"/>
  <w15:chartTrackingRefBased/>
  <w15:docId w15:val="{649BB085-F135-4E65-8592-E3082E01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124AE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A124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Insel Gruppe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Knapp, Jürgen</dc:creator>
  <cp:keywords/>
  <dc:description/>
  <cp:lastModifiedBy>Knapp, Jürgen</cp:lastModifiedBy>
  <cp:revision>1</cp:revision>
  <dcterms:created xsi:type="dcterms:W3CDTF">2023-06-12T07:46:00Z</dcterms:created>
  <dcterms:modified xsi:type="dcterms:W3CDTF">2023-06-12T07:52:00Z</dcterms:modified>
</cp:coreProperties>
</file>