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634" w:rsidRDefault="00AA7634" w:rsidP="00AA7634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drawing>
          <wp:inline distT="0" distB="0" distL="0" distR="0" wp14:anchorId="588EE8A1" wp14:editId="7D7F4D7D">
            <wp:extent cx="5680364" cy="384429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811" cy="3860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7634" w:rsidRDefault="00AA7634" w:rsidP="00AA763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Figure. S1</w:t>
      </w:r>
      <w:bookmarkStart w:id="0" w:name="_GoBack"/>
      <w:bookmarkEnd w:id="0"/>
      <w:r w:rsidRPr="00232544">
        <w:rPr>
          <w:rFonts w:ascii="Times New Roman" w:hAnsi="Times New Roman" w:cs="Times New Roman"/>
          <w:bCs/>
          <w:sz w:val="24"/>
        </w:rPr>
        <w:t xml:space="preserve">. </w:t>
      </w:r>
      <w:r w:rsidRPr="00633341">
        <w:rPr>
          <w:rFonts w:ascii="Times New Roman" w:hAnsi="Times New Roman" w:cs="Times New Roman"/>
          <w:b/>
          <w:bCs/>
          <w:sz w:val="24"/>
        </w:rPr>
        <w:t xml:space="preserve">Validation </w:t>
      </w:r>
      <w:r>
        <w:rPr>
          <w:rFonts w:ascii="Times New Roman" w:hAnsi="Times New Roman" w:cs="Times New Roman"/>
          <w:b/>
          <w:bCs/>
          <w:sz w:val="24"/>
        </w:rPr>
        <w:t>of</w:t>
      </w:r>
      <w:r w:rsidRPr="0063334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prognostic role of</w:t>
      </w:r>
      <w:r w:rsidRPr="0063334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13 </w:t>
      </w:r>
      <w:r w:rsidRPr="00633341">
        <w:rPr>
          <w:rFonts w:ascii="Times New Roman" w:hAnsi="Times New Roman" w:cs="Times New Roman"/>
          <w:b/>
          <w:bCs/>
          <w:sz w:val="24"/>
        </w:rPr>
        <w:t>AR</w:t>
      </w:r>
      <w:r>
        <w:rPr>
          <w:rFonts w:ascii="Times New Roman" w:hAnsi="Times New Roman" w:cs="Times New Roman"/>
          <w:b/>
          <w:bCs/>
          <w:sz w:val="24"/>
        </w:rPr>
        <w:t>Gs in Kaplan Meier-</w:t>
      </w:r>
      <w:r w:rsidRPr="00633341">
        <w:rPr>
          <w:rFonts w:ascii="Times New Roman" w:hAnsi="Times New Roman" w:cs="Times New Roman"/>
          <w:b/>
          <w:bCs/>
          <w:sz w:val="24"/>
        </w:rPr>
        <w:t xml:space="preserve">plotter website </w:t>
      </w:r>
    </w:p>
    <w:p w:rsidR="00AA7634" w:rsidRPr="00633341" w:rsidRDefault="00AA7634" w:rsidP="00AA7634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633341">
        <w:rPr>
          <w:rFonts w:ascii="Times New Roman" w:hAnsi="Times New Roman" w:cs="Times New Roman"/>
          <w:bCs/>
          <w:sz w:val="24"/>
        </w:rPr>
        <w:t>The Kaplan Meier-plotter website (</w:t>
      </w:r>
      <w:hyperlink r:id="rId7" w:history="1">
        <w:r w:rsidRPr="00633341">
          <w:rPr>
            <w:rStyle w:val="a8"/>
            <w:rFonts w:ascii="Times New Roman" w:hAnsi="Times New Roman" w:cs="Times New Roman"/>
            <w:bCs/>
            <w:color w:val="auto"/>
            <w:sz w:val="24"/>
            <w:u w:val="none"/>
          </w:rPr>
          <w:t>http://kmplot.com/analysis/index.php</w:t>
        </w:r>
      </w:hyperlink>
      <w:r w:rsidRPr="00633341">
        <w:rPr>
          <w:rFonts w:ascii="Times New Roman" w:hAnsi="Times New Roman" w:cs="Times New Roman"/>
          <w:bCs/>
          <w:sz w:val="24"/>
        </w:rPr>
        <w:t>)</w:t>
      </w:r>
      <w:r>
        <w:rPr>
          <w:rFonts w:ascii="Times New Roman" w:hAnsi="Times New Roman" w:cs="Times New Roman"/>
          <w:bCs/>
          <w:sz w:val="24"/>
        </w:rPr>
        <w:t xml:space="preserve"> was used to</w:t>
      </w:r>
      <w:r w:rsidRPr="0063334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validate</w:t>
      </w:r>
      <w:r w:rsidRPr="00633341">
        <w:rPr>
          <w:rFonts w:ascii="Times New Roman" w:hAnsi="Times New Roman" w:cs="Times New Roman"/>
          <w:bCs/>
          <w:sz w:val="24"/>
        </w:rPr>
        <w:t xml:space="preserve"> the prognostic role of 13 ARGs</w:t>
      </w:r>
      <w:r w:rsidRPr="0063334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633341">
        <w:rPr>
          <w:rFonts w:ascii="Times New Roman" w:hAnsi="Times New Roman" w:cs="Times New Roman"/>
          <w:bCs/>
          <w:sz w:val="24"/>
        </w:rPr>
        <w:t>BAX, SQSTM1, PEA15, CDKN2A, HSPB8, HGS, IKBKE, HSP90AB1, RAB24, BIRC5, DDIT3, BAK1, and TMEM74</w:t>
      </w:r>
      <w:r>
        <w:rPr>
          <w:rFonts w:ascii="Times New Roman" w:hAnsi="Times New Roman" w:cs="Times New Roman"/>
          <w:bCs/>
          <w:sz w:val="24"/>
        </w:rPr>
        <w:t>)</w:t>
      </w:r>
      <w:r w:rsidRPr="00633341">
        <w:rPr>
          <w:rFonts w:ascii="Times New Roman" w:hAnsi="Times New Roman" w:cs="Times New Roman"/>
          <w:bCs/>
          <w:sz w:val="24"/>
        </w:rPr>
        <w:t xml:space="preserve">. </w:t>
      </w:r>
    </w:p>
    <w:p w:rsidR="00843B4C" w:rsidRDefault="00843B4C" w:rsidP="00843B4C">
      <w:pPr>
        <w:rPr>
          <w:sz w:val="28"/>
        </w:rPr>
      </w:pPr>
    </w:p>
    <w:p w:rsidR="00AA7634" w:rsidRDefault="00AA7634" w:rsidP="00843B4C">
      <w:pPr>
        <w:rPr>
          <w:sz w:val="28"/>
        </w:rPr>
      </w:pPr>
    </w:p>
    <w:p w:rsidR="00AA7634" w:rsidRDefault="00AA7634" w:rsidP="00843B4C">
      <w:pPr>
        <w:rPr>
          <w:sz w:val="28"/>
        </w:rPr>
      </w:pPr>
    </w:p>
    <w:p w:rsidR="00AA7634" w:rsidRDefault="00AA7634" w:rsidP="00843B4C">
      <w:pPr>
        <w:rPr>
          <w:sz w:val="28"/>
        </w:rPr>
      </w:pPr>
    </w:p>
    <w:p w:rsidR="00AA7634" w:rsidRDefault="00AA7634" w:rsidP="00843B4C">
      <w:pPr>
        <w:rPr>
          <w:sz w:val="28"/>
        </w:rPr>
      </w:pPr>
    </w:p>
    <w:p w:rsidR="00AA7634" w:rsidRDefault="00AA7634" w:rsidP="00843B4C">
      <w:pPr>
        <w:rPr>
          <w:sz w:val="28"/>
        </w:rPr>
      </w:pPr>
    </w:p>
    <w:p w:rsidR="00AA7634" w:rsidRPr="003E0AB0" w:rsidRDefault="00AA7634" w:rsidP="00843B4C">
      <w:pPr>
        <w:rPr>
          <w:sz w:val="28"/>
        </w:rPr>
      </w:pPr>
    </w:p>
    <w:p w:rsidR="00843B4C" w:rsidRPr="003E0AB0" w:rsidRDefault="003E0AB0" w:rsidP="00843B4C">
      <w:pPr>
        <w:rPr>
          <w:sz w:val="28"/>
        </w:rPr>
      </w:pPr>
      <w:r w:rsidRPr="003E0AB0">
        <w:rPr>
          <w:noProof/>
          <w:sz w:val="28"/>
        </w:rPr>
        <w:lastRenderedPageBreak/>
        <w:drawing>
          <wp:inline distT="0" distB="0" distL="0" distR="0" wp14:anchorId="61B11B86" wp14:editId="6279CCBA">
            <wp:extent cx="5486400" cy="1901132"/>
            <wp:effectExtent l="0" t="0" r="0" b="4445"/>
            <wp:docPr id="1" name="图片 1" descr="C:\Users\ASUS\Desktop\自噬相关基因\肝癌\figures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自噬相关基因\肝癌\figures\fig.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0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B4C" w:rsidRPr="003E0AB0" w:rsidRDefault="00AA7634" w:rsidP="000A51A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Figure. S2</w:t>
      </w:r>
      <w:r w:rsidR="00843B4C" w:rsidRPr="003E0AB0">
        <w:rPr>
          <w:rFonts w:ascii="Times New Roman" w:hAnsi="Times New Roman" w:cs="Times New Roman"/>
          <w:sz w:val="24"/>
        </w:rPr>
        <w:t xml:space="preserve">. </w:t>
      </w:r>
      <w:r w:rsidR="003E0AB0" w:rsidRPr="003E0AB0">
        <w:rPr>
          <w:rFonts w:ascii="Times New Roman" w:hAnsi="Times New Roman" w:cs="Times New Roman"/>
          <w:bCs/>
          <w:sz w:val="24"/>
        </w:rPr>
        <w:t>Genetic alteration of 7</w:t>
      </w:r>
      <w:r w:rsidR="000A51A5" w:rsidRPr="003E0AB0">
        <w:rPr>
          <w:rFonts w:ascii="Times New Roman" w:hAnsi="Times New Roman" w:cs="Times New Roman"/>
          <w:bCs/>
          <w:sz w:val="24"/>
        </w:rPr>
        <w:t xml:space="preserve"> </w:t>
      </w:r>
      <w:r w:rsidR="003E0AB0" w:rsidRPr="003E0AB0">
        <w:rPr>
          <w:rFonts w:ascii="Times New Roman" w:hAnsi="Times New Roman" w:cs="Times New Roman"/>
          <w:bCs/>
          <w:sz w:val="24"/>
        </w:rPr>
        <w:t>ARGs in the HC</w:t>
      </w:r>
      <w:r w:rsidR="000A51A5" w:rsidRPr="003E0AB0">
        <w:rPr>
          <w:rFonts w:ascii="Times New Roman" w:hAnsi="Times New Roman" w:cs="Times New Roman"/>
          <w:bCs/>
          <w:sz w:val="24"/>
        </w:rPr>
        <w:t>C cohort (TCGA, Firehose Legacy dataset)</w:t>
      </w:r>
      <w:r w:rsidR="003D1AB9" w:rsidRPr="003E0AB0">
        <w:rPr>
          <w:rFonts w:ascii="Times New Roman" w:hAnsi="Times New Roman" w:cs="Times New Roman"/>
          <w:bCs/>
          <w:sz w:val="24"/>
        </w:rPr>
        <w:t>.</w:t>
      </w:r>
    </w:p>
    <w:p w:rsidR="00843B4C" w:rsidRPr="003E0AB0" w:rsidRDefault="00843B4C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</w:p>
    <w:p w:rsidR="003E0AB0" w:rsidRPr="003E0AB0" w:rsidRDefault="003E0AB0" w:rsidP="00843B4C">
      <w:pPr>
        <w:rPr>
          <w:sz w:val="28"/>
        </w:rPr>
      </w:pPr>
      <w:r w:rsidRPr="003E0AB0">
        <w:rPr>
          <w:noProof/>
          <w:sz w:val="28"/>
        </w:rPr>
        <w:lastRenderedPageBreak/>
        <w:drawing>
          <wp:inline distT="0" distB="0" distL="0" distR="0" wp14:anchorId="75AFEEBB" wp14:editId="7966831A">
            <wp:extent cx="5486400" cy="3088058"/>
            <wp:effectExtent l="0" t="0" r="0" b="0"/>
            <wp:docPr id="4" name="图片 4" descr="C:\Users\ASUS\Desktop\自噬相关基因\肝癌\figures\fig.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自噬相关基因\肝癌\figures\fig.S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8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AB0" w:rsidRPr="003E0AB0" w:rsidRDefault="00AA7634" w:rsidP="003E0AB0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Figure. S3</w:t>
      </w:r>
      <w:r w:rsidR="003E0AB0" w:rsidRPr="003E0AB0">
        <w:rPr>
          <w:rFonts w:ascii="Times New Roman" w:hAnsi="Times New Roman" w:cs="Times New Roman"/>
          <w:sz w:val="24"/>
        </w:rPr>
        <w:t xml:space="preserve">. </w:t>
      </w:r>
      <w:r w:rsidR="003E0AB0" w:rsidRPr="003E0AB0">
        <w:rPr>
          <w:rFonts w:ascii="Times New Roman" w:hAnsi="Times New Roman" w:cs="Times New Roman"/>
          <w:bCs/>
          <w:sz w:val="24"/>
        </w:rPr>
        <w:t>Genetic alteration of 7 ARGs in the HCC cohort (TCGA, PanCancer Atlas dataset).</w:t>
      </w:r>
    </w:p>
    <w:p w:rsidR="003E0AB0" w:rsidRDefault="003E0AB0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 w:rsidRPr="003E0AB0">
        <w:rPr>
          <w:rFonts w:ascii="Times New Roman" w:hAnsi="Times New Roman" w:cs="Times New Roman"/>
          <w:b/>
          <w:bCs/>
          <w:sz w:val="24"/>
        </w:rPr>
        <w:t>a.</w:t>
      </w:r>
      <w:r w:rsidRPr="003E0AB0">
        <w:rPr>
          <w:rFonts w:ascii="Times New Roman" w:hAnsi="Times New Roman" w:cs="Times New Roman"/>
          <w:bCs/>
          <w:sz w:val="24"/>
        </w:rPr>
        <w:t xml:space="preserve"> Genetic alteration of 7 ARGs</w:t>
      </w:r>
      <w:r>
        <w:rPr>
          <w:rFonts w:ascii="Times New Roman" w:hAnsi="Times New Roman" w:cs="Times New Roman"/>
          <w:bCs/>
          <w:sz w:val="24"/>
        </w:rPr>
        <w:t xml:space="preserve"> in HCC patients</w:t>
      </w:r>
      <w:r w:rsidRPr="003E0AB0">
        <w:rPr>
          <w:rFonts w:ascii="Times New Roman" w:hAnsi="Times New Roman" w:cs="Times New Roman"/>
          <w:bCs/>
          <w:sz w:val="24"/>
        </w:rPr>
        <w:t xml:space="preserve">. </w:t>
      </w:r>
      <w:r w:rsidRPr="003E0AB0">
        <w:rPr>
          <w:rFonts w:ascii="Times New Roman" w:hAnsi="Times New Roman" w:cs="Times New Roman"/>
          <w:b/>
          <w:bCs/>
          <w:sz w:val="24"/>
        </w:rPr>
        <w:t>b.</w:t>
      </w:r>
      <w:r w:rsidRPr="003E0AB0">
        <w:rPr>
          <w:rFonts w:ascii="Times New Roman" w:hAnsi="Times New Roman" w:cs="Times New Roman"/>
          <w:bCs/>
          <w:sz w:val="32"/>
          <w:szCs w:val="24"/>
        </w:rPr>
        <w:t xml:space="preserve"> </w:t>
      </w:r>
      <w:r w:rsidRPr="003E0AB0">
        <w:rPr>
          <w:rFonts w:ascii="Times New Roman" w:hAnsi="Times New Roman" w:cs="Times New Roman"/>
          <w:bCs/>
          <w:sz w:val="24"/>
        </w:rPr>
        <w:t xml:space="preserve">HCC patients in genes-altered group </w:t>
      </w:r>
      <w:r w:rsidR="001F42DF">
        <w:rPr>
          <w:rFonts w:ascii="Times New Roman" w:hAnsi="Times New Roman" w:cs="Times New Roman"/>
          <w:bCs/>
          <w:sz w:val="24"/>
        </w:rPr>
        <w:t>present</w:t>
      </w:r>
      <w:r w:rsidRPr="003E0AB0">
        <w:rPr>
          <w:rFonts w:ascii="Times New Roman" w:hAnsi="Times New Roman" w:cs="Times New Roman"/>
          <w:bCs/>
          <w:sz w:val="24"/>
        </w:rPr>
        <w:t xml:space="preserve"> poorer P</w:t>
      </w:r>
      <w:r>
        <w:rPr>
          <w:rFonts w:ascii="Times New Roman" w:hAnsi="Times New Roman" w:cs="Times New Roman"/>
          <w:bCs/>
          <w:sz w:val="24"/>
        </w:rPr>
        <w:t>FS (progression-free survival)</w:t>
      </w:r>
      <w:r w:rsidRPr="003E0AB0">
        <w:rPr>
          <w:rFonts w:ascii="Times New Roman" w:hAnsi="Times New Roman" w:cs="Times New Roman"/>
          <w:bCs/>
          <w:sz w:val="24"/>
        </w:rPr>
        <w:t xml:space="preserve"> than these in genes-unaltered group. </w:t>
      </w:r>
      <w:r w:rsidR="00D110CC" w:rsidRPr="00D110CC">
        <w:rPr>
          <w:rFonts w:ascii="Times New Roman" w:hAnsi="Times New Roman" w:cs="Times New Roman"/>
          <w:b/>
          <w:bCs/>
          <w:sz w:val="24"/>
        </w:rPr>
        <w:t>c</w:t>
      </w:r>
      <w:r w:rsidRPr="00D110CC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3E0AB0">
        <w:rPr>
          <w:rFonts w:ascii="Times New Roman" w:hAnsi="Times New Roman" w:cs="Times New Roman"/>
          <w:bCs/>
          <w:sz w:val="24"/>
        </w:rPr>
        <w:t xml:space="preserve">HCC patients in genes-altered group </w:t>
      </w:r>
      <w:r w:rsidR="001F42DF">
        <w:rPr>
          <w:rFonts w:ascii="Times New Roman" w:hAnsi="Times New Roman" w:cs="Times New Roman"/>
          <w:bCs/>
          <w:sz w:val="24"/>
        </w:rPr>
        <w:t>have</w:t>
      </w:r>
      <w:r w:rsidRPr="003E0AB0">
        <w:rPr>
          <w:rFonts w:ascii="Times New Roman" w:hAnsi="Times New Roman" w:cs="Times New Roman"/>
          <w:bCs/>
          <w:sz w:val="24"/>
        </w:rPr>
        <w:t xml:space="preserve"> poorer </w:t>
      </w:r>
      <w:r w:rsidR="00D110CC">
        <w:rPr>
          <w:rFonts w:ascii="Times New Roman" w:hAnsi="Times New Roman" w:cs="Times New Roman"/>
          <w:bCs/>
          <w:sz w:val="24"/>
        </w:rPr>
        <w:t xml:space="preserve">DFS (disease-free survival) </w:t>
      </w:r>
      <w:r w:rsidRPr="003E0AB0">
        <w:rPr>
          <w:rFonts w:ascii="Times New Roman" w:hAnsi="Times New Roman" w:cs="Times New Roman"/>
          <w:bCs/>
          <w:sz w:val="24"/>
        </w:rPr>
        <w:t>than these in genes-unaltered group</w:t>
      </w:r>
      <w:r>
        <w:rPr>
          <w:rFonts w:ascii="Times New Roman" w:hAnsi="Times New Roman" w:cs="Times New Roman"/>
          <w:bCs/>
          <w:sz w:val="24"/>
        </w:rPr>
        <w:t xml:space="preserve">. </w:t>
      </w:r>
      <w:r w:rsidR="00D110CC" w:rsidRPr="00D110CC"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bCs/>
          <w:sz w:val="24"/>
        </w:rPr>
        <w:t>.</w:t>
      </w:r>
      <w:r w:rsidR="00D110CC">
        <w:rPr>
          <w:rFonts w:ascii="Times New Roman" w:hAnsi="Times New Roman" w:cs="Times New Roman"/>
          <w:bCs/>
          <w:sz w:val="24"/>
        </w:rPr>
        <w:t xml:space="preserve"> </w:t>
      </w:r>
      <w:r w:rsidRPr="003E0AB0">
        <w:rPr>
          <w:rFonts w:ascii="Times New Roman" w:hAnsi="Times New Roman" w:cs="Times New Roman"/>
          <w:bCs/>
          <w:sz w:val="24"/>
        </w:rPr>
        <w:t xml:space="preserve">The OS curves </w:t>
      </w:r>
      <w:r w:rsidR="001F42DF">
        <w:rPr>
          <w:rFonts w:ascii="Times New Roman" w:hAnsi="Times New Roman" w:cs="Times New Roman"/>
          <w:bCs/>
          <w:sz w:val="24"/>
        </w:rPr>
        <w:t>present</w:t>
      </w:r>
      <w:r w:rsidRPr="003E0AB0">
        <w:rPr>
          <w:rFonts w:ascii="Times New Roman" w:hAnsi="Times New Roman" w:cs="Times New Roman"/>
          <w:bCs/>
          <w:sz w:val="24"/>
        </w:rPr>
        <w:t xml:space="preserve"> similar trend to PFS</w:t>
      </w:r>
      <w:r w:rsidR="00D110CC">
        <w:rPr>
          <w:rFonts w:ascii="Times New Roman" w:hAnsi="Times New Roman" w:cs="Times New Roman"/>
          <w:bCs/>
          <w:sz w:val="24"/>
        </w:rPr>
        <w:t xml:space="preserve"> </w:t>
      </w:r>
      <w:r w:rsidR="001F42DF" w:rsidRPr="001F42DF">
        <w:rPr>
          <w:rFonts w:ascii="Times New Roman" w:hAnsi="Times New Roman" w:cs="Times New Roman"/>
          <w:bCs/>
          <w:sz w:val="24"/>
        </w:rPr>
        <w:t xml:space="preserve">curves </w:t>
      </w:r>
      <w:r w:rsidR="00D110CC">
        <w:rPr>
          <w:rFonts w:ascii="Times New Roman" w:hAnsi="Times New Roman" w:cs="Times New Roman"/>
          <w:bCs/>
          <w:sz w:val="24"/>
        </w:rPr>
        <w:t>and DFS</w:t>
      </w:r>
      <w:r w:rsidR="001F42DF" w:rsidRPr="001F42DF">
        <w:rPr>
          <w:rFonts w:ascii="Times New Roman" w:hAnsi="Times New Roman" w:cs="Times New Roman"/>
          <w:bCs/>
          <w:sz w:val="24"/>
        </w:rPr>
        <w:t xml:space="preserve"> curves</w:t>
      </w:r>
      <w:r w:rsidRPr="003E0AB0">
        <w:rPr>
          <w:rFonts w:ascii="Times New Roman" w:hAnsi="Times New Roman" w:cs="Times New Roman"/>
          <w:bCs/>
          <w:sz w:val="24"/>
        </w:rPr>
        <w:t>, but not statistically significant</w:t>
      </w:r>
      <w:r>
        <w:rPr>
          <w:rFonts w:ascii="Times New Roman" w:hAnsi="Times New Roman" w:cs="Times New Roman"/>
          <w:bCs/>
          <w:sz w:val="24"/>
        </w:rPr>
        <w:t>.</w:t>
      </w: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noProof/>
          <w:sz w:val="24"/>
        </w:rPr>
        <w:lastRenderedPageBreak/>
        <w:drawing>
          <wp:inline distT="0" distB="0" distL="0" distR="0" wp14:anchorId="033AED0C">
            <wp:extent cx="5358831" cy="6175433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244" cy="6179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2544" w:rsidRDefault="00232544" w:rsidP="003E0AB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Figure. S4</w:t>
      </w:r>
      <w:r w:rsidRPr="00232544">
        <w:rPr>
          <w:rFonts w:ascii="Times New Roman" w:hAnsi="Times New Roman" w:cs="Times New Roman"/>
          <w:bCs/>
          <w:sz w:val="24"/>
        </w:rPr>
        <w:t xml:space="preserve">. </w:t>
      </w:r>
      <w:r w:rsidRPr="00232544">
        <w:rPr>
          <w:rFonts w:ascii="Times New Roman" w:hAnsi="Times New Roman" w:cs="Times New Roman"/>
          <w:b/>
          <w:bCs/>
          <w:sz w:val="24"/>
        </w:rPr>
        <w:t xml:space="preserve">Validation </w:t>
      </w:r>
      <w:r w:rsidR="007B7C06">
        <w:rPr>
          <w:rFonts w:ascii="Times New Roman" w:hAnsi="Times New Roman" w:cs="Times New Roman"/>
          <w:b/>
          <w:bCs/>
          <w:sz w:val="24"/>
        </w:rPr>
        <w:t>of the</w:t>
      </w:r>
      <w:r w:rsidRPr="00232544">
        <w:rPr>
          <w:rFonts w:ascii="Times New Roman" w:hAnsi="Times New Roman" w:cs="Times New Roman"/>
          <w:b/>
          <w:bCs/>
          <w:sz w:val="24"/>
        </w:rPr>
        <w:t xml:space="preserve"> expression of ARGs at mRNA level</w:t>
      </w:r>
    </w:p>
    <w:p w:rsidR="00232544" w:rsidRPr="00232544" w:rsidRDefault="00232544" w:rsidP="00232544">
      <w:pPr>
        <w:spacing w:line="480" w:lineRule="auto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T</w:t>
      </w:r>
      <w:r w:rsidRPr="00232544">
        <w:rPr>
          <w:rFonts w:ascii="Times New Roman" w:hAnsi="Times New Roman" w:cs="Times New Roman"/>
          <w:bCs/>
          <w:sz w:val="24"/>
        </w:rPr>
        <w:t>he TIMER database (</w:t>
      </w:r>
      <w:r w:rsidRPr="00232544">
        <w:rPr>
          <w:rFonts w:ascii="Times New Roman" w:hAnsi="Times New Roman" w:cs="Times New Roman" w:hint="eastAsia"/>
          <w:bCs/>
          <w:sz w:val="24"/>
        </w:rPr>
        <w:t>https://cistrome.shinyapps.io/timer/</w:t>
      </w:r>
      <w:r w:rsidRPr="00232544">
        <w:rPr>
          <w:rFonts w:ascii="Times New Roman" w:hAnsi="Times New Roman" w:cs="Times New Roman"/>
          <w:bCs/>
          <w:sz w:val="24"/>
        </w:rPr>
        <w:t xml:space="preserve">) was </w:t>
      </w:r>
      <w:r>
        <w:rPr>
          <w:rFonts w:ascii="Times New Roman" w:hAnsi="Times New Roman" w:cs="Times New Roman"/>
          <w:bCs/>
          <w:sz w:val="24"/>
        </w:rPr>
        <w:t>used</w:t>
      </w:r>
      <w:r w:rsidRPr="00232544">
        <w:rPr>
          <w:rFonts w:ascii="Times New Roman" w:hAnsi="Times New Roman" w:cs="Times New Roman"/>
          <w:bCs/>
          <w:sz w:val="24"/>
        </w:rPr>
        <w:t xml:space="preserve"> to validate the mRNA expression levels of SQSTM1</w:t>
      </w:r>
      <w:r>
        <w:rPr>
          <w:rFonts w:ascii="Times New Roman" w:hAnsi="Times New Roman" w:cs="Times New Roman"/>
          <w:bCs/>
          <w:sz w:val="24"/>
        </w:rPr>
        <w:t>(</w:t>
      </w:r>
      <w:r w:rsidRPr="00232544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Cs/>
          <w:sz w:val="24"/>
        </w:rPr>
        <w:t>)</w:t>
      </w:r>
      <w:r w:rsidRPr="00232544">
        <w:rPr>
          <w:rFonts w:ascii="Times New Roman" w:hAnsi="Times New Roman" w:cs="Times New Roman"/>
          <w:bCs/>
          <w:sz w:val="24"/>
        </w:rPr>
        <w:t>, HSPB8</w:t>
      </w:r>
      <w:r>
        <w:rPr>
          <w:rFonts w:ascii="Times New Roman" w:hAnsi="Times New Roman" w:cs="Times New Roman"/>
          <w:bCs/>
          <w:sz w:val="24"/>
        </w:rPr>
        <w:t xml:space="preserve"> (</w:t>
      </w:r>
      <w:r w:rsidRPr="00232544"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bCs/>
          <w:sz w:val="24"/>
        </w:rPr>
        <w:t>)</w:t>
      </w:r>
      <w:r w:rsidRPr="00232544">
        <w:rPr>
          <w:rFonts w:ascii="Times New Roman" w:hAnsi="Times New Roman" w:cs="Times New Roman"/>
          <w:bCs/>
          <w:sz w:val="24"/>
        </w:rPr>
        <w:t>, and BIRC5</w:t>
      </w:r>
      <w:r>
        <w:rPr>
          <w:rFonts w:ascii="Times New Roman" w:hAnsi="Times New Roman" w:cs="Times New Roman"/>
          <w:bCs/>
          <w:sz w:val="24"/>
        </w:rPr>
        <w:t>(</w:t>
      </w:r>
      <w:r w:rsidRPr="00232544"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bCs/>
          <w:sz w:val="24"/>
        </w:rPr>
        <w:t>) in HCC and normal tissues</w:t>
      </w:r>
      <w:r w:rsidRPr="00232544">
        <w:rPr>
          <w:rFonts w:ascii="Times New Roman" w:hAnsi="Times New Roman" w:cs="Times New Roman"/>
          <w:bCs/>
          <w:sz w:val="24"/>
        </w:rPr>
        <w:t>.</w:t>
      </w:r>
      <w:r>
        <w:rPr>
          <w:rFonts w:ascii="Times New Roman" w:hAnsi="Times New Roman" w:cs="Times New Roman"/>
          <w:bCs/>
          <w:sz w:val="24"/>
        </w:rPr>
        <w:t xml:space="preserve"> **p</w:t>
      </w:r>
      <w:r w:rsidRPr="00232544">
        <w:rPr>
          <w:rFonts w:ascii="Times New Roman" w:hAnsi="Times New Roman" w:cs="Times New Roman"/>
          <w:bCs/>
          <w:sz w:val="24"/>
        </w:rPr>
        <w:t>&lt;</w:t>
      </w:r>
      <w:r>
        <w:rPr>
          <w:rFonts w:ascii="Times New Roman" w:hAnsi="Times New Roman" w:cs="Times New Roman"/>
          <w:bCs/>
          <w:sz w:val="24"/>
        </w:rPr>
        <w:t>0.005; ***p</w:t>
      </w:r>
      <w:r w:rsidRPr="00232544">
        <w:rPr>
          <w:rFonts w:ascii="Times New Roman" w:hAnsi="Times New Roman" w:cs="Times New Roman"/>
          <w:bCs/>
          <w:sz w:val="24"/>
        </w:rPr>
        <w:t>&lt;</w:t>
      </w:r>
      <w:r>
        <w:rPr>
          <w:rFonts w:ascii="Times New Roman" w:hAnsi="Times New Roman" w:cs="Times New Roman"/>
          <w:bCs/>
          <w:sz w:val="24"/>
        </w:rPr>
        <w:t>0.001</w:t>
      </w:r>
    </w:p>
    <w:sectPr w:rsidR="00232544" w:rsidRPr="0023254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3C24" w:rsidRDefault="005F3C24" w:rsidP="00012E3B">
      <w:pPr>
        <w:spacing w:after="0" w:line="240" w:lineRule="auto"/>
      </w:pPr>
      <w:r>
        <w:separator/>
      </w:r>
    </w:p>
  </w:endnote>
  <w:endnote w:type="continuationSeparator" w:id="0">
    <w:p w:rsidR="005F3C24" w:rsidRDefault="005F3C24" w:rsidP="0001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3C24" w:rsidRDefault="005F3C24" w:rsidP="00012E3B">
      <w:pPr>
        <w:spacing w:after="0" w:line="240" w:lineRule="auto"/>
      </w:pPr>
      <w:r>
        <w:separator/>
      </w:r>
    </w:p>
  </w:footnote>
  <w:footnote w:type="continuationSeparator" w:id="0">
    <w:p w:rsidR="005F3C24" w:rsidRDefault="005F3C24" w:rsidP="00012E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B4C"/>
    <w:rsid w:val="00012E3B"/>
    <w:rsid w:val="000A51A5"/>
    <w:rsid w:val="000B2CEE"/>
    <w:rsid w:val="001F42DF"/>
    <w:rsid w:val="00232544"/>
    <w:rsid w:val="0026274E"/>
    <w:rsid w:val="003D1AB9"/>
    <w:rsid w:val="003D5CE8"/>
    <w:rsid w:val="003E0AB0"/>
    <w:rsid w:val="004959DF"/>
    <w:rsid w:val="005F3C24"/>
    <w:rsid w:val="00633341"/>
    <w:rsid w:val="006B18FE"/>
    <w:rsid w:val="006C7B05"/>
    <w:rsid w:val="007B7C06"/>
    <w:rsid w:val="00843B4C"/>
    <w:rsid w:val="00AA7634"/>
    <w:rsid w:val="00C235E0"/>
    <w:rsid w:val="00CB1750"/>
    <w:rsid w:val="00CE3E38"/>
    <w:rsid w:val="00D1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CAEEC"/>
  <w15:chartTrackingRefBased/>
  <w15:docId w15:val="{DA6F4B8C-F0BF-4542-81D7-E2474FA21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E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12E3B"/>
  </w:style>
  <w:style w:type="paragraph" w:styleId="a5">
    <w:name w:val="footer"/>
    <w:basedOn w:val="a"/>
    <w:link w:val="a6"/>
    <w:uiPriority w:val="99"/>
    <w:unhideWhenUsed/>
    <w:rsid w:val="00012E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12E3B"/>
  </w:style>
  <w:style w:type="paragraph" w:styleId="a7">
    <w:name w:val="List Paragraph"/>
    <w:basedOn w:val="a"/>
    <w:uiPriority w:val="34"/>
    <w:qFormat/>
    <w:rsid w:val="00232544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333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mplot.com/analysis/index.php" TargetMode="Externa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183</Words>
  <Characters>1046</Characters>
  <Application>Microsoft Office Word</Application>
  <DocSecurity>0</DocSecurity>
  <Lines>8</Lines>
  <Paragraphs>2</Paragraphs>
  <ScaleCrop>false</ScaleCrop>
  <Company>Microsoft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34</cp:revision>
  <dcterms:created xsi:type="dcterms:W3CDTF">2020-04-23T09:45:00Z</dcterms:created>
  <dcterms:modified xsi:type="dcterms:W3CDTF">2020-05-22T12:52:00Z</dcterms:modified>
</cp:coreProperties>
</file>