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57C6F" w14:textId="77777777" w:rsidR="00BC1ACA" w:rsidRDefault="00BC1ACA" w:rsidP="00BC1ACA">
      <w:pPr>
        <w:pStyle w:val="Heading2"/>
        <w:rPr>
          <w:noProof/>
          <w:lang w:val="en-US"/>
        </w:rPr>
      </w:pPr>
      <w:r>
        <w:rPr>
          <w:noProof/>
          <w:lang w:val="en-US"/>
        </w:rPr>
        <w:t>Additional Information</w:t>
      </w:r>
    </w:p>
    <w:p w14:paraId="3CE3913B" w14:textId="77777777" w:rsidR="00BC1ACA" w:rsidRDefault="00BC1ACA" w:rsidP="00BC1ACA">
      <w:pPr>
        <w:pStyle w:val="TableLabel"/>
        <w:rPr>
          <w:sz w:val="22"/>
          <w:szCs w:val="22"/>
        </w:rPr>
      </w:pPr>
      <w:r>
        <w:rPr>
          <w:sz w:val="22"/>
          <w:szCs w:val="22"/>
        </w:rPr>
        <w:t>Appendix 1. Inclusion criteria for the study</w:t>
      </w:r>
    </w:p>
    <w:tbl>
      <w:tblPr>
        <w:tblStyle w:val="TableGrid"/>
        <w:tblW w:w="0" w:type="auto"/>
        <w:tblInd w:w="196" w:type="dxa"/>
        <w:tblLayout w:type="fixed"/>
        <w:tblLook w:val="04A0" w:firstRow="1" w:lastRow="0" w:firstColumn="1" w:lastColumn="0" w:noHBand="0" w:noVBand="1"/>
      </w:tblPr>
      <w:tblGrid>
        <w:gridCol w:w="4335"/>
        <w:gridCol w:w="4311"/>
      </w:tblGrid>
      <w:tr w:rsidR="00BC1ACA" w14:paraId="0E253624" w14:textId="77777777" w:rsidTr="00BC1ACA">
        <w:trPr>
          <w:trHeight w:val="291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1475549" w14:textId="77777777" w:rsidR="00BC1ACA" w:rsidRDefault="00BC1ACA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Individuals with dementia </w:t>
            </w:r>
          </w:p>
          <w:p w14:paraId="289F849F" w14:textId="77777777" w:rsidR="00BC1ACA" w:rsidRDefault="00BC1ACA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AAF9CF6" w14:textId="77777777" w:rsidR="00BC1ACA" w:rsidRDefault="00BC1ACA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Communication partners </w:t>
            </w:r>
          </w:p>
        </w:tc>
      </w:tr>
      <w:tr w:rsidR="00BC1ACA" w14:paraId="134A21A3" w14:textId="77777777" w:rsidTr="00BC1ACA">
        <w:trPr>
          <w:trHeight w:val="291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9AB7B7" w14:textId="77777777" w:rsidR="00BC1ACA" w:rsidRDefault="00BC1ACA">
            <w:pPr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Inclusion Criteria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86C540" w14:textId="77777777" w:rsidR="00BC1ACA" w:rsidRDefault="00BC1ACA">
            <w:pPr>
              <w:pStyle w:val="ListParagraph"/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BC1ACA" w14:paraId="6539AFC7" w14:textId="77777777" w:rsidTr="00BC1ACA">
        <w:trPr>
          <w:trHeight w:val="1131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92795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Confirmed diagnosis of dementia. </w:t>
            </w:r>
          </w:p>
          <w:p w14:paraId="7A704FE6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Any of the following subtypes of dementia </w:t>
            </w:r>
          </w:p>
          <w:p w14:paraId="41B6236A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(Alzheimer’s disease, vascular dementia, Parkinson’s dementia, 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</w:rPr>
              <w:t>fronto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temporal dementia and primary progressive aphasia).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972E7" w14:textId="77777777" w:rsidR="00BC1ACA" w:rsidRDefault="00BC1ACA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Person who is well known to the 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</w:rPr>
              <w:t>PwD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and in contact at least twice /week.</w:t>
            </w:r>
          </w:p>
        </w:tc>
      </w:tr>
      <w:tr w:rsidR="00BC1ACA" w14:paraId="1BBF3D4C" w14:textId="77777777" w:rsidTr="00BC1ACA">
        <w:trPr>
          <w:trHeight w:val="357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95768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In the early to mid-stages of dementia (GDS level 3-4)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231E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18 years +</w:t>
            </w:r>
          </w:p>
        </w:tc>
      </w:tr>
      <w:tr w:rsidR="00BC1ACA" w14:paraId="7611038C" w14:textId="77777777" w:rsidTr="00BC1ACA">
        <w:trPr>
          <w:trHeight w:val="721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48C8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High proficiency of English as the outcome measures assessments are validated on English speakers</w:t>
            </w:r>
          </w:p>
          <w:p w14:paraId="03B7CEA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01777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High proficiency of English as the outcome measures assessments are validated on English speakers</w:t>
            </w:r>
          </w:p>
        </w:tc>
      </w:tr>
      <w:tr w:rsidR="00BC1ACA" w14:paraId="7A4A1C2E" w14:textId="77777777" w:rsidTr="00BC1ACA">
        <w:trPr>
          <w:trHeight w:val="455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21177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Ability to give written and verbal consent to participate.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4C299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Ability to give written and verbal consent to participate. </w:t>
            </w:r>
          </w:p>
        </w:tc>
      </w:tr>
      <w:tr w:rsidR="00BC1ACA" w14:paraId="5356B9E3" w14:textId="77777777" w:rsidTr="00BC1ACA">
        <w:trPr>
          <w:trHeight w:val="263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FE30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Medically stable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1EA1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52C8F440" w14:textId="77777777" w:rsidTr="00BC1ACA">
        <w:trPr>
          <w:trHeight w:val="23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1262A88" w14:textId="77777777" w:rsidR="00BC1ACA" w:rsidRDefault="00BC1ACA">
            <w:pPr>
              <w:spacing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Exclusion Criteria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3A8C61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11285170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77FEF76E" w14:textId="77777777" w:rsidTr="00BC1ACA">
        <w:trPr>
          <w:trHeight w:val="8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F2EC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Premorbid conditions associated with cognitive linguistic impairment that differs from those associated with dementia (</w:t>
            </w:r>
            <w:proofErr w:type="gramStart"/>
            <w:r>
              <w:rPr>
                <w:rFonts w:asciiTheme="minorHAnsi" w:hAnsiTheme="minorHAnsi" w:cstheme="minorHAnsi"/>
                <w:sz w:val="16"/>
                <w:szCs w:val="16"/>
              </w:rPr>
              <w:t>e.g.</w:t>
            </w:r>
            <w:proofErr w:type="gramEnd"/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traumatic brain injury, intellectual disability).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2D8A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002BC063" w14:textId="77777777" w:rsidTr="00BC1ACA">
        <w:trPr>
          <w:trHeight w:val="373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299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Medically unstable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CF7E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3DED4DF2" w14:textId="77777777" w:rsidTr="00BC1ACA">
        <w:trPr>
          <w:trHeight w:val="486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3E81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Presence of severe visual impairment </w:t>
            </w:r>
            <w:proofErr w:type="gramStart"/>
            <w:r>
              <w:rPr>
                <w:rFonts w:asciiTheme="minorHAnsi" w:hAnsiTheme="minorHAnsi" w:cstheme="minorHAnsi"/>
                <w:sz w:val="16"/>
                <w:szCs w:val="16"/>
              </w:rPr>
              <w:t>( e.g.</w:t>
            </w:r>
            <w:proofErr w:type="gramEnd"/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macular degeneration)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A989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49C6ED35" w14:textId="77777777" w:rsidTr="00BC1ACA">
        <w:trPr>
          <w:trHeight w:val="23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41C5F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Profound hearing loss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5217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678E5BD0" w14:textId="77777777" w:rsidTr="00BC1ACA">
        <w:trPr>
          <w:trHeight w:val="469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6F493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Severe motor speech disorder that may elicit a different communication profile. 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A1F1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C1ACA" w14:paraId="0B88DF0D" w14:textId="77777777" w:rsidTr="00BC1ACA">
        <w:trPr>
          <w:trHeight w:val="469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51C6B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Unable to attend all intervention sessions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1740" w14:textId="77777777" w:rsidR="00BC1ACA" w:rsidRDefault="00BC1ACA">
            <w:pPr>
              <w:pStyle w:val="ListParagraph"/>
              <w:spacing w:line="240" w:lineRule="auto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Unable to attend all intervention sessions</w:t>
            </w:r>
          </w:p>
        </w:tc>
      </w:tr>
    </w:tbl>
    <w:p w14:paraId="1CE19F4F" w14:textId="77777777" w:rsidR="00BC1ACA" w:rsidRDefault="00BC1ACA" w:rsidP="00BC1ACA">
      <w:pPr>
        <w:pStyle w:val="TableLabel"/>
        <w:rPr>
          <w:rFonts w:asciiTheme="minorHAnsi" w:eastAsia="Times New Roman" w:hAnsiTheme="minorHAnsi"/>
          <w:lang w:eastAsia="en-GB"/>
        </w:rPr>
      </w:pPr>
    </w:p>
    <w:p w14:paraId="16A96C46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7CAB7359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587506D4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1C93E9A1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71768D91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6C21E9D6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6C14A1D0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6E909821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3C2915A9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0F30CEFC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5E81642D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</w:p>
    <w:p w14:paraId="24ECE8E4" w14:textId="77777777" w:rsidR="00BC1ACA" w:rsidRDefault="00BC1ACA" w:rsidP="00BC1ACA">
      <w:pPr>
        <w:pStyle w:val="TableLabel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 xml:space="preserve">Appendix 2 Conversation Coaching Intervention </w:t>
      </w:r>
    </w:p>
    <w:tbl>
      <w:tblPr>
        <w:tblStyle w:val="TableGrid"/>
        <w:tblW w:w="95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1"/>
        <w:gridCol w:w="2126"/>
        <w:gridCol w:w="2552"/>
        <w:gridCol w:w="2976"/>
      </w:tblGrid>
      <w:tr w:rsidR="00BC1ACA" w14:paraId="51325D8F" w14:textId="77777777" w:rsidTr="00BC1ACA">
        <w:trPr>
          <w:trHeight w:val="428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AF44CD" w14:textId="77777777" w:rsidR="00BC1ACA" w:rsidRDefault="00BC1ACA">
            <w:pPr>
              <w:tabs>
                <w:tab w:val="right" w:pos="2195"/>
              </w:tabs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>SESSION</w:t>
            </w: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ab/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1EF3B5F" w14:textId="77777777" w:rsidR="00BC1ACA" w:rsidRDefault="00BC1ACA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>CONTENT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C58F9F" w14:textId="77777777" w:rsidR="00BC1ACA" w:rsidRDefault="00BC1ACA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>METHOD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236DA7" w14:textId="77777777" w:rsidR="00BC1ACA" w:rsidRDefault="00BC1ACA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</w:rPr>
              <w:t>GOAL</w:t>
            </w:r>
          </w:p>
        </w:tc>
      </w:tr>
      <w:tr w:rsidR="00BC1ACA" w14:paraId="2E191AA9" w14:textId="77777777" w:rsidTr="00BC1ACA">
        <w:trPr>
          <w:trHeight w:val="190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C2925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Introductions &amp; Overview of the </w:t>
            </w: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programme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31D06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Identify group goals &amp; ground rules</w:t>
            </w:r>
          </w:p>
          <w:p w14:paraId="097D4BF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How dementia impacts on communication</w:t>
            </w:r>
          </w:p>
          <w:p w14:paraId="26D7317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How to make your own conversation video &amp; confidentiality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0B48A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Group Session</w:t>
            </w:r>
          </w:p>
          <w:p w14:paraId="526AC89B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Information giving and sharing experiences</w:t>
            </w:r>
          </w:p>
          <w:p w14:paraId="659EBE2B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Demonstration in using tablets and smart phones to make a good video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26BFD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Meet and become comfortable with group members</w:t>
            </w:r>
          </w:p>
          <w:p w14:paraId="10257FC3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Orientate to the </w:t>
            </w: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programme</w:t>
            </w:r>
            <w:proofErr w:type="spellEnd"/>
          </w:p>
          <w:p w14:paraId="09A30DD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Have increased understanding of the impact of dementia of communication </w:t>
            </w:r>
          </w:p>
          <w:p w14:paraId="4F55EAAF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Teach how to record everyday conversations for analysis</w:t>
            </w:r>
          </w:p>
        </w:tc>
      </w:tr>
      <w:tr w:rsidR="00BC1ACA" w14:paraId="25AA94BD" w14:textId="77777777" w:rsidTr="00BC1ACA">
        <w:trPr>
          <w:trHeight w:val="1419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08C21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 Video Analysis and feedback with conversation couples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C937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Video feedback</w:t>
            </w:r>
          </w:p>
          <w:p w14:paraId="5AA164DD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What is working well</w:t>
            </w:r>
          </w:p>
          <w:p w14:paraId="7CA75410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What is not</w:t>
            </w:r>
          </w:p>
          <w:p w14:paraId="3A50EB97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Discuss strategies to use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CA69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Individual Session with SLT</w:t>
            </w:r>
          </w:p>
          <w:p w14:paraId="14E3EDB9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Online video feedback</w:t>
            </w:r>
          </w:p>
          <w:p w14:paraId="072381F1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Analysis of turns, </w:t>
            </w:r>
            <w:proofErr w:type="gramStart"/>
            <w:r>
              <w:rPr>
                <w:rFonts w:asciiTheme="majorHAnsi" w:hAnsiTheme="majorHAnsi" w:cstheme="minorHAnsi"/>
                <w:sz w:val="16"/>
                <w:szCs w:val="16"/>
              </w:rPr>
              <w:t>topic</w:t>
            </w:r>
            <w:proofErr w:type="gramEnd"/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 and conversational repair</w:t>
            </w:r>
          </w:p>
          <w:p w14:paraId="783CA2B6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Recommendation &amp; discussion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B07BE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Help partners to become aware of their conversation patterns</w:t>
            </w:r>
          </w:p>
          <w:p w14:paraId="78A4E5F4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Improve conversation flow through use of </w:t>
            </w: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individualised</w:t>
            </w:r>
            <w:proofErr w:type="spellEnd"/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 support strategies</w:t>
            </w:r>
          </w:p>
          <w:p w14:paraId="6916AAFD" w14:textId="77777777" w:rsidR="00BC1ACA" w:rsidRDefault="00BC1ACA">
            <w:pPr>
              <w:pStyle w:val="Tablebullets"/>
              <w:numPr>
                <w:ilvl w:val="0"/>
                <w:numId w:val="0"/>
              </w:numPr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</w:tr>
      <w:tr w:rsidR="00BC1ACA" w14:paraId="76A6EFD0" w14:textId="77777777" w:rsidTr="00BC1ACA">
        <w:trPr>
          <w:trHeight w:val="112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8CE8F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Communicating Well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90AC1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Good communication styles </w:t>
            </w:r>
          </w:p>
          <w:p w14:paraId="1BDE80E8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Verbal/Non-verbal communication </w:t>
            </w:r>
          </w:p>
          <w:p w14:paraId="4204023F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Questions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70D0B" w14:textId="77777777" w:rsidR="00BC1ACA" w:rsidRDefault="00BC1ACA">
            <w:pPr>
              <w:pStyle w:val="Tabletex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Group Workshop</w:t>
            </w:r>
          </w:p>
          <w:p w14:paraId="0B1C36E4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Role play</w:t>
            </w:r>
          </w:p>
          <w:p w14:paraId="54727EC7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Exercises</w:t>
            </w:r>
          </w:p>
          <w:p w14:paraId="477669BD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Handouts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36283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Increase awareness about communicating well and support strategies</w:t>
            </w:r>
          </w:p>
        </w:tc>
      </w:tr>
      <w:tr w:rsidR="00BC1ACA" w14:paraId="764F02BA" w14:textId="77777777" w:rsidTr="00BC1ACA">
        <w:trPr>
          <w:trHeight w:val="127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EF8D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Community Outing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4F121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Community based meet-up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3510A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Organised</w:t>
            </w:r>
            <w:proofErr w:type="spellEnd"/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 by the Group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89C23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Participants will have opportunities to practice communication support strategies in a functional setting. </w:t>
            </w:r>
          </w:p>
          <w:p w14:paraId="5E4ACAB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Share experiences and enjoy the surroundings</w:t>
            </w:r>
          </w:p>
        </w:tc>
      </w:tr>
      <w:tr w:rsidR="00BC1ACA" w14:paraId="4FB5A12D" w14:textId="77777777" w:rsidTr="00BC1ACA">
        <w:trPr>
          <w:trHeight w:val="161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88145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Individual </w:t>
            </w:r>
            <w:r>
              <w:rPr>
                <w:rFonts w:asciiTheme="majorHAnsi" w:hAnsiTheme="majorHAnsi" w:cstheme="minorHAnsi"/>
                <w:sz w:val="16"/>
                <w:szCs w:val="16"/>
              </w:rPr>
              <w:br/>
              <w:t>follow-ups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41CE4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Review how things are going</w:t>
            </w:r>
          </w:p>
          <w:p w14:paraId="7C053516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Review videos</w:t>
            </w:r>
          </w:p>
          <w:p w14:paraId="6ED27A29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The effects of using strategies more</w:t>
            </w:r>
          </w:p>
          <w:p w14:paraId="1BA569C3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Address any new concerns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22DA" w14:textId="77777777" w:rsidR="00BC1ACA" w:rsidRDefault="00BC1ACA">
            <w:pPr>
              <w:pStyle w:val="Tabletex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Individual Session with SLT</w:t>
            </w:r>
          </w:p>
          <w:p w14:paraId="5F60C3D5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Open discussion with therapist and clients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5BCE4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Identify what is working well and do more of it</w:t>
            </w:r>
          </w:p>
          <w:p w14:paraId="746C29A0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Fine tune communication support strategies</w:t>
            </w:r>
          </w:p>
          <w:p w14:paraId="7485E52B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Trouble shoot any problems</w:t>
            </w:r>
          </w:p>
        </w:tc>
      </w:tr>
      <w:tr w:rsidR="00BC1ACA" w14:paraId="235B3A18" w14:textId="77777777" w:rsidTr="00BC1ACA">
        <w:trPr>
          <w:trHeight w:val="197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50D40" w14:textId="77777777" w:rsidR="00BC1ACA" w:rsidRDefault="00BC1ACA">
            <w:pPr>
              <w:pStyle w:val="TableSubjec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Final Session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9F1D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Revise goals of the </w:t>
            </w: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programme</w:t>
            </w:r>
            <w:proofErr w:type="spellEnd"/>
          </w:p>
          <w:p w14:paraId="098EC728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What has changed</w:t>
            </w:r>
          </w:p>
          <w:p w14:paraId="457AF00B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Widening the communication circle</w:t>
            </w:r>
          </w:p>
          <w:p w14:paraId="1857BDC6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Breaking down social barriers</w:t>
            </w:r>
          </w:p>
          <w:p w14:paraId="79181E5B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Maintaining new learning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18990" w14:textId="77777777" w:rsidR="00BC1ACA" w:rsidRDefault="00BC1ACA">
            <w:pPr>
              <w:pStyle w:val="Tabletext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Group Session</w:t>
            </w:r>
          </w:p>
          <w:p w14:paraId="2C172092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Feedback</w:t>
            </w:r>
          </w:p>
          <w:p w14:paraId="0E4950EA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Brainstorming</w:t>
            </w:r>
          </w:p>
          <w:p w14:paraId="2DB1EC9D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Peer-supported conversations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F0114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Revision </w:t>
            </w:r>
          </w:p>
          <w:p w14:paraId="29691F07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Reflections</w:t>
            </w:r>
          </w:p>
          <w:p w14:paraId="40D82350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Improving communication networks helping others to help you</w:t>
            </w:r>
          </w:p>
          <w:p w14:paraId="3ECF90C0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Produce a handout for the public about how to help </w:t>
            </w:r>
            <w:proofErr w:type="spellStart"/>
            <w:r>
              <w:rPr>
                <w:rFonts w:asciiTheme="majorHAnsi" w:hAnsiTheme="majorHAnsi" w:cstheme="minorHAnsi"/>
                <w:sz w:val="16"/>
                <w:szCs w:val="16"/>
              </w:rPr>
              <w:t>PwD</w:t>
            </w:r>
            <w:proofErr w:type="spellEnd"/>
            <w:r>
              <w:rPr>
                <w:rFonts w:asciiTheme="majorHAnsi" w:hAnsiTheme="majorHAnsi" w:cstheme="minorHAnsi"/>
                <w:sz w:val="16"/>
                <w:szCs w:val="16"/>
              </w:rPr>
              <w:t xml:space="preserve"> reveal their communicative competence</w:t>
            </w:r>
          </w:p>
          <w:p w14:paraId="3BF0E3AD" w14:textId="77777777" w:rsidR="00BC1ACA" w:rsidRDefault="00BC1ACA">
            <w:pPr>
              <w:pStyle w:val="Tablebullets"/>
              <w:jc w:val="left"/>
              <w:rPr>
                <w:rFonts w:asciiTheme="majorHAnsi" w:hAnsiTheme="majorHAnsi" w:cstheme="minorHAnsi"/>
                <w:sz w:val="16"/>
                <w:szCs w:val="16"/>
              </w:rPr>
            </w:pPr>
            <w:r>
              <w:rPr>
                <w:rFonts w:asciiTheme="majorHAnsi" w:hAnsiTheme="majorHAnsi" w:cstheme="minorHAnsi"/>
                <w:sz w:val="16"/>
                <w:szCs w:val="16"/>
              </w:rPr>
              <w:t>Consolidation</w:t>
            </w:r>
          </w:p>
        </w:tc>
      </w:tr>
    </w:tbl>
    <w:p w14:paraId="7DD060D0" w14:textId="77777777" w:rsidR="00BC1ACA" w:rsidRDefault="00BC1ACA" w:rsidP="00BC1ACA">
      <w:pPr>
        <w:pStyle w:val="TableLabel"/>
        <w:rPr>
          <w:rFonts w:asciiTheme="minorHAnsi" w:eastAsia="Times New Roman" w:hAnsiTheme="minorHAnsi"/>
          <w:shd w:val="clear" w:color="auto" w:fill="FFFFFF"/>
          <w:lang w:eastAsia="en-GB"/>
        </w:rPr>
      </w:pPr>
    </w:p>
    <w:p w14:paraId="3E1F114F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48E7E661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037DF98C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12DB2F54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7DB35738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6425F7E7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</w:p>
    <w:p w14:paraId="1FA43CCD" w14:textId="77777777" w:rsidR="00BC1ACA" w:rsidRDefault="00BC1ACA" w:rsidP="00BC1ACA">
      <w:pPr>
        <w:pStyle w:val="TableLabel"/>
        <w:rPr>
          <w:rFonts w:eastAsia="Times New Roman"/>
          <w:shd w:val="clear" w:color="auto" w:fill="FFFFFF"/>
          <w:lang w:eastAsia="en-GB"/>
        </w:rPr>
      </w:pPr>
      <w:r>
        <w:rPr>
          <w:rFonts w:eastAsia="Times New Roman"/>
          <w:shd w:val="clear" w:color="auto" w:fill="FFFFFF"/>
          <w:lang w:eastAsia="en-GB"/>
        </w:rPr>
        <w:t xml:space="preserve">Appendix 3. Conversation abilities of </w:t>
      </w:r>
      <w:proofErr w:type="spellStart"/>
      <w:r>
        <w:rPr>
          <w:rFonts w:eastAsia="Times New Roman"/>
          <w:shd w:val="clear" w:color="auto" w:fill="FFFFFF"/>
          <w:lang w:eastAsia="en-GB"/>
        </w:rPr>
        <w:t>PwD</w:t>
      </w:r>
      <w:proofErr w:type="spellEnd"/>
      <w:r>
        <w:rPr>
          <w:rFonts w:eastAsia="Times New Roman"/>
          <w:shd w:val="clear" w:color="auto" w:fill="FFFFFF"/>
          <w:lang w:eastAsia="en-GB"/>
        </w:rPr>
        <w:t xml:space="preserve"> pre and post intervention</w:t>
      </w:r>
    </w:p>
    <w:p w14:paraId="7ABD3CD1" w14:textId="77777777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</w:p>
    <w:p w14:paraId="48D30E8B" w14:textId="5DB58488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  <w:r>
        <w:rPr>
          <w:rFonts w:eastAsia="Times New Roman" w:cstheme="minorHAnsi"/>
          <w:noProof/>
          <w:color w:val="000000"/>
          <w:szCs w:val="24"/>
          <w:shd w:val="clear" w:color="auto" w:fill="FFFFFF"/>
          <w:lang w:val="en-IE" w:eastAsia="en-IE"/>
        </w:rPr>
        <w:drawing>
          <wp:inline distT="0" distB="0" distL="0" distR="0" wp14:anchorId="11F74A2E" wp14:editId="2EB48094">
            <wp:extent cx="5495925" cy="210502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3E1C4A2" w14:textId="77777777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</w:p>
    <w:p w14:paraId="67416865" w14:textId="77777777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</w:p>
    <w:p w14:paraId="534ED9F6" w14:textId="77777777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  <w:r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  <w:t>Appendix 4. Conversation abilities of Communication Partners Pre and Post Intervention</w:t>
      </w:r>
    </w:p>
    <w:p w14:paraId="130C8218" w14:textId="77777777" w:rsidR="00BC1ACA" w:rsidRDefault="00BC1ACA" w:rsidP="00BC1ACA">
      <w:pPr>
        <w:spacing w:after="0"/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</w:pPr>
      <w:r>
        <w:rPr>
          <w:rFonts w:eastAsia="Times New Roman" w:cstheme="minorHAnsi"/>
          <w:color w:val="000000"/>
          <w:szCs w:val="24"/>
          <w:shd w:val="clear" w:color="auto" w:fill="FFFFFF"/>
          <w:lang w:eastAsia="en-GB"/>
        </w:rPr>
        <w:t xml:space="preserve"> </w:t>
      </w:r>
    </w:p>
    <w:tbl>
      <w:tblPr>
        <w:tblStyle w:val="TableGrid"/>
        <w:tblW w:w="92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10"/>
        <w:gridCol w:w="8060"/>
      </w:tblGrid>
      <w:tr w:rsidR="00BC1ACA" w14:paraId="51661543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hideMark/>
          </w:tcPr>
          <w:p w14:paraId="61E79062" w14:textId="77777777" w:rsidR="00BC1ACA" w:rsidRDefault="00BC1ACA">
            <w:pP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B4C6E7" w:themeFill="accent1" w:themeFillTint="66"/>
                <w:lang w:eastAsia="en-GB"/>
              </w:rPr>
              <w:t>Participant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hideMark/>
          </w:tcPr>
          <w:p w14:paraId="0B9AEC40" w14:textId="77777777" w:rsidR="00BC1ACA" w:rsidRDefault="00BC1ACA">
            <w:pPr>
              <w:shd w:val="clear" w:color="auto" w:fill="B4C6E7" w:themeFill="accent1" w:themeFillTint="66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B4C6E7" w:themeFill="accent1" w:themeFillTint="66"/>
                <w:lang w:eastAsia="en-GB"/>
              </w:rPr>
              <w:t>Change</w:t>
            </w:r>
          </w:p>
        </w:tc>
      </w:tr>
      <w:tr w:rsidR="00BC1ACA" w14:paraId="658F7491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8627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965B4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communication, resolves breakdown</w:t>
            </w:r>
          </w:p>
        </w:tc>
      </w:tr>
      <w:tr w:rsidR="00BC1ACA" w14:paraId="009C6E61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7D822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7B0C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</w:t>
            </w:r>
          </w:p>
        </w:tc>
      </w:tr>
      <w:tr w:rsidR="00BC1ACA" w14:paraId="6CFD0D3A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32BC0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142F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</w:t>
            </w:r>
          </w:p>
        </w:tc>
      </w:tr>
      <w:tr w:rsidR="00BC1ACA" w14:paraId="6D52650D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14A77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2981D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 xml:space="preserve">No change noted on assessment </w:t>
            </w:r>
          </w:p>
        </w:tc>
      </w:tr>
      <w:tr w:rsidR="00BC1ACA" w14:paraId="1EDCF0F4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B9FBC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5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B9417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 xml:space="preserve">No change noted on assessment </w:t>
            </w:r>
          </w:p>
        </w:tc>
      </w:tr>
      <w:tr w:rsidR="00BC1ACA" w14:paraId="770CF805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75C4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6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B1BA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 xml:space="preserve">No change noted on assessment </w:t>
            </w:r>
          </w:p>
        </w:tc>
      </w:tr>
      <w:tr w:rsidR="00BC1ACA" w14:paraId="11C4FC77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3D4A6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7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1AF76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</w:t>
            </w:r>
          </w:p>
        </w:tc>
      </w:tr>
      <w:tr w:rsidR="00BC1ACA" w14:paraId="1F8C8996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6165B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8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47294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communication, resolves breakdown</w:t>
            </w:r>
          </w:p>
        </w:tc>
      </w:tr>
      <w:tr w:rsidR="00BC1ACA" w14:paraId="32D1CC97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6EF98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lastRenderedPageBreak/>
              <w:t>9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8B95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communication, recognises potential</w:t>
            </w:r>
          </w:p>
        </w:tc>
      </w:tr>
      <w:tr w:rsidR="00BC1ACA" w14:paraId="31E1FBE7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28144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10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5E153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No change noted on assessment</w:t>
            </w:r>
          </w:p>
        </w:tc>
      </w:tr>
      <w:tr w:rsidR="00BC1ACA" w14:paraId="2849708E" w14:textId="77777777" w:rsidTr="00BC1ACA">
        <w:trPr>
          <w:trHeight w:val="392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9A316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2587C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Adjusting communication, resolves breakdown, recognises potential</w:t>
            </w:r>
          </w:p>
        </w:tc>
      </w:tr>
      <w:tr w:rsidR="00BC1ACA" w14:paraId="128B0032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FB375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447FF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Resolves breakdown</w:t>
            </w:r>
          </w:p>
        </w:tc>
      </w:tr>
      <w:tr w:rsidR="00BC1ACA" w14:paraId="0A40C23C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29B2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7FF6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No change noted on assessment</w:t>
            </w:r>
          </w:p>
        </w:tc>
      </w:tr>
      <w:tr w:rsidR="00BC1ACA" w14:paraId="6A35A5D3" w14:textId="77777777" w:rsidTr="00BC1ACA">
        <w:trPr>
          <w:trHeight w:val="425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1E4F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14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FA47A" w14:textId="77777777" w:rsidR="00BC1ACA" w:rsidRDefault="00BC1ACA">
            <w:pPr>
              <w:jc w:val="left"/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hd w:val="clear" w:color="auto" w:fill="FFFFFF"/>
                <w:lang w:eastAsia="en-GB"/>
              </w:rPr>
              <w:t>No changes noted on assessment</w:t>
            </w:r>
          </w:p>
        </w:tc>
      </w:tr>
    </w:tbl>
    <w:p w14:paraId="272770C3" w14:textId="77777777" w:rsidR="00BC1ACA" w:rsidRDefault="00BC1ACA" w:rsidP="00BC1ACA">
      <w:pPr>
        <w:rPr>
          <w:rFonts w:asciiTheme="majorHAnsi" w:hAnsiTheme="majorHAnsi"/>
          <w:sz w:val="20"/>
          <w:szCs w:val="20"/>
        </w:rPr>
      </w:pPr>
    </w:p>
    <w:p w14:paraId="2F1DABE7" w14:textId="77777777" w:rsidR="00BC1ACA" w:rsidRDefault="00BC1ACA" w:rsidP="00BC1ACA">
      <w:pPr>
        <w:rPr>
          <w:rFonts w:asciiTheme="majorHAnsi" w:hAnsiTheme="majorHAnsi"/>
          <w:sz w:val="20"/>
          <w:szCs w:val="20"/>
        </w:rPr>
      </w:pPr>
    </w:p>
    <w:p w14:paraId="04369AF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E4556"/>
    <w:multiLevelType w:val="hybridMultilevel"/>
    <w:tmpl w:val="A3683EC0"/>
    <w:lvl w:ilvl="0" w:tplc="DA4897A0">
      <w:start w:val="1"/>
      <w:numFmt w:val="bullet"/>
      <w:pStyle w:val="Tablebullets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F86CBC"/>
    <w:multiLevelType w:val="hybridMultilevel"/>
    <w:tmpl w:val="2EF831DE"/>
    <w:lvl w:ilvl="0" w:tplc="86EC6F32">
      <w:start w:val="1"/>
      <w:numFmt w:val="decimal"/>
      <w:pStyle w:val="TableSubject"/>
      <w:lvlText w:val="%1."/>
      <w:lvlJc w:val="left"/>
      <w:pPr>
        <w:ind w:left="1920" w:hanging="360"/>
      </w:pPr>
    </w:lvl>
    <w:lvl w:ilvl="1" w:tplc="18090019">
      <w:start w:val="1"/>
      <w:numFmt w:val="lowerLetter"/>
      <w:lvlText w:val="%2."/>
      <w:lvlJc w:val="left"/>
      <w:pPr>
        <w:ind w:left="2640" w:hanging="360"/>
      </w:pPr>
    </w:lvl>
    <w:lvl w:ilvl="2" w:tplc="1809001B">
      <w:start w:val="1"/>
      <w:numFmt w:val="lowerRoman"/>
      <w:lvlText w:val="%3."/>
      <w:lvlJc w:val="right"/>
      <w:pPr>
        <w:ind w:left="3360" w:hanging="180"/>
      </w:pPr>
    </w:lvl>
    <w:lvl w:ilvl="3" w:tplc="1809000F">
      <w:start w:val="1"/>
      <w:numFmt w:val="decimal"/>
      <w:lvlText w:val="%4."/>
      <w:lvlJc w:val="left"/>
      <w:pPr>
        <w:ind w:left="4080" w:hanging="360"/>
      </w:pPr>
    </w:lvl>
    <w:lvl w:ilvl="4" w:tplc="18090019">
      <w:start w:val="1"/>
      <w:numFmt w:val="lowerLetter"/>
      <w:lvlText w:val="%5."/>
      <w:lvlJc w:val="left"/>
      <w:pPr>
        <w:ind w:left="4800" w:hanging="360"/>
      </w:pPr>
    </w:lvl>
    <w:lvl w:ilvl="5" w:tplc="1809001B">
      <w:start w:val="1"/>
      <w:numFmt w:val="lowerRoman"/>
      <w:lvlText w:val="%6."/>
      <w:lvlJc w:val="right"/>
      <w:pPr>
        <w:ind w:left="5520" w:hanging="180"/>
      </w:pPr>
    </w:lvl>
    <w:lvl w:ilvl="6" w:tplc="1809000F">
      <w:start w:val="1"/>
      <w:numFmt w:val="decimal"/>
      <w:lvlText w:val="%7."/>
      <w:lvlJc w:val="left"/>
      <w:pPr>
        <w:ind w:left="6240" w:hanging="360"/>
      </w:pPr>
    </w:lvl>
    <w:lvl w:ilvl="7" w:tplc="18090019">
      <w:start w:val="1"/>
      <w:numFmt w:val="lowerLetter"/>
      <w:lvlText w:val="%8."/>
      <w:lvlJc w:val="left"/>
      <w:pPr>
        <w:ind w:left="6960" w:hanging="360"/>
      </w:pPr>
    </w:lvl>
    <w:lvl w:ilvl="8" w:tplc="1809001B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ACA"/>
    <w:rsid w:val="00AD1398"/>
    <w:rsid w:val="00B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FC4F6"/>
  <w15:chartTrackingRefBased/>
  <w15:docId w15:val="{51899921-2CBD-424D-891D-A0EE0BB4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ACA"/>
    <w:pPr>
      <w:spacing w:line="360" w:lineRule="auto"/>
      <w:jc w:val="both"/>
    </w:pPr>
    <w:rPr>
      <w:sz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A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C1ACA"/>
    <w:rPr>
      <w:rFonts w:asciiTheme="majorHAnsi" w:eastAsiaTheme="majorEastAsia" w:hAnsiTheme="majorHAnsi" w:cstheme="majorBidi"/>
      <w:b/>
      <w:sz w:val="28"/>
      <w:szCs w:val="26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BC1ACA"/>
    <w:rPr>
      <w:sz w:val="24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BC1ACA"/>
    <w:pPr>
      <w:ind w:left="720"/>
      <w:contextualSpacing/>
    </w:pPr>
  </w:style>
  <w:style w:type="character" w:customStyle="1" w:styleId="TabletextChar">
    <w:name w:val="Table text Char"/>
    <w:basedOn w:val="DefaultParagraphFont"/>
    <w:link w:val="Tabletext"/>
    <w:locked/>
    <w:rsid w:val="00BC1ACA"/>
    <w:rPr>
      <w:rFonts w:ascii="Times New Roman" w:hAnsi="Times New Roman" w:cs="Times New Roman"/>
      <w:sz w:val="24"/>
    </w:rPr>
  </w:style>
  <w:style w:type="paragraph" w:customStyle="1" w:styleId="Tabletext">
    <w:name w:val="Table text"/>
    <w:basedOn w:val="Normal"/>
    <w:link w:val="TabletextChar"/>
    <w:qFormat/>
    <w:rsid w:val="00BC1ACA"/>
    <w:pPr>
      <w:spacing w:after="0" w:line="240" w:lineRule="auto"/>
    </w:pPr>
    <w:rPr>
      <w:rFonts w:ascii="Times New Roman" w:hAnsi="Times New Roman" w:cs="Times New Roman"/>
      <w:lang w:val="en-US"/>
    </w:rPr>
  </w:style>
  <w:style w:type="character" w:customStyle="1" w:styleId="TablebulletsChar">
    <w:name w:val="Table bullets Char"/>
    <w:basedOn w:val="TabletextChar"/>
    <w:link w:val="Tablebullets"/>
    <w:locked/>
    <w:rsid w:val="00BC1ACA"/>
    <w:rPr>
      <w:rFonts w:ascii="Times New Roman" w:hAnsi="Times New Roman" w:cs="Times New Roman"/>
      <w:sz w:val="24"/>
      <w:szCs w:val="24"/>
    </w:rPr>
  </w:style>
  <w:style w:type="paragraph" w:customStyle="1" w:styleId="Tablebullets">
    <w:name w:val="Table bullets"/>
    <w:basedOn w:val="Tabletext"/>
    <w:link w:val="TablebulletsChar"/>
    <w:qFormat/>
    <w:rsid w:val="00BC1ACA"/>
    <w:pPr>
      <w:numPr>
        <w:numId w:val="1"/>
      </w:numPr>
      <w:ind w:left="227" w:hanging="227"/>
    </w:pPr>
    <w:rPr>
      <w:szCs w:val="24"/>
    </w:rPr>
  </w:style>
  <w:style w:type="character" w:customStyle="1" w:styleId="TableSubjectChar">
    <w:name w:val="Table Subject Char"/>
    <w:basedOn w:val="TabletextChar"/>
    <w:link w:val="TableSubject"/>
    <w:locked/>
    <w:rsid w:val="00BC1ACA"/>
    <w:rPr>
      <w:rFonts w:ascii="Times New Roman" w:hAnsi="Times New Roman" w:cs="Times New Roman"/>
      <w:b/>
      <w:sz w:val="24"/>
    </w:rPr>
  </w:style>
  <w:style w:type="paragraph" w:customStyle="1" w:styleId="TableSubject">
    <w:name w:val="Table Subject"/>
    <w:basedOn w:val="Tabletext"/>
    <w:link w:val="TableSubjectChar"/>
    <w:qFormat/>
    <w:rsid w:val="00BC1ACA"/>
    <w:pPr>
      <w:numPr>
        <w:numId w:val="2"/>
      </w:numPr>
      <w:ind w:left="227" w:hanging="227"/>
    </w:pPr>
    <w:rPr>
      <w:b/>
    </w:rPr>
  </w:style>
  <w:style w:type="character" w:customStyle="1" w:styleId="TableLabelChar">
    <w:name w:val="Table Label Char"/>
    <w:basedOn w:val="DefaultParagraphFont"/>
    <w:link w:val="TableLabel"/>
    <w:locked/>
    <w:rsid w:val="00BC1ACA"/>
    <w:rPr>
      <w:rFonts w:ascii="Times New Roman" w:eastAsiaTheme="minorEastAsia" w:hAnsi="Times New Roman" w:cstheme="minorHAnsi"/>
      <w:i/>
      <w:iCs/>
      <w:sz w:val="24"/>
      <w:szCs w:val="24"/>
      <w:shd w:val="clear" w:color="auto" w:fill="FFFFFF" w:themeFill="background1"/>
    </w:rPr>
  </w:style>
  <w:style w:type="paragraph" w:customStyle="1" w:styleId="TableLabel">
    <w:name w:val="Table Label"/>
    <w:basedOn w:val="Normal"/>
    <w:link w:val="TableLabelChar"/>
    <w:qFormat/>
    <w:rsid w:val="00BC1ACA"/>
    <w:pPr>
      <w:shd w:val="clear" w:color="auto" w:fill="FFFFFF" w:themeFill="background1"/>
    </w:pPr>
    <w:rPr>
      <w:rFonts w:ascii="Times New Roman" w:eastAsiaTheme="minorEastAsia" w:hAnsi="Times New Roman" w:cstheme="minorHAnsi"/>
      <w:i/>
      <w:iCs/>
      <w:szCs w:val="24"/>
      <w:lang w:val="en-US"/>
    </w:rPr>
  </w:style>
  <w:style w:type="table" w:styleId="TableGrid">
    <w:name w:val="Table Grid"/>
    <w:basedOn w:val="TableNormal"/>
    <w:uiPriority w:val="39"/>
    <w:rsid w:val="00BC1ACA"/>
    <w:pPr>
      <w:spacing w:after="0" w:line="240" w:lineRule="auto"/>
    </w:pPr>
    <w:rPr>
      <w:rFonts w:ascii="Calibri" w:eastAsia="MS Mincho" w:hAnsi="Calibri" w:cs="Times New Roman"/>
      <w:sz w:val="20"/>
      <w:szCs w:val="20"/>
      <w:lang w:val="en-IE" w:eastAsia="en-I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19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Pre Intervention</c:v>
                </c:pt>
              </c:strCache>
            </c:strRef>
          </c:tx>
          <c:spPr>
            <a:ln w="22225" cap="rnd" cmpd="sng" algn="ctr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strRef>
              <c:f>Sheet1!$A$2:$A$15</c:f>
              <c:strCache>
                <c:ptCount val="14"/>
                <c:pt idx="0">
                  <c:v>P1</c:v>
                </c:pt>
                <c:pt idx="1">
                  <c:v>P2</c:v>
                </c:pt>
                <c:pt idx="2">
                  <c:v>P3</c:v>
                </c:pt>
                <c:pt idx="3">
                  <c:v>P4</c:v>
                </c:pt>
                <c:pt idx="4">
                  <c:v>P5</c:v>
                </c:pt>
                <c:pt idx="5">
                  <c:v>P6</c:v>
                </c:pt>
                <c:pt idx="6">
                  <c:v>P7</c:v>
                </c:pt>
                <c:pt idx="7">
                  <c:v>P8</c:v>
                </c:pt>
                <c:pt idx="8">
                  <c:v>P9</c:v>
                </c:pt>
                <c:pt idx="9">
                  <c:v>P10</c:v>
                </c:pt>
                <c:pt idx="10">
                  <c:v>P11</c:v>
                </c:pt>
                <c:pt idx="11">
                  <c:v>P12</c:v>
                </c:pt>
                <c:pt idx="12">
                  <c:v>P13</c:v>
                </c:pt>
                <c:pt idx="13">
                  <c:v>P14</c:v>
                </c:pt>
              </c:strCache>
            </c:strRef>
          </c:cat>
          <c:val>
            <c:numRef>
              <c:f>Sheet1!$B$2:$B$15</c:f>
              <c:numCache>
                <c:formatCode>General</c:formatCode>
                <c:ptCount val="14"/>
                <c:pt idx="0">
                  <c:v>8</c:v>
                </c:pt>
                <c:pt idx="1">
                  <c:v>9</c:v>
                </c:pt>
                <c:pt idx="2">
                  <c:v>11</c:v>
                </c:pt>
                <c:pt idx="3">
                  <c:v>13</c:v>
                </c:pt>
                <c:pt idx="4">
                  <c:v>7</c:v>
                </c:pt>
                <c:pt idx="5">
                  <c:v>7</c:v>
                </c:pt>
                <c:pt idx="6">
                  <c:v>11</c:v>
                </c:pt>
                <c:pt idx="7">
                  <c:v>7</c:v>
                </c:pt>
                <c:pt idx="8">
                  <c:v>8</c:v>
                </c:pt>
                <c:pt idx="9">
                  <c:v>12</c:v>
                </c:pt>
                <c:pt idx="10">
                  <c:v>11</c:v>
                </c:pt>
                <c:pt idx="11">
                  <c:v>7</c:v>
                </c:pt>
                <c:pt idx="12">
                  <c:v>11</c:v>
                </c:pt>
                <c:pt idx="13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724-49E1-9453-56026BF7EF2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Post Intervention</c:v>
                </c:pt>
              </c:strCache>
            </c:strRef>
          </c:tx>
          <c:spPr>
            <a:ln w="22225" cap="rnd" cmpd="sng" algn="ctr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strRef>
              <c:f>Sheet1!$A$2:$A$15</c:f>
              <c:strCache>
                <c:ptCount val="14"/>
                <c:pt idx="0">
                  <c:v>P1</c:v>
                </c:pt>
                <c:pt idx="1">
                  <c:v>P2</c:v>
                </c:pt>
                <c:pt idx="2">
                  <c:v>P3</c:v>
                </c:pt>
                <c:pt idx="3">
                  <c:v>P4</c:v>
                </c:pt>
                <c:pt idx="4">
                  <c:v>P5</c:v>
                </c:pt>
                <c:pt idx="5">
                  <c:v>P6</c:v>
                </c:pt>
                <c:pt idx="6">
                  <c:v>P7</c:v>
                </c:pt>
                <c:pt idx="7">
                  <c:v>P8</c:v>
                </c:pt>
                <c:pt idx="8">
                  <c:v>P9</c:v>
                </c:pt>
                <c:pt idx="9">
                  <c:v>P10</c:v>
                </c:pt>
                <c:pt idx="10">
                  <c:v>P11</c:v>
                </c:pt>
                <c:pt idx="11">
                  <c:v>P12</c:v>
                </c:pt>
                <c:pt idx="12">
                  <c:v>P13</c:v>
                </c:pt>
                <c:pt idx="13">
                  <c:v>P14</c:v>
                </c:pt>
              </c:strCache>
            </c:strRef>
          </c:cat>
          <c:val>
            <c:numRef>
              <c:f>Sheet1!$C$2:$C$15</c:f>
              <c:numCache>
                <c:formatCode>General</c:formatCode>
                <c:ptCount val="14"/>
                <c:pt idx="0">
                  <c:v>8</c:v>
                </c:pt>
                <c:pt idx="1">
                  <c:v>9</c:v>
                </c:pt>
                <c:pt idx="2">
                  <c:v>12</c:v>
                </c:pt>
                <c:pt idx="3">
                  <c:v>13</c:v>
                </c:pt>
                <c:pt idx="4">
                  <c:v>9</c:v>
                </c:pt>
                <c:pt idx="5">
                  <c:v>7</c:v>
                </c:pt>
                <c:pt idx="6">
                  <c:v>13</c:v>
                </c:pt>
                <c:pt idx="7">
                  <c:v>8</c:v>
                </c:pt>
                <c:pt idx="8">
                  <c:v>8</c:v>
                </c:pt>
                <c:pt idx="9">
                  <c:v>13</c:v>
                </c:pt>
                <c:pt idx="10">
                  <c:v>13</c:v>
                </c:pt>
                <c:pt idx="11">
                  <c:v>8</c:v>
                </c:pt>
                <c:pt idx="12">
                  <c:v>13</c:v>
                </c:pt>
                <c:pt idx="13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724-49E1-9453-56026BF7EF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377085520"/>
        <c:axId val="377087488"/>
      </c:lineChart>
      <c:catAx>
        <c:axId val="3770855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E" sz="1100" cap="none"/>
                  <a:t>Participants with Dementia</a:t>
                </a:r>
                <a:endParaRPr lang="en-IE" sz="11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7087488"/>
        <c:crosses val="autoZero"/>
        <c:auto val="1"/>
        <c:lblAlgn val="ctr"/>
        <c:lblOffset val="100"/>
        <c:noMultiLvlLbl val="0"/>
      </c:catAx>
      <c:valAx>
        <c:axId val="3770874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E"/>
                  <a:t>P-CAD Conversational Abilities Scores </a:t>
                </a:r>
              </a:p>
            </c:rich>
          </c:tx>
          <c:layout>
            <c:manualLayout>
              <c:xMode val="edge"/>
              <c:yMode val="edge"/>
              <c:x val="3.1039834454216243E-2"/>
              <c:y val="0.155698426630517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7085520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619</Words>
  <Characters>3534</Characters>
  <Application>Microsoft Office Word</Application>
  <DocSecurity>0</DocSecurity>
  <Lines>29</Lines>
  <Paragraphs>8</Paragraphs>
  <ScaleCrop>false</ScaleCrop>
  <Company>Springer Nature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2023-07-18T04:52:00Z</dcterms:created>
  <dcterms:modified xsi:type="dcterms:W3CDTF">2023-07-18T04:53:00Z</dcterms:modified>
</cp:coreProperties>
</file>