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146A01" w14:textId="4A2B258C" w:rsidR="00194CAF" w:rsidRPr="00B77129" w:rsidRDefault="00061348" w:rsidP="00650931">
      <w:pPr>
        <w:spacing w:after="0" w:line="240" w:lineRule="auto"/>
        <w:rPr>
          <w:rFonts w:ascii="Times New Roman" w:hAnsi="Times New Roman" w:cs="Times New Roman"/>
        </w:rPr>
      </w:pPr>
      <w:bookmarkStart w:id="0" w:name="_Hlk129640292"/>
      <w:bookmarkStart w:id="1" w:name="_GoBack"/>
      <w:bookmarkEnd w:id="1"/>
      <w:r w:rsidRPr="00B77129">
        <w:rPr>
          <w:rFonts w:ascii="Times New Roman" w:hAnsi="Times New Roman" w:cs="Times New Roman"/>
          <w:b/>
        </w:rPr>
        <w:t xml:space="preserve">Supplementary </w:t>
      </w:r>
      <w:r w:rsidR="00707092" w:rsidRPr="00B77129">
        <w:rPr>
          <w:rFonts w:ascii="Times New Roman" w:hAnsi="Times New Roman" w:cs="Times New Roman"/>
          <w:b/>
        </w:rPr>
        <w:t>method</w:t>
      </w:r>
      <w:r w:rsidR="00CD6651">
        <w:rPr>
          <w:rFonts w:ascii="Times New Roman" w:hAnsi="Times New Roman" w:cs="Times New Roman"/>
          <w:b/>
        </w:rPr>
        <w:t>s</w:t>
      </w:r>
      <w:r w:rsidR="00194CAF" w:rsidRPr="00356A01">
        <w:rPr>
          <w:rFonts w:ascii="Times New Roman" w:hAnsi="Times New Roman" w:cs="Times New Roman"/>
          <w:b/>
        </w:rPr>
        <w:t>:</w:t>
      </w:r>
      <w:r w:rsidRPr="00B77129">
        <w:rPr>
          <w:rFonts w:ascii="Times New Roman" w:hAnsi="Times New Roman" w:cs="Times New Roman"/>
        </w:rPr>
        <w:t xml:space="preserve"> Description of the </w:t>
      </w:r>
      <w:r w:rsidR="00650931">
        <w:rPr>
          <w:rFonts w:ascii="Times New Roman" w:hAnsi="Times New Roman" w:cs="Times New Roman"/>
        </w:rPr>
        <w:t xml:space="preserve">five different </w:t>
      </w:r>
      <w:r w:rsidRPr="00B77129">
        <w:rPr>
          <w:rFonts w:ascii="Times New Roman" w:hAnsi="Times New Roman" w:cs="Times New Roman"/>
        </w:rPr>
        <w:t xml:space="preserve">indicators used </w:t>
      </w:r>
      <w:r w:rsidR="00650931">
        <w:rPr>
          <w:rFonts w:ascii="Times New Roman" w:hAnsi="Times New Roman" w:cs="Times New Roman"/>
        </w:rPr>
        <w:t>to c</w:t>
      </w:r>
      <w:r w:rsidR="009F59A1">
        <w:rPr>
          <w:rFonts w:ascii="Times New Roman" w:hAnsi="Times New Roman" w:cs="Times New Roman"/>
        </w:rPr>
        <w:t xml:space="preserve">alculate </w:t>
      </w:r>
      <w:r w:rsidR="00443B98">
        <w:rPr>
          <w:rFonts w:ascii="Times New Roman" w:hAnsi="Times New Roman" w:cs="Times New Roman"/>
        </w:rPr>
        <w:t xml:space="preserve">the </w:t>
      </w:r>
      <w:r w:rsidR="00650931">
        <w:rPr>
          <w:rFonts w:ascii="Times New Roman" w:hAnsi="Times New Roman" w:cs="Times New Roman"/>
        </w:rPr>
        <w:t>functional diversity</w:t>
      </w:r>
      <w:r w:rsidR="00194CAF" w:rsidRPr="00B77129">
        <w:rPr>
          <w:rFonts w:ascii="Times New Roman" w:hAnsi="Times New Roman" w:cs="Times New Roman"/>
        </w:rPr>
        <w:t>.</w:t>
      </w:r>
    </w:p>
    <w:p w14:paraId="6A1A49C0" w14:textId="77777777" w:rsidR="003A637B" w:rsidRDefault="003A637B" w:rsidP="00650931">
      <w:pPr>
        <w:spacing w:after="0" w:line="240" w:lineRule="auto"/>
        <w:rPr>
          <w:rFonts w:ascii="Times New Roman" w:hAnsi="Times New Roman" w:cs="Times New Roman"/>
          <w:b/>
        </w:rPr>
      </w:pPr>
    </w:p>
    <w:p w14:paraId="2F0B2B92" w14:textId="22790547" w:rsidR="00194CAF" w:rsidRPr="00B77129" w:rsidRDefault="00194CAF" w:rsidP="00650931">
      <w:pPr>
        <w:spacing w:after="0" w:line="240" w:lineRule="auto"/>
        <w:rPr>
          <w:rFonts w:ascii="Times New Roman" w:hAnsi="Times New Roman" w:cs="Times New Roman"/>
        </w:rPr>
      </w:pPr>
      <w:r w:rsidRPr="00650931">
        <w:rPr>
          <w:rFonts w:ascii="Times New Roman" w:hAnsi="Times New Roman" w:cs="Times New Roman"/>
          <w:b/>
        </w:rPr>
        <w:t>Ph</w:t>
      </w:r>
      <w:r w:rsidR="00650931" w:rsidRPr="00650931">
        <w:rPr>
          <w:rFonts w:ascii="Times New Roman" w:hAnsi="Times New Roman" w:cs="Times New Roman"/>
          <w:b/>
        </w:rPr>
        <w:t>ysical distance indicator (PDI).</w:t>
      </w:r>
      <w:r w:rsidRPr="00B77129">
        <w:rPr>
          <w:rFonts w:ascii="Times New Roman" w:hAnsi="Times New Roman" w:cs="Times New Roman"/>
        </w:rPr>
        <w:t xml:space="preserve"> The geometric centroids of all </w:t>
      </w:r>
      <w:r w:rsidR="003A637B">
        <w:rPr>
          <w:rFonts w:ascii="Times New Roman" w:hAnsi="Times New Roman" w:cs="Times New Roman"/>
        </w:rPr>
        <w:t xml:space="preserve">geographical </w:t>
      </w:r>
      <w:r w:rsidR="00225EB7">
        <w:rPr>
          <w:rFonts w:ascii="Times New Roman" w:hAnsi="Times New Roman" w:cs="Times New Roman"/>
        </w:rPr>
        <w:t>areas</w:t>
      </w:r>
      <w:r w:rsidRPr="00B77129">
        <w:rPr>
          <w:rFonts w:ascii="Times New Roman" w:hAnsi="Times New Roman" w:cs="Times New Roman"/>
        </w:rPr>
        <w:t xml:space="preserve"> </w:t>
      </w:r>
      <w:r w:rsidR="003A637B">
        <w:rPr>
          <w:rFonts w:ascii="Times New Roman" w:hAnsi="Times New Roman" w:cs="Times New Roman"/>
        </w:rPr>
        <w:t>employed in the s</w:t>
      </w:r>
      <w:r w:rsidRPr="00B77129">
        <w:rPr>
          <w:rFonts w:ascii="Times New Roman" w:hAnsi="Times New Roman" w:cs="Times New Roman"/>
        </w:rPr>
        <w:t xml:space="preserve">tudy </w:t>
      </w:r>
      <w:r w:rsidR="00E372FE">
        <w:rPr>
          <w:rFonts w:ascii="Times New Roman" w:hAnsi="Times New Roman" w:cs="Times New Roman"/>
        </w:rPr>
        <w:t>we</w:t>
      </w:r>
      <w:r w:rsidR="00E372FE" w:rsidRPr="00B77129">
        <w:rPr>
          <w:rFonts w:ascii="Times New Roman" w:hAnsi="Times New Roman" w:cs="Times New Roman"/>
        </w:rPr>
        <w:t xml:space="preserve">re </w:t>
      </w:r>
      <w:r w:rsidRPr="00B77129">
        <w:rPr>
          <w:rFonts w:ascii="Times New Roman" w:hAnsi="Times New Roman" w:cs="Times New Roman"/>
        </w:rPr>
        <w:t>calculated using the GIS software ArcMap</w:t>
      </w:r>
      <w:r w:rsidR="006A7B10">
        <w:rPr>
          <w:rFonts w:ascii="Times New Roman" w:hAnsi="Times New Roman" w:cs="Times New Roman"/>
        </w:rPr>
        <w:t xml:space="preserve"> </w:t>
      </w:r>
      <w:r w:rsidR="006A7B10" w:rsidRPr="006A7B10">
        <w:rPr>
          <w:rFonts w:ascii="Times New Roman" w:hAnsi="Times New Roman" w:cs="Times New Roman"/>
        </w:rPr>
        <w:t>(</w:t>
      </w:r>
      <w:hyperlink r:id="rId5" w:history="1">
        <w:r w:rsidR="006A7B10" w:rsidRPr="004E50E0">
          <w:rPr>
            <w:rStyle w:val="Hyperlink"/>
            <w:rFonts w:ascii="Times New Roman" w:hAnsi="Times New Roman" w:cs="Times New Roman"/>
          </w:rPr>
          <w:t>https://desktop.arcgis.com/en/arcmap/</w:t>
        </w:r>
      </w:hyperlink>
      <w:r w:rsidR="006A7B10" w:rsidRPr="006A7B10">
        <w:rPr>
          <w:rFonts w:ascii="Times New Roman" w:hAnsi="Times New Roman" w:cs="Times New Roman"/>
        </w:rPr>
        <w:t>)</w:t>
      </w:r>
      <w:r w:rsidRPr="00B77129">
        <w:rPr>
          <w:rFonts w:ascii="Times New Roman" w:hAnsi="Times New Roman" w:cs="Times New Roman"/>
        </w:rPr>
        <w:t xml:space="preserve">. Then, the PDI </w:t>
      </w:r>
      <w:r w:rsidR="001F4486">
        <w:rPr>
          <w:rFonts w:ascii="Times New Roman" w:hAnsi="Times New Roman" w:cs="Times New Roman"/>
        </w:rPr>
        <w:t>wa</w:t>
      </w:r>
      <w:r w:rsidR="001F4486" w:rsidRPr="00B77129">
        <w:rPr>
          <w:rFonts w:ascii="Times New Roman" w:hAnsi="Times New Roman" w:cs="Times New Roman"/>
        </w:rPr>
        <w:t xml:space="preserve">s </w:t>
      </w:r>
      <w:r w:rsidRPr="00B77129">
        <w:rPr>
          <w:rFonts w:ascii="Times New Roman" w:hAnsi="Times New Roman" w:cs="Times New Roman"/>
        </w:rPr>
        <w:t xml:space="preserve">obtained by calculating the Euclidian distance from the centroid of each </w:t>
      </w:r>
      <w:r w:rsidR="00225EB7">
        <w:rPr>
          <w:rFonts w:ascii="Times New Roman" w:hAnsi="Times New Roman" w:cs="Times New Roman"/>
        </w:rPr>
        <w:t>area to the centroid of all other areas</w:t>
      </w:r>
      <w:r w:rsidRPr="00B77129">
        <w:rPr>
          <w:rFonts w:ascii="Times New Roman" w:hAnsi="Times New Roman" w:cs="Times New Roman"/>
        </w:rPr>
        <w:t xml:space="preserve">. </w:t>
      </w:r>
    </w:p>
    <w:p w14:paraId="5A935468" w14:textId="770DE74B" w:rsidR="00194CAF" w:rsidRPr="00B77129" w:rsidRDefault="00C23CB2" w:rsidP="006509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Climate </w:t>
      </w:r>
      <w:r w:rsidR="00194CAF" w:rsidRPr="00B77129">
        <w:rPr>
          <w:rFonts w:ascii="Times New Roman" w:hAnsi="Times New Roman" w:cs="Times New Roman"/>
          <w:b/>
        </w:rPr>
        <w:t>indicator (CI).</w:t>
      </w:r>
      <w:r w:rsidR="00194CAF" w:rsidRPr="00B77129">
        <w:rPr>
          <w:rFonts w:ascii="Times New Roman" w:hAnsi="Times New Roman" w:cs="Times New Roman"/>
        </w:rPr>
        <w:t xml:space="preserve"> To account for different climat</w:t>
      </w:r>
      <w:r w:rsidR="00977557">
        <w:rPr>
          <w:rFonts w:ascii="Times New Roman" w:hAnsi="Times New Roman" w:cs="Times New Roman"/>
        </w:rPr>
        <w:t>es</w:t>
      </w:r>
      <w:r w:rsidR="00225EB7">
        <w:rPr>
          <w:rFonts w:ascii="Times New Roman" w:hAnsi="Times New Roman" w:cs="Times New Roman"/>
        </w:rPr>
        <w:t xml:space="preserve"> across cities in the United States</w:t>
      </w:r>
      <w:r>
        <w:rPr>
          <w:rFonts w:ascii="Times New Roman" w:hAnsi="Times New Roman" w:cs="Times New Roman"/>
        </w:rPr>
        <w:t>,</w:t>
      </w:r>
      <w:r w:rsidR="00194CAF" w:rsidRPr="00B77129">
        <w:rPr>
          <w:rFonts w:ascii="Times New Roman" w:hAnsi="Times New Roman" w:cs="Times New Roman"/>
        </w:rPr>
        <w:t xml:space="preserve"> the Palmer D</w:t>
      </w:r>
      <w:r w:rsidR="00977557">
        <w:rPr>
          <w:rFonts w:ascii="Times New Roman" w:hAnsi="Times New Roman" w:cs="Times New Roman"/>
        </w:rPr>
        <w:t xml:space="preserve">rought Severity Index (PDSI) </w:t>
      </w:r>
      <w:r w:rsidR="00E91431">
        <w:rPr>
          <w:rFonts w:ascii="Times New Roman" w:hAnsi="Times New Roman" w:cs="Times New Roman"/>
        </w:rPr>
        <w:t>was</w:t>
      </w:r>
      <w:r w:rsidR="00E91431" w:rsidRPr="00B77129">
        <w:rPr>
          <w:rFonts w:ascii="Times New Roman" w:hAnsi="Times New Roman" w:cs="Times New Roman"/>
        </w:rPr>
        <w:t xml:space="preserve"> </w:t>
      </w:r>
      <w:r w:rsidR="00194CAF" w:rsidRPr="00B77129">
        <w:rPr>
          <w:rFonts w:ascii="Times New Roman" w:hAnsi="Times New Roman" w:cs="Times New Roman"/>
        </w:rPr>
        <w:t>used</w:t>
      </w:r>
      <w:r w:rsidR="007A6914" w:rsidRPr="007A6914">
        <w:rPr>
          <w:rFonts w:ascii="Times New Roman" w:hAnsi="Times New Roman" w:cs="Times New Roman"/>
          <w:noProof/>
          <w:vertAlign w:val="superscript"/>
        </w:rPr>
        <w:t>1</w:t>
      </w:r>
      <w:r w:rsidR="00194CAF" w:rsidRPr="00B77129">
        <w:rPr>
          <w:rFonts w:ascii="Times New Roman" w:hAnsi="Times New Roman" w:cs="Times New Roman"/>
        </w:rPr>
        <w:t xml:space="preserve">. The monthly PDSI was obtained from the National Oceanic and Atmospheric </w:t>
      </w:r>
      <w:r w:rsidR="00977557">
        <w:rPr>
          <w:rFonts w:ascii="Times New Roman" w:hAnsi="Times New Roman" w:cs="Times New Roman"/>
        </w:rPr>
        <w:t>A</w:t>
      </w:r>
      <w:r w:rsidR="00194CAF" w:rsidRPr="00B77129">
        <w:rPr>
          <w:rFonts w:ascii="Times New Roman" w:hAnsi="Times New Roman" w:cs="Times New Roman"/>
        </w:rPr>
        <w:t>dministration for the years 1895</w:t>
      </w:r>
      <w:r w:rsidR="00E91431">
        <w:rPr>
          <w:rFonts w:ascii="Times New Roman" w:hAnsi="Times New Roman" w:cs="Times New Roman"/>
        </w:rPr>
        <w:t>–</w:t>
      </w:r>
      <w:r w:rsidR="00194CAF" w:rsidRPr="00B77129">
        <w:rPr>
          <w:rFonts w:ascii="Times New Roman" w:hAnsi="Times New Roman" w:cs="Times New Roman"/>
        </w:rPr>
        <w:t xml:space="preserve">2015 at the climate division geographic </w:t>
      </w:r>
      <w:r w:rsidR="00225EB7">
        <w:rPr>
          <w:rFonts w:ascii="Times New Roman" w:hAnsi="Times New Roman" w:cs="Times New Roman"/>
        </w:rPr>
        <w:t>level</w:t>
      </w:r>
      <w:r w:rsidR="00194CAF" w:rsidRPr="00B77129">
        <w:rPr>
          <w:rFonts w:ascii="Times New Roman" w:hAnsi="Times New Roman" w:cs="Times New Roman"/>
        </w:rPr>
        <w:t xml:space="preserve">. An area-weighted average was performed to aggregate the PDSI data </w:t>
      </w:r>
      <w:r w:rsidR="00656C2C">
        <w:rPr>
          <w:rFonts w:ascii="Times New Roman" w:hAnsi="Times New Roman" w:cs="Times New Roman"/>
        </w:rPr>
        <w:t>at</w:t>
      </w:r>
      <w:r w:rsidR="00656C2C" w:rsidRPr="00B77129">
        <w:rPr>
          <w:rFonts w:ascii="Times New Roman" w:hAnsi="Times New Roman" w:cs="Times New Roman"/>
        </w:rPr>
        <w:t xml:space="preserve"> </w:t>
      </w:r>
      <w:r w:rsidR="00194CAF" w:rsidRPr="00B77129">
        <w:rPr>
          <w:rFonts w:ascii="Times New Roman" w:hAnsi="Times New Roman" w:cs="Times New Roman"/>
        </w:rPr>
        <w:t xml:space="preserve">the </w:t>
      </w:r>
      <w:r w:rsidR="00650931">
        <w:rPr>
          <w:rFonts w:ascii="Times New Roman" w:hAnsi="Times New Roman" w:cs="Times New Roman"/>
        </w:rPr>
        <w:t xml:space="preserve">metropolitan </w:t>
      </w:r>
      <w:r w:rsidR="00194CAF" w:rsidRPr="00B77129">
        <w:rPr>
          <w:rFonts w:ascii="Times New Roman" w:hAnsi="Times New Roman" w:cs="Times New Roman"/>
        </w:rPr>
        <w:t xml:space="preserve">level. </w:t>
      </w:r>
      <w:r>
        <w:rPr>
          <w:rFonts w:ascii="Times New Roman" w:hAnsi="Times New Roman" w:cs="Times New Roman"/>
        </w:rPr>
        <w:t>T</w:t>
      </w:r>
      <w:r w:rsidR="00194CAF" w:rsidRPr="00B77129">
        <w:rPr>
          <w:rFonts w:ascii="Times New Roman" w:hAnsi="Times New Roman" w:cs="Times New Roman"/>
        </w:rPr>
        <w:t xml:space="preserve">he CI </w:t>
      </w:r>
      <w:r w:rsidR="00465AB9">
        <w:rPr>
          <w:rFonts w:ascii="Times New Roman" w:hAnsi="Times New Roman" w:cs="Times New Roman"/>
        </w:rPr>
        <w:t>wa</w:t>
      </w:r>
      <w:r w:rsidR="00465AB9" w:rsidRPr="00B77129">
        <w:rPr>
          <w:rFonts w:ascii="Times New Roman" w:hAnsi="Times New Roman" w:cs="Times New Roman"/>
        </w:rPr>
        <w:t xml:space="preserve">s </w:t>
      </w:r>
      <w:r w:rsidR="00194CAF" w:rsidRPr="00B77129">
        <w:rPr>
          <w:rFonts w:ascii="Times New Roman" w:hAnsi="Times New Roman" w:cs="Times New Roman"/>
        </w:rPr>
        <w:t>obtained by calculating the monthly correlation between a</w:t>
      </w:r>
      <w:r w:rsidR="00225EB7">
        <w:rPr>
          <w:rFonts w:ascii="Times New Roman" w:hAnsi="Times New Roman" w:cs="Times New Roman"/>
        </w:rPr>
        <w:t>n area</w:t>
      </w:r>
      <w:r w:rsidR="00194CAF" w:rsidRPr="00B77129">
        <w:rPr>
          <w:rFonts w:ascii="Times New Roman" w:hAnsi="Times New Roman" w:cs="Times New Roman"/>
        </w:rPr>
        <w:t xml:space="preserve"> and all other </w:t>
      </w:r>
      <w:r w:rsidR="00225EB7">
        <w:rPr>
          <w:rFonts w:ascii="Times New Roman" w:hAnsi="Times New Roman" w:cs="Times New Roman"/>
        </w:rPr>
        <w:t>areas</w:t>
      </w:r>
      <w:r w:rsidR="00194CAF" w:rsidRPr="00B77129">
        <w:rPr>
          <w:rFonts w:ascii="Times New Roman" w:hAnsi="Times New Roman" w:cs="Times New Roman"/>
        </w:rPr>
        <w:t xml:space="preserve">. </w:t>
      </w:r>
    </w:p>
    <w:p w14:paraId="611A07D9" w14:textId="45F4F043" w:rsidR="00194CAF" w:rsidRPr="00B77129" w:rsidRDefault="00194CAF" w:rsidP="00650931">
      <w:pPr>
        <w:spacing w:after="0" w:line="240" w:lineRule="auto"/>
        <w:rPr>
          <w:rFonts w:ascii="Times New Roman" w:hAnsi="Times New Roman" w:cs="Times New Roman"/>
        </w:rPr>
      </w:pPr>
      <w:r w:rsidRPr="00B77129">
        <w:rPr>
          <w:rFonts w:ascii="Times New Roman" w:hAnsi="Times New Roman" w:cs="Times New Roman"/>
          <w:b/>
        </w:rPr>
        <w:t>Urban classification indicator (UCI).</w:t>
      </w:r>
      <w:r w:rsidRPr="00B77129">
        <w:rPr>
          <w:rFonts w:ascii="Times New Roman" w:hAnsi="Times New Roman" w:cs="Times New Roman"/>
        </w:rPr>
        <w:t xml:space="preserve"> </w:t>
      </w:r>
      <w:r w:rsidR="00977557">
        <w:rPr>
          <w:rFonts w:ascii="Times New Roman" w:hAnsi="Times New Roman" w:cs="Times New Roman"/>
        </w:rPr>
        <w:t xml:space="preserve">To identify the </w:t>
      </w:r>
      <w:r w:rsidR="00977557" w:rsidRPr="00B77129">
        <w:rPr>
          <w:rFonts w:ascii="Times New Roman" w:hAnsi="Times New Roman" w:cs="Times New Roman"/>
        </w:rPr>
        <w:t xml:space="preserve">urbanization level of </w:t>
      </w:r>
      <w:r w:rsidR="00977557">
        <w:rPr>
          <w:rFonts w:ascii="Times New Roman" w:hAnsi="Times New Roman" w:cs="Times New Roman"/>
        </w:rPr>
        <w:t>a geographical area, t</w:t>
      </w:r>
      <w:r w:rsidR="00225EB7">
        <w:rPr>
          <w:rFonts w:ascii="Times New Roman" w:hAnsi="Times New Roman" w:cs="Times New Roman"/>
        </w:rPr>
        <w:t xml:space="preserve">he </w:t>
      </w:r>
      <w:r w:rsidR="00C85379" w:rsidRPr="00E83727">
        <w:rPr>
          <w:rFonts w:ascii="Times New Roman" w:hAnsi="Times New Roman" w:cs="Times New Roman"/>
        </w:rPr>
        <w:t xml:space="preserve">urban-rural classification </w:t>
      </w:r>
      <w:r w:rsidR="00225EB7" w:rsidRPr="00E83727">
        <w:rPr>
          <w:rFonts w:ascii="Times New Roman" w:hAnsi="Times New Roman" w:cs="Times New Roman"/>
        </w:rPr>
        <w:t>indicator from the National Center for Health Statistics</w:t>
      </w:r>
      <w:r w:rsidR="00225EB7" w:rsidRPr="00B77129">
        <w:rPr>
          <w:rFonts w:ascii="Times New Roman" w:hAnsi="Times New Roman" w:cs="Times New Roman"/>
        </w:rPr>
        <w:t xml:space="preserve"> </w:t>
      </w:r>
      <w:r w:rsidR="00C85379">
        <w:rPr>
          <w:rFonts w:ascii="Times New Roman" w:hAnsi="Times New Roman" w:cs="Times New Roman"/>
        </w:rPr>
        <w:t xml:space="preserve">was </w:t>
      </w:r>
      <w:r w:rsidR="00225EB7">
        <w:rPr>
          <w:rFonts w:ascii="Times New Roman" w:hAnsi="Times New Roman" w:cs="Times New Roman"/>
        </w:rPr>
        <w:t>employed</w:t>
      </w:r>
      <w:r w:rsidR="00044212" w:rsidRPr="00044212">
        <w:rPr>
          <w:rFonts w:ascii="Times New Roman" w:hAnsi="Times New Roman" w:cs="Times New Roman"/>
          <w:noProof/>
          <w:vertAlign w:val="superscript"/>
        </w:rPr>
        <w:t>2</w:t>
      </w:r>
      <w:r w:rsidRPr="00B77129">
        <w:rPr>
          <w:rFonts w:ascii="Times New Roman" w:hAnsi="Times New Roman" w:cs="Times New Roman"/>
        </w:rPr>
        <w:t xml:space="preserve">. The indicator classifies counties </w:t>
      </w:r>
      <w:r w:rsidR="00260FE0">
        <w:rPr>
          <w:rFonts w:ascii="Times New Roman" w:hAnsi="Times New Roman" w:cs="Times New Roman"/>
        </w:rPr>
        <w:t>on</w:t>
      </w:r>
      <w:r w:rsidR="00260FE0" w:rsidRPr="00B77129">
        <w:rPr>
          <w:rFonts w:ascii="Times New Roman" w:hAnsi="Times New Roman" w:cs="Times New Roman"/>
        </w:rPr>
        <w:t xml:space="preserve"> </w:t>
      </w:r>
      <w:r w:rsidRPr="00B77129">
        <w:rPr>
          <w:rFonts w:ascii="Times New Roman" w:hAnsi="Times New Roman" w:cs="Times New Roman"/>
        </w:rPr>
        <w:t>a scale from 1 to 6</w:t>
      </w:r>
      <w:r w:rsidR="00977557">
        <w:rPr>
          <w:rFonts w:ascii="Times New Roman" w:hAnsi="Times New Roman" w:cs="Times New Roman"/>
        </w:rPr>
        <w:t>,</w:t>
      </w:r>
      <w:r w:rsidRPr="00B77129">
        <w:rPr>
          <w:rFonts w:ascii="Times New Roman" w:hAnsi="Times New Roman" w:cs="Times New Roman"/>
        </w:rPr>
        <w:t xml:space="preserve"> where a value of 1 </w:t>
      </w:r>
      <w:r w:rsidR="00977557">
        <w:rPr>
          <w:rFonts w:ascii="Times New Roman" w:hAnsi="Times New Roman" w:cs="Times New Roman"/>
        </w:rPr>
        <w:t xml:space="preserve">indicates </w:t>
      </w:r>
      <w:r w:rsidR="00DD74A4">
        <w:rPr>
          <w:rFonts w:ascii="Times New Roman" w:hAnsi="Times New Roman" w:cs="Times New Roman"/>
        </w:rPr>
        <w:t xml:space="preserve">that </w:t>
      </w:r>
      <w:r w:rsidRPr="00B77129">
        <w:rPr>
          <w:rFonts w:ascii="Times New Roman" w:hAnsi="Times New Roman" w:cs="Times New Roman"/>
        </w:rPr>
        <w:t xml:space="preserve">the county is highly rural and a value of 6 means highly urban. The UCI </w:t>
      </w:r>
      <w:r w:rsidR="000E723B">
        <w:rPr>
          <w:rFonts w:ascii="Times New Roman" w:hAnsi="Times New Roman" w:cs="Times New Roman"/>
        </w:rPr>
        <w:t>wa</w:t>
      </w:r>
      <w:r w:rsidR="000E723B" w:rsidRPr="00B77129">
        <w:rPr>
          <w:rFonts w:ascii="Times New Roman" w:hAnsi="Times New Roman" w:cs="Times New Roman"/>
        </w:rPr>
        <w:t xml:space="preserve">s </w:t>
      </w:r>
      <w:r w:rsidRPr="00B77129">
        <w:rPr>
          <w:rFonts w:ascii="Times New Roman" w:hAnsi="Times New Roman" w:cs="Times New Roman"/>
        </w:rPr>
        <w:t xml:space="preserve">obtained </w:t>
      </w:r>
      <w:r w:rsidR="00225EB7">
        <w:rPr>
          <w:rFonts w:ascii="Times New Roman" w:hAnsi="Times New Roman" w:cs="Times New Roman"/>
        </w:rPr>
        <w:t>at the metropolitan</w:t>
      </w:r>
      <w:r w:rsidR="00CC7332">
        <w:rPr>
          <w:rFonts w:ascii="Times New Roman" w:hAnsi="Times New Roman" w:cs="Times New Roman"/>
        </w:rPr>
        <w:t xml:space="preserve"> </w:t>
      </w:r>
      <w:r w:rsidR="00225EB7">
        <w:rPr>
          <w:rFonts w:ascii="Times New Roman" w:hAnsi="Times New Roman" w:cs="Times New Roman"/>
        </w:rPr>
        <w:t xml:space="preserve">level using an </w:t>
      </w:r>
      <w:r w:rsidRPr="00B77129">
        <w:rPr>
          <w:rFonts w:ascii="Times New Roman" w:hAnsi="Times New Roman" w:cs="Times New Roman"/>
        </w:rPr>
        <w:t>area-weighted average</w:t>
      </w:r>
      <w:r w:rsidR="00225EB7">
        <w:rPr>
          <w:rFonts w:ascii="Times New Roman" w:hAnsi="Times New Roman" w:cs="Times New Roman"/>
        </w:rPr>
        <w:t xml:space="preserve"> of the county-level values</w:t>
      </w:r>
      <w:r w:rsidRPr="00B77129">
        <w:rPr>
          <w:rFonts w:ascii="Times New Roman" w:hAnsi="Times New Roman" w:cs="Times New Roman"/>
        </w:rPr>
        <w:t>.</w:t>
      </w:r>
    </w:p>
    <w:p w14:paraId="31015771" w14:textId="5BD3FB87" w:rsidR="00633FC1" w:rsidRPr="00B77129" w:rsidRDefault="00650931" w:rsidP="00650931">
      <w:pPr>
        <w:spacing w:after="0" w:line="240" w:lineRule="auto"/>
        <w:rPr>
          <w:rFonts w:ascii="Times New Roman" w:hAnsi="Times New Roman" w:cs="Times New Roman"/>
        </w:rPr>
      </w:pPr>
      <w:r w:rsidRPr="00650931">
        <w:rPr>
          <w:rFonts w:ascii="Times New Roman" w:hAnsi="Times New Roman" w:cs="Times New Roman"/>
          <w:b/>
        </w:rPr>
        <w:t xml:space="preserve">Network modularity </w:t>
      </w:r>
      <w:r w:rsidR="00633FC1" w:rsidRPr="00650931">
        <w:rPr>
          <w:rFonts w:ascii="Times New Roman" w:hAnsi="Times New Roman" w:cs="Times New Roman"/>
          <w:b/>
        </w:rPr>
        <w:t>in</w:t>
      </w:r>
      <w:r w:rsidR="00633FC1" w:rsidRPr="00B77129">
        <w:rPr>
          <w:rFonts w:ascii="Times New Roman" w:hAnsi="Times New Roman" w:cs="Times New Roman"/>
          <w:b/>
        </w:rPr>
        <w:t>dicator (</w:t>
      </w:r>
      <w:r>
        <w:rPr>
          <w:rFonts w:ascii="Times New Roman" w:hAnsi="Times New Roman" w:cs="Times New Roman"/>
          <w:b/>
        </w:rPr>
        <w:t>NMI</w:t>
      </w:r>
      <w:r w:rsidR="00633FC1" w:rsidRPr="00B77129">
        <w:rPr>
          <w:rFonts w:ascii="Times New Roman" w:hAnsi="Times New Roman" w:cs="Times New Roman"/>
          <w:b/>
        </w:rPr>
        <w:t>).</w:t>
      </w:r>
      <w:r w:rsidR="00633FC1" w:rsidRPr="00B77129">
        <w:rPr>
          <w:rFonts w:ascii="Times New Roman" w:hAnsi="Times New Roman" w:cs="Times New Roman"/>
        </w:rPr>
        <w:t xml:space="preserve"> </w:t>
      </w:r>
      <w:r w:rsidR="00225EB7">
        <w:rPr>
          <w:rFonts w:ascii="Times New Roman" w:hAnsi="Times New Roman" w:cs="Times New Roman"/>
        </w:rPr>
        <w:t xml:space="preserve">This indicator identifies areas or network nodes that belong to the same community. A community is a group of nodes whose strength interactions are stronger than </w:t>
      </w:r>
      <w:r w:rsidR="000E723B">
        <w:rPr>
          <w:rFonts w:ascii="Times New Roman" w:hAnsi="Times New Roman" w:cs="Times New Roman"/>
        </w:rPr>
        <w:t xml:space="preserve">those </w:t>
      </w:r>
      <w:r w:rsidR="00225EB7">
        <w:rPr>
          <w:rFonts w:ascii="Times New Roman" w:hAnsi="Times New Roman" w:cs="Times New Roman"/>
        </w:rPr>
        <w:t xml:space="preserve">with the rest of the network. To identify </w:t>
      </w:r>
      <w:r w:rsidR="004A4DF6">
        <w:rPr>
          <w:rFonts w:ascii="Times New Roman" w:hAnsi="Times New Roman" w:cs="Times New Roman"/>
        </w:rPr>
        <w:t xml:space="preserve">the network </w:t>
      </w:r>
      <w:r w:rsidR="00225EB7">
        <w:rPr>
          <w:rFonts w:ascii="Times New Roman" w:hAnsi="Times New Roman" w:cs="Times New Roman"/>
        </w:rPr>
        <w:t xml:space="preserve">communities, we aggregated the flows from the four food sectors (crops, live animals, feed, and meat) considered in this study into a single-layer network. </w:t>
      </w:r>
      <w:r w:rsidR="004A4DF6">
        <w:rPr>
          <w:rFonts w:ascii="Times New Roman" w:hAnsi="Times New Roman" w:cs="Times New Roman"/>
        </w:rPr>
        <w:t xml:space="preserve">The communities were then identified </w:t>
      </w:r>
      <w:r w:rsidR="009A0071">
        <w:rPr>
          <w:rFonts w:ascii="Times New Roman" w:hAnsi="Times New Roman" w:cs="Times New Roman"/>
        </w:rPr>
        <w:t xml:space="preserve">by maximizing the </w:t>
      </w:r>
      <w:r w:rsidR="00633FC1">
        <w:rPr>
          <w:rFonts w:ascii="Times New Roman" w:hAnsi="Times New Roman" w:cs="Times New Roman"/>
        </w:rPr>
        <w:t>Newman</w:t>
      </w:r>
      <w:r w:rsidR="004C045A">
        <w:rPr>
          <w:rFonts w:ascii="Times New Roman" w:hAnsi="Times New Roman" w:cs="Times New Roman"/>
        </w:rPr>
        <w:t xml:space="preserve"> modularity measure</w:t>
      </w:r>
      <w:r w:rsidR="00044212" w:rsidRPr="00044212">
        <w:rPr>
          <w:rFonts w:ascii="Times New Roman" w:hAnsi="Times New Roman" w:cs="Times New Roman"/>
          <w:noProof/>
          <w:vertAlign w:val="superscript"/>
        </w:rPr>
        <w:t>3,4</w:t>
      </w:r>
      <w:r w:rsidR="009A0071">
        <w:rPr>
          <w:rFonts w:ascii="Times New Roman" w:hAnsi="Times New Roman" w:cs="Times New Roman"/>
        </w:rPr>
        <w:t xml:space="preserve"> using </w:t>
      </w:r>
      <w:r w:rsidR="00633FC1">
        <w:rPr>
          <w:rFonts w:ascii="Times New Roman" w:hAnsi="Times New Roman" w:cs="Times New Roman"/>
        </w:rPr>
        <w:t>the greedy optimization a</w:t>
      </w:r>
      <w:r w:rsidR="009A0071">
        <w:rPr>
          <w:rFonts w:ascii="Times New Roman" w:hAnsi="Times New Roman" w:cs="Times New Roman"/>
        </w:rPr>
        <w:t>lgorithm</w:t>
      </w:r>
      <w:r w:rsidR="00633FC1">
        <w:rPr>
          <w:rFonts w:ascii="Times New Roman" w:hAnsi="Times New Roman" w:cs="Times New Roman"/>
        </w:rPr>
        <w:t xml:space="preserve"> of Blondel et al.</w:t>
      </w:r>
      <w:r w:rsidR="0086651E" w:rsidRPr="0086651E">
        <w:rPr>
          <w:rFonts w:ascii="Times New Roman" w:hAnsi="Times New Roman" w:cs="Times New Roman"/>
          <w:noProof/>
          <w:vertAlign w:val="superscript"/>
        </w:rPr>
        <w:t>5,6</w:t>
      </w:r>
      <w:r w:rsidR="007A6914">
        <w:rPr>
          <w:rFonts w:ascii="Times New Roman" w:hAnsi="Times New Roman" w:cs="Times New Roman"/>
        </w:rPr>
        <w:t>.</w:t>
      </w:r>
      <w:r w:rsidR="00633FC1" w:rsidRPr="00B77129">
        <w:rPr>
          <w:rFonts w:ascii="Times New Roman" w:hAnsi="Times New Roman" w:cs="Times New Roman"/>
        </w:rPr>
        <w:t xml:space="preserve"> </w:t>
      </w:r>
      <w:r w:rsidR="00633FC1">
        <w:rPr>
          <w:rFonts w:ascii="Times New Roman" w:hAnsi="Times New Roman" w:cs="Times New Roman"/>
        </w:rPr>
        <w:t xml:space="preserve">Network nodes </w:t>
      </w:r>
      <w:r w:rsidR="00633FC1" w:rsidRPr="00B77129">
        <w:rPr>
          <w:rFonts w:ascii="Times New Roman" w:hAnsi="Times New Roman" w:cs="Times New Roman"/>
        </w:rPr>
        <w:t xml:space="preserve">that lie in the same community </w:t>
      </w:r>
      <w:r w:rsidR="004C045A">
        <w:rPr>
          <w:rFonts w:ascii="Times New Roman" w:hAnsi="Times New Roman" w:cs="Times New Roman"/>
        </w:rPr>
        <w:t>were</w:t>
      </w:r>
      <w:r w:rsidR="004C045A" w:rsidRPr="00B77129">
        <w:rPr>
          <w:rFonts w:ascii="Times New Roman" w:hAnsi="Times New Roman" w:cs="Times New Roman"/>
        </w:rPr>
        <w:t xml:space="preserve"> </w:t>
      </w:r>
      <w:r w:rsidR="00633FC1" w:rsidRPr="00B77129">
        <w:rPr>
          <w:rFonts w:ascii="Times New Roman" w:hAnsi="Times New Roman" w:cs="Times New Roman"/>
        </w:rPr>
        <w:t>assigned a</w:t>
      </w:r>
      <w:r w:rsidR="004C045A">
        <w:rPr>
          <w:rFonts w:ascii="Times New Roman" w:hAnsi="Times New Roman" w:cs="Times New Roman"/>
        </w:rPr>
        <w:t>n</w:t>
      </w:r>
      <w:r w:rsidR="00633FC1" w:rsidRPr="00B7712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NMI </w:t>
      </w:r>
      <w:r w:rsidR="00633FC1" w:rsidRPr="00B77129">
        <w:rPr>
          <w:rFonts w:ascii="Times New Roman" w:hAnsi="Times New Roman" w:cs="Times New Roman"/>
        </w:rPr>
        <w:t xml:space="preserve">of 1 and </w:t>
      </w:r>
      <w:r w:rsidR="00977557">
        <w:rPr>
          <w:rFonts w:ascii="Times New Roman" w:hAnsi="Times New Roman" w:cs="Times New Roman"/>
        </w:rPr>
        <w:t xml:space="preserve">0 </w:t>
      </w:r>
      <w:r w:rsidR="00633FC1">
        <w:rPr>
          <w:rFonts w:ascii="Times New Roman" w:hAnsi="Times New Roman" w:cs="Times New Roman"/>
        </w:rPr>
        <w:t>otherwise</w:t>
      </w:r>
      <w:r w:rsidR="00633FC1" w:rsidRPr="00B77129">
        <w:rPr>
          <w:rFonts w:ascii="Times New Roman" w:hAnsi="Times New Roman" w:cs="Times New Roman"/>
        </w:rPr>
        <w:t>.</w:t>
      </w:r>
    </w:p>
    <w:p w14:paraId="5835839F" w14:textId="6568F103" w:rsidR="00200938" w:rsidRPr="00B77129" w:rsidRDefault="00194CAF" w:rsidP="00650931">
      <w:pPr>
        <w:spacing w:after="0" w:line="240" w:lineRule="auto"/>
        <w:rPr>
          <w:rFonts w:ascii="Times New Roman" w:hAnsi="Times New Roman" w:cs="Times New Roman"/>
        </w:rPr>
      </w:pPr>
      <w:r w:rsidRPr="00B77129">
        <w:rPr>
          <w:rFonts w:ascii="Times New Roman" w:hAnsi="Times New Roman" w:cs="Times New Roman"/>
          <w:b/>
        </w:rPr>
        <w:t>Economic specialization indicator (ESI).</w:t>
      </w:r>
      <w:r w:rsidRPr="00B77129">
        <w:rPr>
          <w:rFonts w:ascii="Times New Roman" w:hAnsi="Times New Roman" w:cs="Times New Roman"/>
        </w:rPr>
        <w:t xml:space="preserve"> Each </w:t>
      </w:r>
      <w:r w:rsidR="004A4DF6">
        <w:rPr>
          <w:rFonts w:ascii="Times New Roman" w:hAnsi="Times New Roman" w:cs="Times New Roman"/>
        </w:rPr>
        <w:t xml:space="preserve">area </w:t>
      </w:r>
      <w:r w:rsidR="00E83727">
        <w:rPr>
          <w:rFonts w:ascii="Times New Roman" w:hAnsi="Times New Roman" w:cs="Times New Roman"/>
        </w:rPr>
        <w:t>wa</w:t>
      </w:r>
      <w:r w:rsidR="00E83727" w:rsidRPr="00B77129">
        <w:rPr>
          <w:rFonts w:ascii="Times New Roman" w:hAnsi="Times New Roman" w:cs="Times New Roman"/>
        </w:rPr>
        <w:t xml:space="preserve">s </w:t>
      </w:r>
      <w:r w:rsidRPr="00B77129">
        <w:rPr>
          <w:rFonts w:ascii="Times New Roman" w:hAnsi="Times New Roman" w:cs="Times New Roman"/>
        </w:rPr>
        <w:t>assigned a score based on the dominant</w:t>
      </w:r>
      <w:r w:rsidR="004F50D5">
        <w:rPr>
          <w:rFonts w:ascii="Times New Roman" w:hAnsi="Times New Roman" w:cs="Times New Roman"/>
        </w:rPr>
        <w:t xml:space="preserve"> domestic</w:t>
      </w:r>
      <w:r w:rsidRPr="00B77129">
        <w:rPr>
          <w:rFonts w:ascii="Times New Roman" w:hAnsi="Times New Roman" w:cs="Times New Roman"/>
        </w:rPr>
        <w:t xml:space="preserve"> exporting economic sector of the </w:t>
      </w:r>
      <w:r w:rsidR="004A4DF6">
        <w:rPr>
          <w:rFonts w:ascii="Times New Roman" w:hAnsi="Times New Roman" w:cs="Times New Roman"/>
        </w:rPr>
        <w:t>area</w:t>
      </w:r>
      <w:r w:rsidRPr="00B77129">
        <w:rPr>
          <w:rFonts w:ascii="Times New Roman" w:hAnsi="Times New Roman" w:cs="Times New Roman"/>
        </w:rPr>
        <w:t xml:space="preserve">. </w:t>
      </w:r>
      <w:r w:rsidR="004A4DF6">
        <w:rPr>
          <w:rFonts w:ascii="Times New Roman" w:hAnsi="Times New Roman" w:cs="Times New Roman"/>
        </w:rPr>
        <w:t xml:space="preserve">Areas </w:t>
      </w:r>
      <w:r w:rsidRPr="00B77129">
        <w:rPr>
          <w:rFonts w:ascii="Times New Roman" w:hAnsi="Times New Roman" w:cs="Times New Roman"/>
        </w:rPr>
        <w:t xml:space="preserve">that export mainly crop products </w:t>
      </w:r>
      <w:r w:rsidR="00E83727">
        <w:rPr>
          <w:rFonts w:ascii="Times New Roman" w:hAnsi="Times New Roman" w:cs="Times New Roman"/>
        </w:rPr>
        <w:t>we</w:t>
      </w:r>
      <w:r w:rsidR="00E83727" w:rsidRPr="00B77129">
        <w:rPr>
          <w:rFonts w:ascii="Times New Roman" w:hAnsi="Times New Roman" w:cs="Times New Roman"/>
        </w:rPr>
        <w:t xml:space="preserve">re </w:t>
      </w:r>
      <w:r w:rsidRPr="00B77129">
        <w:rPr>
          <w:rFonts w:ascii="Times New Roman" w:hAnsi="Times New Roman" w:cs="Times New Roman"/>
        </w:rPr>
        <w:t>given an ESI of 1, livestock products an ESI of 2, animal feed products an ESI of 3</w:t>
      </w:r>
      <w:r w:rsidR="00977557">
        <w:rPr>
          <w:rFonts w:ascii="Times New Roman" w:hAnsi="Times New Roman" w:cs="Times New Roman"/>
        </w:rPr>
        <w:t>,</w:t>
      </w:r>
      <w:r w:rsidRPr="00B77129">
        <w:rPr>
          <w:rFonts w:ascii="Times New Roman" w:hAnsi="Times New Roman" w:cs="Times New Roman"/>
        </w:rPr>
        <w:t xml:space="preserve"> and meat products an ESI of 4.</w:t>
      </w:r>
      <w:r w:rsidR="004A4DF6">
        <w:rPr>
          <w:rFonts w:ascii="Times New Roman" w:hAnsi="Times New Roman" w:cs="Times New Roman"/>
        </w:rPr>
        <w:t xml:space="preserve"> The dominant exporting sector of each area was determined using the food flow network</w:t>
      </w:r>
      <w:r w:rsidR="00977557">
        <w:rPr>
          <w:rFonts w:ascii="Times New Roman" w:hAnsi="Times New Roman" w:cs="Times New Roman"/>
        </w:rPr>
        <w:t>s</w:t>
      </w:r>
      <w:r w:rsidR="004A4DF6">
        <w:rPr>
          <w:rFonts w:ascii="Times New Roman" w:hAnsi="Times New Roman" w:cs="Times New Roman"/>
        </w:rPr>
        <w:t xml:space="preserve"> </w:t>
      </w:r>
      <w:r w:rsidR="00007801">
        <w:rPr>
          <w:rFonts w:ascii="Times New Roman" w:hAnsi="Times New Roman" w:cs="Times New Roman"/>
        </w:rPr>
        <w:t xml:space="preserve">derived </w:t>
      </w:r>
      <w:r w:rsidR="003110CC">
        <w:rPr>
          <w:rFonts w:ascii="Times New Roman" w:hAnsi="Times New Roman" w:cs="Times New Roman"/>
        </w:rPr>
        <w:t>from the FAF4 database</w:t>
      </w:r>
      <w:r w:rsidR="0086651E" w:rsidRPr="0086651E">
        <w:rPr>
          <w:rFonts w:ascii="Times New Roman" w:hAnsi="Times New Roman" w:cs="Times New Roman"/>
          <w:noProof/>
          <w:vertAlign w:val="superscript"/>
        </w:rPr>
        <w:t>7</w:t>
      </w:r>
      <w:r w:rsidR="004A4DF6">
        <w:rPr>
          <w:rFonts w:ascii="Times New Roman" w:hAnsi="Times New Roman" w:cs="Times New Roman"/>
        </w:rPr>
        <w:t>.</w:t>
      </w:r>
    </w:p>
    <w:bookmarkEnd w:id="0"/>
    <w:p w14:paraId="008C5224" w14:textId="77777777" w:rsidR="00194CAF" w:rsidRPr="00B77129" w:rsidRDefault="00194CAF" w:rsidP="00650931">
      <w:pPr>
        <w:spacing w:after="0" w:line="240" w:lineRule="auto"/>
        <w:rPr>
          <w:rFonts w:ascii="Times New Roman" w:hAnsi="Times New Roman" w:cs="Times New Roman"/>
        </w:rPr>
      </w:pPr>
      <w:r w:rsidRPr="00B77129">
        <w:rPr>
          <w:rFonts w:ascii="Times New Roman" w:hAnsi="Times New Roman" w:cs="Times New Roman"/>
        </w:rPr>
        <w:br w:type="page"/>
      </w:r>
    </w:p>
    <w:p w14:paraId="50CC73DF" w14:textId="77777777" w:rsidR="00687E35" w:rsidRDefault="00687E35" w:rsidP="00687E3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  <w:sectPr w:rsidR="00687E35" w:rsidSect="00687E3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0A41EFC" w14:textId="2C8A1A81" w:rsidR="000D2849" w:rsidRPr="00687E35" w:rsidRDefault="00CD6651" w:rsidP="00687E3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351A0A">
        <w:rPr>
          <w:rFonts w:ascii="Times New Roman" w:hAnsi="Times New Roman" w:cs="Times New Roman"/>
          <w:b/>
          <w:bCs/>
          <w:sz w:val="32"/>
          <w:szCs w:val="32"/>
        </w:rPr>
        <w:lastRenderedPageBreak/>
        <w:t>Supplem</w:t>
      </w:r>
      <w:r w:rsidR="00351A0A" w:rsidRPr="00351A0A">
        <w:rPr>
          <w:rFonts w:ascii="Times New Roman" w:hAnsi="Times New Roman" w:cs="Times New Roman"/>
          <w:b/>
          <w:bCs/>
          <w:sz w:val="32"/>
          <w:szCs w:val="32"/>
        </w:rPr>
        <w:t>entary Figures</w:t>
      </w:r>
    </w:p>
    <w:p w14:paraId="13581144" w14:textId="77777777" w:rsidR="000D2849" w:rsidRPr="000D2849" w:rsidRDefault="000D2849" w:rsidP="003B2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DBF143B" w14:textId="77777777" w:rsidR="00B84827" w:rsidRPr="00354DE1" w:rsidRDefault="00B84827" w:rsidP="00B8482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0" distR="0" wp14:anchorId="61BE1A94" wp14:editId="550E9434">
            <wp:extent cx="5943600" cy="3500755"/>
            <wp:effectExtent l="0" t="0" r="0" b="4445"/>
            <wp:docPr id="9" name="Picture 9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ap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25DFC" w14:textId="50F2AD62" w:rsidR="00C81ABB" w:rsidRDefault="00B84827" w:rsidP="00B84827">
      <w:pPr>
        <w:spacing w:after="0" w:line="240" w:lineRule="auto"/>
        <w:rPr>
          <w:rFonts w:ascii="Times New Roman" w:hAnsi="Times New Roman" w:cs="Times New Roman"/>
        </w:rPr>
      </w:pPr>
      <w:r w:rsidRPr="00CD6651">
        <w:rPr>
          <w:rFonts w:ascii="Times New Roman" w:hAnsi="Times New Roman" w:cs="Times New Roman"/>
          <w:b/>
          <w:bCs/>
        </w:rPr>
        <w:t>Supplementary Fig</w:t>
      </w:r>
      <w:r w:rsidRPr="00C81ABB">
        <w:rPr>
          <w:rFonts w:ascii="Times New Roman" w:hAnsi="Times New Roman" w:cs="Times New Roman"/>
          <w:b/>
          <w:bCs/>
        </w:rPr>
        <w:t xml:space="preserve">. </w:t>
      </w:r>
      <w:r w:rsidR="00687E35" w:rsidRPr="00C81ABB">
        <w:rPr>
          <w:rFonts w:ascii="Times New Roman" w:hAnsi="Times New Roman" w:cs="Times New Roman"/>
          <w:b/>
          <w:bCs/>
        </w:rPr>
        <w:t>1</w:t>
      </w:r>
      <w:r w:rsidR="00E83727" w:rsidRPr="00C81ABB">
        <w:rPr>
          <w:rFonts w:ascii="Times New Roman" w:hAnsi="Times New Roman" w:cs="Times New Roman"/>
          <w:b/>
        </w:rPr>
        <w:t xml:space="preserve">: </w:t>
      </w:r>
      <w:r w:rsidR="00967594" w:rsidRPr="00C10FB3">
        <w:rPr>
          <w:rFonts w:ascii="Times New Roman" w:hAnsi="Times New Roman" w:cs="Times New Roman"/>
          <w:b/>
        </w:rPr>
        <w:t>Average supply chain</w:t>
      </w:r>
      <w:r w:rsidRPr="00C10FB3">
        <w:rPr>
          <w:rFonts w:ascii="Times New Roman" w:hAnsi="Times New Roman" w:cs="Times New Roman"/>
          <w:b/>
        </w:rPr>
        <w:t xml:space="preserve"> diversity</w:t>
      </w:r>
      <w:r w:rsidR="00C81ABB" w:rsidRPr="00C81AB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6677F173" w14:textId="31AE6CDF" w:rsidR="00B84827" w:rsidRDefault="009F24E5" w:rsidP="00B84827">
      <w:pPr>
        <w:spacing w:after="0" w:line="240" w:lineRule="auto"/>
        <w:rPr>
          <w:rFonts w:ascii="Times New Roman" w:hAnsi="Times New Roman" w:cs="Times New Roman"/>
        </w:rPr>
      </w:pPr>
      <w:r w:rsidRPr="00C10FB3">
        <w:rPr>
          <w:rFonts w:ascii="Times New Roman" w:hAnsi="Times New Roman" w:cs="Times New Roman"/>
          <w:b/>
        </w:rPr>
        <w:t>a–d</w:t>
      </w:r>
      <w:r>
        <w:rPr>
          <w:rFonts w:ascii="Times New Roman" w:hAnsi="Times New Roman" w:cs="Times New Roman"/>
        </w:rPr>
        <w:t xml:space="preserve">, </w:t>
      </w:r>
      <w:r w:rsidR="00C81ABB">
        <w:rPr>
          <w:rFonts w:ascii="Times New Roman" w:hAnsi="Times New Roman" w:cs="Times New Roman"/>
        </w:rPr>
        <w:t xml:space="preserve">Average supply chain diversity </w:t>
      </w:r>
      <w:r w:rsidR="001C6730">
        <w:rPr>
          <w:rFonts w:ascii="Times New Roman" w:hAnsi="Times New Roman" w:cs="Times New Roman"/>
        </w:rPr>
        <w:t>for the</w:t>
      </w:r>
      <w:r w:rsidR="00B84827">
        <w:rPr>
          <w:rFonts w:ascii="Times New Roman" w:hAnsi="Times New Roman" w:cs="Times New Roman"/>
        </w:rPr>
        <w:t xml:space="preserve"> </w:t>
      </w:r>
      <w:r w:rsidR="00E5278C">
        <w:rPr>
          <w:rFonts w:ascii="Times New Roman" w:hAnsi="Times New Roman" w:cs="Times New Roman"/>
        </w:rPr>
        <w:t>2012–2015</w:t>
      </w:r>
      <w:r w:rsidR="00B84827">
        <w:rPr>
          <w:rFonts w:ascii="Times New Roman" w:hAnsi="Times New Roman" w:cs="Times New Roman"/>
        </w:rPr>
        <w:t xml:space="preserve"> </w:t>
      </w:r>
      <w:r w:rsidR="001C6730">
        <w:rPr>
          <w:rFonts w:ascii="Times New Roman" w:hAnsi="Times New Roman" w:cs="Times New Roman"/>
        </w:rPr>
        <w:t xml:space="preserve">period </w:t>
      </w:r>
      <w:r w:rsidR="00B84827">
        <w:rPr>
          <w:rFonts w:ascii="Times New Roman" w:hAnsi="Times New Roman" w:cs="Times New Roman"/>
        </w:rPr>
        <w:t xml:space="preserve">for </w:t>
      </w:r>
      <w:r w:rsidR="008910E1">
        <w:rPr>
          <w:rFonts w:ascii="Times New Roman" w:hAnsi="Times New Roman" w:cs="Times New Roman"/>
        </w:rPr>
        <w:t xml:space="preserve">the </w:t>
      </w:r>
      <w:r w:rsidR="00B84DF2">
        <w:rPr>
          <w:rFonts w:ascii="Times New Roman" w:hAnsi="Times New Roman" w:cs="Times New Roman"/>
        </w:rPr>
        <w:t>crop (</w:t>
      </w:r>
      <w:r w:rsidR="00B84827" w:rsidRPr="00B84DF2">
        <w:rPr>
          <w:rFonts w:ascii="Times New Roman" w:hAnsi="Times New Roman" w:cs="Times New Roman"/>
          <w:b/>
        </w:rPr>
        <w:t>a</w:t>
      </w:r>
      <w:r w:rsidR="00B84DF2">
        <w:rPr>
          <w:rFonts w:ascii="Times New Roman" w:hAnsi="Times New Roman" w:cs="Times New Roman"/>
        </w:rPr>
        <w:t>)</w:t>
      </w:r>
      <w:r w:rsidR="00B84827">
        <w:rPr>
          <w:rFonts w:ascii="Times New Roman" w:hAnsi="Times New Roman" w:cs="Times New Roman"/>
        </w:rPr>
        <w:t xml:space="preserve">, </w:t>
      </w:r>
      <w:r w:rsidR="00B84DF2">
        <w:rPr>
          <w:rFonts w:ascii="Times New Roman" w:hAnsi="Times New Roman" w:cs="Times New Roman"/>
        </w:rPr>
        <w:t>feed (</w:t>
      </w:r>
      <w:r w:rsidR="00B84827" w:rsidRPr="00B84DF2">
        <w:rPr>
          <w:rFonts w:ascii="Times New Roman" w:hAnsi="Times New Roman" w:cs="Times New Roman"/>
          <w:b/>
        </w:rPr>
        <w:t>b</w:t>
      </w:r>
      <w:r w:rsidR="00B84827">
        <w:rPr>
          <w:rFonts w:ascii="Times New Roman" w:hAnsi="Times New Roman" w:cs="Times New Roman"/>
        </w:rPr>
        <w:t xml:space="preserve">), </w:t>
      </w:r>
      <w:r w:rsidR="008910E1">
        <w:rPr>
          <w:rFonts w:ascii="Times New Roman" w:hAnsi="Times New Roman" w:cs="Times New Roman"/>
        </w:rPr>
        <w:t>livestock (</w:t>
      </w:r>
      <w:r w:rsidR="008910E1" w:rsidRPr="008910E1">
        <w:rPr>
          <w:rFonts w:ascii="Times New Roman" w:hAnsi="Times New Roman" w:cs="Times New Roman"/>
          <w:b/>
        </w:rPr>
        <w:t>c</w:t>
      </w:r>
      <w:r w:rsidR="008910E1">
        <w:rPr>
          <w:rFonts w:ascii="Times New Roman" w:hAnsi="Times New Roman" w:cs="Times New Roman"/>
        </w:rPr>
        <w:t>)</w:t>
      </w:r>
      <w:r w:rsidR="00B84827">
        <w:rPr>
          <w:rFonts w:ascii="Times New Roman" w:hAnsi="Times New Roman" w:cs="Times New Roman"/>
        </w:rPr>
        <w:t xml:space="preserve">, and </w:t>
      </w:r>
      <w:r w:rsidR="008910E1">
        <w:rPr>
          <w:rFonts w:ascii="Times New Roman" w:hAnsi="Times New Roman" w:cs="Times New Roman"/>
        </w:rPr>
        <w:t>meat (</w:t>
      </w:r>
      <w:r w:rsidR="00B84827" w:rsidRPr="008910E1">
        <w:rPr>
          <w:rFonts w:ascii="Times New Roman" w:hAnsi="Times New Roman" w:cs="Times New Roman"/>
          <w:b/>
        </w:rPr>
        <w:t>d</w:t>
      </w:r>
      <w:r w:rsidR="00B84827">
        <w:rPr>
          <w:rFonts w:ascii="Times New Roman" w:hAnsi="Times New Roman" w:cs="Times New Roman"/>
        </w:rPr>
        <w:t>) sectors.</w:t>
      </w:r>
    </w:p>
    <w:p w14:paraId="68ED6D25" w14:textId="77777777" w:rsidR="00687E35" w:rsidRDefault="00687E35" w:rsidP="00B84827">
      <w:pPr>
        <w:spacing w:after="0" w:line="240" w:lineRule="auto"/>
        <w:rPr>
          <w:rFonts w:ascii="Times New Roman" w:hAnsi="Times New Roman" w:cs="Times New Roman"/>
        </w:rPr>
      </w:pPr>
    </w:p>
    <w:p w14:paraId="2C8DABF9" w14:textId="1DCDCCC6" w:rsidR="00C65A21" w:rsidRDefault="00C65A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20B4300" w14:textId="483F914A" w:rsidR="00687E35" w:rsidRDefault="0056691A" w:rsidP="00687E3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16789EE4" wp14:editId="0692C942">
            <wp:extent cx="5943600" cy="413004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89F91" w14:textId="4F71C681" w:rsidR="000E34A5" w:rsidRPr="00C10FB3" w:rsidRDefault="00687E35" w:rsidP="00F65E03">
      <w:pPr>
        <w:spacing w:after="0" w:line="240" w:lineRule="auto"/>
        <w:rPr>
          <w:rFonts w:ascii="Times New Roman" w:hAnsi="Times New Roman" w:cs="Times New Roman"/>
          <w:b/>
        </w:rPr>
      </w:pPr>
      <w:r w:rsidRPr="00CD6651">
        <w:rPr>
          <w:rFonts w:ascii="Times New Roman" w:hAnsi="Times New Roman" w:cs="Times New Roman"/>
          <w:b/>
          <w:bCs/>
        </w:rPr>
        <w:t xml:space="preserve">Supplementary </w:t>
      </w:r>
      <w:r w:rsidRPr="000E34A5">
        <w:rPr>
          <w:rFonts w:ascii="Times New Roman" w:hAnsi="Times New Roman" w:cs="Times New Roman"/>
          <w:b/>
          <w:bCs/>
        </w:rPr>
        <w:t>Fig. 2</w:t>
      </w:r>
      <w:r w:rsidR="000E34A5" w:rsidRPr="00C10FB3">
        <w:rPr>
          <w:rFonts w:ascii="Times New Roman" w:hAnsi="Times New Roman" w:cs="Times New Roman"/>
          <w:b/>
        </w:rPr>
        <w:t xml:space="preserve">: </w:t>
      </w:r>
      <w:r w:rsidR="00967594" w:rsidRPr="00C10FB3">
        <w:rPr>
          <w:rFonts w:ascii="Times New Roman" w:hAnsi="Times New Roman" w:cs="Times New Roman"/>
          <w:b/>
        </w:rPr>
        <w:t>Relationship between supply chain</w:t>
      </w:r>
      <w:r w:rsidRPr="00C10FB3">
        <w:rPr>
          <w:rFonts w:ascii="Times New Roman" w:hAnsi="Times New Roman" w:cs="Times New Roman"/>
          <w:b/>
        </w:rPr>
        <w:t xml:space="preserve"> diversity </w:t>
      </w:r>
      <w:r w:rsidR="00967594" w:rsidRPr="00C10FB3">
        <w:rPr>
          <w:rFonts w:ascii="Times New Roman" w:hAnsi="Times New Roman" w:cs="Times New Roman"/>
          <w:b/>
        </w:rPr>
        <w:t>and the</w:t>
      </w:r>
      <w:r w:rsidRPr="00C10FB3">
        <w:rPr>
          <w:rFonts w:ascii="Times New Roman" w:hAnsi="Times New Roman" w:cs="Times New Roman"/>
          <w:b/>
        </w:rPr>
        <w:t xml:space="preserve"> probability of food supply shock for different climate regions</w:t>
      </w:r>
      <w:r w:rsidR="000E625D" w:rsidRPr="00C10FB3">
        <w:rPr>
          <w:rFonts w:ascii="Times New Roman" w:hAnsi="Times New Roman" w:cs="Times New Roman"/>
          <w:b/>
        </w:rPr>
        <w:t xml:space="preserve"> and shock intensities</w:t>
      </w:r>
      <w:r w:rsidRPr="00C10FB3">
        <w:rPr>
          <w:rFonts w:ascii="Times New Roman" w:hAnsi="Times New Roman" w:cs="Times New Roman"/>
          <w:b/>
        </w:rPr>
        <w:t>.</w:t>
      </w:r>
      <w:r w:rsidR="000E625D" w:rsidRPr="00C10FB3">
        <w:rPr>
          <w:rFonts w:ascii="Times New Roman" w:hAnsi="Times New Roman" w:cs="Times New Roman"/>
          <w:b/>
        </w:rPr>
        <w:t xml:space="preserve"> </w:t>
      </w:r>
    </w:p>
    <w:p w14:paraId="2276B6B3" w14:textId="4C2146F1" w:rsidR="00B84827" w:rsidRDefault="001148AB" w:rsidP="00F65E03">
      <w:pPr>
        <w:spacing w:after="0" w:line="240" w:lineRule="auto"/>
        <w:rPr>
          <w:rFonts w:ascii="Times New Roman" w:hAnsi="Times New Roman" w:cs="Times New Roman"/>
        </w:rPr>
      </w:pPr>
      <w:r w:rsidRPr="001148AB">
        <w:rPr>
          <w:rFonts w:ascii="Times New Roman" w:hAnsi="Times New Roman" w:cs="Times New Roman"/>
        </w:rPr>
        <w:t>Food systems—each food system consists of the</w:t>
      </w:r>
      <w:r>
        <w:rPr>
          <w:rFonts w:ascii="Times New Roman" w:hAnsi="Times New Roman" w:cs="Times New Roman"/>
        </w:rPr>
        <w:t xml:space="preserve"> </w:t>
      </w:r>
      <w:r w:rsidRPr="001148AB">
        <w:rPr>
          <w:rFonts w:ascii="Times New Roman" w:hAnsi="Times New Roman" w:cs="Times New Roman"/>
        </w:rPr>
        <w:t>supply chain for one of the cities’ four food sectors—</w:t>
      </w:r>
      <w:r>
        <w:rPr>
          <w:rFonts w:ascii="Times New Roman" w:hAnsi="Times New Roman" w:cs="Times New Roman"/>
        </w:rPr>
        <w:t xml:space="preserve">in each climate region </w:t>
      </w:r>
      <w:r w:rsidR="00D964A1">
        <w:rPr>
          <w:rFonts w:ascii="Times New Roman" w:hAnsi="Times New Roman" w:cs="Times New Roman"/>
        </w:rPr>
        <w:t>we</w:t>
      </w:r>
      <w:r w:rsidR="00D964A1" w:rsidRPr="001148AB">
        <w:rPr>
          <w:rFonts w:ascii="Times New Roman" w:hAnsi="Times New Roman" w:cs="Times New Roman"/>
        </w:rPr>
        <w:t xml:space="preserve">re </w:t>
      </w:r>
      <w:r w:rsidRPr="001148AB">
        <w:rPr>
          <w:rFonts w:ascii="Times New Roman" w:hAnsi="Times New Roman" w:cs="Times New Roman"/>
        </w:rPr>
        <w:t>classified into 6 bins of</w:t>
      </w:r>
      <w:r>
        <w:rPr>
          <w:rFonts w:ascii="Times New Roman" w:hAnsi="Times New Roman" w:cs="Times New Roman"/>
        </w:rPr>
        <w:t xml:space="preserve"> </w:t>
      </w:r>
      <w:r w:rsidRPr="001148AB">
        <w:rPr>
          <w:rFonts w:ascii="Times New Roman" w:hAnsi="Times New Roman" w:cs="Times New Roman"/>
        </w:rPr>
        <w:t>supply chain diversity.</w:t>
      </w:r>
      <w:r>
        <w:rPr>
          <w:rFonts w:ascii="Times New Roman" w:hAnsi="Times New Roman" w:cs="Times New Roman"/>
        </w:rPr>
        <w:t xml:space="preserve"> </w:t>
      </w:r>
      <w:r w:rsidRPr="001148AB">
        <w:rPr>
          <w:rFonts w:ascii="Times New Roman" w:hAnsi="Times New Roman" w:cs="Times New Roman"/>
        </w:rPr>
        <w:t xml:space="preserve">The probability of </w:t>
      </w:r>
      <w:proofErr w:type="gramStart"/>
      <w:r w:rsidRPr="001148AB">
        <w:rPr>
          <w:rFonts w:ascii="Times New Roman" w:hAnsi="Times New Roman" w:cs="Times New Roman"/>
        </w:rPr>
        <w:t>food supply chain shock</w:t>
      </w:r>
      <w:proofErr w:type="gramEnd"/>
      <w:r w:rsidRPr="001148AB">
        <w:rPr>
          <w:rFonts w:ascii="Times New Roman" w:hAnsi="Times New Roman" w:cs="Times New Roman"/>
        </w:rPr>
        <w:t xml:space="preserve"> in</w:t>
      </w:r>
      <w:r>
        <w:rPr>
          <w:rFonts w:ascii="Times New Roman" w:hAnsi="Times New Roman" w:cs="Times New Roman"/>
        </w:rPr>
        <w:t xml:space="preserve"> </w:t>
      </w:r>
      <w:r w:rsidRPr="001148AB">
        <w:rPr>
          <w:rFonts w:ascii="Times New Roman" w:hAnsi="Times New Roman" w:cs="Times New Roman"/>
        </w:rPr>
        <w:t xml:space="preserve">each bin </w:t>
      </w:r>
      <w:r w:rsidR="00373F94">
        <w:rPr>
          <w:rFonts w:ascii="Times New Roman" w:hAnsi="Times New Roman" w:cs="Times New Roman"/>
        </w:rPr>
        <w:t>wa</w:t>
      </w:r>
      <w:r w:rsidR="00373F94" w:rsidRPr="001148AB">
        <w:rPr>
          <w:rFonts w:ascii="Times New Roman" w:hAnsi="Times New Roman" w:cs="Times New Roman"/>
        </w:rPr>
        <w:t xml:space="preserve">s </w:t>
      </w:r>
      <w:r w:rsidRPr="001148AB">
        <w:rPr>
          <w:rFonts w:ascii="Times New Roman" w:hAnsi="Times New Roman" w:cs="Times New Roman"/>
        </w:rPr>
        <w:t>calculated as the number of food systems with shocks larger than a</w:t>
      </w:r>
      <w:r>
        <w:rPr>
          <w:rFonts w:ascii="Times New Roman" w:hAnsi="Times New Roman" w:cs="Times New Roman"/>
        </w:rPr>
        <w:t xml:space="preserve"> </w:t>
      </w:r>
      <w:r w:rsidRPr="001148AB">
        <w:rPr>
          <w:rFonts w:ascii="Times New Roman" w:hAnsi="Times New Roman" w:cs="Times New Roman"/>
        </w:rPr>
        <w:t xml:space="preserve">shock intensity </w:t>
      </w:r>
      <w:r w:rsidRPr="00C10FB3">
        <w:rPr>
          <w:rFonts w:ascii="Times New Roman" w:hAnsi="Times New Roman" w:cs="Times New Roman"/>
          <w:i/>
        </w:rPr>
        <w:t>s</w:t>
      </w:r>
      <w:r w:rsidRPr="001148AB">
        <w:rPr>
          <w:rFonts w:ascii="Times New Roman" w:hAnsi="Times New Roman" w:cs="Times New Roman"/>
        </w:rPr>
        <w:t xml:space="preserve"> divided by the total number of food systems in the bin</w:t>
      </w:r>
      <w:r w:rsidR="000643C5" w:rsidRPr="000643C5">
        <w:rPr>
          <w:rFonts w:ascii="Times New Roman" w:hAnsi="Times New Roman" w:cs="Times New Roman"/>
          <w:noProof/>
          <w:vertAlign w:val="superscript"/>
        </w:rPr>
        <w:t>8</w:t>
      </w:r>
      <w:r>
        <w:rPr>
          <w:rFonts w:ascii="Times New Roman" w:hAnsi="Times New Roman" w:cs="Times New Roman"/>
        </w:rPr>
        <w:t>.</w:t>
      </w:r>
      <w:r w:rsidR="000E625D">
        <w:rPr>
          <w:rFonts w:ascii="Times New Roman" w:hAnsi="Times New Roman" w:cs="Times New Roman"/>
        </w:rPr>
        <w:t xml:space="preserve"> </w:t>
      </w:r>
      <w:r w:rsidR="00EA7E86">
        <w:rPr>
          <w:rFonts w:ascii="Times New Roman" w:hAnsi="Times New Roman" w:cs="Times New Roman"/>
        </w:rPr>
        <w:t>The curves</w:t>
      </w:r>
      <w:r w:rsidR="00EA7E86" w:rsidRPr="000E625D">
        <w:t xml:space="preserve"> </w:t>
      </w:r>
      <w:r w:rsidR="000E625D" w:rsidRPr="000E625D">
        <w:rPr>
          <w:rFonts w:ascii="Times New Roman" w:hAnsi="Times New Roman" w:cs="Times New Roman"/>
        </w:rPr>
        <w:t>are exponential fits of the relationship</w:t>
      </w:r>
      <w:r w:rsidR="000E625D">
        <w:rPr>
          <w:rFonts w:ascii="Times New Roman" w:hAnsi="Times New Roman" w:cs="Times New Roman"/>
        </w:rPr>
        <w:t xml:space="preserve"> of the </w:t>
      </w:r>
      <w:proofErr w:type="gramStart"/>
      <w:r w:rsidR="000E625D">
        <w:rPr>
          <w:rFonts w:ascii="Times New Roman" w:hAnsi="Times New Roman" w:cs="Times New Roman"/>
        </w:rPr>
        <w:t xml:space="preserve">form </w:t>
      </w:r>
      <w:proofErr w:type="gramEnd"/>
      <m:oMath>
        <m:r>
          <w:rPr>
            <w:rFonts w:ascii="Cambria Math" w:hAnsi="Cambria Math" w:cs="Times New Roman"/>
          </w:rPr>
          <m:t>y</m:t>
        </m:r>
        <m:r>
          <m:rPr>
            <m:sty m:val="p"/>
          </m:rPr>
          <w:rPr>
            <w:rFonts w:ascii="Cambria Math" w:hAnsi="Cambria Math" w:cs="Times New Roman"/>
          </w:rPr>
          <m:t>=exp(-</m:t>
        </m:r>
        <m:r>
          <w:rPr>
            <w:rFonts w:ascii="Cambria Math" w:hAnsi="Cambria Math" w:cs="Times New Roman"/>
          </w:rPr>
          <m:t>kx</m:t>
        </m:r>
        <m:r>
          <m:rPr>
            <m:sty m:val="p"/>
          </m:rPr>
          <w:rPr>
            <w:rFonts w:ascii="Cambria Math" w:hAnsi="Cambria Math" w:cs="Times New Roman"/>
          </w:rPr>
          <m:t>+D</m:t>
        </m:r>
        <m:r>
          <m:rPr>
            <m:sty m:val="p"/>
          </m:rPr>
          <w:rPr>
            <w:rFonts w:ascii="Cambria Math" w:hAnsi="Cambria Math" w:cs="Times New Roman"/>
            <w:vertAlign w:val="subscript"/>
          </w:rPr>
          <m:t>o</m:t>
        </m:r>
        <m:r>
          <m:rPr>
            <m:sty m:val="p"/>
          </m:rPr>
          <w:rPr>
            <w:rFonts w:ascii="Cambria Math" w:hAnsi="Cambria Math" w:cs="Times New Roman"/>
          </w:rPr>
          <m:t>)</m:t>
        </m:r>
      </m:oMath>
      <w:r w:rsidR="00A829C1">
        <w:rPr>
          <w:rFonts w:ascii="Times New Roman" w:hAnsi="Times New Roman" w:cs="Times New Roman"/>
        </w:rPr>
        <w:t xml:space="preserve">, </w:t>
      </w:r>
      <w:r w:rsidR="000E625D">
        <w:rPr>
          <w:rFonts w:ascii="Times New Roman" w:hAnsi="Times New Roman" w:cs="Times New Roman"/>
        </w:rPr>
        <w:t xml:space="preserve">where </w:t>
      </w:r>
      <w:r w:rsidR="00A829C1">
        <w:rPr>
          <w:rFonts w:ascii="Times New Roman" w:hAnsi="Times New Roman" w:cs="Times New Roman"/>
        </w:rPr>
        <w:t xml:space="preserve">the parameters </w:t>
      </w:r>
      <w:r w:rsidR="000E625D" w:rsidRPr="00013C80">
        <w:rPr>
          <w:rFonts w:ascii="Times New Roman" w:hAnsi="Times New Roman" w:cs="Times New Roman"/>
          <w:i/>
          <w:iCs/>
        </w:rPr>
        <w:t>k</w:t>
      </w:r>
      <w:r w:rsidR="000E625D">
        <w:rPr>
          <w:rFonts w:ascii="Times New Roman" w:hAnsi="Times New Roman" w:cs="Times New Roman"/>
        </w:rPr>
        <w:t xml:space="preserve"> and </w:t>
      </w:r>
      <w:r w:rsidR="000E625D" w:rsidRPr="00013C80">
        <w:rPr>
          <w:rFonts w:ascii="Times New Roman" w:hAnsi="Times New Roman" w:cs="Times New Roman"/>
          <w:i/>
          <w:iCs/>
        </w:rPr>
        <w:t>D</w:t>
      </w:r>
      <w:r w:rsidR="000E625D" w:rsidRPr="00013C80">
        <w:rPr>
          <w:rFonts w:ascii="Times New Roman" w:hAnsi="Times New Roman" w:cs="Times New Roman"/>
          <w:i/>
          <w:iCs/>
          <w:vertAlign w:val="subscript"/>
        </w:rPr>
        <w:t>o</w:t>
      </w:r>
      <w:r w:rsidR="000E625D">
        <w:rPr>
          <w:rFonts w:ascii="Times New Roman" w:hAnsi="Times New Roman" w:cs="Times New Roman"/>
        </w:rPr>
        <w:t xml:space="preserve"> </w:t>
      </w:r>
      <w:r w:rsidR="00B80D1E">
        <w:rPr>
          <w:rFonts w:ascii="Times New Roman" w:hAnsi="Times New Roman" w:cs="Times New Roman"/>
        </w:rPr>
        <w:t>we</w:t>
      </w:r>
      <w:r w:rsidR="000E625D">
        <w:rPr>
          <w:rFonts w:ascii="Times New Roman" w:hAnsi="Times New Roman" w:cs="Times New Roman"/>
        </w:rPr>
        <w:t>re estimated using nonlinear least squares</w:t>
      </w:r>
      <w:r w:rsidR="00F2345F">
        <w:rPr>
          <w:rFonts w:ascii="Times New Roman" w:hAnsi="Times New Roman" w:cs="Times New Roman"/>
        </w:rPr>
        <w:t xml:space="preserve"> </w:t>
      </w:r>
      <w:r w:rsidR="00C10FB3">
        <w:rPr>
          <w:rFonts w:ascii="Times New Roman" w:hAnsi="Times New Roman" w:cs="Times New Roman"/>
        </w:rPr>
        <w:t>regression</w:t>
      </w:r>
      <w:r w:rsidR="000E625D">
        <w:rPr>
          <w:rFonts w:ascii="Times New Roman" w:hAnsi="Times New Roman" w:cs="Times New Roman"/>
        </w:rPr>
        <w:t>.</w:t>
      </w:r>
      <w:r w:rsidR="00687E35">
        <w:rPr>
          <w:rFonts w:ascii="Times New Roman" w:hAnsi="Times New Roman" w:cs="Times New Roman"/>
        </w:rPr>
        <w:t xml:space="preserve"> </w:t>
      </w:r>
      <w:r w:rsidR="004657BA">
        <w:rPr>
          <w:rFonts w:ascii="Times New Roman" w:hAnsi="Times New Roman" w:cs="Times New Roman"/>
        </w:rPr>
        <w:t xml:space="preserve">The </w:t>
      </w:r>
      <w:r w:rsidR="00687E35">
        <w:rPr>
          <w:rFonts w:ascii="Times New Roman" w:hAnsi="Times New Roman" w:cs="Times New Roman"/>
        </w:rPr>
        <w:t xml:space="preserve">Northern and Southern Great Plains </w:t>
      </w:r>
      <w:r w:rsidR="00013C80">
        <w:rPr>
          <w:rFonts w:ascii="Times New Roman" w:hAnsi="Times New Roman" w:cs="Times New Roman"/>
        </w:rPr>
        <w:t xml:space="preserve">(Great Plains) </w:t>
      </w:r>
      <w:r w:rsidR="00687E35">
        <w:rPr>
          <w:rFonts w:ascii="Times New Roman" w:hAnsi="Times New Roman" w:cs="Times New Roman"/>
        </w:rPr>
        <w:t xml:space="preserve">and </w:t>
      </w:r>
      <w:r w:rsidR="00FF5372">
        <w:rPr>
          <w:rFonts w:ascii="Times New Roman" w:hAnsi="Times New Roman" w:cs="Times New Roman"/>
        </w:rPr>
        <w:t xml:space="preserve">northwestern </w:t>
      </w:r>
      <w:r w:rsidR="00687E35">
        <w:rPr>
          <w:rFonts w:ascii="Times New Roman" w:hAnsi="Times New Roman" w:cs="Times New Roman"/>
        </w:rPr>
        <w:t xml:space="preserve">and </w:t>
      </w:r>
      <w:r w:rsidR="00FF5372">
        <w:rPr>
          <w:rFonts w:ascii="Times New Roman" w:hAnsi="Times New Roman" w:cs="Times New Roman"/>
        </w:rPr>
        <w:t xml:space="preserve">southwestern </w:t>
      </w:r>
      <w:r w:rsidR="00013C80">
        <w:rPr>
          <w:rFonts w:ascii="Times New Roman" w:hAnsi="Times New Roman" w:cs="Times New Roman"/>
        </w:rPr>
        <w:t>(</w:t>
      </w:r>
      <w:r w:rsidR="00FF5372">
        <w:rPr>
          <w:rFonts w:ascii="Times New Roman" w:hAnsi="Times New Roman" w:cs="Times New Roman"/>
        </w:rPr>
        <w:t>western</w:t>
      </w:r>
      <w:r w:rsidR="00013C80">
        <w:rPr>
          <w:rFonts w:ascii="Times New Roman" w:hAnsi="Times New Roman" w:cs="Times New Roman"/>
        </w:rPr>
        <w:t xml:space="preserve">) </w:t>
      </w:r>
      <w:r w:rsidR="00687E35">
        <w:rPr>
          <w:rFonts w:ascii="Times New Roman" w:hAnsi="Times New Roman" w:cs="Times New Roman"/>
        </w:rPr>
        <w:t xml:space="preserve">regions </w:t>
      </w:r>
      <w:r w:rsidR="00A74EC0">
        <w:rPr>
          <w:rFonts w:ascii="Times New Roman" w:hAnsi="Times New Roman" w:cs="Times New Roman"/>
        </w:rPr>
        <w:t xml:space="preserve">were </w:t>
      </w:r>
      <w:r w:rsidR="00687E35">
        <w:rPr>
          <w:rFonts w:ascii="Times New Roman" w:hAnsi="Times New Roman" w:cs="Times New Roman"/>
        </w:rPr>
        <w:t>combined to increase the</w:t>
      </w:r>
      <w:r w:rsidR="00013C80">
        <w:rPr>
          <w:rFonts w:ascii="Times New Roman" w:hAnsi="Times New Roman" w:cs="Times New Roman"/>
        </w:rPr>
        <w:t xml:space="preserve"> </w:t>
      </w:r>
      <w:r w:rsidR="00687E35">
        <w:rPr>
          <w:rFonts w:ascii="Times New Roman" w:hAnsi="Times New Roman" w:cs="Times New Roman"/>
        </w:rPr>
        <w:t>sample size</w:t>
      </w:r>
      <w:r w:rsidR="00013C80">
        <w:rPr>
          <w:rFonts w:ascii="Times New Roman" w:hAnsi="Times New Roman" w:cs="Times New Roman"/>
        </w:rPr>
        <w:t xml:space="preserve"> for </w:t>
      </w:r>
      <w:r w:rsidR="00A74EC0">
        <w:rPr>
          <w:rFonts w:ascii="Times New Roman" w:hAnsi="Times New Roman" w:cs="Times New Roman"/>
        </w:rPr>
        <w:t xml:space="preserve">the </w:t>
      </w:r>
      <w:r w:rsidR="00013C80">
        <w:rPr>
          <w:rFonts w:ascii="Times New Roman" w:hAnsi="Times New Roman" w:cs="Times New Roman"/>
        </w:rPr>
        <w:t>probability of shock calculations</w:t>
      </w:r>
      <w:r w:rsidR="00AF0E01">
        <w:rPr>
          <w:rFonts w:ascii="Times New Roman" w:hAnsi="Times New Roman" w:cs="Times New Roman"/>
        </w:rPr>
        <w:t xml:space="preserve"> </w:t>
      </w:r>
      <w:r w:rsidR="00013C80">
        <w:rPr>
          <w:rFonts w:ascii="Times New Roman" w:hAnsi="Times New Roman" w:cs="Times New Roman"/>
        </w:rPr>
        <w:t>in</w:t>
      </w:r>
      <w:r w:rsidR="00AF0E01">
        <w:rPr>
          <w:rFonts w:ascii="Times New Roman" w:hAnsi="Times New Roman" w:cs="Times New Roman"/>
        </w:rPr>
        <w:t xml:space="preserve"> each region</w:t>
      </w:r>
      <w:r w:rsidR="00687E35">
        <w:rPr>
          <w:rFonts w:ascii="Times New Roman" w:hAnsi="Times New Roman" w:cs="Times New Roman"/>
        </w:rPr>
        <w:t>.</w:t>
      </w:r>
      <w:r w:rsidR="00AF0E01">
        <w:rPr>
          <w:rFonts w:ascii="Times New Roman" w:hAnsi="Times New Roman" w:cs="Times New Roman"/>
        </w:rPr>
        <w:t xml:space="preserve"> A</w:t>
      </w:r>
      <w:r w:rsidR="009F59A1">
        <w:rPr>
          <w:rFonts w:ascii="Times New Roman" w:hAnsi="Times New Roman" w:cs="Times New Roman"/>
        </w:rPr>
        <w:t>n</w:t>
      </w:r>
      <w:r w:rsidR="00AF0E01">
        <w:rPr>
          <w:rFonts w:ascii="Times New Roman" w:hAnsi="Times New Roman" w:cs="Times New Roman"/>
        </w:rPr>
        <w:t xml:space="preserve"> inverse relationship between the probability of shock and supply chain diversity </w:t>
      </w:r>
      <w:r w:rsidR="00A74EC0">
        <w:rPr>
          <w:rFonts w:ascii="Times New Roman" w:hAnsi="Times New Roman" w:cs="Times New Roman"/>
        </w:rPr>
        <w:t xml:space="preserve">was </w:t>
      </w:r>
      <w:r w:rsidR="00AF0E01">
        <w:rPr>
          <w:rFonts w:ascii="Times New Roman" w:hAnsi="Times New Roman" w:cs="Times New Roman"/>
        </w:rPr>
        <w:t>observed for cities across all climate regions except for western cities</w:t>
      </w:r>
      <w:r w:rsidR="00A74EC0">
        <w:rPr>
          <w:rFonts w:ascii="Times New Roman" w:hAnsi="Times New Roman" w:cs="Times New Roman"/>
        </w:rPr>
        <w:t>,</w:t>
      </w:r>
      <w:r w:rsidR="00C12EF0">
        <w:rPr>
          <w:rFonts w:ascii="Times New Roman" w:hAnsi="Times New Roman" w:cs="Times New Roman"/>
        </w:rPr>
        <w:t xml:space="preserve"> where the observed relationship </w:t>
      </w:r>
      <w:r w:rsidR="000965D6">
        <w:rPr>
          <w:rFonts w:ascii="Times New Roman" w:hAnsi="Times New Roman" w:cs="Times New Roman"/>
        </w:rPr>
        <w:t xml:space="preserve">was </w:t>
      </w:r>
      <w:r w:rsidR="009F59A1">
        <w:rPr>
          <w:rFonts w:ascii="Times New Roman" w:hAnsi="Times New Roman" w:cs="Times New Roman"/>
        </w:rPr>
        <w:t xml:space="preserve">only weakly </w:t>
      </w:r>
      <w:r w:rsidR="00C12EF0">
        <w:rPr>
          <w:rFonts w:ascii="Times New Roman" w:hAnsi="Times New Roman" w:cs="Times New Roman"/>
        </w:rPr>
        <w:t xml:space="preserve">negative. Western cities have </w:t>
      </w:r>
      <w:r w:rsidR="009F59A1">
        <w:rPr>
          <w:rFonts w:ascii="Times New Roman" w:hAnsi="Times New Roman" w:cs="Times New Roman"/>
        </w:rPr>
        <w:t xml:space="preserve">consistently low supply chain diversity and, on average, the lowest in the </w:t>
      </w:r>
      <w:r w:rsidR="00E84896">
        <w:rPr>
          <w:rFonts w:ascii="Times New Roman" w:hAnsi="Times New Roman" w:cs="Times New Roman"/>
        </w:rPr>
        <w:t>United States</w:t>
      </w:r>
      <w:r w:rsidR="009F59A1">
        <w:rPr>
          <w:rFonts w:ascii="Times New Roman" w:hAnsi="Times New Roman" w:cs="Times New Roman"/>
        </w:rPr>
        <w:t xml:space="preserve">, </w:t>
      </w:r>
      <w:r w:rsidR="00C12EF0">
        <w:rPr>
          <w:rFonts w:ascii="Times New Roman" w:hAnsi="Times New Roman" w:cs="Times New Roman"/>
        </w:rPr>
        <w:t>which explain</w:t>
      </w:r>
      <w:r w:rsidR="00013C80">
        <w:rPr>
          <w:rFonts w:ascii="Times New Roman" w:hAnsi="Times New Roman" w:cs="Times New Roman"/>
        </w:rPr>
        <w:t>s</w:t>
      </w:r>
      <w:r w:rsidR="00C12EF0">
        <w:rPr>
          <w:rFonts w:ascii="Times New Roman" w:hAnsi="Times New Roman" w:cs="Times New Roman"/>
        </w:rPr>
        <w:t xml:space="preserve"> the observed </w:t>
      </w:r>
      <w:r w:rsidR="009F59A1">
        <w:rPr>
          <w:rFonts w:ascii="Times New Roman" w:hAnsi="Times New Roman" w:cs="Times New Roman"/>
        </w:rPr>
        <w:t xml:space="preserve">weak </w:t>
      </w:r>
      <w:r w:rsidR="00013C80">
        <w:rPr>
          <w:rFonts w:ascii="Times New Roman" w:hAnsi="Times New Roman" w:cs="Times New Roman"/>
        </w:rPr>
        <w:t>negative</w:t>
      </w:r>
      <w:r w:rsidR="00C12EF0">
        <w:rPr>
          <w:rFonts w:ascii="Times New Roman" w:hAnsi="Times New Roman" w:cs="Times New Roman"/>
        </w:rPr>
        <w:t xml:space="preserve"> relationship between supply chain diversity and </w:t>
      </w:r>
      <w:r w:rsidR="009F59A1">
        <w:rPr>
          <w:rFonts w:ascii="Times New Roman" w:hAnsi="Times New Roman" w:cs="Times New Roman"/>
        </w:rPr>
        <w:t xml:space="preserve">the </w:t>
      </w:r>
      <w:r w:rsidR="00C12EF0">
        <w:rPr>
          <w:rFonts w:ascii="Times New Roman" w:hAnsi="Times New Roman" w:cs="Times New Roman"/>
        </w:rPr>
        <w:t>probability of food supply shock.</w:t>
      </w:r>
    </w:p>
    <w:p w14:paraId="3F4BB669" w14:textId="663D4F34" w:rsidR="00C65A21" w:rsidRDefault="00C65A2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14:paraId="56A1BBA0" w14:textId="77777777" w:rsidR="00B84827" w:rsidRPr="0068153C" w:rsidRDefault="00B84827" w:rsidP="00B8482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0" distR="0" wp14:anchorId="2B587312" wp14:editId="7B434DC1">
            <wp:extent cx="5943600" cy="3500755"/>
            <wp:effectExtent l="0" t="0" r="0" b="4445"/>
            <wp:docPr id="8" name="Picture 8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Map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6CF07" w14:textId="33AB6DB5" w:rsidR="00AB275C" w:rsidRDefault="00B84827" w:rsidP="00B84827">
      <w:pPr>
        <w:spacing w:after="0" w:line="240" w:lineRule="auto"/>
        <w:rPr>
          <w:rFonts w:ascii="Times New Roman" w:hAnsi="Times New Roman" w:cs="Times New Roman"/>
        </w:rPr>
      </w:pPr>
      <w:r w:rsidRPr="00CD6651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CD6651">
        <w:rPr>
          <w:rFonts w:ascii="Times New Roman" w:hAnsi="Times New Roman" w:cs="Times New Roman"/>
          <w:b/>
          <w:bCs/>
        </w:rPr>
        <w:t xml:space="preserve"> </w:t>
      </w:r>
      <w:r w:rsidR="00687E35">
        <w:rPr>
          <w:rFonts w:ascii="Times New Roman" w:hAnsi="Times New Roman" w:cs="Times New Roman"/>
          <w:b/>
          <w:bCs/>
        </w:rPr>
        <w:t>3</w:t>
      </w:r>
      <w:r w:rsidR="00AB275C">
        <w:rPr>
          <w:rFonts w:ascii="Times New Roman" w:hAnsi="Times New Roman" w:cs="Times New Roman"/>
          <w:b/>
          <w:bCs/>
        </w:rPr>
        <w:t>: Supply chain exposure to water stress.</w:t>
      </w:r>
      <w:r>
        <w:rPr>
          <w:rFonts w:ascii="Times New Roman" w:hAnsi="Times New Roman" w:cs="Times New Roman"/>
        </w:rPr>
        <w:t xml:space="preserve"> </w:t>
      </w:r>
    </w:p>
    <w:p w14:paraId="15A7CF08" w14:textId="0B370947" w:rsidR="00B84827" w:rsidRDefault="00AB275C" w:rsidP="00B84827">
      <w:pPr>
        <w:spacing w:after="0" w:line="240" w:lineRule="auto"/>
        <w:rPr>
          <w:rFonts w:ascii="Times New Roman" w:hAnsi="Times New Roman" w:cs="Times New Roman"/>
        </w:rPr>
      </w:pPr>
      <w:r w:rsidRPr="00C10FB3">
        <w:rPr>
          <w:rFonts w:ascii="Times New Roman" w:hAnsi="Times New Roman" w:cs="Times New Roman"/>
          <w:b/>
        </w:rPr>
        <w:t>a–d</w:t>
      </w:r>
      <w:r>
        <w:rPr>
          <w:rFonts w:ascii="Times New Roman" w:hAnsi="Times New Roman" w:cs="Times New Roman"/>
        </w:rPr>
        <w:t xml:space="preserve">, </w:t>
      </w:r>
      <w:r w:rsidR="001C6730">
        <w:rPr>
          <w:rFonts w:ascii="Times New Roman" w:hAnsi="Times New Roman" w:cs="Times New Roman"/>
        </w:rPr>
        <w:t xml:space="preserve">Average </w:t>
      </w:r>
      <w:r w:rsidR="003036BD">
        <w:rPr>
          <w:rFonts w:ascii="Times New Roman" w:hAnsi="Times New Roman" w:cs="Times New Roman"/>
        </w:rPr>
        <w:t>supply chain</w:t>
      </w:r>
      <w:r w:rsidR="00B84827">
        <w:rPr>
          <w:rFonts w:ascii="Times New Roman" w:hAnsi="Times New Roman" w:cs="Times New Roman"/>
        </w:rPr>
        <w:t xml:space="preserve"> exposure to water </w:t>
      </w:r>
      <w:r w:rsidR="003036BD">
        <w:rPr>
          <w:rFonts w:ascii="Times New Roman" w:hAnsi="Times New Roman" w:cs="Times New Roman"/>
        </w:rPr>
        <w:t>stress</w:t>
      </w:r>
      <w:r w:rsidR="00B84827">
        <w:rPr>
          <w:rFonts w:ascii="Times New Roman" w:hAnsi="Times New Roman" w:cs="Times New Roman"/>
        </w:rPr>
        <w:t xml:space="preserve"> </w:t>
      </w:r>
      <w:r w:rsidR="001C6730">
        <w:rPr>
          <w:rFonts w:ascii="Times New Roman" w:hAnsi="Times New Roman" w:cs="Times New Roman"/>
        </w:rPr>
        <w:t>for the</w:t>
      </w:r>
      <w:r w:rsidR="00B84827">
        <w:rPr>
          <w:rFonts w:ascii="Times New Roman" w:hAnsi="Times New Roman" w:cs="Times New Roman"/>
        </w:rPr>
        <w:t xml:space="preserve"> </w:t>
      </w:r>
      <w:r w:rsidR="00E5278C">
        <w:rPr>
          <w:rFonts w:ascii="Times New Roman" w:hAnsi="Times New Roman" w:cs="Times New Roman"/>
        </w:rPr>
        <w:t>2012–2015</w:t>
      </w:r>
      <w:r w:rsidR="00B84827">
        <w:rPr>
          <w:rFonts w:ascii="Times New Roman" w:hAnsi="Times New Roman" w:cs="Times New Roman"/>
        </w:rPr>
        <w:t xml:space="preserve"> </w:t>
      </w:r>
      <w:r w:rsidR="001C6730">
        <w:rPr>
          <w:rFonts w:ascii="Times New Roman" w:hAnsi="Times New Roman" w:cs="Times New Roman"/>
        </w:rPr>
        <w:t xml:space="preserve">period </w:t>
      </w:r>
      <w:r w:rsidR="00B84827">
        <w:rPr>
          <w:rFonts w:ascii="Times New Roman" w:hAnsi="Times New Roman" w:cs="Times New Roman"/>
        </w:rPr>
        <w:t xml:space="preserve">for </w:t>
      </w:r>
      <w:r w:rsidR="009844CA">
        <w:rPr>
          <w:rFonts w:ascii="Times New Roman" w:hAnsi="Times New Roman" w:cs="Times New Roman"/>
        </w:rPr>
        <w:t>the crop (</w:t>
      </w:r>
      <w:r w:rsidR="009844CA" w:rsidRPr="00B84DF2">
        <w:rPr>
          <w:rFonts w:ascii="Times New Roman" w:hAnsi="Times New Roman" w:cs="Times New Roman"/>
          <w:b/>
        </w:rPr>
        <w:t>a</w:t>
      </w:r>
      <w:r w:rsidR="009844CA">
        <w:rPr>
          <w:rFonts w:ascii="Times New Roman" w:hAnsi="Times New Roman" w:cs="Times New Roman"/>
        </w:rPr>
        <w:t>), feed (</w:t>
      </w:r>
      <w:r w:rsidR="009844CA" w:rsidRPr="00B84DF2">
        <w:rPr>
          <w:rFonts w:ascii="Times New Roman" w:hAnsi="Times New Roman" w:cs="Times New Roman"/>
          <w:b/>
        </w:rPr>
        <w:t>b</w:t>
      </w:r>
      <w:r w:rsidR="009844CA">
        <w:rPr>
          <w:rFonts w:ascii="Times New Roman" w:hAnsi="Times New Roman" w:cs="Times New Roman"/>
        </w:rPr>
        <w:t>), live</w:t>
      </w:r>
      <w:r w:rsidR="00C10FB3">
        <w:rPr>
          <w:rFonts w:ascii="Times New Roman" w:hAnsi="Times New Roman" w:cs="Times New Roman"/>
        </w:rPr>
        <w:t xml:space="preserve"> animal </w:t>
      </w:r>
      <w:r w:rsidR="009844CA">
        <w:rPr>
          <w:rFonts w:ascii="Times New Roman" w:hAnsi="Times New Roman" w:cs="Times New Roman"/>
        </w:rPr>
        <w:t>(</w:t>
      </w:r>
      <w:r w:rsidR="009844CA" w:rsidRPr="008910E1">
        <w:rPr>
          <w:rFonts w:ascii="Times New Roman" w:hAnsi="Times New Roman" w:cs="Times New Roman"/>
          <w:b/>
        </w:rPr>
        <w:t>c</w:t>
      </w:r>
      <w:r w:rsidR="009844CA">
        <w:rPr>
          <w:rFonts w:ascii="Times New Roman" w:hAnsi="Times New Roman" w:cs="Times New Roman"/>
        </w:rPr>
        <w:t>), and meat (</w:t>
      </w:r>
      <w:r w:rsidR="009844CA" w:rsidRPr="008910E1">
        <w:rPr>
          <w:rFonts w:ascii="Times New Roman" w:hAnsi="Times New Roman" w:cs="Times New Roman"/>
          <w:b/>
        </w:rPr>
        <w:t>d</w:t>
      </w:r>
      <w:r w:rsidR="009844CA">
        <w:rPr>
          <w:rFonts w:ascii="Times New Roman" w:hAnsi="Times New Roman" w:cs="Times New Roman"/>
        </w:rPr>
        <w:t>) sectors</w:t>
      </w:r>
      <w:r w:rsidR="00B84827">
        <w:rPr>
          <w:rFonts w:ascii="Times New Roman" w:hAnsi="Times New Roman" w:cs="Times New Roman"/>
        </w:rPr>
        <w:t>.</w:t>
      </w:r>
    </w:p>
    <w:p w14:paraId="77E88BAD" w14:textId="5A84B869" w:rsidR="008D1A4B" w:rsidRDefault="008D1A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286537" w14:textId="77777777" w:rsidR="00D76F48" w:rsidRPr="00B77129" w:rsidRDefault="00D76F48" w:rsidP="00D76F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6AA7E78E" wp14:editId="466B3004">
            <wp:extent cx="5943600" cy="7643495"/>
            <wp:effectExtent l="0" t="0" r="0" b="0"/>
            <wp:docPr id="5" name="Picture 5" descr="A map of the united stat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map of the united stat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4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F79F1" w14:textId="083C828A" w:rsidR="00F63C5C" w:rsidRPr="00C10FB3" w:rsidRDefault="00D76F48" w:rsidP="00D76F48">
      <w:pPr>
        <w:spacing w:after="0" w:line="240" w:lineRule="auto"/>
        <w:rPr>
          <w:rFonts w:ascii="Times New Roman" w:hAnsi="Times New Roman" w:cs="Times New Roman"/>
          <w:b/>
        </w:rPr>
      </w:pPr>
      <w:r w:rsidRPr="00B163FE">
        <w:rPr>
          <w:rFonts w:ascii="Times New Roman" w:hAnsi="Times New Roman" w:cs="Times New Roman"/>
          <w:b/>
        </w:rPr>
        <w:t>Supplementary Fig. 4</w:t>
      </w:r>
      <w:r w:rsidR="00F63C5C" w:rsidRPr="00B163FE">
        <w:rPr>
          <w:rFonts w:ascii="Times New Roman" w:hAnsi="Times New Roman" w:cs="Times New Roman"/>
          <w:b/>
        </w:rPr>
        <w:t>:</w:t>
      </w:r>
      <w:r w:rsidR="00F63C5C" w:rsidRPr="00C10FB3">
        <w:rPr>
          <w:rFonts w:ascii="Times New Roman" w:hAnsi="Times New Roman" w:cs="Times New Roman"/>
          <w:b/>
        </w:rPr>
        <w:t xml:space="preserve"> </w:t>
      </w:r>
      <w:r w:rsidR="006C7842">
        <w:rPr>
          <w:rFonts w:ascii="Times New Roman" w:hAnsi="Times New Roman" w:cs="Times New Roman"/>
          <w:b/>
        </w:rPr>
        <w:t>Direct w</w:t>
      </w:r>
      <w:r w:rsidR="00F63C5C" w:rsidRPr="00C10FB3">
        <w:rPr>
          <w:rFonts w:ascii="Times New Roman" w:hAnsi="Times New Roman" w:cs="Times New Roman"/>
          <w:b/>
        </w:rPr>
        <w:t xml:space="preserve">ater stress index. </w:t>
      </w:r>
    </w:p>
    <w:p w14:paraId="686FBE32" w14:textId="1564BF58" w:rsidR="00E15FB4" w:rsidRDefault="00F63C5C" w:rsidP="00C10FB3">
      <w:pPr>
        <w:spacing w:after="0" w:line="240" w:lineRule="auto"/>
        <w:rPr>
          <w:rFonts w:ascii="Times New Roman" w:hAnsi="Times New Roman" w:cs="Times New Roman"/>
        </w:rPr>
      </w:pPr>
      <w:r w:rsidRPr="00C10FB3">
        <w:rPr>
          <w:rFonts w:ascii="Times New Roman" w:hAnsi="Times New Roman" w:cs="Times New Roman"/>
          <w:b/>
        </w:rPr>
        <w:t>a–j</w:t>
      </w:r>
      <w:r>
        <w:rPr>
          <w:rFonts w:ascii="Times New Roman" w:hAnsi="Times New Roman" w:cs="Times New Roman"/>
        </w:rPr>
        <w:t xml:space="preserve">, </w:t>
      </w:r>
      <w:r w:rsidR="00D76F48" w:rsidRPr="00B77129">
        <w:rPr>
          <w:rFonts w:ascii="Times New Roman" w:hAnsi="Times New Roman" w:cs="Times New Roman"/>
        </w:rPr>
        <w:t xml:space="preserve">Spatial distribution of the </w:t>
      </w:r>
      <w:r w:rsidR="00D76F48">
        <w:rPr>
          <w:rFonts w:ascii="Times New Roman" w:hAnsi="Times New Roman" w:cs="Times New Roman"/>
        </w:rPr>
        <w:t xml:space="preserve">direct water stress index </w:t>
      </w:r>
      <w:r w:rsidR="00D76F48" w:rsidRPr="00B77129">
        <w:rPr>
          <w:rFonts w:ascii="Times New Roman" w:hAnsi="Times New Roman" w:cs="Times New Roman"/>
        </w:rPr>
        <w:t>at the HUC8 level (</w:t>
      </w:r>
      <w:r w:rsidR="00D76F48" w:rsidRPr="00C10FB3">
        <w:rPr>
          <w:rFonts w:ascii="Times New Roman" w:hAnsi="Times New Roman" w:cs="Times New Roman"/>
          <w:b/>
        </w:rPr>
        <w:t>a</w:t>
      </w:r>
      <w:r w:rsidR="007C7742" w:rsidRPr="00C10FB3">
        <w:rPr>
          <w:rFonts w:ascii="Times New Roman" w:hAnsi="Times New Roman" w:cs="Times New Roman"/>
          <w:b/>
        </w:rPr>
        <w:t>–</w:t>
      </w:r>
      <w:r w:rsidR="00D76F48" w:rsidRPr="00C10FB3">
        <w:rPr>
          <w:rFonts w:ascii="Times New Roman" w:hAnsi="Times New Roman" w:cs="Times New Roman"/>
          <w:b/>
        </w:rPr>
        <w:t>d</w:t>
      </w:r>
      <w:r w:rsidR="00D76F48" w:rsidRPr="00B77129">
        <w:rPr>
          <w:rFonts w:ascii="Times New Roman" w:hAnsi="Times New Roman" w:cs="Times New Roman"/>
        </w:rPr>
        <w:t>)</w:t>
      </w:r>
      <w:r w:rsidR="00D76F48">
        <w:rPr>
          <w:rFonts w:ascii="Times New Roman" w:hAnsi="Times New Roman" w:cs="Times New Roman"/>
        </w:rPr>
        <w:t xml:space="preserve"> </w:t>
      </w:r>
      <w:r w:rsidR="00D76F48" w:rsidRPr="00B77129">
        <w:rPr>
          <w:rFonts w:ascii="Times New Roman" w:hAnsi="Times New Roman" w:cs="Times New Roman"/>
        </w:rPr>
        <w:t xml:space="preserve">and </w:t>
      </w:r>
      <w:r w:rsidR="00D76F48">
        <w:rPr>
          <w:rFonts w:ascii="Times New Roman" w:hAnsi="Times New Roman" w:cs="Times New Roman"/>
        </w:rPr>
        <w:t>the metropolitan</w:t>
      </w:r>
      <w:r w:rsidR="00D76F48" w:rsidRPr="00B77129">
        <w:rPr>
          <w:rFonts w:ascii="Times New Roman" w:hAnsi="Times New Roman" w:cs="Times New Roman"/>
        </w:rPr>
        <w:t xml:space="preserve"> level (</w:t>
      </w:r>
      <w:r w:rsidR="00D76F48" w:rsidRPr="00C10FB3">
        <w:rPr>
          <w:rFonts w:ascii="Times New Roman" w:hAnsi="Times New Roman" w:cs="Times New Roman"/>
          <w:b/>
        </w:rPr>
        <w:t>f</w:t>
      </w:r>
      <w:r w:rsidR="007C7742" w:rsidRPr="00C10FB3">
        <w:rPr>
          <w:rFonts w:ascii="Times New Roman" w:hAnsi="Times New Roman" w:cs="Times New Roman"/>
          <w:b/>
        </w:rPr>
        <w:t>–</w:t>
      </w:r>
      <w:r w:rsidR="00D76F48" w:rsidRPr="00C10FB3">
        <w:rPr>
          <w:rFonts w:ascii="Times New Roman" w:hAnsi="Times New Roman" w:cs="Times New Roman"/>
          <w:b/>
        </w:rPr>
        <w:t>j</w:t>
      </w:r>
      <w:r w:rsidR="00D76F48" w:rsidRPr="00B77129">
        <w:rPr>
          <w:rFonts w:ascii="Times New Roman" w:hAnsi="Times New Roman" w:cs="Times New Roman"/>
        </w:rPr>
        <w:t>)</w:t>
      </w:r>
      <w:r w:rsidR="00D76F48">
        <w:rPr>
          <w:rFonts w:ascii="Times New Roman" w:hAnsi="Times New Roman" w:cs="Times New Roman"/>
        </w:rPr>
        <w:t xml:space="preserve"> </w:t>
      </w:r>
      <w:r w:rsidR="00D76F48" w:rsidRPr="00B77129">
        <w:rPr>
          <w:rFonts w:ascii="Times New Roman" w:hAnsi="Times New Roman" w:cs="Times New Roman"/>
        </w:rPr>
        <w:t>for</w:t>
      </w:r>
      <w:r w:rsidR="00D76F48">
        <w:rPr>
          <w:rFonts w:ascii="Times New Roman" w:hAnsi="Times New Roman" w:cs="Times New Roman"/>
        </w:rPr>
        <w:t xml:space="preserve"> the</w:t>
      </w:r>
      <w:r w:rsidR="00D76F48" w:rsidRPr="00B77129">
        <w:rPr>
          <w:rFonts w:ascii="Times New Roman" w:hAnsi="Times New Roman" w:cs="Times New Roman"/>
        </w:rPr>
        <w:t xml:space="preserve"> years 2012 (</w:t>
      </w:r>
      <w:proofErr w:type="spellStart"/>
      <w:r w:rsidR="00D76F48" w:rsidRPr="00C10FB3">
        <w:rPr>
          <w:rFonts w:ascii="Times New Roman" w:hAnsi="Times New Roman" w:cs="Times New Roman"/>
          <w:b/>
        </w:rPr>
        <w:t>a</w:t>
      </w:r>
      <w:proofErr w:type="gramStart"/>
      <w:r w:rsidR="00D76F48" w:rsidRPr="00C10FB3">
        <w:rPr>
          <w:rFonts w:ascii="Times New Roman" w:hAnsi="Times New Roman" w:cs="Times New Roman"/>
          <w:b/>
        </w:rPr>
        <w:t>,e</w:t>
      </w:r>
      <w:proofErr w:type="spellEnd"/>
      <w:proofErr w:type="gramEnd"/>
      <w:r w:rsidR="00D76F48" w:rsidRPr="00B77129">
        <w:rPr>
          <w:rFonts w:ascii="Times New Roman" w:hAnsi="Times New Roman" w:cs="Times New Roman"/>
        </w:rPr>
        <w:t>), 2013 (</w:t>
      </w:r>
      <w:proofErr w:type="spellStart"/>
      <w:r w:rsidR="00D76F48" w:rsidRPr="00C10FB3">
        <w:rPr>
          <w:rFonts w:ascii="Times New Roman" w:hAnsi="Times New Roman" w:cs="Times New Roman"/>
          <w:b/>
        </w:rPr>
        <w:t>b,f</w:t>
      </w:r>
      <w:proofErr w:type="spellEnd"/>
      <w:r w:rsidR="00D76F48" w:rsidRPr="00B77129">
        <w:rPr>
          <w:rFonts w:ascii="Times New Roman" w:hAnsi="Times New Roman" w:cs="Times New Roman"/>
        </w:rPr>
        <w:t>), 2014 (</w:t>
      </w:r>
      <w:proofErr w:type="spellStart"/>
      <w:r w:rsidR="00D76F48" w:rsidRPr="00C10FB3">
        <w:rPr>
          <w:rFonts w:ascii="Times New Roman" w:hAnsi="Times New Roman" w:cs="Times New Roman"/>
          <w:b/>
        </w:rPr>
        <w:t>c,g</w:t>
      </w:r>
      <w:proofErr w:type="spellEnd"/>
      <w:r w:rsidR="00D76F48" w:rsidRPr="00B77129">
        <w:rPr>
          <w:rFonts w:ascii="Times New Roman" w:hAnsi="Times New Roman" w:cs="Times New Roman"/>
        </w:rPr>
        <w:t>)</w:t>
      </w:r>
      <w:r w:rsidR="00D76F48">
        <w:rPr>
          <w:rFonts w:ascii="Times New Roman" w:hAnsi="Times New Roman" w:cs="Times New Roman"/>
        </w:rPr>
        <w:t>,</w:t>
      </w:r>
      <w:r w:rsidR="00D76F48" w:rsidRPr="00B77129">
        <w:rPr>
          <w:rFonts w:ascii="Times New Roman" w:hAnsi="Times New Roman" w:cs="Times New Roman"/>
        </w:rPr>
        <w:t xml:space="preserve"> and 2015 (</w:t>
      </w:r>
      <w:proofErr w:type="spellStart"/>
      <w:r w:rsidR="00D76F48" w:rsidRPr="00C10FB3">
        <w:rPr>
          <w:rFonts w:ascii="Times New Roman" w:hAnsi="Times New Roman" w:cs="Times New Roman"/>
          <w:b/>
        </w:rPr>
        <w:t>d,h</w:t>
      </w:r>
      <w:proofErr w:type="spellEnd"/>
      <w:r w:rsidR="00D76F48" w:rsidRPr="00B77129">
        <w:rPr>
          <w:rFonts w:ascii="Times New Roman" w:hAnsi="Times New Roman" w:cs="Times New Roman"/>
        </w:rPr>
        <w:t>)</w:t>
      </w:r>
      <w:r w:rsidR="00D76F48">
        <w:rPr>
          <w:rFonts w:ascii="Times New Roman" w:hAnsi="Times New Roman" w:cs="Times New Roman"/>
        </w:rPr>
        <w:t>.</w:t>
      </w:r>
      <w:r w:rsidR="00E15FB4">
        <w:rPr>
          <w:rFonts w:ascii="Times New Roman" w:hAnsi="Times New Roman" w:cs="Times New Roman"/>
        </w:rPr>
        <w:br w:type="page"/>
      </w:r>
    </w:p>
    <w:p w14:paraId="15DCF4A7" w14:textId="77777777" w:rsidR="00D76F48" w:rsidRPr="00B77129" w:rsidRDefault="00D76F48" w:rsidP="00D76F48">
      <w:pPr>
        <w:spacing w:after="0" w:line="240" w:lineRule="auto"/>
        <w:rPr>
          <w:rFonts w:ascii="Times New Roman" w:hAnsi="Times New Roman" w:cs="Times New Roman"/>
        </w:rPr>
      </w:pPr>
    </w:p>
    <w:p w14:paraId="44846F49" w14:textId="27AE1F89" w:rsidR="00EE1EFD" w:rsidRDefault="00EE1EFD" w:rsidP="00B84827">
      <w:pPr>
        <w:spacing w:after="0" w:line="240" w:lineRule="auto"/>
        <w:rPr>
          <w:rFonts w:ascii="Times New Roman" w:hAnsi="Times New Roman" w:cs="Times New Roman"/>
        </w:rPr>
      </w:pPr>
    </w:p>
    <w:p w14:paraId="5DFC8057" w14:textId="3AD484F0" w:rsidR="00EE1EFD" w:rsidRDefault="00EE1EFD" w:rsidP="00B84827">
      <w:pPr>
        <w:spacing w:after="0" w:line="240" w:lineRule="auto"/>
        <w:rPr>
          <w:rFonts w:ascii="Times New Roman" w:hAnsi="Times New Roman" w:cs="Times New Roman"/>
        </w:rPr>
      </w:pPr>
    </w:p>
    <w:p w14:paraId="05FCC448" w14:textId="77777777" w:rsidR="00EE1EFD" w:rsidRDefault="00EE1EFD" w:rsidP="00B84827">
      <w:pPr>
        <w:spacing w:after="0" w:line="240" w:lineRule="auto"/>
        <w:rPr>
          <w:rFonts w:ascii="Times New Roman" w:hAnsi="Times New Roman" w:cs="Times New Roman"/>
        </w:rPr>
      </w:pPr>
    </w:p>
    <w:p w14:paraId="587FEA1A" w14:textId="3E44CB66" w:rsidR="00803919" w:rsidRDefault="00803919" w:rsidP="00B84827">
      <w:pPr>
        <w:spacing w:after="0" w:line="240" w:lineRule="auto"/>
        <w:rPr>
          <w:rFonts w:ascii="Times New Roman" w:hAnsi="Times New Roman" w:cs="Times New Roman"/>
        </w:rPr>
      </w:pPr>
    </w:p>
    <w:p w14:paraId="703BEDBB" w14:textId="505A8AF3" w:rsidR="00803919" w:rsidRDefault="00803919" w:rsidP="00B84827">
      <w:pPr>
        <w:spacing w:after="0" w:line="240" w:lineRule="auto"/>
        <w:rPr>
          <w:rFonts w:ascii="Times New Roman" w:hAnsi="Times New Roman" w:cs="Times New Roman"/>
        </w:rPr>
      </w:pPr>
    </w:p>
    <w:p w14:paraId="3251EFB3" w14:textId="2D217F3B" w:rsidR="00687E35" w:rsidRDefault="003036BD" w:rsidP="00687E35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1994746E" wp14:editId="695641A6">
            <wp:extent cx="5951220" cy="3406140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BFF17" w14:textId="6D36FDB0" w:rsidR="00E322C2" w:rsidRPr="00C10FB3" w:rsidRDefault="00687E35" w:rsidP="00687E35">
      <w:pPr>
        <w:spacing w:after="0" w:line="240" w:lineRule="auto"/>
        <w:rPr>
          <w:rFonts w:ascii="Times New Roman" w:hAnsi="Times New Roman" w:cs="Times New Roman"/>
          <w:b/>
          <w:noProof/>
        </w:rPr>
      </w:pPr>
      <w:r w:rsidRPr="00E322C2">
        <w:rPr>
          <w:rFonts w:ascii="Times New Roman" w:hAnsi="Times New Roman" w:cs="Times New Roman"/>
          <w:b/>
          <w:bCs/>
          <w:noProof/>
        </w:rPr>
        <w:t xml:space="preserve">Supplementary Fig. </w:t>
      </w:r>
      <w:r w:rsidR="00D76F48" w:rsidRPr="00E322C2">
        <w:rPr>
          <w:rFonts w:ascii="Times New Roman" w:hAnsi="Times New Roman" w:cs="Times New Roman"/>
          <w:b/>
          <w:bCs/>
          <w:noProof/>
        </w:rPr>
        <w:t>5</w:t>
      </w:r>
      <w:r w:rsidR="00B05544" w:rsidRPr="00E322C2">
        <w:rPr>
          <w:rFonts w:ascii="Times New Roman" w:hAnsi="Times New Roman" w:cs="Times New Roman"/>
          <w:b/>
          <w:bCs/>
          <w:noProof/>
        </w:rPr>
        <w:t>:</w:t>
      </w:r>
      <w:r w:rsidR="00B05544" w:rsidRPr="00C10FB3">
        <w:rPr>
          <w:rFonts w:ascii="Times New Roman" w:hAnsi="Times New Roman" w:cs="Times New Roman"/>
          <w:b/>
          <w:noProof/>
        </w:rPr>
        <w:t xml:space="preserve"> </w:t>
      </w:r>
      <w:r w:rsidRPr="00C10FB3">
        <w:rPr>
          <w:rFonts w:ascii="Times New Roman" w:hAnsi="Times New Roman" w:cs="Times New Roman"/>
          <w:b/>
          <w:noProof/>
        </w:rPr>
        <w:t>Annual food supply change</w:t>
      </w:r>
      <w:r w:rsidR="00E322C2" w:rsidRPr="00C10FB3">
        <w:rPr>
          <w:rFonts w:ascii="Times New Roman" w:hAnsi="Times New Roman" w:cs="Times New Roman"/>
          <w:b/>
          <w:noProof/>
        </w:rPr>
        <w:t>.</w:t>
      </w:r>
      <w:r w:rsidRPr="00C10FB3">
        <w:rPr>
          <w:rFonts w:ascii="Times New Roman" w:hAnsi="Times New Roman" w:cs="Times New Roman"/>
          <w:b/>
          <w:noProof/>
        </w:rPr>
        <w:t xml:space="preserve"> </w:t>
      </w:r>
    </w:p>
    <w:p w14:paraId="0C6571DC" w14:textId="34F85678" w:rsidR="00687E35" w:rsidRDefault="00F83E40" w:rsidP="00687E35">
      <w:pPr>
        <w:spacing w:after="0" w:line="240" w:lineRule="auto"/>
        <w:rPr>
          <w:rFonts w:ascii="Times New Roman" w:hAnsi="Times New Roman" w:cs="Times New Roman"/>
          <w:noProof/>
        </w:rPr>
      </w:pPr>
      <w:r w:rsidRPr="00C10FB3">
        <w:rPr>
          <w:rFonts w:ascii="Times New Roman" w:hAnsi="Times New Roman" w:cs="Times New Roman"/>
          <w:b/>
          <w:noProof/>
        </w:rPr>
        <w:t>a–d</w:t>
      </w:r>
      <w:r>
        <w:rPr>
          <w:rFonts w:ascii="Times New Roman" w:hAnsi="Times New Roman" w:cs="Times New Roman"/>
          <w:noProof/>
        </w:rPr>
        <w:t xml:space="preserve">, </w:t>
      </w:r>
      <w:r w:rsidR="00E322C2">
        <w:rPr>
          <w:rFonts w:ascii="Times New Roman" w:hAnsi="Times New Roman" w:cs="Times New Roman"/>
          <w:noProof/>
        </w:rPr>
        <w:t xml:space="preserve">Annual food supply change </w:t>
      </w:r>
      <w:r w:rsidR="00687E35">
        <w:rPr>
          <w:rFonts w:ascii="Times New Roman" w:hAnsi="Times New Roman" w:cs="Times New Roman"/>
          <w:noProof/>
        </w:rPr>
        <w:t>for cities in the high-</w:t>
      </w:r>
      <w:r w:rsidR="006171D4">
        <w:rPr>
          <w:rFonts w:ascii="Times New Roman" w:hAnsi="Times New Roman" w:cs="Times New Roman"/>
          <w:noProof/>
        </w:rPr>
        <w:t>SCD</w:t>
      </w:r>
      <w:r w:rsidR="00687E35">
        <w:rPr>
          <w:rFonts w:ascii="Times New Roman" w:hAnsi="Times New Roman" w:cs="Times New Roman"/>
          <w:noProof/>
        </w:rPr>
        <w:t xml:space="preserve"> and </w:t>
      </w:r>
      <w:r w:rsidR="003B78ED">
        <w:rPr>
          <w:rFonts w:ascii="Times New Roman" w:hAnsi="Times New Roman" w:cs="Times New Roman"/>
          <w:noProof/>
        </w:rPr>
        <w:t>low-</w:t>
      </w:r>
      <w:r w:rsidR="006171D4">
        <w:rPr>
          <w:rFonts w:ascii="Times New Roman" w:hAnsi="Times New Roman" w:cs="Times New Roman"/>
          <w:noProof/>
        </w:rPr>
        <w:t>SCE</w:t>
      </w:r>
      <w:r w:rsidR="00687E35">
        <w:rPr>
          <w:rFonts w:ascii="Times New Roman" w:hAnsi="Times New Roman" w:cs="Times New Roman"/>
          <w:noProof/>
        </w:rPr>
        <w:t xml:space="preserve"> (</w:t>
      </w:r>
      <w:r w:rsidR="00687E35" w:rsidRPr="00C10FB3">
        <w:rPr>
          <w:rFonts w:ascii="Times New Roman" w:hAnsi="Times New Roman" w:cs="Times New Roman"/>
          <w:b/>
          <w:noProof/>
        </w:rPr>
        <w:t>a</w:t>
      </w:r>
      <w:r w:rsidR="003036BD" w:rsidRPr="00C10FB3">
        <w:rPr>
          <w:rFonts w:ascii="Times New Roman" w:hAnsi="Times New Roman" w:cs="Times New Roman"/>
          <w:b/>
          <w:noProof/>
        </w:rPr>
        <w:t>,c</w:t>
      </w:r>
      <w:r w:rsidR="00687E35">
        <w:rPr>
          <w:rFonts w:ascii="Times New Roman" w:hAnsi="Times New Roman" w:cs="Times New Roman"/>
          <w:noProof/>
        </w:rPr>
        <w:t>) and low-</w:t>
      </w:r>
      <w:r w:rsidR="006171D4">
        <w:rPr>
          <w:rFonts w:ascii="Times New Roman" w:hAnsi="Times New Roman" w:cs="Times New Roman"/>
          <w:noProof/>
        </w:rPr>
        <w:t>SCD</w:t>
      </w:r>
      <w:r w:rsidR="00687E35">
        <w:rPr>
          <w:rFonts w:ascii="Times New Roman" w:hAnsi="Times New Roman" w:cs="Times New Roman"/>
          <w:noProof/>
        </w:rPr>
        <w:t xml:space="preserve"> and high-</w:t>
      </w:r>
      <w:r w:rsidR="006171D4">
        <w:rPr>
          <w:rFonts w:ascii="Times New Roman" w:hAnsi="Times New Roman" w:cs="Times New Roman"/>
          <w:noProof/>
        </w:rPr>
        <w:t>SCE</w:t>
      </w:r>
      <w:r w:rsidR="00687E35">
        <w:rPr>
          <w:rFonts w:ascii="Times New Roman" w:hAnsi="Times New Roman" w:cs="Times New Roman"/>
          <w:noProof/>
        </w:rPr>
        <w:t xml:space="preserve"> </w:t>
      </w:r>
      <w:r w:rsidR="00A267A8">
        <w:rPr>
          <w:rFonts w:ascii="Times New Roman" w:hAnsi="Times New Roman" w:cs="Times New Roman"/>
          <w:noProof/>
        </w:rPr>
        <w:t>(</w:t>
      </w:r>
      <w:r w:rsidRPr="00C10FB3">
        <w:rPr>
          <w:rFonts w:ascii="Times New Roman" w:hAnsi="Times New Roman" w:cs="Times New Roman"/>
          <w:b/>
          <w:noProof/>
        </w:rPr>
        <w:t>b,</w:t>
      </w:r>
      <w:r w:rsidR="00A267A8" w:rsidRPr="00C10FB3">
        <w:rPr>
          <w:rFonts w:ascii="Times New Roman" w:hAnsi="Times New Roman" w:cs="Times New Roman"/>
          <w:b/>
          <w:noProof/>
        </w:rPr>
        <w:t>d</w:t>
      </w:r>
      <w:r w:rsidR="00A267A8">
        <w:rPr>
          <w:rFonts w:ascii="Times New Roman" w:hAnsi="Times New Roman" w:cs="Times New Roman"/>
          <w:noProof/>
        </w:rPr>
        <w:t xml:space="preserve">) </w:t>
      </w:r>
      <w:r w:rsidR="00687E35">
        <w:rPr>
          <w:rFonts w:ascii="Times New Roman" w:hAnsi="Times New Roman" w:cs="Times New Roman"/>
          <w:noProof/>
        </w:rPr>
        <w:t>clusters for the crop (</w:t>
      </w:r>
      <w:r w:rsidR="00687E35" w:rsidRPr="00C10FB3">
        <w:rPr>
          <w:rFonts w:ascii="Times New Roman" w:hAnsi="Times New Roman" w:cs="Times New Roman"/>
          <w:b/>
          <w:noProof/>
        </w:rPr>
        <w:t>a,</w:t>
      </w:r>
      <w:r w:rsidR="003036BD" w:rsidRPr="00C10FB3">
        <w:rPr>
          <w:rFonts w:ascii="Times New Roman" w:hAnsi="Times New Roman" w:cs="Times New Roman"/>
          <w:b/>
          <w:noProof/>
        </w:rPr>
        <w:t>b</w:t>
      </w:r>
      <w:r w:rsidR="00687E35">
        <w:rPr>
          <w:rFonts w:ascii="Times New Roman" w:hAnsi="Times New Roman" w:cs="Times New Roman"/>
          <w:noProof/>
        </w:rPr>
        <w:t>)</w:t>
      </w:r>
      <w:r w:rsidR="003036BD">
        <w:rPr>
          <w:rFonts w:ascii="Times New Roman" w:hAnsi="Times New Roman" w:cs="Times New Roman"/>
          <w:noProof/>
        </w:rPr>
        <w:t xml:space="preserve"> and</w:t>
      </w:r>
      <w:r w:rsidR="00687E35">
        <w:rPr>
          <w:rFonts w:ascii="Times New Roman" w:hAnsi="Times New Roman" w:cs="Times New Roman"/>
          <w:noProof/>
        </w:rPr>
        <w:t xml:space="preserve"> live animal (</w:t>
      </w:r>
      <w:r w:rsidR="003036BD" w:rsidRPr="00C10FB3">
        <w:rPr>
          <w:rFonts w:ascii="Times New Roman" w:hAnsi="Times New Roman" w:cs="Times New Roman"/>
          <w:b/>
          <w:noProof/>
        </w:rPr>
        <w:t>c</w:t>
      </w:r>
      <w:r w:rsidR="00687E35" w:rsidRPr="00C10FB3">
        <w:rPr>
          <w:rFonts w:ascii="Times New Roman" w:hAnsi="Times New Roman" w:cs="Times New Roman"/>
          <w:b/>
          <w:noProof/>
        </w:rPr>
        <w:t>,</w:t>
      </w:r>
      <w:r w:rsidR="003036BD" w:rsidRPr="00C10FB3">
        <w:rPr>
          <w:rFonts w:ascii="Times New Roman" w:hAnsi="Times New Roman" w:cs="Times New Roman"/>
          <w:b/>
          <w:noProof/>
        </w:rPr>
        <w:t>d</w:t>
      </w:r>
      <w:r w:rsidR="00687E35">
        <w:rPr>
          <w:rFonts w:ascii="Times New Roman" w:hAnsi="Times New Roman" w:cs="Times New Roman"/>
          <w:noProof/>
        </w:rPr>
        <w:t>)</w:t>
      </w:r>
      <w:r w:rsidR="003036BD">
        <w:rPr>
          <w:rFonts w:ascii="Times New Roman" w:hAnsi="Times New Roman" w:cs="Times New Roman"/>
          <w:noProof/>
        </w:rPr>
        <w:t xml:space="preserve"> </w:t>
      </w:r>
      <w:r w:rsidR="00687E35">
        <w:rPr>
          <w:rFonts w:ascii="Times New Roman" w:hAnsi="Times New Roman" w:cs="Times New Roman"/>
          <w:noProof/>
        </w:rPr>
        <w:t>sectors.</w:t>
      </w:r>
    </w:p>
    <w:p w14:paraId="3C916EBC" w14:textId="03BB4599" w:rsidR="00E15FB4" w:rsidRDefault="00E15F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7635C09" w14:textId="1F961A7D" w:rsidR="008A63E3" w:rsidRDefault="0056691A" w:rsidP="008A63E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4C339D6" wp14:editId="07FA1220">
            <wp:extent cx="5623560" cy="464058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46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DEB99" w14:textId="77777777" w:rsidR="003B78ED" w:rsidRDefault="008A63E3" w:rsidP="008A63E3">
      <w:pPr>
        <w:spacing w:after="0" w:line="240" w:lineRule="auto"/>
        <w:rPr>
          <w:rFonts w:ascii="Times New Roman" w:hAnsi="Times New Roman" w:cs="Times New Roman"/>
          <w:noProof/>
        </w:rPr>
      </w:pPr>
      <w:r w:rsidRPr="00EF06F2">
        <w:rPr>
          <w:rFonts w:ascii="Times New Roman" w:hAnsi="Times New Roman" w:cs="Times New Roman"/>
          <w:b/>
          <w:bCs/>
          <w:noProof/>
        </w:rPr>
        <w:t xml:space="preserve">Supplementary Fig. </w:t>
      </w:r>
      <w:r w:rsidR="00D76F48">
        <w:rPr>
          <w:rFonts w:ascii="Times New Roman" w:hAnsi="Times New Roman" w:cs="Times New Roman"/>
          <w:b/>
          <w:bCs/>
          <w:noProof/>
        </w:rPr>
        <w:t>6</w:t>
      </w:r>
      <w:r w:rsidR="003B78ED">
        <w:rPr>
          <w:rFonts w:ascii="Times New Roman" w:hAnsi="Times New Roman" w:cs="Times New Roman"/>
          <w:b/>
          <w:bCs/>
          <w:noProof/>
        </w:rPr>
        <w:t>: City vulnerability</w:t>
      </w:r>
      <w:r w:rsidR="00EE1EFD">
        <w:rPr>
          <w:rFonts w:ascii="Times New Roman" w:hAnsi="Times New Roman" w:cs="Times New Roman"/>
          <w:b/>
          <w:bCs/>
          <w:noProof/>
        </w:rPr>
        <w:t>.</w:t>
      </w:r>
      <w:r>
        <w:rPr>
          <w:rFonts w:ascii="Times New Roman" w:hAnsi="Times New Roman" w:cs="Times New Roman"/>
          <w:noProof/>
        </w:rPr>
        <w:t xml:space="preserve"> </w:t>
      </w:r>
    </w:p>
    <w:p w14:paraId="69CEA540" w14:textId="4488027C" w:rsidR="008A63E3" w:rsidRDefault="008A63E3" w:rsidP="008A63E3">
      <w:pPr>
        <w:spacing w:after="0" w:line="240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Top and bottom 25 cities in terms of vulnerability. The contribution from each indicator is </w:t>
      </w:r>
      <w:r w:rsidR="006515F3">
        <w:rPr>
          <w:rFonts w:ascii="Times New Roman" w:hAnsi="Times New Roman" w:cs="Times New Roman"/>
          <w:noProof/>
        </w:rPr>
        <w:t>indicated by the</w:t>
      </w:r>
      <w:r>
        <w:rPr>
          <w:rFonts w:ascii="Times New Roman" w:hAnsi="Times New Roman" w:cs="Times New Roman"/>
          <w:noProof/>
        </w:rPr>
        <w:t xml:space="preserve"> colors </w:t>
      </w:r>
      <w:r w:rsidR="006F084B">
        <w:rPr>
          <w:rFonts w:ascii="Times New Roman" w:hAnsi="Times New Roman" w:cs="Times New Roman"/>
          <w:noProof/>
        </w:rPr>
        <w:t xml:space="preserve">of </w:t>
      </w:r>
      <w:r>
        <w:rPr>
          <w:rFonts w:ascii="Times New Roman" w:hAnsi="Times New Roman" w:cs="Times New Roman"/>
          <w:noProof/>
        </w:rPr>
        <w:t>the stacked bars.</w:t>
      </w:r>
    </w:p>
    <w:p w14:paraId="37A67C3D" w14:textId="0B3A6610" w:rsidR="00E15FB4" w:rsidRDefault="00E15FB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5DA0B39F" w14:textId="77777777" w:rsidR="003B37F5" w:rsidRDefault="003B37F5" w:rsidP="003B37F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4DED7E" wp14:editId="459CBD89">
            <wp:extent cx="5556515" cy="3526543"/>
            <wp:effectExtent l="0" t="0" r="6350" b="0"/>
            <wp:docPr id="2" name="Picture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6515" cy="3526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57C3B" w14:textId="77777777" w:rsidR="00B77743" w:rsidRDefault="003B37F5" w:rsidP="003B37F5">
      <w:pPr>
        <w:spacing w:after="0" w:line="240" w:lineRule="auto"/>
        <w:rPr>
          <w:rFonts w:ascii="Times New Roman" w:hAnsi="Times New Roman" w:cs="Times New Roman"/>
        </w:rPr>
      </w:pPr>
      <w:r w:rsidRPr="00EE1EFD">
        <w:rPr>
          <w:rFonts w:ascii="Times New Roman" w:hAnsi="Times New Roman" w:cs="Times New Roman"/>
          <w:b/>
          <w:bCs/>
        </w:rPr>
        <w:t xml:space="preserve">Supplementary Fig. </w:t>
      </w:r>
      <w:r w:rsidR="00D76F48">
        <w:rPr>
          <w:rFonts w:ascii="Times New Roman" w:hAnsi="Times New Roman" w:cs="Times New Roman"/>
          <w:b/>
          <w:bCs/>
        </w:rPr>
        <w:t>7</w:t>
      </w:r>
      <w:r w:rsidR="00B77743">
        <w:rPr>
          <w:rFonts w:ascii="Times New Roman" w:hAnsi="Times New Roman" w:cs="Times New Roman"/>
          <w:b/>
          <w:bCs/>
        </w:rPr>
        <w:t>: U.S. food insecurity</w:t>
      </w:r>
      <w:r>
        <w:rPr>
          <w:rFonts w:ascii="Times New Roman" w:hAnsi="Times New Roman" w:cs="Times New Roman"/>
          <w:b/>
          <w:bCs/>
        </w:rPr>
        <w:t>.</w:t>
      </w:r>
      <w:r w:rsidRPr="00EE1EFD">
        <w:rPr>
          <w:rFonts w:ascii="Times New Roman" w:hAnsi="Times New Roman" w:cs="Times New Roman"/>
        </w:rPr>
        <w:t xml:space="preserve"> </w:t>
      </w:r>
    </w:p>
    <w:p w14:paraId="7917CE30" w14:textId="3B2775FA" w:rsidR="003B37F5" w:rsidRDefault="00B77743" w:rsidP="003B37F5">
      <w:pPr>
        <w:spacing w:after="0" w:line="240" w:lineRule="auto"/>
        <w:rPr>
          <w:rFonts w:ascii="Times New Roman" w:hAnsi="Times New Roman" w:cs="Times New Roman"/>
        </w:rPr>
      </w:pPr>
      <w:r w:rsidRPr="00C10FB3">
        <w:rPr>
          <w:rFonts w:ascii="Times New Roman" w:hAnsi="Times New Roman" w:cs="Times New Roman"/>
          <w:b/>
        </w:rPr>
        <w:t>a–d</w:t>
      </w:r>
      <w:r>
        <w:rPr>
          <w:rFonts w:ascii="Times New Roman" w:hAnsi="Times New Roman" w:cs="Times New Roman"/>
        </w:rPr>
        <w:t xml:space="preserve">, </w:t>
      </w:r>
      <w:r w:rsidR="003B37F5">
        <w:rPr>
          <w:rFonts w:ascii="Times New Roman" w:hAnsi="Times New Roman" w:cs="Times New Roman"/>
        </w:rPr>
        <w:t>Proportion of U</w:t>
      </w:r>
      <w:r>
        <w:rPr>
          <w:rFonts w:ascii="Times New Roman" w:hAnsi="Times New Roman" w:cs="Times New Roman"/>
        </w:rPr>
        <w:t>.</w:t>
      </w:r>
      <w:r w:rsidR="003B37F5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</w:t>
      </w:r>
      <w:r w:rsidR="003B37F5">
        <w:rPr>
          <w:rFonts w:ascii="Times New Roman" w:hAnsi="Times New Roman" w:cs="Times New Roman"/>
        </w:rPr>
        <w:t xml:space="preserve"> urb</w:t>
      </w:r>
      <w:r w:rsidR="004021D0"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</w:rPr>
        <w:t>food-</w:t>
      </w:r>
      <w:r w:rsidR="004021D0">
        <w:rPr>
          <w:rFonts w:ascii="Times New Roman" w:hAnsi="Times New Roman" w:cs="Times New Roman"/>
        </w:rPr>
        <w:t>insecure population by resilience-e</w:t>
      </w:r>
      <w:r w:rsidR="003B37F5">
        <w:rPr>
          <w:rFonts w:ascii="Times New Roman" w:hAnsi="Times New Roman" w:cs="Times New Roman"/>
        </w:rPr>
        <w:t xml:space="preserve">xposure clusters for </w:t>
      </w:r>
      <w:r w:rsidR="009553B0">
        <w:rPr>
          <w:rFonts w:ascii="Times New Roman" w:hAnsi="Times New Roman" w:cs="Times New Roman"/>
        </w:rPr>
        <w:t>crops (</w:t>
      </w:r>
      <w:r w:rsidR="009553B0" w:rsidRPr="00B84DF2">
        <w:rPr>
          <w:rFonts w:ascii="Times New Roman" w:hAnsi="Times New Roman" w:cs="Times New Roman"/>
          <w:b/>
        </w:rPr>
        <w:t>a</w:t>
      </w:r>
      <w:r w:rsidR="009553B0">
        <w:rPr>
          <w:rFonts w:ascii="Times New Roman" w:hAnsi="Times New Roman" w:cs="Times New Roman"/>
        </w:rPr>
        <w:t xml:space="preserve">), </w:t>
      </w:r>
      <w:r w:rsidR="0074346F">
        <w:rPr>
          <w:rFonts w:ascii="Times New Roman" w:hAnsi="Times New Roman" w:cs="Times New Roman"/>
        </w:rPr>
        <w:t>live</w:t>
      </w:r>
      <w:r w:rsidR="00C10FB3">
        <w:rPr>
          <w:rFonts w:ascii="Times New Roman" w:hAnsi="Times New Roman" w:cs="Times New Roman"/>
        </w:rPr>
        <w:t xml:space="preserve"> animal</w:t>
      </w:r>
      <w:r w:rsidR="0074346F">
        <w:rPr>
          <w:rFonts w:ascii="Times New Roman" w:hAnsi="Times New Roman" w:cs="Times New Roman"/>
        </w:rPr>
        <w:t xml:space="preserve"> </w:t>
      </w:r>
      <w:r w:rsidR="009553B0">
        <w:rPr>
          <w:rFonts w:ascii="Times New Roman" w:hAnsi="Times New Roman" w:cs="Times New Roman"/>
        </w:rPr>
        <w:t>(</w:t>
      </w:r>
      <w:r w:rsidR="009553B0" w:rsidRPr="00B84DF2">
        <w:rPr>
          <w:rFonts w:ascii="Times New Roman" w:hAnsi="Times New Roman" w:cs="Times New Roman"/>
          <w:b/>
        </w:rPr>
        <w:t>b</w:t>
      </w:r>
      <w:r w:rsidR="009553B0">
        <w:rPr>
          <w:rFonts w:ascii="Times New Roman" w:hAnsi="Times New Roman" w:cs="Times New Roman"/>
        </w:rPr>
        <w:t xml:space="preserve">), </w:t>
      </w:r>
      <w:r w:rsidR="0074346F">
        <w:rPr>
          <w:rFonts w:ascii="Times New Roman" w:hAnsi="Times New Roman" w:cs="Times New Roman"/>
        </w:rPr>
        <w:t xml:space="preserve">feed </w:t>
      </w:r>
      <w:r w:rsidR="009553B0">
        <w:rPr>
          <w:rFonts w:ascii="Times New Roman" w:hAnsi="Times New Roman" w:cs="Times New Roman"/>
        </w:rPr>
        <w:t>(</w:t>
      </w:r>
      <w:r w:rsidR="009553B0" w:rsidRPr="008910E1">
        <w:rPr>
          <w:rFonts w:ascii="Times New Roman" w:hAnsi="Times New Roman" w:cs="Times New Roman"/>
          <w:b/>
        </w:rPr>
        <w:t>c</w:t>
      </w:r>
      <w:r w:rsidR="009553B0">
        <w:rPr>
          <w:rFonts w:ascii="Times New Roman" w:hAnsi="Times New Roman" w:cs="Times New Roman"/>
        </w:rPr>
        <w:t>), and meat (</w:t>
      </w:r>
      <w:r w:rsidR="009553B0" w:rsidRPr="008910E1">
        <w:rPr>
          <w:rFonts w:ascii="Times New Roman" w:hAnsi="Times New Roman" w:cs="Times New Roman"/>
          <w:b/>
        </w:rPr>
        <w:t>d</w:t>
      </w:r>
      <w:r w:rsidR="00E75772">
        <w:rPr>
          <w:rFonts w:ascii="Times New Roman" w:hAnsi="Times New Roman" w:cs="Times New Roman"/>
        </w:rPr>
        <w:t>)</w:t>
      </w:r>
      <w:r w:rsidR="003B37F5">
        <w:rPr>
          <w:rFonts w:ascii="Times New Roman" w:hAnsi="Times New Roman" w:cs="Times New Roman"/>
        </w:rPr>
        <w:t>.</w:t>
      </w:r>
    </w:p>
    <w:p w14:paraId="15704045" w14:textId="65A2BB24" w:rsidR="00A15416" w:rsidRDefault="00A154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BC20E2E" w14:textId="77777777" w:rsidR="00D76F48" w:rsidRDefault="00D76F48" w:rsidP="00D76F4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0A53D5C" wp14:editId="0E2FDA0D">
            <wp:extent cx="5943600" cy="3321685"/>
            <wp:effectExtent l="0" t="0" r="0" b="0"/>
            <wp:docPr id="13" name="Picture 1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2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A4F4D" w14:textId="52A07274" w:rsidR="005B4DA6" w:rsidRDefault="00D76F48" w:rsidP="00D76F48">
      <w:pPr>
        <w:spacing w:after="0" w:line="240" w:lineRule="auto"/>
        <w:rPr>
          <w:rFonts w:ascii="Times New Roman" w:hAnsi="Times New Roman" w:cs="Times New Roman"/>
          <w:noProof/>
        </w:rPr>
      </w:pPr>
      <w:r w:rsidRPr="00EF06F2">
        <w:rPr>
          <w:rFonts w:ascii="Times New Roman" w:hAnsi="Times New Roman" w:cs="Times New Roman"/>
          <w:b/>
          <w:bCs/>
          <w:noProof/>
        </w:rPr>
        <w:t>Supplementary Fig</w:t>
      </w:r>
      <w:r w:rsidRPr="00C76FC8">
        <w:rPr>
          <w:rFonts w:ascii="Times New Roman" w:hAnsi="Times New Roman" w:cs="Times New Roman"/>
          <w:b/>
          <w:bCs/>
          <w:noProof/>
        </w:rPr>
        <w:t>. 8</w:t>
      </w:r>
      <w:r w:rsidR="005B4DA6" w:rsidRPr="00C76FC8">
        <w:rPr>
          <w:rFonts w:ascii="Times New Roman" w:hAnsi="Times New Roman" w:cs="Times New Roman"/>
          <w:b/>
          <w:bCs/>
          <w:noProof/>
        </w:rPr>
        <w:t>:</w:t>
      </w:r>
      <w:r w:rsidR="005B4DA6" w:rsidRPr="00C10FB3">
        <w:rPr>
          <w:rFonts w:ascii="Times New Roman" w:hAnsi="Times New Roman" w:cs="Times New Roman"/>
          <w:b/>
          <w:noProof/>
        </w:rPr>
        <w:t xml:space="preserve"> </w:t>
      </w:r>
      <w:r w:rsidRPr="00C10FB3">
        <w:rPr>
          <w:rFonts w:ascii="Times New Roman" w:hAnsi="Times New Roman" w:cs="Times New Roman"/>
          <w:b/>
          <w:noProof/>
        </w:rPr>
        <w:t xml:space="preserve">Local spatial autocorrelation of the vulnerability of </w:t>
      </w:r>
      <w:r w:rsidR="00666303">
        <w:rPr>
          <w:rFonts w:ascii="Times New Roman" w:hAnsi="Times New Roman" w:cs="Times New Roman"/>
          <w:b/>
          <w:noProof/>
        </w:rPr>
        <w:t>U.S.</w:t>
      </w:r>
      <w:r w:rsidRPr="00C10FB3">
        <w:rPr>
          <w:rFonts w:ascii="Times New Roman" w:hAnsi="Times New Roman" w:cs="Times New Roman"/>
          <w:b/>
          <w:noProof/>
        </w:rPr>
        <w:t xml:space="preserve"> cities to food shock.</w:t>
      </w:r>
      <w:r>
        <w:rPr>
          <w:rFonts w:ascii="Times New Roman" w:hAnsi="Times New Roman" w:cs="Times New Roman"/>
          <w:noProof/>
        </w:rPr>
        <w:t xml:space="preserve"> </w:t>
      </w:r>
    </w:p>
    <w:p w14:paraId="4EA6D0CE" w14:textId="7021828E" w:rsidR="00D76F48" w:rsidRDefault="00D76F48" w:rsidP="00D76F48">
      <w:pPr>
        <w:spacing w:after="0" w:line="240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The local spatial autocorrelation analysis </w:t>
      </w:r>
      <w:r w:rsidR="00BD03D5">
        <w:rPr>
          <w:rFonts w:ascii="Times New Roman" w:hAnsi="Times New Roman" w:cs="Times New Roman"/>
          <w:noProof/>
        </w:rPr>
        <w:t xml:space="preserve">was </w:t>
      </w:r>
      <w:r>
        <w:rPr>
          <w:rFonts w:ascii="Times New Roman" w:hAnsi="Times New Roman" w:cs="Times New Roman"/>
          <w:noProof/>
        </w:rPr>
        <w:t>carried out in Python using the Exploratory Spatial Data Analysis library (esda)</w:t>
      </w:r>
      <w:r w:rsidR="006171D4" w:rsidRPr="006171D4">
        <w:rPr>
          <w:rFonts w:ascii="Times New Roman" w:hAnsi="Times New Roman" w:cs="Times New Roman"/>
          <w:noProof/>
          <w:vertAlign w:val="superscript"/>
        </w:rPr>
        <w:t>9</w:t>
      </w:r>
      <w:r>
        <w:rPr>
          <w:rFonts w:ascii="Times New Roman" w:hAnsi="Times New Roman" w:cs="Times New Roman"/>
          <w:noProof/>
        </w:rPr>
        <w:t xml:space="preserve">, especifically the Moran_Local() function </w:t>
      </w:r>
      <w:r w:rsidR="00BD03D5">
        <w:rPr>
          <w:rFonts w:ascii="Times New Roman" w:hAnsi="Times New Roman" w:cs="Times New Roman"/>
          <w:noProof/>
        </w:rPr>
        <w:t>[</w:t>
      </w:r>
      <w:r>
        <w:rPr>
          <w:rFonts w:ascii="Times New Roman" w:hAnsi="Times New Roman" w:cs="Times New Roman"/>
          <w:noProof/>
        </w:rPr>
        <w:t>esda.</w:t>
      </w:r>
      <w:r w:rsidRPr="005356C7">
        <w:rPr>
          <w:rFonts w:ascii="Times New Roman" w:hAnsi="Times New Roman" w:cs="Times New Roman"/>
          <w:noProof/>
        </w:rPr>
        <w:t>moran.Moran_Local</w:t>
      </w:r>
      <w:r w:rsidR="00BD03D5" w:rsidRPr="005356C7">
        <w:rPr>
          <w:rFonts w:ascii="Times New Roman" w:hAnsi="Times New Roman" w:cs="Times New Roman"/>
          <w:noProof/>
        </w:rPr>
        <w:t>(</w:t>
      </w:r>
      <w:r w:rsidR="00BD03D5">
        <w:rPr>
          <w:rFonts w:ascii="Times New Roman" w:hAnsi="Times New Roman" w:cs="Times New Roman"/>
          <w:noProof/>
        </w:rPr>
        <w:t xml:space="preserve">)] </w:t>
      </w:r>
      <w:r>
        <w:rPr>
          <w:rFonts w:ascii="Times New Roman" w:hAnsi="Times New Roman" w:cs="Times New Roman"/>
          <w:noProof/>
        </w:rPr>
        <w:t xml:space="preserve">with a 0.10 significance level. With this analysis, cities </w:t>
      </w:r>
      <w:r w:rsidR="00BD03D5">
        <w:rPr>
          <w:rFonts w:ascii="Times New Roman" w:hAnsi="Times New Roman" w:cs="Times New Roman"/>
          <w:noProof/>
        </w:rPr>
        <w:t xml:space="preserve">were </w:t>
      </w:r>
      <w:r>
        <w:rPr>
          <w:rFonts w:ascii="Times New Roman" w:hAnsi="Times New Roman" w:cs="Times New Roman"/>
          <w:noProof/>
        </w:rPr>
        <w:t>divided into four cluster</w:t>
      </w:r>
      <w:r w:rsidR="00BD03D5">
        <w:rPr>
          <w:rFonts w:ascii="Times New Roman" w:hAnsi="Times New Roman" w:cs="Times New Roman"/>
          <w:noProof/>
        </w:rPr>
        <w:t>s</w:t>
      </w:r>
      <w:r>
        <w:rPr>
          <w:rFonts w:ascii="Times New Roman" w:hAnsi="Times New Roman" w:cs="Times New Roman"/>
          <w:noProof/>
        </w:rPr>
        <w:t xml:space="preserve"> depending on their own vulnerability and the vulnerability of their neighbors. The high-high cluster (red) is composed of cities with high vulnerability surrounded by other areas with high vulnerability (hotspots of vulnerability)</w:t>
      </w:r>
      <w:r w:rsidR="00BD03D5">
        <w:rPr>
          <w:rFonts w:ascii="Times New Roman" w:hAnsi="Times New Roman" w:cs="Times New Roman"/>
          <w:noProof/>
        </w:rPr>
        <w:t>.</w:t>
      </w:r>
      <w:r>
        <w:rPr>
          <w:rFonts w:ascii="Times New Roman" w:hAnsi="Times New Roman" w:cs="Times New Roman"/>
          <w:noProof/>
        </w:rPr>
        <w:t xml:space="preserve"> The low-low cluster (blue) groups cities with low vulnerability with neighbors with low vulnerability (cold spots). The low-high cluster (yellow) shows cities with low vulnerability with neighboring areas with high vulnerability. Cities with high vulnerability surrounded by areas with low vulnerability are grouped in the high-low cluster (pink). Cities with a local spatial autocorrelation that </w:t>
      </w:r>
      <w:r w:rsidR="00871A46">
        <w:rPr>
          <w:rFonts w:ascii="Times New Roman" w:hAnsi="Times New Roman" w:cs="Times New Roman"/>
          <w:noProof/>
        </w:rPr>
        <w:t xml:space="preserve">was </w:t>
      </w:r>
      <w:r>
        <w:rPr>
          <w:rFonts w:ascii="Times New Roman" w:hAnsi="Times New Roman" w:cs="Times New Roman"/>
          <w:noProof/>
        </w:rPr>
        <w:t>not significant, at the 10% level, compared to random effects are shown in grey. For the spatial autocorrelation analysis</w:t>
      </w:r>
      <w:r w:rsidR="007B5F5F">
        <w:rPr>
          <w:rFonts w:ascii="Times New Roman" w:hAnsi="Times New Roman" w:cs="Times New Roman"/>
          <w:noProof/>
        </w:rPr>
        <w:t>,</w:t>
      </w:r>
      <w:r>
        <w:rPr>
          <w:rFonts w:ascii="Times New Roman" w:hAnsi="Times New Roman" w:cs="Times New Roman"/>
          <w:noProof/>
        </w:rPr>
        <w:t xml:space="preserve"> we include</w:t>
      </w:r>
      <w:r w:rsidR="00857C40">
        <w:rPr>
          <w:rFonts w:ascii="Times New Roman" w:hAnsi="Times New Roman" w:cs="Times New Roman"/>
          <w:noProof/>
        </w:rPr>
        <w:t>d</w:t>
      </w:r>
      <w:r>
        <w:rPr>
          <w:rFonts w:ascii="Times New Roman" w:hAnsi="Times New Roman" w:cs="Times New Roman"/>
          <w:noProof/>
        </w:rPr>
        <w:t xml:space="preserve"> cities and remainders of state but only show </w:t>
      </w:r>
      <w:r w:rsidR="00857C40">
        <w:rPr>
          <w:rFonts w:ascii="Times New Roman" w:hAnsi="Times New Roman" w:cs="Times New Roman"/>
          <w:noProof/>
        </w:rPr>
        <w:t xml:space="preserve">the </w:t>
      </w:r>
      <w:r>
        <w:rPr>
          <w:rFonts w:ascii="Times New Roman" w:hAnsi="Times New Roman" w:cs="Times New Roman"/>
          <w:noProof/>
        </w:rPr>
        <w:t xml:space="preserve">results for cities in this figure. Cities in the </w:t>
      </w:r>
      <w:r w:rsidR="009B6A33">
        <w:rPr>
          <w:rFonts w:ascii="Times New Roman" w:hAnsi="Times New Roman" w:cs="Times New Roman"/>
          <w:noProof/>
        </w:rPr>
        <w:t xml:space="preserve">Northeast </w:t>
      </w:r>
      <w:r>
        <w:rPr>
          <w:rFonts w:ascii="Times New Roman" w:hAnsi="Times New Roman" w:cs="Times New Roman"/>
          <w:noProof/>
        </w:rPr>
        <w:t xml:space="preserve">and </w:t>
      </w:r>
      <w:r w:rsidR="009B6A33">
        <w:rPr>
          <w:rFonts w:ascii="Times New Roman" w:hAnsi="Times New Roman" w:cs="Times New Roman"/>
          <w:noProof/>
        </w:rPr>
        <w:t xml:space="preserve">Midwest </w:t>
      </w:r>
      <w:r>
        <w:rPr>
          <w:rFonts w:ascii="Times New Roman" w:hAnsi="Times New Roman" w:cs="Times New Roman"/>
          <w:noProof/>
        </w:rPr>
        <w:t>are mostly cold spots of vulnerability</w:t>
      </w:r>
      <w:r w:rsidR="004D7671">
        <w:rPr>
          <w:rFonts w:ascii="Times New Roman" w:hAnsi="Times New Roman" w:cs="Times New Roman"/>
          <w:noProof/>
        </w:rPr>
        <w:t>,</w:t>
      </w:r>
      <w:r>
        <w:rPr>
          <w:rFonts w:ascii="Times New Roman" w:hAnsi="Times New Roman" w:cs="Times New Roman"/>
          <w:noProof/>
        </w:rPr>
        <w:t xml:space="preserve"> whereas cities in the </w:t>
      </w:r>
      <w:r w:rsidR="004D7671">
        <w:rPr>
          <w:rFonts w:ascii="Times New Roman" w:hAnsi="Times New Roman" w:cs="Times New Roman"/>
          <w:noProof/>
        </w:rPr>
        <w:t>Southwest</w:t>
      </w:r>
      <w:r>
        <w:rPr>
          <w:rFonts w:ascii="Times New Roman" w:hAnsi="Times New Roman" w:cs="Times New Roman"/>
          <w:noProof/>
        </w:rPr>
        <w:t xml:space="preserve">, </w:t>
      </w:r>
      <w:r w:rsidR="004D7671">
        <w:rPr>
          <w:rFonts w:ascii="Times New Roman" w:hAnsi="Times New Roman" w:cs="Times New Roman"/>
          <w:noProof/>
        </w:rPr>
        <w:t xml:space="preserve">North </w:t>
      </w:r>
      <w:r w:rsidR="006171D4">
        <w:rPr>
          <w:rFonts w:ascii="Times New Roman" w:hAnsi="Times New Roman" w:cs="Times New Roman"/>
          <w:noProof/>
        </w:rPr>
        <w:t>Great Plains</w:t>
      </w:r>
      <w:r>
        <w:rPr>
          <w:rFonts w:ascii="Times New Roman" w:hAnsi="Times New Roman" w:cs="Times New Roman"/>
          <w:noProof/>
        </w:rPr>
        <w:t xml:space="preserve">, and along the Gulf Coast are hotspots of vulnerability. </w:t>
      </w:r>
    </w:p>
    <w:p w14:paraId="77993532" w14:textId="77777777" w:rsidR="003B37F5" w:rsidRDefault="003B37F5" w:rsidP="003B37F5">
      <w:pPr>
        <w:spacing w:after="0" w:line="240" w:lineRule="auto"/>
        <w:rPr>
          <w:rFonts w:ascii="Times New Roman" w:hAnsi="Times New Roman" w:cs="Times New Roman"/>
        </w:rPr>
      </w:pPr>
    </w:p>
    <w:p w14:paraId="27E37F8B" w14:textId="71B431A3" w:rsidR="00572ECF" w:rsidRDefault="00572ECF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381CDA7E" w14:textId="77777777" w:rsidR="005E30EC" w:rsidRPr="00B77129" w:rsidRDefault="005E30EC" w:rsidP="005E30E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77129">
        <w:rPr>
          <w:rFonts w:ascii="Times New Roman" w:hAnsi="Times New Roman" w:cs="Times New Roman"/>
          <w:noProof/>
        </w:rPr>
        <w:drawing>
          <wp:inline distT="0" distB="0" distL="0" distR="0" wp14:anchorId="2B5A24FA" wp14:editId="3C49646F">
            <wp:extent cx="5867400" cy="3514725"/>
            <wp:effectExtent l="0" t="0" r="0" b="9525"/>
            <wp:docPr id="1" name="Picture 1" descr="C:\Users\mvg5545\Dropbox\PhD\Paper 2\New paper\supporting information\figures\study_are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vg5545\Dropbox\PhD\Paper 2\New paper\supporting information\figures\study_are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DA4F0" w14:textId="3A5D9705" w:rsidR="005C7289" w:rsidRPr="00C10FB3" w:rsidRDefault="005E30EC" w:rsidP="005E30EC">
      <w:pPr>
        <w:spacing w:after="0" w:line="240" w:lineRule="auto"/>
        <w:rPr>
          <w:rFonts w:ascii="Times New Roman" w:hAnsi="Times New Roman" w:cs="Times New Roman"/>
          <w:b/>
        </w:rPr>
      </w:pPr>
      <w:r w:rsidRPr="00C76FC8">
        <w:rPr>
          <w:rFonts w:ascii="Times New Roman" w:hAnsi="Times New Roman" w:cs="Times New Roman"/>
          <w:b/>
        </w:rPr>
        <w:t>Supplementary Fig</w:t>
      </w:r>
      <w:r w:rsidR="00742EFA" w:rsidRPr="00C76FC8">
        <w:rPr>
          <w:rFonts w:ascii="Times New Roman" w:hAnsi="Times New Roman" w:cs="Times New Roman"/>
          <w:b/>
        </w:rPr>
        <w:t xml:space="preserve">. </w:t>
      </w:r>
      <w:r w:rsidR="00D76F48" w:rsidRPr="0074346F">
        <w:rPr>
          <w:rFonts w:ascii="Times New Roman" w:hAnsi="Times New Roman" w:cs="Times New Roman"/>
          <w:b/>
        </w:rPr>
        <w:t>9</w:t>
      </w:r>
      <w:r w:rsidR="005C7289" w:rsidRPr="00C76FC8">
        <w:rPr>
          <w:rFonts w:ascii="Times New Roman" w:hAnsi="Times New Roman" w:cs="Times New Roman"/>
          <w:b/>
        </w:rPr>
        <w:t>:</w:t>
      </w:r>
      <w:r w:rsidR="005C7289" w:rsidRPr="00C10FB3">
        <w:rPr>
          <w:rFonts w:ascii="Times New Roman" w:hAnsi="Times New Roman" w:cs="Times New Roman"/>
          <w:b/>
        </w:rPr>
        <w:t xml:space="preserve"> </w:t>
      </w:r>
      <w:r w:rsidRPr="00C10FB3">
        <w:rPr>
          <w:rFonts w:ascii="Times New Roman" w:hAnsi="Times New Roman" w:cs="Times New Roman"/>
          <w:b/>
        </w:rPr>
        <w:t xml:space="preserve">Map of the 329 geographical areas considered in this study. </w:t>
      </w:r>
    </w:p>
    <w:p w14:paraId="45F6E273" w14:textId="003153D3" w:rsidR="005E30EC" w:rsidRPr="00B77129" w:rsidRDefault="005E30EC" w:rsidP="005E30EC">
      <w:pPr>
        <w:spacing w:after="0" w:line="240" w:lineRule="auto"/>
        <w:rPr>
          <w:rFonts w:ascii="Times New Roman" w:hAnsi="Times New Roman" w:cs="Times New Roman"/>
        </w:rPr>
      </w:pPr>
      <w:r w:rsidRPr="00B77129">
        <w:rPr>
          <w:rFonts w:ascii="Times New Roman" w:hAnsi="Times New Roman" w:cs="Times New Roman"/>
        </w:rPr>
        <w:t xml:space="preserve">Blue and green polygons represent </w:t>
      </w:r>
      <w:r>
        <w:rPr>
          <w:rFonts w:ascii="Times New Roman" w:hAnsi="Times New Roman" w:cs="Times New Roman"/>
        </w:rPr>
        <w:t>combined statistical</w:t>
      </w:r>
      <w:r w:rsidRPr="00B77129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metropolitan statistical areas</w:t>
      </w:r>
      <w:r w:rsidRPr="00B77129">
        <w:rPr>
          <w:rFonts w:ascii="Times New Roman" w:hAnsi="Times New Roman" w:cs="Times New Roman"/>
        </w:rPr>
        <w:t>, respectively</w:t>
      </w:r>
      <w:r w:rsidR="003A37FA">
        <w:rPr>
          <w:rFonts w:ascii="Times New Roman" w:hAnsi="Times New Roman" w:cs="Times New Roman"/>
        </w:rPr>
        <w:t>;</w:t>
      </w:r>
      <w:r w:rsidR="003A37FA" w:rsidRPr="00B77129">
        <w:rPr>
          <w:rFonts w:ascii="Times New Roman" w:hAnsi="Times New Roman" w:cs="Times New Roman"/>
        </w:rPr>
        <w:t xml:space="preserve"> </w:t>
      </w:r>
      <w:r w:rsidRPr="00B77129">
        <w:rPr>
          <w:rFonts w:ascii="Times New Roman" w:hAnsi="Times New Roman" w:cs="Times New Roman"/>
        </w:rPr>
        <w:t xml:space="preserve">grey polygons represent remainders of state. Hatched polygons represent cities that were added </w:t>
      </w:r>
      <w:r>
        <w:rPr>
          <w:rFonts w:ascii="Times New Roman" w:hAnsi="Times New Roman" w:cs="Times New Roman"/>
        </w:rPr>
        <w:t xml:space="preserve">using the </w:t>
      </w:r>
      <w:r w:rsidRPr="00B77129">
        <w:rPr>
          <w:rFonts w:ascii="Times New Roman" w:hAnsi="Times New Roman" w:cs="Times New Roman"/>
        </w:rPr>
        <w:t>disaggregation</w:t>
      </w:r>
      <w:r>
        <w:rPr>
          <w:rFonts w:ascii="Times New Roman" w:hAnsi="Times New Roman" w:cs="Times New Roman"/>
        </w:rPr>
        <w:t xml:space="preserve"> approach</w:t>
      </w:r>
      <w:r w:rsidR="006171D4" w:rsidRPr="006171D4">
        <w:rPr>
          <w:rFonts w:ascii="Times New Roman" w:hAnsi="Times New Roman" w:cs="Times New Roman"/>
          <w:noProof/>
          <w:vertAlign w:val="superscript"/>
        </w:rPr>
        <w:t>8,10</w:t>
      </w:r>
      <w:r w:rsidRPr="00B77129">
        <w:rPr>
          <w:rFonts w:ascii="Times New Roman" w:hAnsi="Times New Roman" w:cs="Times New Roman"/>
        </w:rPr>
        <w:t>.</w:t>
      </w:r>
      <w:r w:rsidR="0084212B">
        <w:rPr>
          <w:rFonts w:ascii="Times New Roman" w:hAnsi="Times New Roman" w:cs="Times New Roman"/>
        </w:rPr>
        <w:t xml:space="preserve"> In the legend, CSA stands for combined statistical area and MSA for metropolitan statistical area.</w:t>
      </w:r>
    </w:p>
    <w:p w14:paraId="5A1A257C" w14:textId="77777777" w:rsidR="005E30EC" w:rsidRDefault="005E30EC" w:rsidP="008A63E3">
      <w:pPr>
        <w:spacing w:after="0" w:line="240" w:lineRule="auto"/>
        <w:rPr>
          <w:rFonts w:ascii="Times New Roman" w:hAnsi="Times New Roman" w:cs="Times New Roman"/>
          <w:noProof/>
        </w:rPr>
      </w:pPr>
    </w:p>
    <w:p w14:paraId="34BC6542" w14:textId="31264CB0" w:rsidR="003A37FA" w:rsidRDefault="003A37FA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09EA8FE0" w14:textId="145F19CB" w:rsidR="00687E35" w:rsidRPr="00B77129" w:rsidRDefault="0056691A" w:rsidP="00687E3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E43298F" wp14:editId="718B9EFC">
            <wp:extent cx="5943600" cy="3154680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50AA8" w14:textId="7153ACA2" w:rsidR="003A37FA" w:rsidRDefault="00687E35" w:rsidP="00687E3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</w:t>
      </w:r>
      <w:r w:rsidR="003A37FA">
        <w:rPr>
          <w:rFonts w:ascii="Times New Roman" w:hAnsi="Times New Roman" w:cs="Times New Roman"/>
          <w:b/>
        </w:rPr>
        <w:t xml:space="preserve">. </w:t>
      </w:r>
      <w:r w:rsidR="00D76F48">
        <w:rPr>
          <w:rFonts w:ascii="Times New Roman" w:hAnsi="Times New Roman" w:cs="Times New Roman"/>
          <w:b/>
        </w:rPr>
        <w:t>10</w:t>
      </w:r>
      <w:r w:rsidR="003A37FA">
        <w:rPr>
          <w:rFonts w:ascii="Times New Roman" w:hAnsi="Times New Roman" w:cs="Times New Roman"/>
          <w:b/>
        </w:rPr>
        <w:t>:</w:t>
      </w:r>
      <w:r w:rsidR="003A37FA" w:rsidRPr="00C10FB3">
        <w:rPr>
          <w:rFonts w:ascii="Times New Roman" w:hAnsi="Times New Roman" w:cs="Times New Roman"/>
          <w:b/>
        </w:rPr>
        <w:t xml:space="preserve"> Food flow.</w:t>
      </w:r>
      <w:r w:rsidR="003A37FA">
        <w:rPr>
          <w:rFonts w:ascii="Times New Roman" w:hAnsi="Times New Roman" w:cs="Times New Roman"/>
        </w:rPr>
        <w:t xml:space="preserve"> </w:t>
      </w:r>
    </w:p>
    <w:p w14:paraId="069E4CAF" w14:textId="25F1C2E3" w:rsidR="00687E35" w:rsidRDefault="00085DBA" w:rsidP="00687E35">
      <w:pPr>
        <w:spacing w:after="0" w:line="240" w:lineRule="auto"/>
        <w:rPr>
          <w:rFonts w:ascii="Times New Roman" w:hAnsi="Times New Roman" w:cs="Times New Roman"/>
        </w:rPr>
      </w:pPr>
      <w:r w:rsidRPr="00C10FB3">
        <w:rPr>
          <w:rFonts w:ascii="Times New Roman" w:hAnsi="Times New Roman" w:cs="Times New Roman"/>
          <w:b/>
        </w:rPr>
        <w:t>a–d</w:t>
      </w:r>
      <w:r>
        <w:rPr>
          <w:rFonts w:ascii="Times New Roman" w:hAnsi="Times New Roman" w:cs="Times New Roman"/>
        </w:rPr>
        <w:t xml:space="preserve">, </w:t>
      </w:r>
      <w:r w:rsidR="00687E35">
        <w:rPr>
          <w:rFonts w:ascii="Times New Roman" w:hAnsi="Times New Roman" w:cs="Times New Roman"/>
        </w:rPr>
        <w:t xml:space="preserve">Food flow </w:t>
      </w:r>
      <w:r w:rsidR="00687E35" w:rsidRPr="00B77129">
        <w:rPr>
          <w:rFonts w:ascii="Times New Roman" w:hAnsi="Times New Roman" w:cs="Times New Roman"/>
        </w:rPr>
        <w:t>network</w:t>
      </w:r>
      <w:r w:rsidR="00376E79">
        <w:rPr>
          <w:rFonts w:ascii="Times New Roman" w:hAnsi="Times New Roman" w:cs="Times New Roman"/>
        </w:rPr>
        <w:t>s</w:t>
      </w:r>
      <w:r w:rsidR="00687E35">
        <w:rPr>
          <w:rFonts w:ascii="Times New Roman" w:hAnsi="Times New Roman" w:cs="Times New Roman"/>
        </w:rPr>
        <w:t xml:space="preserve"> </w:t>
      </w:r>
      <w:r w:rsidR="00687E35" w:rsidRPr="00B77129">
        <w:rPr>
          <w:rFonts w:ascii="Times New Roman" w:hAnsi="Times New Roman" w:cs="Times New Roman"/>
        </w:rPr>
        <w:t>for</w:t>
      </w:r>
      <w:r w:rsidR="00687E35">
        <w:rPr>
          <w:rFonts w:ascii="Times New Roman" w:hAnsi="Times New Roman" w:cs="Times New Roman"/>
        </w:rPr>
        <w:t xml:space="preserve"> </w:t>
      </w:r>
      <w:r w:rsidR="00175FA9">
        <w:rPr>
          <w:rFonts w:ascii="Times New Roman" w:hAnsi="Times New Roman" w:cs="Times New Roman"/>
        </w:rPr>
        <w:t>crop (</w:t>
      </w:r>
      <w:r w:rsidR="00175FA9" w:rsidRPr="00B84DF2">
        <w:rPr>
          <w:rFonts w:ascii="Times New Roman" w:hAnsi="Times New Roman" w:cs="Times New Roman"/>
          <w:b/>
        </w:rPr>
        <w:t>a</w:t>
      </w:r>
      <w:r w:rsidR="00175FA9">
        <w:rPr>
          <w:rFonts w:ascii="Times New Roman" w:hAnsi="Times New Roman" w:cs="Times New Roman"/>
        </w:rPr>
        <w:t xml:space="preserve">), </w:t>
      </w:r>
      <w:r w:rsidR="00C76FC8">
        <w:rPr>
          <w:rFonts w:ascii="Times New Roman" w:hAnsi="Times New Roman" w:cs="Times New Roman"/>
        </w:rPr>
        <w:t>live</w:t>
      </w:r>
      <w:r w:rsidR="00C10FB3">
        <w:rPr>
          <w:rFonts w:ascii="Times New Roman" w:hAnsi="Times New Roman" w:cs="Times New Roman"/>
        </w:rPr>
        <w:t xml:space="preserve"> animal</w:t>
      </w:r>
      <w:r w:rsidR="00C76FC8">
        <w:rPr>
          <w:rFonts w:ascii="Times New Roman" w:hAnsi="Times New Roman" w:cs="Times New Roman"/>
        </w:rPr>
        <w:t xml:space="preserve"> </w:t>
      </w:r>
      <w:r w:rsidR="00175FA9">
        <w:rPr>
          <w:rFonts w:ascii="Times New Roman" w:hAnsi="Times New Roman" w:cs="Times New Roman"/>
        </w:rPr>
        <w:t>(</w:t>
      </w:r>
      <w:r w:rsidR="00175FA9" w:rsidRPr="00B84DF2">
        <w:rPr>
          <w:rFonts w:ascii="Times New Roman" w:hAnsi="Times New Roman" w:cs="Times New Roman"/>
          <w:b/>
        </w:rPr>
        <w:t>b</w:t>
      </w:r>
      <w:r w:rsidR="00175FA9">
        <w:rPr>
          <w:rFonts w:ascii="Times New Roman" w:hAnsi="Times New Roman" w:cs="Times New Roman"/>
        </w:rPr>
        <w:t xml:space="preserve">), </w:t>
      </w:r>
      <w:r w:rsidR="00C76FC8">
        <w:rPr>
          <w:rFonts w:ascii="Times New Roman" w:hAnsi="Times New Roman" w:cs="Times New Roman"/>
        </w:rPr>
        <w:t xml:space="preserve">feed </w:t>
      </w:r>
      <w:r w:rsidR="00175FA9">
        <w:rPr>
          <w:rFonts w:ascii="Times New Roman" w:hAnsi="Times New Roman" w:cs="Times New Roman"/>
        </w:rPr>
        <w:t>(</w:t>
      </w:r>
      <w:r w:rsidR="00175FA9" w:rsidRPr="008910E1">
        <w:rPr>
          <w:rFonts w:ascii="Times New Roman" w:hAnsi="Times New Roman" w:cs="Times New Roman"/>
          <w:b/>
        </w:rPr>
        <w:t>c</w:t>
      </w:r>
      <w:r w:rsidR="00175FA9">
        <w:rPr>
          <w:rFonts w:ascii="Times New Roman" w:hAnsi="Times New Roman" w:cs="Times New Roman"/>
        </w:rPr>
        <w:t>), and meat (</w:t>
      </w:r>
      <w:r w:rsidR="00175FA9" w:rsidRPr="008910E1">
        <w:rPr>
          <w:rFonts w:ascii="Times New Roman" w:hAnsi="Times New Roman" w:cs="Times New Roman"/>
          <w:b/>
        </w:rPr>
        <w:t>d</w:t>
      </w:r>
      <w:r w:rsidR="00175FA9">
        <w:rPr>
          <w:rFonts w:ascii="Times New Roman" w:hAnsi="Times New Roman" w:cs="Times New Roman"/>
        </w:rPr>
        <w:t>) sectors</w:t>
      </w:r>
      <w:r w:rsidR="00792967">
        <w:rPr>
          <w:rFonts w:ascii="Times New Roman" w:hAnsi="Times New Roman" w:cs="Times New Roman"/>
        </w:rPr>
        <w:t xml:space="preserve"> </w:t>
      </w:r>
      <w:r w:rsidR="00687E35" w:rsidRPr="00B77129">
        <w:rPr>
          <w:rFonts w:ascii="Times New Roman" w:hAnsi="Times New Roman" w:cs="Times New Roman"/>
        </w:rPr>
        <w:t>for the year 2012.</w:t>
      </w:r>
      <w:r w:rsidR="00687E35">
        <w:rPr>
          <w:rFonts w:ascii="Times New Roman" w:hAnsi="Times New Roman" w:cs="Times New Roman"/>
        </w:rPr>
        <w:t xml:space="preserve"> The nodes in the networks represent both cities and remainders of state, and the weighted links represent the food flow between pair</w:t>
      </w:r>
      <w:r w:rsidR="00DF71C3">
        <w:rPr>
          <w:rFonts w:ascii="Times New Roman" w:hAnsi="Times New Roman" w:cs="Times New Roman"/>
        </w:rPr>
        <w:t>s</w:t>
      </w:r>
      <w:r w:rsidR="00687E35">
        <w:rPr>
          <w:rFonts w:ascii="Times New Roman" w:hAnsi="Times New Roman" w:cs="Times New Roman"/>
        </w:rPr>
        <w:t xml:space="preserve"> of nodes. For illustration purposes, only the top </w:t>
      </w:r>
      <w:r w:rsidR="00C353AD">
        <w:rPr>
          <w:rFonts w:ascii="Times New Roman" w:hAnsi="Times New Roman" w:cs="Times New Roman"/>
        </w:rPr>
        <w:t>2</w:t>
      </w:r>
      <w:r w:rsidR="00687E35">
        <w:rPr>
          <w:rFonts w:ascii="Times New Roman" w:hAnsi="Times New Roman" w:cs="Times New Roman"/>
        </w:rPr>
        <w:t>0% of food flows are shown. The</w:t>
      </w:r>
      <w:r w:rsidR="00C353AD">
        <w:rPr>
          <w:rFonts w:ascii="Times New Roman" w:hAnsi="Times New Roman" w:cs="Times New Roman"/>
        </w:rPr>
        <w:t xml:space="preserve"> total</w:t>
      </w:r>
      <w:r w:rsidR="00687E35">
        <w:rPr>
          <w:rFonts w:ascii="Times New Roman" w:hAnsi="Times New Roman" w:cs="Times New Roman"/>
        </w:rPr>
        <w:t xml:space="preserve"> number of links for the crop</w:t>
      </w:r>
      <w:r w:rsidR="005E30F6">
        <w:rPr>
          <w:rFonts w:ascii="Times New Roman" w:hAnsi="Times New Roman" w:cs="Times New Roman"/>
        </w:rPr>
        <w:t>, live animal</w:t>
      </w:r>
      <w:r w:rsidR="00687E35">
        <w:rPr>
          <w:rFonts w:ascii="Times New Roman" w:hAnsi="Times New Roman" w:cs="Times New Roman"/>
        </w:rPr>
        <w:t>, feed, and meat sector</w:t>
      </w:r>
      <w:r w:rsidR="00D361C7">
        <w:rPr>
          <w:rFonts w:ascii="Times New Roman" w:hAnsi="Times New Roman" w:cs="Times New Roman"/>
        </w:rPr>
        <w:t>s</w:t>
      </w:r>
      <w:r w:rsidR="00687E35">
        <w:rPr>
          <w:rFonts w:ascii="Times New Roman" w:hAnsi="Times New Roman" w:cs="Times New Roman"/>
        </w:rPr>
        <w:t xml:space="preserve"> </w:t>
      </w:r>
      <w:r w:rsidR="00363052">
        <w:rPr>
          <w:rFonts w:ascii="Times New Roman" w:hAnsi="Times New Roman" w:cs="Times New Roman"/>
        </w:rPr>
        <w:t xml:space="preserve">was </w:t>
      </w:r>
      <w:r w:rsidR="00C353AD" w:rsidRPr="00C353AD">
        <w:rPr>
          <w:rFonts w:ascii="Times New Roman" w:hAnsi="Times New Roman" w:cs="Times New Roman"/>
        </w:rPr>
        <w:t>18,258, 12,094, 27,615, and 28,146</w:t>
      </w:r>
      <w:r w:rsidR="00687E35">
        <w:rPr>
          <w:rFonts w:ascii="Times New Roman" w:hAnsi="Times New Roman" w:cs="Times New Roman"/>
        </w:rPr>
        <w:t>, respectively.</w:t>
      </w:r>
    </w:p>
    <w:p w14:paraId="0CED0D6E" w14:textId="7D28EDAE" w:rsidR="00687E35" w:rsidRDefault="00687E35" w:rsidP="00687E35">
      <w:pPr>
        <w:spacing w:after="0" w:line="240" w:lineRule="auto"/>
        <w:rPr>
          <w:rFonts w:ascii="Times New Roman" w:hAnsi="Times New Roman" w:cs="Times New Roman"/>
        </w:rPr>
      </w:pPr>
    </w:p>
    <w:p w14:paraId="13E5C188" w14:textId="77777777" w:rsidR="006C7AB3" w:rsidRDefault="006C7AB3">
      <w:pPr>
        <w:rPr>
          <w:rFonts w:ascii="Times New Roman" w:hAnsi="Times New Roman" w:cs="Times New Roman"/>
          <w:sz w:val="24"/>
        </w:rPr>
      </w:pPr>
      <w:r>
        <w:br w:type="page"/>
      </w:r>
    </w:p>
    <w:p w14:paraId="1C2D8B6E" w14:textId="3B0041B6" w:rsidR="00BD4D2F" w:rsidRPr="00B77129" w:rsidRDefault="00BD4D2F" w:rsidP="00BD4D2F">
      <w:pPr>
        <w:pStyle w:val="NoSpacing"/>
        <w:jc w:val="left"/>
      </w:pPr>
      <w:r>
        <w:rPr>
          <w:noProof/>
        </w:rPr>
        <w:drawing>
          <wp:inline distT="0" distB="0" distL="0" distR="0" wp14:anchorId="42A4BBB9" wp14:editId="44C28C50">
            <wp:extent cx="5926455" cy="4449445"/>
            <wp:effectExtent l="0" t="0" r="0" b="8255"/>
            <wp:docPr id="6" name="Picture 6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A1C01" w14:textId="5B55E4B8" w:rsidR="006C7AB3" w:rsidRDefault="00BD4D2F" w:rsidP="00BD4D2F">
      <w:pPr>
        <w:pStyle w:val="NoSpacing"/>
        <w:jc w:val="left"/>
        <w:rPr>
          <w:sz w:val="22"/>
        </w:rPr>
      </w:pPr>
      <w:r w:rsidRPr="005E30F6">
        <w:rPr>
          <w:b/>
          <w:sz w:val="22"/>
        </w:rPr>
        <w:t>Supplementary Fig</w:t>
      </w:r>
      <w:r w:rsidR="006C7AB3">
        <w:rPr>
          <w:b/>
          <w:sz w:val="22"/>
        </w:rPr>
        <w:t xml:space="preserve">. </w:t>
      </w:r>
      <w:r w:rsidR="00D76F48">
        <w:rPr>
          <w:b/>
          <w:sz w:val="22"/>
        </w:rPr>
        <w:t>11</w:t>
      </w:r>
      <w:r w:rsidR="006C7AB3">
        <w:rPr>
          <w:b/>
          <w:sz w:val="22"/>
        </w:rPr>
        <w:t>: Distribution of supply chain diversity.</w:t>
      </w:r>
      <w:r w:rsidR="006C7AB3" w:rsidRPr="005E30F6">
        <w:rPr>
          <w:sz w:val="22"/>
        </w:rPr>
        <w:t xml:space="preserve"> </w:t>
      </w:r>
    </w:p>
    <w:p w14:paraId="1A4ACCEF" w14:textId="13869401" w:rsidR="00BD4D2F" w:rsidRPr="005E30F6" w:rsidRDefault="006C7AB3" w:rsidP="00BD4D2F">
      <w:pPr>
        <w:pStyle w:val="NoSpacing"/>
        <w:jc w:val="left"/>
        <w:rPr>
          <w:sz w:val="22"/>
        </w:rPr>
      </w:pPr>
      <w:r w:rsidRPr="00C10FB3">
        <w:rPr>
          <w:b/>
          <w:sz w:val="22"/>
        </w:rPr>
        <w:t>a–p</w:t>
      </w:r>
      <w:r>
        <w:rPr>
          <w:sz w:val="22"/>
        </w:rPr>
        <w:t xml:space="preserve">, </w:t>
      </w:r>
      <w:r w:rsidR="00BD4D2F" w:rsidRPr="005E30F6">
        <w:rPr>
          <w:sz w:val="22"/>
        </w:rPr>
        <w:t xml:space="preserve">Spatial distribution of </w:t>
      </w:r>
      <w:r w:rsidR="00BD4D2F">
        <w:rPr>
          <w:sz w:val="22"/>
        </w:rPr>
        <w:t>supply chain</w:t>
      </w:r>
      <w:r w:rsidR="00BD4D2F" w:rsidRPr="005E30F6">
        <w:rPr>
          <w:sz w:val="22"/>
        </w:rPr>
        <w:t xml:space="preserve"> diversity for </w:t>
      </w:r>
      <w:r w:rsidR="00D40173">
        <w:rPr>
          <w:sz w:val="22"/>
        </w:rPr>
        <w:t xml:space="preserve">the </w:t>
      </w:r>
      <w:r w:rsidR="00BD4D2F" w:rsidRPr="005E30F6">
        <w:rPr>
          <w:sz w:val="22"/>
        </w:rPr>
        <w:t>crop (</w:t>
      </w:r>
      <w:r w:rsidR="00BD4D2F" w:rsidRPr="00C10FB3">
        <w:rPr>
          <w:b/>
          <w:sz w:val="22"/>
        </w:rPr>
        <w:t>a</w:t>
      </w:r>
      <w:r w:rsidR="00D40173" w:rsidRPr="00C10FB3">
        <w:rPr>
          <w:b/>
          <w:sz w:val="22"/>
        </w:rPr>
        <w:t>–</w:t>
      </w:r>
      <w:r w:rsidR="00BD4D2F" w:rsidRPr="00C10FB3">
        <w:rPr>
          <w:b/>
          <w:sz w:val="22"/>
        </w:rPr>
        <w:t>d</w:t>
      </w:r>
      <w:r w:rsidR="00BD4D2F" w:rsidRPr="005E30F6">
        <w:rPr>
          <w:sz w:val="22"/>
        </w:rPr>
        <w:t xml:space="preserve">), </w:t>
      </w:r>
      <w:r w:rsidR="00C10FB3">
        <w:rPr>
          <w:sz w:val="22"/>
        </w:rPr>
        <w:t>live animal</w:t>
      </w:r>
      <w:r w:rsidR="00D40173">
        <w:rPr>
          <w:sz w:val="22"/>
        </w:rPr>
        <w:t xml:space="preserve"> </w:t>
      </w:r>
      <w:r w:rsidR="00BD4D2F" w:rsidRPr="005E30F6">
        <w:rPr>
          <w:sz w:val="22"/>
        </w:rPr>
        <w:t>(</w:t>
      </w:r>
      <w:r w:rsidR="00BD4D2F" w:rsidRPr="00C10FB3">
        <w:rPr>
          <w:b/>
          <w:sz w:val="22"/>
        </w:rPr>
        <w:t>e</w:t>
      </w:r>
      <w:r w:rsidR="00D40173" w:rsidRPr="00C10FB3">
        <w:rPr>
          <w:b/>
          <w:sz w:val="22"/>
        </w:rPr>
        <w:t>–</w:t>
      </w:r>
      <w:r w:rsidR="00BD4D2F" w:rsidRPr="00C10FB3">
        <w:rPr>
          <w:b/>
          <w:sz w:val="22"/>
        </w:rPr>
        <w:t>h</w:t>
      </w:r>
      <w:r w:rsidR="00BD4D2F" w:rsidRPr="005E30F6">
        <w:rPr>
          <w:sz w:val="22"/>
        </w:rPr>
        <w:t>), feed (</w:t>
      </w:r>
      <w:proofErr w:type="spellStart"/>
      <w:r w:rsidR="00BD4D2F" w:rsidRPr="00C10FB3">
        <w:rPr>
          <w:b/>
          <w:sz w:val="22"/>
        </w:rPr>
        <w:t>i</w:t>
      </w:r>
      <w:proofErr w:type="spellEnd"/>
      <w:r w:rsidR="00D40173" w:rsidRPr="00C10FB3">
        <w:rPr>
          <w:b/>
          <w:sz w:val="22"/>
        </w:rPr>
        <w:t>–</w:t>
      </w:r>
      <w:r w:rsidR="00BD4D2F" w:rsidRPr="00C10FB3">
        <w:rPr>
          <w:b/>
          <w:sz w:val="22"/>
        </w:rPr>
        <w:t>l</w:t>
      </w:r>
      <w:r w:rsidR="00BD4D2F" w:rsidRPr="005E30F6">
        <w:rPr>
          <w:sz w:val="22"/>
        </w:rPr>
        <w:t>)</w:t>
      </w:r>
      <w:r w:rsidR="00D40173">
        <w:rPr>
          <w:sz w:val="22"/>
        </w:rPr>
        <w:t>,</w:t>
      </w:r>
      <w:r w:rsidR="00BD4D2F" w:rsidRPr="005E30F6">
        <w:rPr>
          <w:sz w:val="22"/>
        </w:rPr>
        <w:t xml:space="preserve"> and meat (</w:t>
      </w:r>
      <w:r w:rsidR="00BD4D2F" w:rsidRPr="00C10FB3">
        <w:rPr>
          <w:b/>
          <w:sz w:val="22"/>
        </w:rPr>
        <w:t>m</w:t>
      </w:r>
      <w:r w:rsidR="00BE588F">
        <w:rPr>
          <w:b/>
          <w:sz w:val="22"/>
        </w:rPr>
        <w:t>–</w:t>
      </w:r>
      <w:r w:rsidR="00BD4D2F" w:rsidRPr="00C10FB3">
        <w:rPr>
          <w:b/>
          <w:sz w:val="22"/>
        </w:rPr>
        <w:t>p</w:t>
      </w:r>
      <w:r w:rsidR="00BD4D2F" w:rsidRPr="005E30F6">
        <w:rPr>
          <w:sz w:val="22"/>
        </w:rPr>
        <w:t>) sectors for</w:t>
      </w:r>
      <w:r w:rsidR="002568FE">
        <w:rPr>
          <w:sz w:val="22"/>
        </w:rPr>
        <w:t xml:space="preserve"> the</w:t>
      </w:r>
      <w:r w:rsidR="00BD4D2F" w:rsidRPr="005E30F6">
        <w:rPr>
          <w:sz w:val="22"/>
        </w:rPr>
        <w:t xml:space="preserve"> years 2012 (</w:t>
      </w:r>
      <w:proofErr w:type="spellStart"/>
      <w:r w:rsidR="00BD4D2F" w:rsidRPr="00C10FB3">
        <w:rPr>
          <w:b/>
          <w:sz w:val="22"/>
        </w:rPr>
        <w:t>a,e,i,m</w:t>
      </w:r>
      <w:proofErr w:type="spellEnd"/>
      <w:r w:rsidR="00BD4D2F" w:rsidRPr="005E30F6">
        <w:rPr>
          <w:sz w:val="22"/>
        </w:rPr>
        <w:t>), 2013 (</w:t>
      </w:r>
      <w:proofErr w:type="spellStart"/>
      <w:r w:rsidR="00BD4D2F" w:rsidRPr="00C10FB3">
        <w:rPr>
          <w:b/>
          <w:sz w:val="22"/>
        </w:rPr>
        <w:t>b,f,j,n</w:t>
      </w:r>
      <w:proofErr w:type="spellEnd"/>
      <w:r w:rsidR="00BD4D2F" w:rsidRPr="005E30F6">
        <w:rPr>
          <w:sz w:val="22"/>
        </w:rPr>
        <w:t>), 2014 (</w:t>
      </w:r>
      <w:proofErr w:type="spellStart"/>
      <w:r w:rsidR="00BD4D2F" w:rsidRPr="00C10FB3">
        <w:rPr>
          <w:b/>
          <w:sz w:val="22"/>
        </w:rPr>
        <w:t>c,g,k,o</w:t>
      </w:r>
      <w:proofErr w:type="spellEnd"/>
      <w:r w:rsidR="00BD4D2F" w:rsidRPr="005E30F6">
        <w:rPr>
          <w:sz w:val="22"/>
        </w:rPr>
        <w:t>), and 2015 (</w:t>
      </w:r>
      <w:proofErr w:type="spellStart"/>
      <w:r w:rsidR="00BD4D2F" w:rsidRPr="00C10FB3">
        <w:rPr>
          <w:b/>
          <w:sz w:val="22"/>
        </w:rPr>
        <w:t>d,h,l,p</w:t>
      </w:r>
      <w:proofErr w:type="spellEnd"/>
      <w:r w:rsidR="00BD4D2F" w:rsidRPr="005E30F6">
        <w:rPr>
          <w:sz w:val="22"/>
        </w:rPr>
        <w:t>).</w:t>
      </w:r>
    </w:p>
    <w:p w14:paraId="64F8143E" w14:textId="5251394F" w:rsidR="00E15FB4" w:rsidRDefault="00E15F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E9D416E" w14:textId="77777777" w:rsidR="00687E35" w:rsidRPr="00B77129" w:rsidRDefault="00687E35" w:rsidP="00687E3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4840A94" wp14:editId="1896997F">
            <wp:extent cx="5781056" cy="7498080"/>
            <wp:effectExtent l="0" t="0" r="0" b="7620"/>
            <wp:docPr id="19" name="Picture 19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11_SI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056" cy="749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B7449" w14:textId="4B4A1893" w:rsidR="00BF67EE" w:rsidRDefault="00687E35" w:rsidP="00687E3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</w:t>
      </w:r>
      <w:r w:rsidR="006D5AC2">
        <w:rPr>
          <w:rFonts w:ascii="Times New Roman" w:hAnsi="Times New Roman" w:cs="Times New Roman"/>
          <w:b/>
        </w:rPr>
        <w:t xml:space="preserve">. </w:t>
      </w:r>
      <w:r w:rsidR="003B37F5" w:rsidRPr="00943A47">
        <w:rPr>
          <w:rFonts w:ascii="Times New Roman" w:hAnsi="Times New Roman" w:cs="Times New Roman"/>
          <w:b/>
        </w:rPr>
        <w:t>1</w:t>
      </w:r>
      <w:r w:rsidR="00D76F48" w:rsidRPr="004F4A2B">
        <w:rPr>
          <w:rFonts w:ascii="Times New Roman" w:hAnsi="Times New Roman" w:cs="Times New Roman"/>
          <w:b/>
        </w:rPr>
        <w:t>2</w:t>
      </w:r>
      <w:r w:rsidR="004F4A2B">
        <w:rPr>
          <w:rFonts w:ascii="Times New Roman" w:hAnsi="Times New Roman" w:cs="Times New Roman"/>
          <w:b/>
        </w:rPr>
        <w:t>:</w:t>
      </w:r>
      <w:r w:rsidR="004F4A2B" w:rsidRPr="00C10FB3">
        <w:rPr>
          <w:rFonts w:ascii="Times New Roman" w:hAnsi="Times New Roman" w:cs="Times New Roman"/>
          <w:b/>
        </w:rPr>
        <w:t xml:space="preserve"> </w:t>
      </w:r>
      <w:r w:rsidR="00C06E60">
        <w:rPr>
          <w:rFonts w:ascii="Times New Roman" w:hAnsi="Times New Roman" w:cs="Times New Roman"/>
          <w:b/>
        </w:rPr>
        <w:t>F</w:t>
      </w:r>
      <w:r w:rsidRPr="00C10FB3">
        <w:rPr>
          <w:rFonts w:ascii="Times New Roman" w:hAnsi="Times New Roman" w:cs="Times New Roman"/>
          <w:b/>
        </w:rPr>
        <w:t xml:space="preserve">ive normalized indicators used in </w:t>
      </w:r>
      <w:r w:rsidR="005E30F6" w:rsidRPr="00C10FB3">
        <w:rPr>
          <w:rFonts w:ascii="Times New Roman" w:hAnsi="Times New Roman" w:cs="Times New Roman"/>
          <w:b/>
        </w:rPr>
        <w:t>supply chain diversity</w:t>
      </w:r>
      <w:r w:rsidRPr="00C10FB3">
        <w:rPr>
          <w:rFonts w:ascii="Times New Roman" w:hAnsi="Times New Roman" w:cs="Times New Roman"/>
          <w:b/>
        </w:rPr>
        <w:t xml:space="preserve"> calculations</w:t>
      </w:r>
      <w:r w:rsidR="004F4A2B" w:rsidRPr="00C10FB3">
        <w:rPr>
          <w:rFonts w:ascii="Times New Roman" w:hAnsi="Times New Roman" w:cs="Times New Roman"/>
          <w:b/>
        </w:rPr>
        <w:t>.</w:t>
      </w:r>
      <w:r w:rsidRPr="00B77129">
        <w:rPr>
          <w:rFonts w:ascii="Times New Roman" w:hAnsi="Times New Roman" w:cs="Times New Roman"/>
        </w:rPr>
        <w:t xml:space="preserve"> </w:t>
      </w:r>
    </w:p>
    <w:p w14:paraId="63AF5EA4" w14:textId="5E0A5B72" w:rsidR="00E15FB4" w:rsidRDefault="00BF67EE" w:rsidP="00C10FB3">
      <w:pPr>
        <w:spacing w:after="0" w:line="240" w:lineRule="auto"/>
        <w:rPr>
          <w:rFonts w:ascii="Times New Roman" w:hAnsi="Times New Roman" w:cs="Times New Roman"/>
        </w:rPr>
      </w:pPr>
      <w:r w:rsidRPr="00C10FB3">
        <w:rPr>
          <w:rFonts w:ascii="Times New Roman" w:hAnsi="Times New Roman" w:cs="Times New Roman"/>
          <w:b/>
        </w:rPr>
        <w:t>a–o</w:t>
      </w:r>
      <w:r>
        <w:rPr>
          <w:rFonts w:ascii="Times New Roman" w:hAnsi="Times New Roman" w:cs="Times New Roman"/>
        </w:rPr>
        <w:t xml:space="preserve">, </w:t>
      </w:r>
      <w:r w:rsidR="00C06E60">
        <w:rPr>
          <w:rFonts w:ascii="Times New Roman" w:hAnsi="Times New Roman" w:cs="Times New Roman"/>
        </w:rPr>
        <w:t xml:space="preserve">Maps </w:t>
      </w:r>
      <w:r w:rsidR="00EA4E90">
        <w:rPr>
          <w:rFonts w:ascii="Times New Roman" w:hAnsi="Times New Roman" w:cs="Times New Roman"/>
        </w:rPr>
        <w:t>show</w:t>
      </w:r>
      <w:r w:rsidR="00EA4E90" w:rsidRPr="00B77129">
        <w:rPr>
          <w:rFonts w:ascii="Times New Roman" w:hAnsi="Times New Roman" w:cs="Times New Roman"/>
        </w:rPr>
        <w:t xml:space="preserve"> </w:t>
      </w:r>
      <w:r w:rsidR="00687E35">
        <w:rPr>
          <w:rFonts w:ascii="Times New Roman" w:hAnsi="Times New Roman" w:cs="Times New Roman"/>
        </w:rPr>
        <w:t>the three</w:t>
      </w:r>
      <w:r w:rsidR="00687E35" w:rsidRPr="00B77129">
        <w:rPr>
          <w:rFonts w:ascii="Times New Roman" w:hAnsi="Times New Roman" w:cs="Times New Roman"/>
        </w:rPr>
        <w:t xml:space="preserve"> </w:t>
      </w:r>
      <w:r w:rsidR="00687E35">
        <w:rPr>
          <w:rFonts w:ascii="Times New Roman" w:hAnsi="Times New Roman" w:cs="Times New Roman"/>
        </w:rPr>
        <w:t xml:space="preserve">most populous </w:t>
      </w:r>
      <w:r w:rsidR="00687E35" w:rsidRPr="00B77129">
        <w:rPr>
          <w:rFonts w:ascii="Times New Roman" w:hAnsi="Times New Roman" w:cs="Times New Roman"/>
        </w:rPr>
        <w:t>cities in the U</w:t>
      </w:r>
      <w:r w:rsidR="00687E35">
        <w:rPr>
          <w:rFonts w:ascii="Times New Roman" w:hAnsi="Times New Roman" w:cs="Times New Roman"/>
        </w:rPr>
        <w:t>nited States:</w:t>
      </w:r>
      <w:r w:rsidR="00687E35" w:rsidRPr="00B77129">
        <w:rPr>
          <w:rFonts w:ascii="Times New Roman" w:hAnsi="Times New Roman" w:cs="Times New Roman"/>
        </w:rPr>
        <w:t xml:space="preserve"> </w:t>
      </w:r>
      <w:r w:rsidR="00687E35">
        <w:rPr>
          <w:rFonts w:ascii="Times New Roman" w:hAnsi="Times New Roman" w:cs="Times New Roman"/>
        </w:rPr>
        <w:t>New York</w:t>
      </w:r>
      <w:r w:rsidR="00687E35" w:rsidRPr="00B77129">
        <w:rPr>
          <w:rFonts w:ascii="Times New Roman" w:hAnsi="Times New Roman" w:cs="Times New Roman"/>
        </w:rPr>
        <w:t xml:space="preserve"> (</w:t>
      </w:r>
      <w:r w:rsidR="00687E35" w:rsidRPr="00C10FB3">
        <w:rPr>
          <w:rFonts w:ascii="Times New Roman" w:hAnsi="Times New Roman" w:cs="Times New Roman"/>
          <w:b/>
        </w:rPr>
        <w:t>a</w:t>
      </w:r>
      <w:r w:rsidRPr="00C10FB3">
        <w:rPr>
          <w:rFonts w:ascii="Times New Roman" w:hAnsi="Times New Roman" w:cs="Times New Roman"/>
          <w:b/>
        </w:rPr>
        <w:t>–</w:t>
      </w:r>
      <w:r w:rsidR="00687E35" w:rsidRPr="00C10FB3">
        <w:rPr>
          <w:rFonts w:ascii="Times New Roman" w:hAnsi="Times New Roman" w:cs="Times New Roman"/>
          <w:b/>
        </w:rPr>
        <w:t>e</w:t>
      </w:r>
      <w:r w:rsidR="00687E35" w:rsidRPr="00B77129">
        <w:rPr>
          <w:rFonts w:ascii="Times New Roman" w:hAnsi="Times New Roman" w:cs="Times New Roman"/>
        </w:rPr>
        <w:t xml:space="preserve">), </w:t>
      </w:r>
      <w:r w:rsidR="00687E35">
        <w:rPr>
          <w:rFonts w:ascii="Times New Roman" w:hAnsi="Times New Roman" w:cs="Times New Roman"/>
        </w:rPr>
        <w:t>Los Angeles</w:t>
      </w:r>
      <w:r w:rsidR="00687E35" w:rsidRPr="00B77129">
        <w:rPr>
          <w:rFonts w:ascii="Times New Roman" w:hAnsi="Times New Roman" w:cs="Times New Roman"/>
        </w:rPr>
        <w:t xml:space="preserve"> (</w:t>
      </w:r>
      <w:r w:rsidR="00687E35" w:rsidRPr="00C10FB3">
        <w:rPr>
          <w:rFonts w:ascii="Times New Roman" w:hAnsi="Times New Roman" w:cs="Times New Roman"/>
          <w:b/>
        </w:rPr>
        <w:t>f</w:t>
      </w:r>
      <w:r w:rsidRPr="00C10FB3">
        <w:rPr>
          <w:rFonts w:ascii="Times New Roman" w:hAnsi="Times New Roman" w:cs="Times New Roman"/>
          <w:b/>
        </w:rPr>
        <w:t>–</w:t>
      </w:r>
      <w:r w:rsidR="00687E35" w:rsidRPr="00C10FB3">
        <w:rPr>
          <w:rFonts w:ascii="Times New Roman" w:hAnsi="Times New Roman" w:cs="Times New Roman"/>
          <w:b/>
        </w:rPr>
        <w:t>j</w:t>
      </w:r>
      <w:r w:rsidR="00687E35" w:rsidRPr="00B77129">
        <w:rPr>
          <w:rFonts w:ascii="Times New Roman" w:hAnsi="Times New Roman" w:cs="Times New Roman"/>
        </w:rPr>
        <w:t>)</w:t>
      </w:r>
      <w:r w:rsidR="00687E35">
        <w:rPr>
          <w:rFonts w:ascii="Times New Roman" w:hAnsi="Times New Roman" w:cs="Times New Roman"/>
        </w:rPr>
        <w:t>, and Chicago (</w:t>
      </w:r>
      <w:r w:rsidR="00687E35" w:rsidRPr="00C10FB3">
        <w:rPr>
          <w:rFonts w:ascii="Times New Roman" w:hAnsi="Times New Roman" w:cs="Times New Roman"/>
          <w:b/>
        </w:rPr>
        <w:t>k</w:t>
      </w:r>
      <w:r w:rsidRPr="00C10FB3">
        <w:rPr>
          <w:rFonts w:ascii="Times New Roman" w:hAnsi="Times New Roman" w:cs="Times New Roman"/>
          <w:b/>
        </w:rPr>
        <w:t>–</w:t>
      </w:r>
      <w:r w:rsidR="00687E35" w:rsidRPr="00C10FB3">
        <w:rPr>
          <w:rFonts w:ascii="Times New Roman" w:hAnsi="Times New Roman" w:cs="Times New Roman"/>
          <w:b/>
        </w:rPr>
        <w:t>o</w:t>
      </w:r>
      <w:r w:rsidR="00687E35">
        <w:rPr>
          <w:rFonts w:ascii="Times New Roman" w:hAnsi="Times New Roman" w:cs="Times New Roman"/>
        </w:rPr>
        <w:t>)</w:t>
      </w:r>
      <w:r w:rsidR="00687E35" w:rsidRPr="00B77129">
        <w:rPr>
          <w:rFonts w:ascii="Times New Roman" w:hAnsi="Times New Roman" w:cs="Times New Roman"/>
        </w:rPr>
        <w:t xml:space="preserve">. The five indicators </w:t>
      </w:r>
      <w:r w:rsidR="00687E35">
        <w:rPr>
          <w:rFonts w:ascii="Times New Roman" w:hAnsi="Times New Roman" w:cs="Times New Roman"/>
        </w:rPr>
        <w:t>measure</w:t>
      </w:r>
      <w:r w:rsidR="00687E35" w:rsidRPr="00B77129">
        <w:rPr>
          <w:rFonts w:ascii="Times New Roman" w:hAnsi="Times New Roman" w:cs="Times New Roman"/>
        </w:rPr>
        <w:t xml:space="preserve"> </w:t>
      </w:r>
      <w:r w:rsidR="00687E35">
        <w:rPr>
          <w:rFonts w:ascii="Times New Roman" w:hAnsi="Times New Roman" w:cs="Times New Roman"/>
        </w:rPr>
        <w:t xml:space="preserve">physical </w:t>
      </w:r>
      <w:r w:rsidR="00687E35" w:rsidRPr="00B77129">
        <w:rPr>
          <w:rFonts w:ascii="Times New Roman" w:hAnsi="Times New Roman" w:cs="Times New Roman"/>
        </w:rPr>
        <w:t>distance (</w:t>
      </w:r>
      <w:proofErr w:type="spellStart"/>
      <w:r w:rsidR="00687E35" w:rsidRPr="00C10FB3">
        <w:rPr>
          <w:rFonts w:ascii="Times New Roman" w:hAnsi="Times New Roman" w:cs="Times New Roman"/>
          <w:b/>
        </w:rPr>
        <w:t>a,f,k</w:t>
      </w:r>
      <w:proofErr w:type="spellEnd"/>
      <w:r w:rsidR="00687E35" w:rsidRPr="00B77129">
        <w:rPr>
          <w:rFonts w:ascii="Times New Roman" w:hAnsi="Times New Roman" w:cs="Times New Roman"/>
        </w:rPr>
        <w:t xml:space="preserve">), </w:t>
      </w:r>
      <w:r w:rsidR="00687E35">
        <w:rPr>
          <w:rFonts w:ascii="Times New Roman" w:hAnsi="Times New Roman" w:cs="Times New Roman"/>
        </w:rPr>
        <w:t>climate</w:t>
      </w:r>
      <w:r w:rsidR="00687E35" w:rsidRPr="00B77129">
        <w:rPr>
          <w:rFonts w:ascii="Times New Roman" w:hAnsi="Times New Roman" w:cs="Times New Roman"/>
        </w:rPr>
        <w:t xml:space="preserve"> (</w:t>
      </w:r>
      <w:proofErr w:type="spellStart"/>
      <w:r w:rsidR="00687E35" w:rsidRPr="00C10FB3">
        <w:rPr>
          <w:rFonts w:ascii="Times New Roman" w:hAnsi="Times New Roman" w:cs="Times New Roman"/>
          <w:b/>
        </w:rPr>
        <w:t>b,g,l</w:t>
      </w:r>
      <w:proofErr w:type="spellEnd"/>
      <w:r w:rsidR="00687E35" w:rsidRPr="00B77129">
        <w:rPr>
          <w:rFonts w:ascii="Times New Roman" w:hAnsi="Times New Roman" w:cs="Times New Roman"/>
        </w:rPr>
        <w:t xml:space="preserve">), </w:t>
      </w:r>
      <w:r w:rsidR="00687E35">
        <w:rPr>
          <w:rFonts w:ascii="Times New Roman" w:hAnsi="Times New Roman" w:cs="Times New Roman"/>
        </w:rPr>
        <w:t>urban classification</w:t>
      </w:r>
      <w:r w:rsidR="00687E35" w:rsidRPr="00B77129">
        <w:rPr>
          <w:rFonts w:ascii="Times New Roman" w:hAnsi="Times New Roman" w:cs="Times New Roman"/>
        </w:rPr>
        <w:t xml:space="preserve"> (</w:t>
      </w:r>
      <w:proofErr w:type="spellStart"/>
      <w:r w:rsidR="00687E35" w:rsidRPr="00C10FB3">
        <w:rPr>
          <w:rFonts w:ascii="Times New Roman" w:hAnsi="Times New Roman" w:cs="Times New Roman"/>
          <w:b/>
        </w:rPr>
        <w:t>c,h,m</w:t>
      </w:r>
      <w:proofErr w:type="spellEnd"/>
      <w:r w:rsidR="00687E35" w:rsidRPr="00B77129">
        <w:rPr>
          <w:rFonts w:ascii="Times New Roman" w:hAnsi="Times New Roman" w:cs="Times New Roman"/>
        </w:rPr>
        <w:t>), economic specialization (</w:t>
      </w:r>
      <w:proofErr w:type="spellStart"/>
      <w:r w:rsidR="00687E35" w:rsidRPr="00C10FB3">
        <w:rPr>
          <w:rFonts w:ascii="Times New Roman" w:hAnsi="Times New Roman" w:cs="Times New Roman"/>
          <w:b/>
        </w:rPr>
        <w:t>d,i,n</w:t>
      </w:r>
      <w:proofErr w:type="spellEnd"/>
      <w:r w:rsidR="00687E35" w:rsidRPr="00B77129">
        <w:rPr>
          <w:rFonts w:ascii="Times New Roman" w:hAnsi="Times New Roman" w:cs="Times New Roman"/>
        </w:rPr>
        <w:t>)</w:t>
      </w:r>
      <w:r w:rsidR="006F2101">
        <w:rPr>
          <w:rFonts w:ascii="Times New Roman" w:hAnsi="Times New Roman" w:cs="Times New Roman"/>
        </w:rPr>
        <w:t>,</w:t>
      </w:r>
      <w:r w:rsidR="00687E35" w:rsidRPr="00B77129">
        <w:rPr>
          <w:rFonts w:ascii="Times New Roman" w:hAnsi="Times New Roman" w:cs="Times New Roman"/>
        </w:rPr>
        <w:t xml:space="preserve"> and </w:t>
      </w:r>
      <w:r w:rsidR="00687E35">
        <w:rPr>
          <w:rFonts w:ascii="Times New Roman" w:hAnsi="Times New Roman" w:cs="Times New Roman"/>
        </w:rPr>
        <w:t>network modularity</w:t>
      </w:r>
      <w:r w:rsidR="00687E35" w:rsidRPr="00B77129">
        <w:rPr>
          <w:rFonts w:ascii="Times New Roman" w:hAnsi="Times New Roman" w:cs="Times New Roman"/>
        </w:rPr>
        <w:t xml:space="preserve"> (</w:t>
      </w:r>
      <w:proofErr w:type="spellStart"/>
      <w:r w:rsidR="00687E35" w:rsidRPr="00C10FB3">
        <w:rPr>
          <w:rFonts w:ascii="Times New Roman" w:hAnsi="Times New Roman" w:cs="Times New Roman"/>
          <w:b/>
        </w:rPr>
        <w:t>e,j,o</w:t>
      </w:r>
      <w:proofErr w:type="spellEnd"/>
      <w:r w:rsidR="00687E35" w:rsidRPr="00B77129">
        <w:rPr>
          <w:rFonts w:ascii="Times New Roman" w:hAnsi="Times New Roman" w:cs="Times New Roman"/>
        </w:rPr>
        <w:t>).</w:t>
      </w:r>
      <w:r w:rsidR="00E15FB4">
        <w:rPr>
          <w:rFonts w:ascii="Times New Roman" w:hAnsi="Times New Roman" w:cs="Times New Roman"/>
        </w:rPr>
        <w:br w:type="page"/>
      </w:r>
    </w:p>
    <w:p w14:paraId="4E89E4C7" w14:textId="680DDE1B" w:rsidR="00687E35" w:rsidRDefault="00687E35" w:rsidP="00687E35">
      <w:pPr>
        <w:spacing w:after="0" w:line="240" w:lineRule="auto"/>
        <w:rPr>
          <w:rFonts w:ascii="Times New Roman" w:hAnsi="Times New Roman" w:cs="Times New Roman"/>
        </w:rPr>
      </w:pPr>
    </w:p>
    <w:p w14:paraId="7189B4F0" w14:textId="77777777" w:rsidR="00687E35" w:rsidRPr="00B77129" w:rsidRDefault="00687E35" w:rsidP="00687E35">
      <w:pPr>
        <w:spacing w:after="0" w:line="240" w:lineRule="auto"/>
        <w:rPr>
          <w:rFonts w:ascii="Times New Roman" w:hAnsi="Times New Roman" w:cs="Times New Roman"/>
        </w:rPr>
      </w:pPr>
    </w:p>
    <w:p w14:paraId="5CCF6716" w14:textId="77777777" w:rsidR="00687E35" w:rsidRPr="00B77129" w:rsidRDefault="00687E35" w:rsidP="00687E3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5A8A3A9E" wp14:editId="03F792DF">
            <wp:extent cx="5926455" cy="4449445"/>
            <wp:effectExtent l="0" t="0" r="0" b="8255"/>
            <wp:docPr id="3" name="Picture 3" descr="A picture containing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195A4" w14:textId="0571E95D" w:rsidR="00943A47" w:rsidRPr="00C10FB3" w:rsidRDefault="00687E35" w:rsidP="00687E35">
      <w:pPr>
        <w:spacing w:after="0" w:line="240" w:lineRule="auto"/>
        <w:rPr>
          <w:rFonts w:ascii="Times New Roman" w:hAnsi="Times New Roman" w:cs="Times New Roman"/>
          <w:b/>
        </w:rPr>
      </w:pPr>
      <w:r w:rsidRPr="00943A47">
        <w:rPr>
          <w:rFonts w:ascii="Times New Roman" w:hAnsi="Times New Roman" w:cs="Times New Roman"/>
          <w:b/>
        </w:rPr>
        <w:t xml:space="preserve">Supplementary </w:t>
      </w:r>
      <w:r w:rsidR="00A664BD" w:rsidRPr="00943A47">
        <w:rPr>
          <w:rFonts w:ascii="Times New Roman" w:hAnsi="Times New Roman" w:cs="Times New Roman"/>
          <w:b/>
        </w:rPr>
        <w:t xml:space="preserve">Fig. </w:t>
      </w:r>
      <w:r w:rsidRPr="00943A47">
        <w:rPr>
          <w:rFonts w:ascii="Times New Roman" w:hAnsi="Times New Roman" w:cs="Times New Roman"/>
          <w:b/>
        </w:rPr>
        <w:t>1</w:t>
      </w:r>
      <w:r w:rsidR="00D76F48" w:rsidRPr="00943A47">
        <w:rPr>
          <w:rFonts w:ascii="Times New Roman" w:hAnsi="Times New Roman" w:cs="Times New Roman"/>
          <w:b/>
        </w:rPr>
        <w:t>3</w:t>
      </w:r>
      <w:r w:rsidR="00EE1EFD" w:rsidRPr="00943A47">
        <w:rPr>
          <w:rFonts w:ascii="Times New Roman" w:hAnsi="Times New Roman" w:cs="Times New Roman"/>
          <w:b/>
        </w:rPr>
        <w:t>.</w:t>
      </w:r>
      <w:r w:rsidRPr="00C10FB3">
        <w:rPr>
          <w:rFonts w:ascii="Times New Roman" w:hAnsi="Times New Roman" w:cs="Times New Roman"/>
          <w:b/>
        </w:rPr>
        <w:t xml:space="preserve"> </w:t>
      </w:r>
      <w:bookmarkStart w:id="2" w:name="_Hlk26402191"/>
      <w:r w:rsidR="00943A47" w:rsidRPr="00C10FB3">
        <w:rPr>
          <w:rFonts w:ascii="Times New Roman" w:hAnsi="Times New Roman" w:cs="Times New Roman"/>
          <w:b/>
        </w:rPr>
        <w:t xml:space="preserve">Supply chain exposure to water stress. </w:t>
      </w:r>
    </w:p>
    <w:p w14:paraId="1BB291E2" w14:textId="01B7AA91" w:rsidR="00687E35" w:rsidRDefault="00B45B8D" w:rsidP="00687E35">
      <w:pPr>
        <w:spacing w:after="0" w:line="240" w:lineRule="auto"/>
        <w:rPr>
          <w:rFonts w:ascii="Times New Roman" w:hAnsi="Times New Roman" w:cs="Times New Roman"/>
        </w:rPr>
      </w:pPr>
      <w:r w:rsidRPr="00C10FB3">
        <w:rPr>
          <w:rFonts w:ascii="Times New Roman" w:hAnsi="Times New Roman" w:cs="Times New Roman"/>
          <w:b/>
        </w:rPr>
        <w:t>a–p</w:t>
      </w:r>
      <w:r>
        <w:rPr>
          <w:rFonts w:ascii="Times New Roman" w:hAnsi="Times New Roman" w:cs="Times New Roman"/>
        </w:rPr>
        <w:t xml:space="preserve">, </w:t>
      </w:r>
      <w:r w:rsidR="00687E35" w:rsidRPr="00B77129">
        <w:rPr>
          <w:rFonts w:ascii="Times New Roman" w:hAnsi="Times New Roman" w:cs="Times New Roman"/>
        </w:rPr>
        <w:t>Spatial distribution of</w:t>
      </w:r>
      <w:r w:rsidR="005E30F6">
        <w:rPr>
          <w:rFonts w:ascii="Times New Roman" w:hAnsi="Times New Roman" w:cs="Times New Roman"/>
        </w:rPr>
        <w:t xml:space="preserve"> supply chain</w:t>
      </w:r>
      <w:r w:rsidR="00687E35" w:rsidRPr="00B77129">
        <w:rPr>
          <w:rFonts w:ascii="Times New Roman" w:hAnsi="Times New Roman" w:cs="Times New Roman"/>
        </w:rPr>
        <w:t xml:space="preserve"> exposure </w:t>
      </w:r>
      <w:r w:rsidR="00687E35">
        <w:rPr>
          <w:rFonts w:ascii="Times New Roman" w:hAnsi="Times New Roman" w:cs="Times New Roman"/>
        </w:rPr>
        <w:t xml:space="preserve">to water </w:t>
      </w:r>
      <w:r w:rsidR="005E30F6">
        <w:rPr>
          <w:rFonts w:ascii="Times New Roman" w:hAnsi="Times New Roman" w:cs="Times New Roman"/>
        </w:rPr>
        <w:t>stress</w:t>
      </w:r>
      <w:r w:rsidR="00687E35" w:rsidRPr="00577F77">
        <w:rPr>
          <w:rFonts w:ascii="Times New Roman" w:hAnsi="Times New Roman" w:cs="Times New Roman"/>
        </w:rPr>
        <w:t xml:space="preserve"> </w:t>
      </w:r>
      <w:r w:rsidR="00687E35" w:rsidRPr="00B77129">
        <w:rPr>
          <w:rFonts w:ascii="Times New Roman" w:hAnsi="Times New Roman" w:cs="Times New Roman"/>
        </w:rPr>
        <w:t xml:space="preserve">for </w:t>
      </w:r>
      <w:r w:rsidR="00156528">
        <w:rPr>
          <w:rFonts w:ascii="Times New Roman" w:hAnsi="Times New Roman" w:cs="Times New Roman"/>
        </w:rPr>
        <w:t xml:space="preserve">the </w:t>
      </w:r>
      <w:r w:rsidR="00687E35" w:rsidRPr="00B77129">
        <w:rPr>
          <w:rFonts w:ascii="Times New Roman" w:hAnsi="Times New Roman" w:cs="Times New Roman"/>
        </w:rPr>
        <w:t>crop (</w:t>
      </w:r>
      <w:r w:rsidR="00687E35" w:rsidRPr="00C10FB3">
        <w:rPr>
          <w:rFonts w:ascii="Times New Roman" w:hAnsi="Times New Roman" w:cs="Times New Roman"/>
          <w:b/>
        </w:rPr>
        <w:t>a</w:t>
      </w:r>
      <w:r w:rsidR="007B1BD8" w:rsidRPr="00C10FB3">
        <w:rPr>
          <w:rFonts w:ascii="Times New Roman" w:hAnsi="Times New Roman" w:cs="Times New Roman"/>
          <w:b/>
        </w:rPr>
        <w:t>–</w:t>
      </w:r>
      <w:r w:rsidR="00687E35" w:rsidRPr="00C10FB3">
        <w:rPr>
          <w:rFonts w:ascii="Times New Roman" w:hAnsi="Times New Roman" w:cs="Times New Roman"/>
          <w:b/>
        </w:rPr>
        <w:t>d</w:t>
      </w:r>
      <w:r w:rsidR="00687E35" w:rsidRPr="00B77129">
        <w:rPr>
          <w:rFonts w:ascii="Times New Roman" w:hAnsi="Times New Roman" w:cs="Times New Roman"/>
        </w:rPr>
        <w:t xml:space="preserve">), </w:t>
      </w:r>
      <w:r w:rsidR="005E30F6">
        <w:rPr>
          <w:rFonts w:ascii="Times New Roman" w:hAnsi="Times New Roman" w:cs="Times New Roman"/>
        </w:rPr>
        <w:t xml:space="preserve">live </w:t>
      </w:r>
      <w:r w:rsidR="00687E35">
        <w:rPr>
          <w:rFonts w:ascii="Times New Roman" w:hAnsi="Times New Roman" w:cs="Times New Roman"/>
        </w:rPr>
        <w:t>animal</w:t>
      </w:r>
      <w:r w:rsidR="00687E35" w:rsidRPr="00B77129">
        <w:rPr>
          <w:rFonts w:ascii="Times New Roman" w:hAnsi="Times New Roman" w:cs="Times New Roman"/>
        </w:rPr>
        <w:t xml:space="preserve"> (</w:t>
      </w:r>
      <w:r w:rsidR="00687E35" w:rsidRPr="00C10FB3">
        <w:rPr>
          <w:rFonts w:ascii="Times New Roman" w:hAnsi="Times New Roman" w:cs="Times New Roman"/>
          <w:b/>
        </w:rPr>
        <w:t>e</w:t>
      </w:r>
      <w:r w:rsidR="007B1BD8" w:rsidRPr="00C10FB3">
        <w:rPr>
          <w:rFonts w:ascii="Times New Roman" w:hAnsi="Times New Roman" w:cs="Times New Roman"/>
          <w:b/>
        </w:rPr>
        <w:t>–</w:t>
      </w:r>
      <w:r w:rsidR="00687E35" w:rsidRPr="00C10FB3">
        <w:rPr>
          <w:rFonts w:ascii="Times New Roman" w:hAnsi="Times New Roman" w:cs="Times New Roman"/>
          <w:b/>
        </w:rPr>
        <w:t>h</w:t>
      </w:r>
      <w:r w:rsidR="00687E35" w:rsidRPr="00B77129">
        <w:rPr>
          <w:rFonts w:ascii="Times New Roman" w:hAnsi="Times New Roman" w:cs="Times New Roman"/>
        </w:rPr>
        <w:t>), feed (</w:t>
      </w:r>
      <w:proofErr w:type="spellStart"/>
      <w:r w:rsidR="00687E35" w:rsidRPr="00C10FB3">
        <w:rPr>
          <w:rFonts w:ascii="Times New Roman" w:hAnsi="Times New Roman" w:cs="Times New Roman"/>
          <w:b/>
        </w:rPr>
        <w:t>i</w:t>
      </w:r>
      <w:proofErr w:type="spellEnd"/>
      <w:r w:rsidR="007B1BD8" w:rsidRPr="00C10FB3">
        <w:rPr>
          <w:rFonts w:ascii="Times New Roman" w:hAnsi="Times New Roman" w:cs="Times New Roman"/>
          <w:b/>
        </w:rPr>
        <w:t>–</w:t>
      </w:r>
      <w:r w:rsidR="00687E35" w:rsidRPr="00C10FB3">
        <w:rPr>
          <w:rFonts w:ascii="Times New Roman" w:hAnsi="Times New Roman" w:cs="Times New Roman"/>
          <w:b/>
        </w:rPr>
        <w:t>l</w:t>
      </w:r>
      <w:r w:rsidR="00687E35" w:rsidRPr="00B77129">
        <w:rPr>
          <w:rFonts w:ascii="Times New Roman" w:hAnsi="Times New Roman" w:cs="Times New Roman"/>
        </w:rPr>
        <w:t>)</w:t>
      </w:r>
      <w:r w:rsidR="00156528">
        <w:rPr>
          <w:rFonts w:ascii="Times New Roman" w:hAnsi="Times New Roman" w:cs="Times New Roman"/>
        </w:rPr>
        <w:t>,</w:t>
      </w:r>
      <w:r w:rsidR="00687E35" w:rsidRPr="00B77129">
        <w:rPr>
          <w:rFonts w:ascii="Times New Roman" w:hAnsi="Times New Roman" w:cs="Times New Roman"/>
        </w:rPr>
        <w:t xml:space="preserve"> and meat (</w:t>
      </w:r>
      <w:r w:rsidR="00687E35" w:rsidRPr="00C10FB3">
        <w:rPr>
          <w:rFonts w:ascii="Times New Roman" w:hAnsi="Times New Roman" w:cs="Times New Roman"/>
          <w:b/>
        </w:rPr>
        <w:t>m</w:t>
      </w:r>
      <w:r w:rsidR="007B1BD8" w:rsidRPr="00C10FB3">
        <w:rPr>
          <w:rFonts w:ascii="Times New Roman" w:hAnsi="Times New Roman" w:cs="Times New Roman"/>
          <w:b/>
        </w:rPr>
        <w:t>–</w:t>
      </w:r>
      <w:r w:rsidR="00687E35" w:rsidRPr="00C10FB3">
        <w:rPr>
          <w:rFonts w:ascii="Times New Roman" w:hAnsi="Times New Roman" w:cs="Times New Roman"/>
          <w:b/>
        </w:rPr>
        <w:t>p</w:t>
      </w:r>
      <w:r w:rsidR="00687E35" w:rsidRPr="00B77129">
        <w:rPr>
          <w:rFonts w:ascii="Times New Roman" w:hAnsi="Times New Roman" w:cs="Times New Roman"/>
        </w:rPr>
        <w:t xml:space="preserve">) sectors for </w:t>
      </w:r>
      <w:r w:rsidR="002F1140">
        <w:rPr>
          <w:rFonts w:ascii="Times New Roman" w:hAnsi="Times New Roman" w:cs="Times New Roman"/>
        </w:rPr>
        <w:t xml:space="preserve">the </w:t>
      </w:r>
      <w:r w:rsidR="00687E35" w:rsidRPr="00B77129">
        <w:rPr>
          <w:rFonts w:ascii="Times New Roman" w:hAnsi="Times New Roman" w:cs="Times New Roman"/>
        </w:rPr>
        <w:t>years 2012 (</w:t>
      </w:r>
      <w:proofErr w:type="spellStart"/>
      <w:r w:rsidR="00687E35" w:rsidRPr="00C10FB3">
        <w:rPr>
          <w:rFonts w:ascii="Times New Roman" w:hAnsi="Times New Roman" w:cs="Times New Roman"/>
          <w:b/>
        </w:rPr>
        <w:t>a,e,i,m</w:t>
      </w:r>
      <w:proofErr w:type="spellEnd"/>
      <w:r w:rsidR="00687E35" w:rsidRPr="00B77129">
        <w:rPr>
          <w:rFonts w:ascii="Times New Roman" w:hAnsi="Times New Roman" w:cs="Times New Roman"/>
        </w:rPr>
        <w:t>)</w:t>
      </w:r>
      <w:r w:rsidR="00687E35">
        <w:rPr>
          <w:rFonts w:ascii="Times New Roman" w:hAnsi="Times New Roman" w:cs="Times New Roman"/>
        </w:rPr>
        <w:t>,</w:t>
      </w:r>
      <w:r w:rsidR="00687E35" w:rsidRPr="00B77129">
        <w:rPr>
          <w:rFonts w:ascii="Times New Roman" w:hAnsi="Times New Roman" w:cs="Times New Roman"/>
        </w:rPr>
        <w:t xml:space="preserve"> 201</w:t>
      </w:r>
      <w:r w:rsidR="00687E35">
        <w:rPr>
          <w:rFonts w:ascii="Times New Roman" w:hAnsi="Times New Roman" w:cs="Times New Roman"/>
        </w:rPr>
        <w:t>3</w:t>
      </w:r>
      <w:r w:rsidR="00687E35" w:rsidRPr="00B77129">
        <w:rPr>
          <w:rFonts w:ascii="Times New Roman" w:hAnsi="Times New Roman" w:cs="Times New Roman"/>
        </w:rPr>
        <w:t xml:space="preserve"> (</w:t>
      </w:r>
      <w:proofErr w:type="spellStart"/>
      <w:r w:rsidR="00687E35" w:rsidRPr="00C10FB3">
        <w:rPr>
          <w:rFonts w:ascii="Times New Roman" w:hAnsi="Times New Roman" w:cs="Times New Roman"/>
          <w:b/>
        </w:rPr>
        <w:t>b,f,j,n</w:t>
      </w:r>
      <w:proofErr w:type="spellEnd"/>
      <w:r w:rsidR="00687E35" w:rsidRPr="00B77129">
        <w:rPr>
          <w:rFonts w:ascii="Times New Roman" w:hAnsi="Times New Roman" w:cs="Times New Roman"/>
        </w:rPr>
        <w:t>)</w:t>
      </w:r>
      <w:r w:rsidR="00687E35">
        <w:rPr>
          <w:rFonts w:ascii="Times New Roman" w:hAnsi="Times New Roman" w:cs="Times New Roman"/>
        </w:rPr>
        <w:t>, 2014 (</w:t>
      </w:r>
      <w:proofErr w:type="spellStart"/>
      <w:r w:rsidR="00687E35" w:rsidRPr="00C10FB3">
        <w:rPr>
          <w:rFonts w:ascii="Times New Roman" w:hAnsi="Times New Roman" w:cs="Times New Roman"/>
          <w:b/>
        </w:rPr>
        <w:t>c,g,k,o</w:t>
      </w:r>
      <w:proofErr w:type="spellEnd"/>
      <w:r w:rsidR="00687E35">
        <w:rPr>
          <w:rFonts w:ascii="Times New Roman" w:hAnsi="Times New Roman" w:cs="Times New Roman"/>
        </w:rPr>
        <w:t>), and 2015 (</w:t>
      </w:r>
      <w:proofErr w:type="spellStart"/>
      <w:r w:rsidR="00687E35" w:rsidRPr="00C10FB3">
        <w:rPr>
          <w:rFonts w:ascii="Times New Roman" w:hAnsi="Times New Roman" w:cs="Times New Roman"/>
          <w:b/>
        </w:rPr>
        <w:t>d,h,l,p</w:t>
      </w:r>
      <w:proofErr w:type="spellEnd"/>
      <w:r w:rsidR="00687E35">
        <w:rPr>
          <w:rFonts w:ascii="Times New Roman" w:hAnsi="Times New Roman" w:cs="Times New Roman"/>
        </w:rPr>
        <w:t>).</w:t>
      </w:r>
      <w:bookmarkEnd w:id="2"/>
    </w:p>
    <w:p w14:paraId="3AF72A1E" w14:textId="77777777" w:rsidR="006610AD" w:rsidRDefault="006610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BBE9F28" w14:textId="3057FFA5" w:rsidR="00687E35" w:rsidRDefault="00687E35" w:rsidP="00687E3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BCA35D3" wp14:editId="277FBE10">
            <wp:extent cx="4121785" cy="2626995"/>
            <wp:effectExtent l="0" t="0" r="0" b="1905"/>
            <wp:docPr id="17" name="Picture 1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85" cy="262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C8890" w14:textId="442CFC4D" w:rsidR="00687E35" w:rsidRPr="00C10FB3" w:rsidRDefault="00687E35" w:rsidP="00687E3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66414">
        <w:rPr>
          <w:rFonts w:ascii="Times New Roman" w:hAnsi="Times New Roman" w:cs="Times New Roman"/>
          <w:b/>
        </w:rPr>
        <w:t>Supplementary Fig</w:t>
      </w:r>
      <w:r w:rsidR="006610AD" w:rsidRPr="00C10FB3">
        <w:rPr>
          <w:rFonts w:ascii="Times New Roman" w:hAnsi="Times New Roman" w:cs="Times New Roman"/>
          <w:b/>
        </w:rPr>
        <w:t>.</w:t>
      </w:r>
      <w:r w:rsidRPr="00666414">
        <w:rPr>
          <w:rFonts w:ascii="Times New Roman" w:hAnsi="Times New Roman" w:cs="Times New Roman"/>
          <w:b/>
        </w:rPr>
        <w:t xml:space="preserve"> 1</w:t>
      </w:r>
      <w:r w:rsidR="00D76F48" w:rsidRPr="00666414">
        <w:rPr>
          <w:rFonts w:ascii="Times New Roman" w:hAnsi="Times New Roman" w:cs="Times New Roman"/>
          <w:b/>
        </w:rPr>
        <w:t>4</w:t>
      </w:r>
      <w:r w:rsidR="0086713D">
        <w:rPr>
          <w:rFonts w:ascii="Times New Roman" w:hAnsi="Times New Roman" w:cs="Times New Roman"/>
          <w:b/>
        </w:rPr>
        <w:t>:</w:t>
      </w:r>
      <w:r w:rsidR="0086713D" w:rsidRPr="00666414">
        <w:rPr>
          <w:rFonts w:ascii="Times New Roman" w:hAnsi="Times New Roman" w:cs="Times New Roman"/>
          <w:b/>
        </w:rPr>
        <w:t xml:space="preserve"> </w:t>
      </w:r>
      <w:r w:rsidRPr="00C10FB3">
        <w:rPr>
          <w:rFonts w:ascii="Times New Roman" w:hAnsi="Times New Roman" w:cs="Times New Roman"/>
          <w:b/>
          <w:bCs/>
        </w:rPr>
        <w:t>Selection of the optimal number of risk clusters in the resilience-exposure plane</w:t>
      </w:r>
      <w:r w:rsidR="000643C5" w:rsidRPr="00C10FB3">
        <w:rPr>
          <w:rFonts w:ascii="Times New Roman" w:hAnsi="Times New Roman" w:cs="Times New Roman"/>
          <w:b/>
          <w:bCs/>
        </w:rPr>
        <w:t xml:space="preserve"> using </w:t>
      </w:r>
      <w:r w:rsidR="00666414" w:rsidRPr="00C10FB3">
        <w:rPr>
          <w:rFonts w:ascii="Times New Roman" w:hAnsi="Times New Roman" w:cs="Times New Roman"/>
          <w:b/>
          <w:bCs/>
        </w:rPr>
        <w:t xml:space="preserve">the </w:t>
      </w:r>
      <w:r w:rsidR="000643C5" w:rsidRPr="00C10FB3">
        <w:rPr>
          <w:rFonts w:ascii="Times New Roman" w:hAnsi="Times New Roman" w:cs="Times New Roman"/>
          <w:b/>
          <w:bCs/>
        </w:rPr>
        <w:t>Silhouette score</w:t>
      </w:r>
      <w:r w:rsidR="006171D4" w:rsidRPr="00C10FB3">
        <w:rPr>
          <w:rFonts w:ascii="Times New Roman" w:hAnsi="Times New Roman" w:cs="Times New Roman"/>
          <w:b/>
          <w:bCs/>
          <w:noProof/>
          <w:vertAlign w:val="superscript"/>
        </w:rPr>
        <w:t>11</w:t>
      </w:r>
      <w:r w:rsidRPr="00C10FB3">
        <w:rPr>
          <w:rFonts w:ascii="Times New Roman" w:hAnsi="Times New Roman" w:cs="Times New Roman"/>
          <w:b/>
          <w:bCs/>
        </w:rPr>
        <w:t xml:space="preserve">. </w:t>
      </w:r>
    </w:p>
    <w:p w14:paraId="6F3FDDA4" w14:textId="77777777" w:rsidR="00687E35" w:rsidRDefault="00687E35" w:rsidP="00687E35">
      <w:pPr>
        <w:spacing w:after="0" w:line="240" w:lineRule="auto"/>
        <w:rPr>
          <w:rFonts w:ascii="Times New Roman" w:hAnsi="Times New Roman" w:cs="Times New Roman"/>
        </w:rPr>
      </w:pPr>
    </w:p>
    <w:p w14:paraId="0026DAE9" w14:textId="622E49CB" w:rsidR="006700D9" w:rsidRDefault="0067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53E2FCB" w14:textId="63D6647F" w:rsidR="00687E35" w:rsidRDefault="0056691A" w:rsidP="00687E3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77861C2" wp14:editId="3615226C">
            <wp:extent cx="5494020" cy="35433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C3ECF" w14:textId="62F2A4CD" w:rsidR="00687E35" w:rsidRPr="00C10FB3" w:rsidRDefault="00687E35" w:rsidP="00687E3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35F0F">
        <w:rPr>
          <w:rFonts w:ascii="Times New Roman" w:hAnsi="Times New Roman" w:cs="Times New Roman"/>
          <w:b/>
        </w:rPr>
        <w:t>Supplementary Fig</w:t>
      </w:r>
      <w:r w:rsidR="0086713D" w:rsidRPr="00135F0F">
        <w:rPr>
          <w:rFonts w:ascii="Times New Roman" w:hAnsi="Times New Roman" w:cs="Times New Roman"/>
          <w:b/>
        </w:rPr>
        <w:t>.</w:t>
      </w:r>
      <w:r w:rsidRPr="00135F0F">
        <w:rPr>
          <w:rFonts w:ascii="Times New Roman" w:hAnsi="Times New Roman" w:cs="Times New Roman"/>
          <w:b/>
        </w:rPr>
        <w:t xml:space="preserve"> 1</w:t>
      </w:r>
      <w:r w:rsidR="00D76F48" w:rsidRPr="00135F0F">
        <w:rPr>
          <w:rFonts w:ascii="Times New Roman" w:hAnsi="Times New Roman" w:cs="Times New Roman"/>
          <w:b/>
        </w:rPr>
        <w:t>5</w:t>
      </w:r>
      <w:r w:rsidR="00135F0F" w:rsidRPr="00135F0F">
        <w:rPr>
          <w:rFonts w:ascii="Times New Roman" w:hAnsi="Times New Roman" w:cs="Times New Roman"/>
          <w:b/>
        </w:rPr>
        <w:t xml:space="preserve">: </w:t>
      </w:r>
      <w:r w:rsidR="00C45820" w:rsidRPr="00C10FB3">
        <w:rPr>
          <w:rFonts w:ascii="Times New Roman" w:hAnsi="Times New Roman" w:cs="Times New Roman"/>
          <w:b/>
          <w:bCs/>
        </w:rPr>
        <w:t>Food insecurity rate</w:t>
      </w:r>
      <w:r w:rsidR="0086713D" w:rsidRPr="00C10FB3">
        <w:rPr>
          <w:rFonts w:ascii="Times New Roman" w:hAnsi="Times New Roman" w:cs="Times New Roman"/>
          <w:b/>
          <w:bCs/>
        </w:rPr>
        <w:t>s</w:t>
      </w:r>
      <w:r w:rsidR="00C45820" w:rsidRPr="00C10FB3">
        <w:rPr>
          <w:rFonts w:ascii="Times New Roman" w:hAnsi="Times New Roman" w:cs="Times New Roman"/>
          <w:b/>
          <w:bCs/>
        </w:rPr>
        <w:t xml:space="preserve"> across </w:t>
      </w:r>
      <w:r w:rsidR="00666303" w:rsidRPr="00C10FB3">
        <w:rPr>
          <w:rFonts w:ascii="Times New Roman" w:hAnsi="Times New Roman" w:cs="Times New Roman"/>
          <w:b/>
          <w:bCs/>
        </w:rPr>
        <w:t>U.S.</w:t>
      </w:r>
      <w:r w:rsidR="00C45820" w:rsidRPr="00C10FB3">
        <w:rPr>
          <w:rFonts w:ascii="Times New Roman" w:hAnsi="Times New Roman" w:cs="Times New Roman"/>
          <w:b/>
          <w:bCs/>
        </w:rPr>
        <w:t xml:space="preserve"> cities</w:t>
      </w:r>
      <w:r w:rsidR="000643C5" w:rsidRPr="00C10FB3">
        <w:rPr>
          <w:rFonts w:ascii="Times New Roman" w:hAnsi="Times New Roman" w:cs="Times New Roman"/>
          <w:b/>
          <w:bCs/>
        </w:rPr>
        <w:t xml:space="preserve"> derived from </w:t>
      </w:r>
      <w:r w:rsidR="00384920" w:rsidRPr="00C10FB3">
        <w:rPr>
          <w:rFonts w:ascii="Times New Roman" w:hAnsi="Times New Roman" w:cs="Times New Roman"/>
          <w:b/>
          <w:bCs/>
        </w:rPr>
        <w:t xml:space="preserve">the </w:t>
      </w:r>
      <w:r w:rsidR="000643C5" w:rsidRPr="00C10FB3">
        <w:rPr>
          <w:rFonts w:ascii="Times New Roman" w:hAnsi="Times New Roman" w:cs="Times New Roman"/>
          <w:b/>
          <w:bCs/>
        </w:rPr>
        <w:t xml:space="preserve">Feeding America Map the Meal </w:t>
      </w:r>
      <w:r w:rsidR="00EE4F33" w:rsidRPr="00C10FB3">
        <w:rPr>
          <w:rFonts w:ascii="Times New Roman" w:hAnsi="Times New Roman" w:cs="Times New Roman"/>
          <w:b/>
          <w:bCs/>
        </w:rPr>
        <w:t xml:space="preserve">Gap </w:t>
      </w:r>
      <w:r w:rsidR="000643C5" w:rsidRPr="00C10FB3">
        <w:rPr>
          <w:rFonts w:ascii="Times New Roman" w:hAnsi="Times New Roman" w:cs="Times New Roman"/>
          <w:b/>
          <w:bCs/>
        </w:rPr>
        <w:t>dataset</w:t>
      </w:r>
      <w:r w:rsidR="006171D4" w:rsidRPr="00C10FB3">
        <w:rPr>
          <w:rFonts w:ascii="Times New Roman" w:hAnsi="Times New Roman" w:cs="Times New Roman"/>
          <w:b/>
          <w:bCs/>
          <w:noProof/>
          <w:vertAlign w:val="superscript"/>
        </w:rPr>
        <w:t>12</w:t>
      </w:r>
      <w:r w:rsidR="00C45820" w:rsidRPr="00C10FB3">
        <w:rPr>
          <w:rFonts w:ascii="Times New Roman" w:hAnsi="Times New Roman" w:cs="Times New Roman"/>
          <w:b/>
          <w:bCs/>
        </w:rPr>
        <w:t xml:space="preserve">. </w:t>
      </w:r>
    </w:p>
    <w:p w14:paraId="545E7418" w14:textId="54DA8608" w:rsidR="005A7193" w:rsidRDefault="005A71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9BF18ED" w14:textId="77777777" w:rsidR="00BD4D2F" w:rsidRDefault="00BD4D2F" w:rsidP="00BD4D2F">
      <w:r>
        <w:rPr>
          <w:noProof/>
        </w:rPr>
        <w:drawing>
          <wp:inline distT="0" distB="0" distL="0" distR="0" wp14:anchorId="5958D7A4" wp14:editId="40558904">
            <wp:extent cx="5646420" cy="3825240"/>
            <wp:effectExtent l="0" t="0" r="0" b="3810"/>
            <wp:docPr id="22" name="Picture 22" descr="Teams, treemap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eams, treemap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42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030B2" w14:textId="263762CC" w:rsidR="005A7193" w:rsidRDefault="00BD4D2F" w:rsidP="00B7354D">
      <w:pPr>
        <w:spacing w:after="0" w:line="240" w:lineRule="auto"/>
        <w:rPr>
          <w:rFonts w:ascii="Times New Roman" w:hAnsi="Times New Roman" w:cs="Times New Roman"/>
          <w:bCs/>
        </w:rPr>
      </w:pPr>
      <w:r w:rsidRPr="003B37F5">
        <w:rPr>
          <w:rFonts w:ascii="Times New Roman" w:hAnsi="Times New Roman" w:cs="Times New Roman"/>
          <w:b/>
        </w:rPr>
        <w:t>Supplementary Fig. 1</w:t>
      </w:r>
      <w:r w:rsidR="00D76F48">
        <w:rPr>
          <w:rFonts w:ascii="Times New Roman" w:hAnsi="Times New Roman" w:cs="Times New Roman"/>
          <w:b/>
        </w:rPr>
        <w:t>6</w:t>
      </w:r>
      <w:r w:rsidR="005A7193" w:rsidRPr="00D70B54">
        <w:rPr>
          <w:rFonts w:ascii="Times New Roman" w:hAnsi="Times New Roman" w:cs="Times New Roman"/>
          <w:b/>
        </w:rPr>
        <w:t>:</w:t>
      </w:r>
      <w:r w:rsidR="005A7193" w:rsidRPr="00C10FB3">
        <w:rPr>
          <w:rFonts w:ascii="Times New Roman" w:hAnsi="Times New Roman" w:cs="Times New Roman"/>
          <w:b/>
          <w:bCs/>
        </w:rPr>
        <w:t xml:space="preserve"> </w:t>
      </w:r>
      <w:r w:rsidRPr="00C10FB3">
        <w:rPr>
          <w:rFonts w:ascii="Times New Roman" w:hAnsi="Times New Roman" w:cs="Times New Roman"/>
          <w:b/>
          <w:bCs/>
        </w:rPr>
        <w:t>Pearson’s correlation matrices between diversity, exposure, and food insecurity metrics</w:t>
      </w:r>
      <w:r w:rsidR="005A7193" w:rsidRPr="00C10FB3">
        <w:rPr>
          <w:rFonts w:ascii="Times New Roman" w:hAnsi="Times New Roman" w:cs="Times New Roman"/>
          <w:b/>
          <w:bCs/>
        </w:rPr>
        <w:t>.</w:t>
      </w:r>
    </w:p>
    <w:p w14:paraId="532BFB69" w14:textId="4158098F" w:rsidR="00BD4D2F" w:rsidRPr="003B37F5" w:rsidRDefault="005A7193" w:rsidP="00B7354D">
      <w:pPr>
        <w:spacing w:after="0" w:line="240" w:lineRule="auto"/>
        <w:rPr>
          <w:rFonts w:ascii="Times New Roman" w:hAnsi="Times New Roman" w:cs="Times New Roman"/>
          <w:bCs/>
        </w:rPr>
      </w:pPr>
      <w:r w:rsidRPr="00C10FB3">
        <w:rPr>
          <w:rFonts w:ascii="Times New Roman" w:hAnsi="Times New Roman" w:cs="Times New Roman"/>
          <w:b/>
          <w:bCs/>
        </w:rPr>
        <w:t>a–d</w:t>
      </w:r>
      <w:r>
        <w:rPr>
          <w:rFonts w:ascii="Times New Roman" w:hAnsi="Times New Roman" w:cs="Times New Roman"/>
          <w:bCs/>
        </w:rPr>
        <w:t>,</w:t>
      </w:r>
      <w:r w:rsidR="00BD4D2F" w:rsidRPr="003B37F5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Matrices </w:t>
      </w:r>
      <w:r w:rsidR="00BD4D2F" w:rsidRPr="003B37F5">
        <w:rPr>
          <w:rFonts w:ascii="Times New Roman" w:hAnsi="Times New Roman" w:cs="Times New Roman"/>
          <w:bCs/>
        </w:rPr>
        <w:t>for the crop</w:t>
      </w:r>
      <w:r>
        <w:rPr>
          <w:rFonts w:ascii="Times New Roman" w:hAnsi="Times New Roman" w:cs="Times New Roman"/>
          <w:bCs/>
        </w:rPr>
        <w:t xml:space="preserve"> (</w:t>
      </w:r>
      <w:r w:rsidRPr="00C10FB3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Cs/>
        </w:rPr>
        <w:t>)</w:t>
      </w:r>
      <w:r w:rsidR="00BD4D2F" w:rsidRPr="003B37F5">
        <w:rPr>
          <w:rFonts w:ascii="Times New Roman" w:hAnsi="Times New Roman" w:cs="Times New Roman"/>
          <w:bCs/>
        </w:rPr>
        <w:t>, live</w:t>
      </w:r>
      <w:r w:rsidR="00C10FB3">
        <w:rPr>
          <w:rFonts w:ascii="Times New Roman" w:hAnsi="Times New Roman" w:cs="Times New Roman"/>
          <w:bCs/>
        </w:rPr>
        <w:t xml:space="preserve"> animal</w:t>
      </w:r>
      <w:r>
        <w:rPr>
          <w:rFonts w:ascii="Times New Roman" w:hAnsi="Times New Roman" w:cs="Times New Roman"/>
          <w:bCs/>
        </w:rPr>
        <w:t xml:space="preserve"> (</w:t>
      </w:r>
      <w:r w:rsidRPr="00C10FB3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  <w:bCs/>
        </w:rPr>
        <w:t>)</w:t>
      </w:r>
      <w:r w:rsidR="00BD4D2F" w:rsidRPr="003B37F5">
        <w:rPr>
          <w:rFonts w:ascii="Times New Roman" w:hAnsi="Times New Roman" w:cs="Times New Roman"/>
          <w:bCs/>
        </w:rPr>
        <w:t xml:space="preserve">, feed </w:t>
      </w:r>
      <w:r>
        <w:rPr>
          <w:rFonts w:ascii="Times New Roman" w:hAnsi="Times New Roman" w:cs="Times New Roman"/>
          <w:bCs/>
        </w:rPr>
        <w:t>(</w:t>
      </w:r>
      <w:r w:rsidRPr="00C10FB3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Cs/>
        </w:rPr>
        <w:t xml:space="preserve">), </w:t>
      </w:r>
      <w:r w:rsidR="00BD4D2F" w:rsidRPr="003B37F5">
        <w:rPr>
          <w:rFonts w:ascii="Times New Roman" w:hAnsi="Times New Roman" w:cs="Times New Roman"/>
          <w:bCs/>
        </w:rPr>
        <w:t xml:space="preserve">and meat </w:t>
      </w:r>
      <w:r>
        <w:rPr>
          <w:rFonts w:ascii="Times New Roman" w:hAnsi="Times New Roman" w:cs="Times New Roman"/>
          <w:bCs/>
        </w:rPr>
        <w:t>(</w:t>
      </w:r>
      <w:r w:rsidRPr="00C10FB3"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Cs/>
        </w:rPr>
        <w:t xml:space="preserve">) </w:t>
      </w:r>
      <w:r w:rsidR="00BD4D2F" w:rsidRPr="003B37F5">
        <w:rPr>
          <w:rFonts w:ascii="Times New Roman" w:hAnsi="Times New Roman" w:cs="Times New Roman"/>
          <w:bCs/>
        </w:rPr>
        <w:t xml:space="preserve">sectors. Person’s correlation coefficient shows that the </w:t>
      </w:r>
      <w:proofErr w:type="gramStart"/>
      <w:r w:rsidR="00BD4D2F" w:rsidRPr="003B37F5">
        <w:rPr>
          <w:rFonts w:ascii="Times New Roman" w:hAnsi="Times New Roman" w:cs="Times New Roman"/>
          <w:bCs/>
        </w:rPr>
        <w:t>3</w:t>
      </w:r>
      <w:proofErr w:type="gramEnd"/>
      <w:r w:rsidR="00BD4D2F" w:rsidRPr="003B37F5">
        <w:rPr>
          <w:rFonts w:ascii="Times New Roman" w:hAnsi="Times New Roman" w:cs="Times New Roman"/>
          <w:bCs/>
        </w:rPr>
        <w:t xml:space="preserve"> metrics are only marginally correlated across all food sectors. </w:t>
      </w:r>
    </w:p>
    <w:p w14:paraId="4698A1F2" w14:textId="3BAAE186" w:rsidR="0019061E" w:rsidRDefault="001906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DF48337" w14:textId="77777777" w:rsidR="00687E35" w:rsidRPr="00B77129" w:rsidRDefault="00687E35" w:rsidP="00687E3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89F676D" wp14:editId="164FC214">
            <wp:extent cx="5928372" cy="4450089"/>
            <wp:effectExtent l="0" t="0" r="0" b="7620"/>
            <wp:docPr id="23" name="Picture 23" descr="A picture containing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ure16_SI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8372" cy="4450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DA525" w14:textId="6702C481" w:rsidR="0019061E" w:rsidRPr="00C10FB3" w:rsidRDefault="00687E35" w:rsidP="00687E35">
      <w:pPr>
        <w:pStyle w:val="NoSpacing"/>
        <w:jc w:val="left"/>
        <w:rPr>
          <w:b/>
          <w:sz w:val="22"/>
        </w:rPr>
      </w:pPr>
      <w:r w:rsidRPr="00D70B54">
        <w:rPr>
          <w:b/>
          <w:sz w:val="22"/>
        </w:rPr>
        <w:t>Supplementary Fig</w:t>
      </w:r>
      <w:r w:rsidR="0019061E" w:rsidRPr="00D70B54">
        <w:rPr>
          <w:b/>
          <w:sz w:val="22"/>
        </w:rPr>
        <w:t>.</w:t>
      </w:r>
      <w:r w:rsidRPr="00D70B54">
        <w:rPr>
          <w:b/>
          <w:sz w:val="22"/>
        </w:rPr>
        <w:t xml:space="preserve"> 1</w:t>
      </w:r>
      <w:r w:rsidR="00D76F48" w:rsidRPr="00D70B54">
        <w:rPr>
          <w:b/>
          <w:sz w:val="22"/>
        </w:rPr>
        <w:t>7</w:t>
      </w:r>
      <w:r w:rsidR="0019061E" w:rsidRPr="00D70B54">
        <w:rPr>
          <w:b/>
          <w:sz w:val="22"/>
        </w:rPr>
        <w:t>:</w:t>
      </w:r>
      <w:r w:rsidR="0019061E" w:rsidRPr="00C10FB3">
        <w:rPr>
          <w:b/>
          <w:sz w:val="22"/>
        </w:rPr>
        <w:t xml:space="preserve"> Indirect exposure to drought. </w:t>
      </w:r>
    </w:p>
    <w:p w14:paraId="185AA289" w14:textId="2A3BC479" w:rsidR="00687E35" w:rsidRPr="00C45820" w:rsidRDefault="00C72893" w:rsidP="00687E35">
      <w:pPr>
        <w:pStyle w:val="NoSpacing"/>
        <w:jc w:val="left"/>
        <w:rPr>
          <w:sz w:val="22"/>
        </w:rPr>
      </w:pPr>
      <w:r w:rsidRPr="00C10FB3">
        <w:rPr>
          <w:b/>
          <w:sz w:val="22"/>
        </w:rPr>
        <w:t>a–p</w:t>
      </w:r>
      <w:r>
        <w:rPr>
          <w:sz w:val="22"/>
        </w:rPr>
        <w:t xml:space="preserve">, </w:t>
      </w:r>
      <w:r w:rsidR="00687E35" w:rsidRPr="00C45820">
        <w:rPr>
          <w:sz w:val="22"/>
        </w:rPr>
        <w:t xml:space="preserve">Spatial distribution of the indirect exposure to drought for </w:t>
      </w:r>
      <w:r w:rsidR="00F26263">
        <w:rPr>
          <w:sz w:val="22"/>
        </w:rPr>
        <w:t xml:space="preserve">the </w:t>
      </w:r>
      <w:r w:rsidR="00687E35" w:rsidRPr="00C45820">
        <w:rPr>
          <w:sz w:val="22"/>
        </w:rPr>
        <w:t>crop (</w:t>
      </w:r>
      <w:r w:rsidR="00687E35" w:rsidRPr="00C10FB3">
        <w:rPr>
          <w:b/>
          <w:sz w:val="22"/>
        </w:rPr>
        <w:t>a</w:t>
      </w:r>
      <w:r w:rsidR="00DD0DBC" w:rsidRPr="00C10FB3">
        <w:rPr>
          <w:b/>
          <w:sz w:val="22"/>
        </w:rPr>
        <w:t>–</w:t>
      </w:r>
      <w:r w:rsidR="00687E35" w:rsidRPr="00C10FB3">
        <w:rPr>
          <w:b/>
          <w:sz w:val="22"/>
        </w:rPr>
        <w:t>d</w:t>
      </w:r>
      <w:r w:rsidR="00687E35" w:rsidRPr="00C45820">
        <w:rPr>
          <w:sz w:val="22"/>
        </w:rPr>
        <w:t xml:space="preserve">), </w:t>
      </w:r>
      <w:r w:rsidR="00C10FB3">
        <w:rPr>
          <w:sz w:val="22"/>
        </w:rPr>
        <w:t>live animal</w:t>
      </w:r>
      <w:r w:rsidR="00DD0DBC">
        <w:rPr>
          <w:sz w:val="22"/>
        </w:rPr>
        <w:t xml:space="preserve"> </w:t>
      </w:r>
      <w:r w:rsidR="00687E35" w:rsidRPr="00C45820">
        <w:rPr>
          <w:sz w:val="22"/>
        </w:rPr>
        <w:t>(</w:t>
      </w:r>
      <w:r w:rsidR="00687E35" w:rsidRPr="00C10FB3">
        <w:rPr>
          <w:b/>
          <w:sz w:val="22"/>
        </w:rPr>
        <w:t>e</w:t>
      </w:r>
      <w:r w:rsidR="00DD0DBC" w:rsidRPr="00C10FB3">
        <w:rPr>
          <w:b/>
          <w:sz w:val="22"/>
        </w:rPr>
        <w:t>–</w:t>
      </w:r>
      <w:r w:rsidR="00687E35" w:rsidRPr="00C10FB3">
        <w:rPr>
          <w:b/>
          <w:sz w:val="22"/>
        </w:rPr>
        <w:t>h</w:t>
      </w:r>
      <w:r w:rsidR="00687E35" w:rsidRPr="00C45820">
        <w:rPr>
          <w:sz w:val="22"/>
        </w:rPr>
        <w:t>), feed (</w:t>
      </w:r>
      <w:proofErr w:type="spellStart"/>
      <w:r w:rsidR="00687E35" w:rsidRPr="00C10FB3">
        <w:rPr>
          <w:b/>
          <w:sz w:val="22"/>
        </w:rPr>
        <w:t>i</w:t>
      </w:r>
      <w:proofErr w:type="spellEnd"/>
      <w:r w:rsidR="00F26263" w:rsidRPr="00C10FB3">
        <w:rPr>
          <w:b/>
          <w:sz w:val="22"/>
        </w:rPr>
        <w:t>–</w:t>
      </w:r>
      <w:r w:rsidR="00687E35" w:rsidRPr="00C10FB3">
        <w:rPr>
          <w:b/>
          <w:sz w:val="22"/>
        </w:rPr>
        <w:t>l</w:t>
      </w:r>
      <w:r w:rsidR="00687E35" w:rsidRPr="00C45820">
        <w:rPr>
          <w:sz w:val="22"/>
        </w:rPr>
        <w:t>)</w:t>
      </w:r>
      <w:r w:rsidR="00F26263">
        <w:rPr>
          <w:sz w:val="22"/>
        </w:rPr>
        <w:t>,</w:t>
      </w:r>
      <w:r w:rsidR="00687E35" w:rsidRPr="00C45820">
        <w:rPr>
          <w:sz w:val="22"/>
        </w:rPr>
        <w:t xml:space="preserve"> and meat (</w:t>
      </w:r>
      <w:r w:rsidR="00687E35" w:rsidRPr="00C10FB3">
        <w:rPr>
          <w:b/>
          <w:sz w:val="22"/>
        </w:rPr>
        <w:t>m</w:t>
      </w:r>
      <w:r w:rsidR="00F26263" w:rsidRPr="00C10FB3">
        <w:rPr>
          <w:b/>
          <w:sz w:val="22"/>
        </w:rPr>
        <w:t>–</w:t>
      </w:r>
      <w:r w:rsidR="00687E35" w:rsidRPr="00C10FB3">
        <w:rPr>
          <w:b/>
          <w:sz w:val="22"/>
        </w:rPr>
        <w:t>p</w:t>
      </w:r>
      <w:r w:rsidR="00687E35" w:rsidRPr="00C45820">
        <w:rPr>
          <w:sz w:val="22"/>
        </w:rPr>
        <w:t>) sectors for</w:t>
      </w:r>
      <w:r w:rsidR="00F26263">
        <w:rPr>
          <w:sz w:val="22"/>
        </w:rPr>
        <w:t xml:space="preserve"> the</w:t>
      </w:r>
      <w:r w:rsidR="00687E35" w:rsidRPr="00C45820">
        <w:rPr>
          <w:sz w:val="22"/>
        </w:rPr>
        <w:t xml:space="preserve"> years 2012 (</w:t>
      </w:r>
      <w:proofErr w:type="spellStart"/>
      <w:r w:rsidR="00687E35" w:rsidRPr="00C10FB3">
        <w:rPr>
          <w:b/>
          <w:sz w:val="22"/>
        </w:rPr>
        <w:t>a,e,i,m</w:t>
      </w:r>
      <w:proofErr w:type="spellEnd"/>
      <w:r w:rsidR="00687E35" w:rsidRPr="00C45820">
        <w:rPr>
          <w:sz w:val="22"/>
        </w:rPr>
        <w:t>), 2013 (</w:t>
      </w:r>
      <w:proofErr w:type="spellStart"/>
      <w:r w:rsidR="00687E35" w:rsidRPr="00C10FB3">
        <w:rPr>
          <w:b/>
          <w:sz w:val="22"/>
        </w:rPr>
        <w:t>b,f,j,n</w:t>
      </w:r>
      <w:proofErr w:type="spellEnd"/>
      <w:r w:rsidR="00687E35" w:rsidRPr="00C45820">
        <w:rPr>
          <w:sz w:val="22"/>
        </w:rPr>
        <w:t>), 2014 (</w:t>
      </w:r>
      <w:proofErr w:type="spellStart"/>
      <w:r w:rsidR="00687E35" w:rsidRPr="00C10FB3">
        <w:rPr>
          <w:b/>
          <w:sz w:val="22"/>
        </w:rPr>
        <w:t>c,g,k,o</w:t>
      </w:r>
      <w:proofErr w:type="spellEnd"/>
      <w:r w:rsidR="00687E35" w:rsidRPr="00C45820">
        <w:rPr>
          <w:sz w:val="22"/>
        </w:rPr>
        <w:t>), and 2015 (</w:t>
      </w:r>
      <w:proofErr w:type="spellStart"/>
      <w:r w:rsidR="00687E35" w:rsidRPr="00C10FB3">
        <w:rPr>
          <w:b/>
          <w:sz w:val="22"/>
        </w:rPr>
        <w:t>d,h,l,p</w:t>
      </w:r>
      <w:proofErr w:type="spellEnd"/>
      <w:r w:rsidR="00687E35" w:rsidRPr="00C45820">
        <w:rPr>
          <w:sz w:val="22"/>
        </w:rPr>
        <w:t xml:space="preserve">). The indirect exposure to drought </w:t>
      </w:r>
      <w:r w:rsidR="00F36F64">
        <w:rPr>
          <w:sz w:val="22"/>
        </w:rPr>
        <w:t>wa</w:t>
      </w:r>
      <w:r w:rsidR="00F36F64" w:rsidRPr="00C45820">
        <w:rPr>
          <w:sz w:val="22"/>
        </w:rPr>
        <w:t xml:space="preserve">s </w:t>
      </w:r>
      <w:r w:rsidR="00687E35" w:rsidRPr="00C45820">
        <w:rPr>
          <w:sz w:val="22"/>
        </w:rPr>
        <w:t>calculated as the proportion of the total food inflows to a node that originate</w:t>
      </w:r>
      <w:r w:rsidR="00F36F64">
        <w:rPr>
          <w:sz w:val="22"/>
        </w:rPr>
        <w:t>d</w:t>
      </w:r>
      <w:r w:rsidR="00687E35" w:rsidRPr="00C45820">
        <w:rPr>
          <w:sz w:val="22"/>
        </w:rPr>
        <w:t xml:space="preserve"> from trading partners with a mean Palmer Drought Severity Index (PDSI)</w:t>
      </w:r>
      <w:r w:rsidR="00E64FE2" w:rsidRPr="00E64FE2">
        <w:rPr>
          <w:noProof/>
          <w:sz w:val="22"/>
          <w:vertAlign w:val="superscript"/>
        </w:rPr>
        <w:t>1</w:t>
      </w:r>
      <w:r w:rsidR="00687E35" w:rsidRPr="00C45820">
        <w:rPr>
          <w:sz w:val="22"/>
        </w:rPr>
        <w:t xml:space="preserve"> </w:t>
      </w:r>
      <w:r w:rsidR="002A7A0A">
        <w:rPr>
          <w:sz w:val="22"/>
        </w:rPr>
        <w:t xml:space="preserve">value of </w:t>
      </w:r>
      <w:r w:rsidR="00687E35" w:rsidRPr="00C45820">
        <w:rPr>
          <w:sz w:val="22"/>
        </w:rPr>
        <w:t xml:space="preserve">less than </w:t>
      </w:r>
      <w:r w:rsidR="00991F39">
        <w:rPr>
          <w:sz w:val="22"/>
        </w:rPr>
        <w:t>−</w:t>
      </w:r>
      <w:r w:rsidR="00687E35" w:rsidRPr="00C45820">
        <w:rPr>
          <w:sz w:val="22"/>
        </w:rPr>
        <w:t>2 during the year 2012. An indirect exposure to drought of 1 indicates that all food inflows to a city originate</w:t>
      </w:r>
      <w:r w:rsidR="001A5EEA">
        <w:rPr>
          <w:sz w:val="22"/>
        </w:rPr>
        <w:t>d</w:t>
      </w:r>
      <w:r w:rsidR="00687E35" w:rsidRPr="00C45820">
        <w:rPr>
          <w:sz w:val="22"/>
        </w:rPr>
        <w:t xml:space="preserve"> from areas with a PDSI lower than </w:t>
      </w:r>
      <w:r w:rsidR="00817273">
        <w:rPr>
          <w:sz w:val="22"/>
        </w:rPr>
        <w:t>−</w:t>
      </w:r>
      <w:r w:rsidR="00687E35" w:rsidRPr="00C45820">
        <w:rPr>
          <w:sz w:val="22"/>
        </w:rPr>
        <w:t>2 for a given food sector.</w:t>
      </w:r>
    </w:p>
    <w:p w14:paraId="3A2B444C" w14:textId="77777777" w:rsidR="00090264" w:rsidRDefault="000902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AB95472" w14:textId="0CBC984C" w:rsidR="00687E35" w:rsidRPr="00B77129" w:rsidRDefault="00687E35" w:rsidP="00687E3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CD527F3" wp14:editId="686A4EF8">
            <wp:extent cx="4300737" cy="3785624"/>
            <wp:effectExtent l="0" t="0" r="5080" b="5715"/>
            <wp:docPr id="20" name="Picture 2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17_SI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0737" cy="3785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368EB" w14:textId="47B5155D" w:rsidR="00B1601F" w:rsidRPr="00C10FB3" w:rsidRDefault="00687E35" w:rsidP="00687E35">
      <w:pPr>
        <w:pStyle w:val="NoSpacing"/>
        <w:jc w:val="left"/>
        <w:rPr>
          <w:b/>
          <w:sz w:val="22"/>
        </w:rPr>
      </w:pPr>
      <w:r w:rsidRPr="00B77129">
        <w:rPr>
          <w:b/>
          <w:sz w:val="22"/>
        </w:rPr>
        <w:t xml:space="preserve">Supplementary </w:t>
      </w:r>
      <w:r w:rsidR="00090264" w:rsidRPr="00B77129">
        <w:rPr>
          <w:b/>
          <w:sz w:val="22"/>
        </w:rPr>
        <w:t>Fig</w:t>
      </w:r>
      <w:r w:rsidR="00090264">
        <w:rPr>
          <w:b/>
          <w:sz w:val="22"/>
        </w:rPr>
        <w:t>.</w:t>
      </w:r>
      <w:r w:rsidR="00090264" w:rsidRPr="00B77129">
        <w:rPr>
          <w:b/>
          <w:sz w:val="22"/>
        </w:rPr>
        <w:t xml:space="preserve"> </w:t>
      </w:r>
      <w:r w:rsidRPr="00D70B54">
        <w:rPr>
          <w:b/>
          <w:sz w:val="22"/>
        </w:rPr>
        <w:t>1</w:t>
      </w:r>
      <w:r w:rsidR="00D76F48" w:rsidRPr="00D70B54">
        <w:rPr>
          <w:b/>
          <w:sz w:val="22"/>
        </w:rPr>
        <w:t>8</w:t>
      </w:r>
      <w:r w:rsidR="003D071C" w:rsidRPr="00D70B54">
        <w:rPr>
          <w:b/>
          <w:sz w:val="22"/>
        </w:rPr>
        <w:t>:</w:t>
      </w:r>
      <w:r w:rsidR="003D071C" w:rsidRPr="00C10FB3">
        <w:rPr>
          <w:b/>
          <w:sz w:val="22"/>
        </w:rPr>
        <w:t xml:space="preserve"> </w:t>
      </w:r>
      <w:r w:rsidRPr="00C10FB3">
        <w:rPr>
          <w:b/>
          <w:sz w:val="22"/>
        </w:rPr>
        <w:t xml:space="preserve">Schematic of temporal patterns of food inflows. </w:t>
      </w:r>
    </w:p>
    <w:p w14:paraId="32E98DA1" w14:textId="7CA00146" w:rsidR="00687E35" w:rsidRDefault="00687E35" w:rsidP="00687E35">
      <w:pPr>
        <w:pStyle w:val="NoSpacing"/>
        <w:jc w:val="left"/>
        <w:rPr>
          <w:sz w:val="22"/>
        </w:rPr>
      </w:pPr>
      <w:r>
        <w:rPr>
          <w:sz w:val="22"/>
        </w:rPr>
        <w:t xml:space="preserve">The temporal patterns </w:t>
      </w:r>
      <w:r w:rsidR="00B84C48">
        <w:rPr>
          <w:sz w:val="22"/>
        </w:rPr>
        <w:t xml:space="preserve">were </w:t>
      </w:r>
      <w:r>
        <w:rPr>
          <w:sz w:val="22"/>
        </w:rPr>
        <w:t>classified into 5 groups depending on their behavior during (</w:t>
      </w:r>
      <w:r w:rsidR="00B84C48">
        <w:rPr>
          <w:sz w:val="22"/>
        </w:rPr>
        <w:t>gray shading</w:t>
      </w:r>
      <w:r>
        <w:rPr>
          <w:sz w:val="22"/>
        </w:rPr>
        <w:t>) and after a selected pair of year</w:t>
      </w:r>
      <w:r w:rsidR="00655232">
        <w:rPr>
          <w:sz w:val="22"/>
        </w:rPr>
        <w:t>s</w:t>
      </w:r>
      <w:r>
        <w:rPr>
          <w:sz w:val="22"/>
        </w:rPr>
        <w:t>, in this case 2012</w:t>
      </w:r>
      <w:r w:rsidR="00655232">
        <w:rPr>
          <w:sz w:val="22"/>
        </w:rPr>
        <w:t xml:space="preserve"> and </w:t>
      </w:r>
      <w:r>
        <w:rPr>
          <w:sz w:val="22"/>
        </w:rPr>
        <w:t>2013.</w:t>
      </w:r>
    </w:p>
    <w:p w14:paraId="19DC9C9E" w14:textId="77777777" w:rsidR="00687E35" w:rsidRPr="00B77129" w:rsidRDefault="00687E35" w:rsidP="00687E35">
      <w:pPr>
        <w:spacing w:after="0" w:line="240" w:lineRule="auto"/>
        <w:rPr>
          <w:rFonts w:ascii="Times New Roman" w:hAnsi="Times New Roman" w:cs="Times New Roman"/>
        </w:rPr>
      </w:pPr>
    </w:p>
    <w:p w14:paraId="56F420DA" w14:textId="77777777" w:rsidR="00687E35" w:rsidRDefault="00687E35" w:rsidP="00687E35">
      <w:pPr>
        <w:spacing w:after="0" w:line="240" w:lineRule="auto"/>
        <w:rPr>
          <w:rFonts w:ascii="Times New Roman" w:hAnsi="Times New Roman" w:cs="Times New Roman"/>
        </w:rPr>
      </w:pPr>
    </w:p>
    <w:p w14:paraId="4E8607F4" w14:textId="77777777" w:rsidR="00687E35" w:rsidRDefault="00687E35" w:rsidP="00687E35">
      <w:pPr>
        <w:spacing w:after="0" w:line="240" w:lineRule="auto"/>
        <w:rPr>
          <w:rFonts w:ascii="Times New Roman" w:hAnsi="Times New Roman" w:cs="Times New Roman"/>
        </w:rPr>
        <w:sectPr w:rsidR="00687E35" w:rsidSect="00687E3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BF47EEB" w14:textId="08AB7909" w:rsidR="00351A0A" w:rsidRDefault="00351A0A" w:rsidP="00687E35">
      <w:pPr>
        <w:pStyle w:val="NoSpacing"/>
        <w:jc w:val="left"/>
        <w:rPr>
          <w:b/>
          <w:bCs/>
          <w:sz w:val="32"/>
          <w:szCs w:val="32"/>
        </w:rPr>
      </w:pPr>
      <w:r w:rsidRPr="00351A0A">
        <w:rPr>
          <w:b/>
          <w:bCs/>
          <w:sz w:val="32"/>
          <w:szCs w:val="32"/>
        </w:rPr>
        <w:t>Supplementary Tables</w:t>
      </w:r>
    </w:p>
    <w:p w14:paraId="51F2C412" w14:textId="57B654EC" w:rsidR="00351A0A" w:rsidRDefault="00351A0A" w:rsidP="006509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0538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="00103D4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03D40">
        <w:rPr>
          <w:rFonts w:ascii="Times New Roman" w:hAnsi="Times New Roman" w:cs="Times New Roman"/>
          <w:sz w:val="24"/>
          <w:szCs w:val="24"/>
        </w:rPr>
        <w:t xml:space="preserve"> </w:t>
      </w:r>
      <w:r w:rsidR="00C45820">
        <w:rPr>
          <w:rFonts w:ascii="Times New Roman" w:hAnsi="Times New Roman" w:cs="Times New Roman"/>
          <w:sz w:val="24"/>
          <w:szCs w:val="24"/>
        </w:rPr>
        <w:t>Average</w:t>
      </w:r>
      <w:r w:rsidR="00AA624F">
        <w:rPr>
          <w:rFonts w:ascii="Times New Roman" w:hAnsi="Times New Roman" w:cs="Times New Roman"/>
          <w:sz w:val="24"/>
          <w:szCs w:val="24"/>
        </w:rPr>
        <w:t xml:space="preserve"> </w:t>
      </w:r>
      <w:r w:rsidR="00C45820">
        <w:rPr>
          <w:rFonts w:ascii="Times New Roman" w:hAnsi="Times New Roman" w:cs="Times New Roman"/>
          <w:sz w:val="24"/>
          <w:szCs w:val="24"/>
        </w:rPr>
        <w:t>supply chain</w:t>
      </w:r>
      <w:r>
        <w:rPr>
          <w:rFonts w:ascii="Times New Roman" w:hAnsi="Times New Roman" w:cs="Times New Roman"/>
          <w:sz w:val="24"/>
          <w:szCs w:val="24"/>
        </w:rPr>
        <w:t xml:space="preserve"> diversity and exposure</w:t>
      </w:r>
      <w:r w:rsidR="00C45820">
        <w:rPr>
          <w:rFonts w:ascii="Times New Roman" w:hAnsi="Times New Roman" w:cs="Times New Roman"/>
          <w:sz w:val="24"/>
          <w:szCs w:val="24"/>
        </w:rPr>
        <w:t xml:space="preserve"> and food insecurity rate</w:t>
      </w:r>
      <w:r w:rsidR="00D70B54">
        <w:rPr>
          <w:rFonts w:ascii="Times New Roman" w:hAnsi="Times New Roman" w:cs="Times New Roman"/>
          <w:sz w:val="24"/>
          <w:szCs w:val="24"/>
        </w:rPr>
        <w:t>s</w:t>
      </w:r>
      <w:r w:rsidR="00C45820">
        <w:rPr>
          <w:rFonts w:ascii="Times New Roman" w:hAnsi="Times New Roman" w:cs="Times New Roman"/>
          <w:sz w:val="24"/>
          <w:szCs w:val="24"/>
        </w:rPr>
        <w:t xml:space="preserve"> </w:t>
      </w:r>
      <w:r w:rsidR="00AA624F">
        <w:rPr>
          <w:rFonts w:ascii="Times New Roman" w:hAnsi="Times New Roman" w:cs="Times New Roman"/>
          <w:sz w:val="24"/>
          <w:szCs w:val="24"/>
        </w:rPr>
        <w:t>across cities in the United States</w:t>
      </w:r>
      <w:r w:rsidR="00D70B54">
        <w:rPr>
          <w:rFonts w:ascii="Times New Roman" w:hAnsi="Times New Roman" w:cs="Times New Roman"/>
          <w:sz w:val="24"/>
          <w:szCs w:val="24"/>
        </w:rPr>
        <w:t>,</w:t>
      </w:r>
      <w:r w:rsidR="00AA624F">
        <w:rPr>
          <w:rFonts w:ascii="Times New Roman" w:hAnsi="Times New Roman" w:cs="Times New Roman"/>
          <w:sz w:val="24"/>
          <w:szCs w:val="24"/>
        </w:rPr>
        <w:t xml:space="preserve"> grouped </w:t>
      </w:r>
      <w:r>
        <w:rPr>
          <w:rFonts w:ascii="Times New Roman" w:hAnsi="Times New Roman" w:cs="Times New Roman"/>
          <w:sz w:val="24"/>
          <w:szCs w:val="24"/>
        </w:rPr>
        <w:t>by sector</w:t>
      </w:r>
      <w:r w:rsidR="00C3488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21A5">
        <w:rPr>
          <w:rFonts w:ascii="Times New Roman" w:hAnsi="Times New Roman" w:cs="Times New Roman"/>
          <w:sz w:val="24"/>
          <w:szCs w:val="24"/>
        </w:rPr>
        <w:t>and region</w:t>
      </w:r>
      <w:r w:rsidR="00C34885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W w:w="12852" w:type="dxa"/>
        <w:tblInd w:w="108" w:type="dxa"/>
        <w:tblLook w:val="04A0" w:firstRow="1" w:lastRow="0" w:firstColumn="1" w:lastColumn="0" w:noHBand="0" w:noVBand="1"/>
      </w:tblPr>
      <w:tblGrid>
        <w:gridCol w:w="1540"/>
        <w:gridCol w:w="953"/>
        <w:gridCol w:w="1719"/>
        <w:gridCol w:w="1465"/>
        <w:gridCol w:w="954"/>
        <w:gridCol w:w="954"/>
        <w:gridCol w:w="1580"/>
        <w:gridCol w:w="1604"/>
        <w:gridCol w:w="954"/>
        <w:gridCol w:w="1129"/>
      </w:tblGrid>
      <w:tr w:rsidR="009E33B7" w:rsidRPr="009E33B7" w14:paraId="2BE3973E" w14:textId="47DD5493" w:rsidTr="00C10FB3">
        <w:trPr>
          <w:trHeight w:val="290"/>
        </w:trPr>
        <w:tc>
          <w:tcPr>
            <w:tcW w:w="15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7FF537" w14:textId="77777777" w:rsidR="009E33B7" w:rsidRPr="009E33B7" w:rsidRDefault="009E33B7" w:rsidP="00650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50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1A8C" w14:textId="4F423C5B" w:rsidR="009E33B7" w:rsidRPr="009E33B7" w:rsidRDefault="00C45820" w:rsidP="00650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Supply chain</w:t>
            </w:r>
            <w:r w:rsidR="009E33B7"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diversity</w:t>
            </w:r>
          </w:p>
        </w:tc>
        <w:tc>
          <w:tcPr>
            <w:tcW w:w="50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A1EFC" w14:textId="3E74ADB9" w:rsidR="009E33B7" w:rsidRPr="009E33B7" w:rsidRDefault="00C45820" w:rsidP="00650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Supply chain e</w:t>
            </w:r>
            <w:r w:rsidR="009E33B7"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xposure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1027248" w14:textId="726458E6" w:rsidR="009E33B7" w:rsidRPr="009E33B7" w:rsidRDefault="009E33B7" w:rsidP="00650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Food i</w:t>
            </w: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nsecurity</w:t>
            </w:r>
            <w:r w:rsidR="00403B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rate</w:t>
            </w:r>
          </w:p>
        </w:tc>
      </w:tr>
      <w:tr w:rsidR="009E33B7" w:rsidRPr="009E33B7" w14:paraId="3532EA7A" w14:textId="25E6F6B2" w:rsidTr="00C10FB3">
        <w:trPr>
          <w:trHeight w:val="290"/>
        </w:trPr>
        <w:tc>
          <w:tcPr>
            <w:tcW w:w="15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DFC5D" w14:textId="77777777" w:rsidR="009E33B7" w:rsidRPr="009E33B7" w:rsidRDefault="009E33B7" w:rsidP="006509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769A1" w14:textId="5EADCF5A" w:rsidR="009E33B7" w:rsidRPr="009E33B7" w:rsidRDefault="009E33B7" w:rsidP="00C10FB3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Crop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C2A44" w14:textId="08E4CE02" w:rsidR="009E33B7" w:rsidRPr="009E33B7" w:rsidRDefault="009E33B7" w:rsidP="00C10FB3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Live animal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E584E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Animal feed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8DDC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Meat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535D8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Crop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F824C" w14:textId="4CBFE842" w:rsidR="009E33B7" w:rsidRPr="009E33B7" w:rsidRDefault="009E33B7" w:rsidP="00C10FB3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Live animal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68DDA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Animal feed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C1C7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Meat</w:t>
            </w:r>
          </w:p>
        </w:tc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892C988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33B7" w:rsidRPr="009E33B7" w14:paraId="57F9E11A" w14:textId="224A2918" w:rsidTr="009E33B7">
        <w:trPr>
          <w:trHeight w:val="29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1578" w14:textId="49BF6D67" w:rsidR="009E33B7" w:rsidRPr="009E33B7" w:rsidRDefault="009E33B7" w:rsidP="006509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Northeast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A3EB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23A6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5066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42A0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F1B5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70B6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ECA8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AA4C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12174A86" w14:textId="7985EB7A" w:rsidR="009E33B7" w:rsidRPr="009E33B7" w:rsidRDefault="00DF4E1B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9E33B7" w:rsidRPr="009E33B7" w14:paraId="235441E3" w14:textId="2292B120" w:rsidTr="009E33B7">
        <w:trPr>
          <w:trHeight w:val="29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84D4" w14:textId="773FF13F" w:rsidR="009E33B7" w:rsidRPr="009E33B7" w:rsidRDefault="009E33B7" w:rsidP="006509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Southeast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7F72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2EBB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6823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0D5D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6C00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ECDB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5185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2B7E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70A1E62C" w14:textId="6FF88E21" w:rsidR="009E33B7" w:rsidRPr="009E33B7" w:rsidRDefault="00DF4E1B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9E33B7" w:rsidRPr="009E33B7" w14:paraId="375C2CDF" w14:textId="0E08261D" w:rsidTr="009E33B7">
        <w:trPr>
          <w:trHeight w:val="29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7562" w14:textId="77777777" w:rsidR="009E33B7" w:rsidRPr="009E33B7" w:rsidRDefault="009E33B7" w:rsidP="006509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Midwest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1B39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45D4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B3FA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4F1F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0ED0" w14:textId="5D3740D1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DFE07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42C9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F6C2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69AAF163" w14:textId="53AB57B9" w:rsidR="009E33B7" w:rsidRPr="009E33B7" w:rsidRDefault="00DF4E1B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9E33B7" w:rsidRPr="009E33B7" w14:paraId="7B6DBD19" w14:textId="5DFB4E69" w:rsidTr="009E33B7">
        <w:trPr>
          <w:trHeight w:val="29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29EC" w14:textId="2AFAC5D3" w:rsidR="009E33B7" w:rsidRPr="009E33B7" w:rsidRDefault="009E33B7" w:rsidP="00CA6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="00CA61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orthern</w:t>
            </w: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Great Plains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2471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D780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F1D0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187C3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28EB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9A7C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5C17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BE69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0CFBFE1F" w14:textId="027DDAF2" w:rsidR="009E33B7" w:rsidRPr="009E33B7" w:rsidRDefault="00DF4E1B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9E33B7" w:rsidRPr="009E33B7" w14:paraId="405668D1" w14:textId="3A5094EC" w:rsidTr="009E33B7">
        <w:trPr>
          <w:trHeight w:val="29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6B0F" w14:textId="6F33CA81" w:rsidR="009E33B7" w:rsidRPr="009E33B7" w:rsidRDefault="009E33B7" w:rsidP="00CA6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="00CA61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outhern</w:t>
            </w: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Great Plains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E568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A124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E488" w14:textId="08076D54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F206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A7FF" w14:textId="1C88AEEC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B6FB" w14:textId="44BA3E8C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90C0" w14:textId="4405042E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0039" w14:textId="778E5B15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406DFB46" w14:textId="1CEFF69F" w:rsidR="009E33B7" w:rsidRPr="009E33B7" w:rsidRDefault="00DF4E1B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9E33B7" w:rsidRPr="009E33B7" w14:paraId="3E26FDC3" w14:textId="564D8897" w:rsidTr="009E33B7">
        <w:trPr>
          <w:trHeight w:val="29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F929" w14:textId="77777777" w:rsidR="009E33B7" w:rsidRPr="009E33B7" w:rsidRDefault="009E33B7" w:rsidP="006509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Northwest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6E90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6DE4" w14:textId="4F3E4AB0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AD1A" w14:textId="037FD6D3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A026" w14:textId="56813881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CC9D" w14:textId="6F04601E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71B6" w14:textId="2F85C345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2251" w14:textId="0DE02245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570B" w14:textId="18A9AA56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777DF2BA" w14:textId="4160A5FF" w:rsidR="009E33B7" w:rsidRPr="009E33B7" w:rsidRDefault="00DF4E1B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9E33B7" w:rsidRPr="009E33B7" w14:paraId="31BC7EEA" w14:textId="35D5BCA9" w:rsidTr="009E33B7">
        <w:trPr>
          <w:trHeight w:val="29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0797" w14:textId="77777777" w:rsidR="009E33B7" w:rsidRPr="009E33B7" w:rsidRDefault="009E33B7" w:rsidP="006509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Southwest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1F53" w14:textId="0C41D4A4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632F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C61B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F750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9B6A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2C2A" w14:textId="37D4A0F8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2E70" w14:textId="197D7263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36CF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63B3793B" w14:textId="7947A3F5" w:rsidR="009E33B7" w:rsidRPr="009E33B7" w:rsidRDefault="00DF4E1B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9E33B7" w:rsidRPr="009E33B7" w14:paraId="6C2F637F" w14:textId="773EC477" w:rsidTr="009E33B7">
        <w:trPr>
          <w:trHeight w:val="290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D9713" w14:textId="77777777" w:rsidR="009E33B7" w:rsidRPr="009E33B7" w:rsidRDefault="009E33B7" w:rsidP="006509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National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972FE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D51DD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A7216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797EC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C2216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46875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80866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71E3A" w14:textId="77777777" w:rsidR="009E33B7" w:rsidRPr="009E33B7" w:rsidRDefault="009E33B7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33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408FC" w14:textId="688062C8" w:rsidR="009E33B7" w:rsidRPr="009E33B7" w:rsidRDefault="00DF4E1B" w:rsidP="00650931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</w:tbl>
    <w:p w14:paraId="398BA4B0" w14:textId="2CC90747" w:rsidR="001A5BBD" w:rsidRDefault="001A5B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E92B8C" w14:textId="77777777" w:rsidR="00687E35" w:rsidRDefault="00687E35" w:rsidP="006509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2DB1E1" w14:textId="7DCD24BF" w:rsidR="004E794B" w:rsidRDefault="004E794B" w:rsidP="0065093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0543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710BDE"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 w:rsidR="006E301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87A4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710BDE" w:rsidRPr="00C45820">
        <w:rPr>
          <w:rFonts w:ascii="Times New Roman" w:hAnsi="Times New Roman" w:cs="Times New Roman"/>
          <w:sz w:val="24"/>
          <w:szCs w:val="24"/>
        </w:rPr>
        <w:t xml:space="preserve">Summary statistics of </w:t>
      </w:r>
      <w:r w:rsidR="00C45820">
        <w:rPr>
          <w:rFonts w:ascii="Times New Roman" w:hAnsi="Times New Roman" w:cs="Times New Roman"/>
          <w:sz w:val="24"/>
          <w:szCs w:val="24"/>
        </w:rPr>
        <w:t>supply chain</w:t>
      </w:r>
      <w:r w:rsidR="00710BDE" w:rsidRPr="00C45820">
        <w:rPr>
          <w:rFonts w:ascii="Times New Roman" w:hAnsi="Times New Roman" w:cs="Times New Roman"/>
          <w:sz w:val="24"/>
          <w:szCs w:val="24"/>
        </w:rPr>
        <w:t xml:space="preserve"> diversity</w:t>
      </w:r>
      <w:r w:rsidR="00691F6C">
        <w:rPr>
          <w:rFonts w:ascii="Times New Roman" w:hAnsi="Times New Roman" w:cs="Times New Roman"/>
          <w:sz w:val="24"/>
          <w:szCs w:val="24"/>
        </w:rPr>
        <w:t>:</w:t>
      </w:r>
      <w:r w:rsidR="00710BDE" w:rsidRPr="00C45820">
        <w:rPr>
          <w:rFonts w:ascii="Times New Roman" w:hAnsi="Times New Roman" w:cs="Times New Roman"/>
          <w:sz w:val="24"/>
          <w:szCs w:val="24"/>
        </w:rPr>
        <w:t xml:space="preserve"> exposure cluster</w:t>
      </w:r>
      <w:r w:rsidR="00C45820">
        <w:rPr>
          <w:rFonts w:ascii="Times New Roman" w:hAnsi="Times New Roman" w:cs="Times New Roman"/>
          <w:sz w:val="24"/>
          <w:szCs w:val="24"/>
        </w:rPr>
        <w:t>s</w:t>
      </w:r>
      <w:r w:rsidR="00710BDE" w:rsidRPr="00C45820">
        <w:rPr>
          <w:rFonts w:ascii="Times New Roman" w:hAnsi="Times New Roman" w:cs="Times New Roman"/>
          <w:sz w:val="24"/>
          <w:szCs w:val="24"/>
        </w:rPr>
        <w:t xml:space="preserve"> across </w:t>
      </w:r>
      <w:r w:rsidR="00914A75" w:rsidRPr="00C45820">
        <w:rPr>
          <w:rFonts w:ascii="Times New Roman" w:hAnsi="Times New Roman" w:cs="Times New Roman"/>
          <w:sz w:val="24"/>
          <w:szCs w:val="24"/>
        </w:rPr>
        <w:t xml:space="preserve">food </w:t>
      </w:r>
      <w:r w:rsidR="00710BDE" w:rsidRPr="00C45820">
        <w:rPr>
          <w:rFonts w:ascii="Times New Roman" w:hAnsi="Times New Roman" w:cs="Times New Roman"/>
          <w:sz w:val="24"/>
          <w:szCs w:val="24"/>
        </w:rPr>
        <w:t>sectors</w:t>
      </w:r>
    </w:p>
    <w:tbl>
      <w:tblPr>
        <w:tblW w:w="13257" w:type="dxa"/>
        <w:tblLook w:val="04A0" w:firstRow="1" w:lastRow="0" w:firstColumn="1" w:lastColumn="0" w:noHBand="0" w:noVBand="1"/>
      </w:tblPr>
      <w:tblGrid>
        <w:gridCol w:w="520"/>
        <w:gridCol w:w="1440"/>
        <w:gridCol w:w="1216"/>
        <w:gridCol w:w="773"/>
        <w:gridCol w:w="1073"/>
        <w:gridCol w:w="906"/>
        <w:gridCol w:w="806"/>
        <w:gridCol w:w="866"/>
        <w:gridCol w:w="866"/>
        <w:gridCol w:w="773"/>
        <w:gridCol w:w="1074"/>
        <w:gridCol w:w="906"/>
        <w:gridCol w:w="806"/>
        <w:gridCol w:w="866"/>
        <w:gridCol w:w="866"/>
      </w:tblGrid>
      <w:tr w:rsidR="00710BDE" w:rsidRPr="00710BDE" w14:paraId="58C1992D" w14:textId="77777777" w:rsidTr="004A55FB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3030" w14:textId="77777777" w:rsidR="00710BDE" w:rsidRPr="00710BDE" w:rsidRDefault="00710BDE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57D9A" w14:textId="77777777" w:rsidR="00710BDE" w:rsidRPr="00710BDE" w:rsidRDefault="00710BDE" w:rsidP="0071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7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304074" w14:textId="1FAD5941" w:rsidR="00710BDE" w:rsidRPr="00710BDE" w:rsidRDefault="008B0E60" w:rsidP="0071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No. of </w:t>
            </w:r>
            <w:r w:rsidR="000A269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="00710BDE"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bs</w:t>
            </w:r>
            <w:r w:rsidR="00F366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ervation</w:t>
            </w:r>
          </w:p>
        </w:tc>
        <w:tc>
          <w:tcPr>
            <w:tcW w:w="5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5953A" w14:textId="1DD6495B" w:rsidR="00710BDE" w:rsidRPr="00710BDE" w:rsidRDefault="004A55FB" w:rsidP="0071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Supply chain</w:t>
            </w:r>
            <w:r w:rsidR="00710BDE"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diversity</w:t>
            </w:r>
          </w:p>
        </w:tc>
        <w:tc>
          <w:tcPr>
            <w:tcW w:w="52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AD247" w14:textId="77777777" w:rsidR="00710BDE" w:rsidRPr="00710BDE" w:rsidRDefault="00710BDE" w:rsidP="0071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Exposure</w:t>
            </w:r>
          </w:p>
        </w:tc>
      </w:tr>
      <w:tr w:rsidR="00710BDE" w:rsidRPr="00710BDE" w14:paraId="2A36D253" w14:textId="77777777" w:rsidTr="004A55FB">
        <w:trPr>
          <w:trHeight w:val="300"/>
        </w:trPr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E33B5" w14:textId="77777777" w:rsidR="00710BDE" w:rsidRPr="00710BDE" w:rsidRDefault="00710BDE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B270DC" w14:textId="77777777" w:rsidR="00710BDE" w:rsidRPr="00710BDE" w:rsidRDefault="00710BDE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A0740D" w14:textId="77777777" w:rsidR="00710BDE" w:rsidRPr="00710BDE" w:rsidRDefault="00710BDE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0DF2D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Min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EB3FD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BC775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F7F1C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C4A70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7F6F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Std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58983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Min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9254E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8FC74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99CD3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20458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D9EEE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Std</w:t>
            </w:r>
          </w:p>
        </w:tc>
      </w:tr>
      <w:tr w:rsidR="00710BDE" w:rsidRPr="00710BDE" w14:paraId="7CF7C728" w14:textId="77777777" w:rsidTr="004A55FB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42F8708" w14:textId="39961B3A" w:rsidR="00710BDE" w:rsidRPr="00710BDE" w:rsidRDefault="00710BDE" w:rsidP="00C1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Crop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BFF51" w14:textId="5E8B051C" w:rsidR="00710BDE" w:rsidRPr="00710BDE" w:rsidRDefault="004A55FB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5EB638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5C7C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C83B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4857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0154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D78C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DC25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3973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F1F4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FD2C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87187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1B24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F869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</w:tr>
      <w:tr w:rsidR="00710BDE" w:rsidRPr="00710BDE" w14:paraId="267A3B55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A042C4" w14:textId="77777777" w:rsidR="00710BDE" w:rsidRPr="00710BDE" w:rsidRDefault="00710BDE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2F25" w14:textId="0E42A8B7" w:rsidR="00710BDE" w:rsidRPr="00710BDE" w:rsidRDefault="004A55FB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D38564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3D32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8846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A87D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B30D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EC49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BA261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58CD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88A29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30FF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961E8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CEC1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BB45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0.083</w:t>
            </w:r>
          </w:p>
        </w:tc>
      </w:tr>
      <w:tr w:rsidR="00710BDE" w:rsidRPr="00710BDE" w14:paraId="3596683A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42E99F" w14:textId="77777777" w:rsidR="00710BDE" w:rsidRPr="00710BDE" w:rsidRDefault="00710BDE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4604" w14:textId="3811CC8E" w:rsidR="00710BDE" w:rsidRPr="00710BDE" w:rsidRDefault="004A55FB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FC558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29C28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868B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5E70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9D4C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1F56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FEF5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D93D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EA00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F0F7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344E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88D9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D80E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</w:tr>
      <w:tr w:rsidR="00710BDE" w:rsidRPr="00710BDE" w14:paraId="39BFB4E7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295C6C" w14:textId="77777777" w:rsidR="00710BDE" w:rsidRPr="00710BDE" w:rsidRDefault="00710BDE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95E4" w14:textId="0DBE05E0" w:rsidR="00710BDE" w:rsidRPr="00710BDE" w:rsidRDefault="004A55FB" w:rsidP="00710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LH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232EE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8ABE8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795C9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A03D5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1DB9F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3230E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47DB7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7C712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CF0EE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3A9D0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651C1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B0DA4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70CB7" w14:textId="77777777" w:rsidR="00710BDE" w:rsidRPr="00710BDE" w:rsidRDefault="00710BDE" w:rsidP="00710BD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</w:tr>
      <w:tr w:rsidR="004A55FB" w:rsidRPr="00710BDE" w14:paraId="6FBC24EE" w14:textId="77777777" w:rsidTr="004A55FB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A8BD564" w14:textId="4E9F5DBB" w:rsidR="004A55FB" w:rsidRPr="00710BDE" w:rsidRDefault="004A55FB" w:rsidP="00C1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Live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animal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61E24" w14:textId="693380CE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F297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752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43B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B41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FD2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5B2B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5B9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509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E5E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E2F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419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47D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C001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</w:tr>
      <w:tr w:rsidR="004A55FB" w:rsidRPr="00710BDE" w14:paraId="101F6228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E1AF9B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A8B93" w14:textId="18E018A6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695E1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9FF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E4B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76E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6D9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021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09D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9DB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934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F92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892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E00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6416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</w:tr>
      <w:tr w:rsidR="004A55FB" w:rsidRPr="00710BDE" w14:paraId="5E8DD6DB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055AEC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C0AA" w14:textId="6E50BDB0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504B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9FFD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94C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CD3C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734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533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2D3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4E5B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B58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C5ED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E35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B2E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3A4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</w:tr>
      <w:tr w:rsidR="004A55FB" w:rsidRPr="00710BDE" w14:paraId="2A6EA01C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788A72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E6B1" w14:textId="08A528D6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LH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605B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73B0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FDEF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AAE9C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965B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035E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0A7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EA8F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4C7E6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596EC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BC9C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9B73B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732A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4A55FB" w:rsidRPr="00710BDE" w14:paraId="07A47C7D" w14:textId="77777777" w:rsidTr="004A55FB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7101268A" w14:textId="099C8FAD" w:rsidR="004A55FB" w:rsidRPr="00710BDE" w:rsidRDefault="004A55FB" w:rsidP="004A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Fe</w:t>
            </w: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06A34" w14:textId="37DD9825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7204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70B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721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23E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B08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141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8836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CFBB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F85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554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74E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B1E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531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</w:tr>
      <w:tr w:rsidR="004A55FB" w:rsidRPr="00710BDE" w14:paraId="606D2758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4886CD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3394" w14:textId="095D6BD1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8F64B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7CA4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BAB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FB6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90B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899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5EF7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CBD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F8C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E0C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52B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0C3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D29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</w:tr>
      <w:tr w:rsidR="004A55FB" w:rsidRPr="00710BDE" w14:paraId="74677A9E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8B41FE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A41C" w14:textId="28F9A30F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F7A32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1F5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C5A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DC2C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7BA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45E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D7EE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035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F21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815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0C1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E47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95F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0.090</w:t>
            </w:r>
          </w:p>
        </w:tc>
      </w:tr>
      <w:tr w:rsidR="004A55FB" w:rsidRPr="00710BDE" w14:paraId="65E58394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D7FC74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CE20" w14:textId="414653B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LH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7C6F4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4CAFC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BEC2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8E8BD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8DAB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B0C6B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86DB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4ECD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F40F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BE81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2D80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7389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22EAE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0.120</w:t>
            </w:r>
          </w:p>
        </w:tc>
      </w:tr>
      <w:tr w:rsidR="004A55FB" w:rsidRPr="00710BDE" w14:paraId="32199E59" w14:textId="77777777" w:rsidTr="004A55FB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F5B1B6" w14:textId="77777777" w:rsidR="004A55FB" w:rsidRPr="00710BDE" w:rsidRDefault="004A55FB" w:rsidP="004A5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7100" w14:textId="38A6BFA0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HL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EFDB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505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1AF56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43CB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9C8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2184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AD2C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2A5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A7CB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D11D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327C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76B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491C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4A55FB" w:rsidRPr="00710BDE" w14:paraId="4857B7CC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DC9ABF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3FC4" w14:textId="04FEBCFA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02CC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A6F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ADD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10D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DC6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F61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B49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79C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328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A5E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A41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45B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A0C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</w:tr>
      <w:tr w:rsidR="004A55FB" w:rsidRPr="00710BDE" w14:paraId="38A890A2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32E2FA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70CF" w14:textId="2EFF176C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HH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065C75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FB9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22087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D63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3A3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7DA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CBE4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486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AF9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571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3899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147B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96CA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4A55FB" w:rsidRPr="00710BDE" w14:paraId="220A57BC" w14:textId="77777777" w:rsidTr="004A55FB">
        <w:trPr>
          <w:trHeight w:val="30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C17B1B" w14:textId="77777777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C95FF" w14:textId="23E8E499" w:rsidR="004A55FB" w:rsidRPr="00710BDE" w:rsidRDefault="004A55FB" w:rsidP="004A55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LH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333A6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1433D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D767D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7990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5EED2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7A2E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CBE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0.140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C7821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93778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1DA40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E930F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2C56B3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71054" w14:textId="77777777" w:rsidR="004A55FB" w:rsidRPr="00710BDE" w:rsidRDefault="004A55FB" w:rsidP="004A55F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0B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</w:tr>
    </w:tbl>
    <w:p w14:paraId="365803F3" w14:textId="01D48C63" w:rsidR="00710BDE" w:rsidRDefault="00710BDE" w:rsidP="006509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C7945B" w14:textId="77777777" w:rsidR="00C36CCF" w:rsidRPr="00351A0A" w:rsidRDefault="00C36CCF" w:rsidP="006509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37AFE0" w14:textId="77777777" w:rsidR="00351A0A" w:rsidRDefault="00351A0A" w:rsidP="006509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FA84654" w14:textId="77777777" w:rsidR="00DB0538" w:rsidRDefault="00DB0538" w:rsidP="00650931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  <w:sectPr w:rsidR="00DB0538" w:rsidSect="00DB053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083FCB2" w14:textId="77777777" w:rsidR="007A6914" w:rsidRPr="00B7354D" w:rsidRDefault="007A6914" w:rsidP="00B7354D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B7354D">
        <w:rPr>
          <w:rFonts w:ascii="Times New Roman" w:hAnsi="Times New Roman" w:cs="Times New Roman"/>
          <w:b/>
          <w:bCs/>
        </w:rPr>
        <w:t>References</w:t>
      </w:r>
    </w:p>
    <w:p w14:paraId="1DFE6D2A" w14:textId="52DBAAB8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B7354D">
        <w:rPr>
          <w:rFonts w:ascii="Times New Roman" w:hAnsi="Times New Roman" w:cs="Times New Roman"/>
          <w:noProof/>
          <w:szCs w:val="24"/>
        </w:rPr>
        <w:t>1.</w:t>
      </w:r>
      <w:r w:rsidRPr="00B7354D">
        <w:rPr>
          <w:rFonts w:ascii="Times New Roman" w:hAnsi="Times New Roman" w:cs="Times New Roman"/>
          <w:noProof/>
          <w:szCs w:val="24"/>
        </w:rPr>
        <w:tab/>
        <w:t>National Oceanic and Atmospheric Administration. Historical Palmer Drought Index. https://www.ncdc.noaa.gov/temp-and-precip/drought/historical-palmers/.</w:t>
      </w:r>
    </w:p>
    <w:p w14:paraId="44AEA106" w14:textId="5031423D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2.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Ingram, D. &amp; Franco, S. 2013 NCHS urban-rural classification scheme for counties.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Vital Heal</w:t>
      </w:r>
      <w:r w:rsidR="00F14D9C">
        <w:rPr>
          <w:rFonts w:ascii="Times New Roman" w:hAnsi="Times New Roman" w:cs="Times New Roman"/>
          <w:i/>
          <w:iCs/>
          <w:noProof/>
          <w:szCs w:val="24"/>
        </w:rPr>
        <w:t>th</w:t>
      </w:r>
      <w:r w:rsidR="00F14D9C" w:rsidRPr="006171D4">
        <w:rPr>
          <w:rFonts w:ascii="Times New Roman" w:hAnsi="Times New Roman" w:cs="Times New Roman"/>
          <w:i/>
          <w:iCs/>
          <w:noProof/>
          <w:szCs w:val="24"/>
        </w:rPr>
        <w:t xml:space="preserve">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Stat</w:t>
      </w:r>
      <w:r w:rsidR="00FD4A85">
        <w:rPr>
          <w:rFonts w:ascii="Times New Roman" w:hAnsi="Times New Roman" w:cs="Times New Roman"/>
          <w:i/>
          <w:iCs/>
          <w:noProof/>
          <w:szCs w:val="24"/>
        </w:rPr>
        <w:t>.</w:t>
      </w:r>
      <w:r w:rsidRPr="006171D4">
        <w:rPr>
          <w:rFonts w:ascii="Times New Roman" w:hAnsi="Times New Roman" w:cs="Times New Roman"/>
          <w:noProof/>
          <w:szCs w:val="24"/>
        </w:rPr>
        <w:t xml:space="preserve"> </w:t>
      </w:r>
      <w:r w:rsidRPr="00C10FB3">
        <w:rPr>
          <w:rFonts w:ascii="Times New Roman" w:hAnsi="Times New Roman" w:cs="Times New Roman"/>
          <w:bCs/>
          <w:i/>
          <w:noProof/>
          <w:szCs w:val="24"/>
        </w:rPr>
        <w:t>2</w:t>
      </w:r>
      <w:r w:rsidRPr="006171D4">
        <w:rPr>
          <w:rFonts w:ascii="Times New Roman" w:hAnsi="Times New Roman" w:cs="Times New Roman"/>
          <w:noProof/>
          <w:szCs w:val="24"/>
        </w:rPr>
        <w:t xml:space="preserve">, </w:t>
      </w:r>
      <w:r w:rsidR="004C40DA">
        <w:rPr>
          <w:rFonts w:ascii="Times New Roman" w:hAnsi="Times New Roman" w:cs="Times New Roman"/>
          <w:noProof/>
          <w:szCs w:val="24"/>
        </w:rPr>
        <w:t xml:space="preserve">1–65 </w:t>
      </w:r>
      <w:r w:rsidRPr="006171D4">
        <w:rPr>
          <w:rFonts w:ascii="Times New Roman" w:hAnsi="Times New Roman" w:cs="Times New Roman"/>
          <w:noProof/>
          <w:szCs w:val="24"/>
        </w:rPr>
        <w:t>(2014).</w:t>
      </w:r>
    </w:p>
    <w:p w14:paraId="7A6448EE" w14:textId="77777777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3.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Girvan, M. &amp; Newman, M. E. J. Community structure in social and biological networks.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Proc. Natl. Acad. Sci. U. S. A.</w:t>
      </w:r>
      <w:r w:rsidRPr="006171D4">
        <w:rPr>
          <w:rFonts w:ascii="Times New Roman" w:hAnsi="Times New Roman" w:cs="Times New Roman"/>
          <w:noProof/>
          <w:szCs w:val="24"/>
        </w:rPr>
        <w:t xml:space="preserve"> </w:t>
      </w:r>
      <w:r w:rsidRPr="006171D4">
        <w:rPr>
          <w:rFonts w:ascii="Times New Roman" w:hAnsi="Times New Roman" w:cs="Times New Roman"/>
          <w:b/>
          <w:bCs/>
          <w:noProof/>
          <w:szCs w:val="24"/>
        </w:rPr>
        <w:t>99</w:t>
      </w:r>
      <w:r w:rsidRPr="006171D4">
        <w:rPr>
          <w:rFonts w:ascii="Times New Roman" w:hAnsi="Times New Roman" w:cs="Times New Roman"/>
          <w:noProof/>
          <w:szCs w:val="24"/>
        </w:rPr>
        <w:t>, 7821–7826 (2002).</w:t>
      </w:r>
    </w:p>
    <w:p w14:paraId="744EC5EC" w14:textId="77777777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4.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Newman, M. E. J. Modularity and community structure in networks.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Proc. Natl. Acad. Sci. U. S. A.</w:t>
      </w:r>
      <w:r w:rsidRPr="006171D4">
        <w:rPr>
          <w:rFonts w:ascii="Times New Roman" w:hAnsi="Times New Roman" w:cs="Times New Roman"/>
          <w:noProof/>
          <w:szCs w:val="24"/>
        </w:rPr>
        <w:t xml:space="preserve"> </w:t>
      </w:r>
      <w:r w:rsidRPr="006171D4">
        <w:rPr>
          <w:rFonts w:ascii="Times New Roman" w:hAnsi="Times New Roman" w:cs="Times New Roman"/>
          <w:b/>
          <w:bCs/>
          <w:noProof/>
          <w:szCs w:val="24"/>
        </w:rPr>
        <w:t>103</w:t>
      </w:r>
      <w:r w:rsidRPr="006171D4">
        <w:rPr>
          <w:rFonts w:ascii="Times New Roman" w:hAnsi="Times New Roman" w:cs="Times New Roman"/>
          <w:noProof/>
          <w:szCs w:val="24"/>
        </w:rPr>
        <w:t>, 8577–8582 (2006).</w:t>
      </w:r>
    </w:p>
    <w:p w14:paraId="0D0BEB7E" w14:textId="5EA6A1F0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5.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Blondel, V. D., Guillaume, J. L., Lambiotte, R. &amp; Lefebvre, E. Fast unfolding of communities in large networks.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 xml:space="preserve">J. Stat. Mech. </w:t>
      </w:r>
      <w:r w:rsidRPr="006171D4">
        <w:rPr>
          <w:rFonts w:ascii="Times New Roman" w:hAnsi="Times New Roman" w:cs="Times New Roman"/>
          <w:b/>
          <w:bCs/>
          <w:noProof/>
          <w:szCs w:val="24"/>
        </w:rPr>
        <w:t>P10008</w:t>
      </w:r>
      <w:r w:rsidRPr="006171D4">
        <w:rPr>
          <w:rFonts w:ascii="Times New Roman" w:hAnsi="Times New Roman" w:cs="Times New Roman"/>
          <w:noProof/>
          <w:szCs w:val="24"/>
        </w:rPr>
        <w:t xml:space="preserve"> (2008).</w:t>
      </w:r>
    </w:p>
    <w:p w14:paraId="1D5604E3" w14:textId="77777777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6.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Garcia, S. &amp; Mejia, A. Characterizing and modeling subnational virtual water networks of US agricultural and industrial commodity flows.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Adv. Water Resour.</w:t>
      </w:r>
      <w:r w:rsidRPr="006171D4">
        <w:rPr>
          <w:rFonts w:ascii="Times New Roman" w:hAnsi="Times New Roman" w:cs="Times New Roman"/>
          <w:noProof/>
          <w:szCs w:val="24"/>
        </w:rPr>
        <w:t xml:space="preserve"> </w:t>
      </w:r>
      <w:r w:rsidRPr="006171D4">
        <w:rPr>
          <w:rFonts w:ascii="Times New Roman" w:hAnsi="Times New Roman" w:cs="Times New Roman"/>
          <w:b/>
          <w:bCs/>
          <w:noProof/>
          <w:szCs w:val="24"/>
        </w:rPr>
        <w:t>130</w:t>
      </w:r>
      <w:r w:rsidRPr="006171D4">
        <w:rPr>
          <w:rFonts w:ascii="Times New Roman" w:hAnsi="Times New Roman" w:cs="Times New Roman"/>
          <w:noProof/>
          <w:szCs w:val="24"/>
        </w:rPr>
        <w:t>, 314–324 (2019).</w:t>
      </w:r>
    </w:p>
    <w:p w14:paraId="08063037" w14:textId="27A1AFA7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7.</w:t>
      </w:r>
      <w:r w:rsidRPr="006171D4">
        <w:rPr>
          <w:rFonts w:ascii="Times New Roman" w:hAnsi="Times New Roman" w:cs="Times New Roman"/>
          <w:noProof/>
          <w:szCs w:val="24"/>
        </w:rPr>
        <w:tab/>
        <w:t>Hwang, H.-L.</w:t>
      </w:r>
      <w:r w:rsidR="00DC0DF6">
        <w:rPr>
          <w:rFonts w:ascii="Times New Roman" w:hAnsi="Times New Roman" w:cs="Times New Roman"/>
          <w:noProof/>
          <w:szCs w:val="24"/>
        </w:rPr>
        <w:t xml:space="preserve"> et al</w:t>
      </w:r>
      <w:r w:rsidRPr="006171D4">
        <w:rPr>
          <w:rFonts w:ascii="Times New Roman" w:hAnsi="Times New Roman" w:cs="Times New Roman"/>
          <w:noProof/>
          <w:szCs w:val="24"/>
        </w:rPr>
        <w:t xml:space="preserve">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 xml:space="preserve">The </w:t>
      </w:r>
      <w:r w:rsidR="002D04DD" w:rsidRPr="006171D4">
        <w:rPr>
          <w:rFonts w:ascii="Times New Roman" w:hAnsi="Times New Roman" w:cs="Times New Roman"/>
          <w:i/>
          <w:iCs/>
          <w:noProof/>
          <w:szCs w:val="24"/>
        </w:rPr>
        <w:t xml:space="preserve">Freight Analysis Framework Version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4 (FAF4)</w:t>
      </w:r>
      <w:r w:rsidRPr="006171D4">
        <w:rPr>
          <w:rFonts w:ascii="Times New Roman" w:hAnsi="Times New Roman" w:cs="Times New Roman"/>
          <w:noProof/>
          <w:szCs w:val="24"/>
        </w:rPr>
        <w:t>. ORNL/TM-20 (</w:t>
      </w:r>
      <w:r w:rsidR="0033299E" w:rsidRPr="0033299E">
        <w:rPr>
          <w:rFonts w:ascii="Times New Roman" w:hAnsi="Times New Roman" w:cs="Times New Roman"/>
          <w:noProof/>
          <w:szCs w:val="24"/>
        </w:rPr>
        <w:t xml:space="preserve">Oak Ridge National Laboratory, </w:t>
      </w:r>
      <w:r w:rsidRPr="006171D4">
        <w:rPr>
          <w:rFonts w:ascii="Times New Roman" w:hAnsi="Times New Roman" w:cs="Times New Roman"/>
          <w:noProof/>
          <w:szCs w:val="24"/>
        </w:rPr>
        <w:t>2016).</w:t>
      </w:r>
    </w:p>
    <w:p w14:paraId="707466D9" w14:textId="77777777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8.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Gomez, M., Mejia, A., Ruddell, B. L. &amp; Rushforth, R. R. Supply chain diversity buffers cities against food shocks.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Nature</w:t>
      </w:r>
      <w:r w:rsidRPr="006171D4">
        <w:rPr>
          <w:rFonts w:ascii="Times New Roman" w:hAnsi="Times New Roman" w:cs="Times New Roman"/>
          <w:noProof/>
          <w:szCs w:val="24"/>
        </w:rPr>
        <w:t xml:space="preserve"> </w:t>
      </w:r>
      <w:r w:rsidRPr="006171D4">
        <w:rPr>
          <w:rFonts w:ascii="Times New Roman" w:hAnsi="Times New Roman" w:cs="Times New Roman"/>
          <w:b/>
          <w:bCs/>
          <w:noProof/>
          <w:szCs w:val="24"/>
        </w:rPr>
        <w:t>595</w:t>
      </w:r>
      <w:r w:rsidRPr="006171D4">
        <w:rPr>
          <w:rFonts w:ascii="Times New Roman" w:hAnsi="Times New Roman" w:cs="Times New Roman"/>
          <w:noProof/>
          <w:szCs w:val="24"/>
        </w:rPr>
        <w:t>, 1–17 (2021).</w:t>
      </w:r>
    </w:p>
    <w:p w14:paraId="3C9A8DDD" w14:textId="2068F946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9.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Rey, S. J. &amp; Anselin, L. PySAL: A Python </w:t>
      </w:r>
      <w:r w:rsidR="00DC0DF6" w:rsidRPr="006171D4">
        <w:rPr>
          <w:rFonts w:ascii="Times New Roman" w:hAnsi="Times New Roman" w:cs="Times New Roman"/>
          <w:noProof/>
          <w:szCs w:val="24"/>
        </w:rPr>
        <w:t>library of spatial analytical methods</w:t>
      </w:r>
      <w:r w:rsidRPr="006171D4">
        <w:rPr>
          <w:rFonts w:ascii="Times New Roman" w:hAnsi="Times New Roman" w:cs="Times New Roman"/>
          <w:noProof/>
          <w:szCs w:val="24"/>
        </w:rPr>
        <w:t xml:space="preserve">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Rev. Reg. Stud.</w:t>
      </w:r>
      <w:r w:rsidRPr="006171D4">
        <w:rPr>
          <w:rFonts w:ascii="Times New Roman" w:hAnsi="Times New Roman" w:cs="Times New Roman"/>
          <w:noProof/>
          <w:szCs w:val="24"/>
        </w:rPr>
        <w:t xml:space="preserve"> </w:t>
      </w:r>
      <w:r w:rsidRPr="006171D4">
        <w:rPr>
          <w:rFonts w:ascii="Times New Roman" w:hAnsi="Times New Roman" w:cs="Times New Roman"/>
          <w:b/>
          <w:bCs/>
          <w:noProof/>
          <w:szCs w:val="24"/>
        </w:rPr>
        <w:t>37</w:t>
      </w:r>
      <w:r w:rsidRPr="006171D4">
        <w:rPr>
          <w:rFonts w:ascii="Times New Roman" w:hAnsi="Times New Roman" w:cs="Times New Roman"/>
          <w:noProof/>
          <w:szCs w:val="24"/>
        </w:rPr>
        <w:t>, 5–27 (2007).</w:t>
      </w:r>
    </w:p>
    <w:p w14:paraId="10413B05" w14:textId="00DC4FB2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10.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Gomez, M., Mejia, A., Ruddell, B. L. &amp; Rushforth, R. R. Metropolitan </w:t>
      </w:r>
      <w:r w:rsidR="00DC0DF6" w:rsidRPr="006171D4">
        <w:rPr>
          <w:rFonts w:ascii="Times New Roman" w:hAnsi="Times New Roman" w:cs="Times New Roman"/>
          <w:noProof/>
          <w:szCs w:val="24"/>
        </w:rPr>
        <w:t>food flow network and supply chain diversity</w:t>
      </w:r>
      <w:r w:rsidRPr="006171D4">
        <w:rPr>
          <w:rFonts w:ascii="Times New Roman" w:hAnsi="Times New Roman" w:cs="Times New Roman"/>
          <w:noProof/>
          <w:szCs w:val="24"/>
        </w:rPr>
        <w:t xml:space="preserve">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Hydroshare</w:t>
      </w:r>
      <w:r w:rsidRPr="006171D4">
        <w:rPr>
          <w:rFonts w:ascii="Times New Roman" w:hAnsi="Times New Roman" w:cs="Times New Roman"/>
          <w:noProof/>
          <w:szCs w:val="24"/>
        </w:rPr>
        <w:t xml:space="preserve"> (2021).</w:t>
      </w:r>
      <w:r w:rsidR="003C3251">
        <w:rPr>
          <w:rFonts w:ascii="Times New Roman" w:hAnsi="Times New Roman" w:cs="Times New Roman"/>
          <w:noProof/>
          <w:szCs w:val="24"/>
        </w:rPr>
        <w:t xml:space="preserve"> </w:t>
      </w:r>
      <w:r w:rsidR="003C3251" w:rsidRPr="006171D4">
        <w:rPr>
          <w:rFonts w:ascii="Times New Roman" w:hAnsi="Times New Roman" w:cs="Times New Roman"/>
          <w:noProof/>
          <w:szCs w:val="24"/>
        </w:rPr>
        <w:t xml:space="preserve">https://doi.org/10.4211/hs.caebbbb68cce49f2bbf351f28d865794 </w:t>
      </w:r>
    </w:p>
    <w:p w14:paraId="3181D93A" w14:textId="77777777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Cs w:val="24"/>
        </w:rPr>
      </w:pPr>
      <w:r w:rsidRPr="006171D4">
        <w:rPr>
          <w:rFonts w:ascii="Times New Roman" w:hAnsi="Times New Roman" w:cs="Times New Roman"/>
          <w:noProof/>
          <w:szCs w:val="24"/>
        </w:rPr>
        <w:t>11.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Rousseeuw, P. J. Silhouettes: A graphical aid to the interpretation and validation of cluster analysis. </w:t>
      </w:r>
      <w:r w:rsidRPr="006171D4">
        <w:rPr>
          <w:rFonts w:ascii="Times New Roman" w:hAnsi="Times New Roman" w:cs="Times New Roman"/>
          <w:i/>
          <w:iCs/>
          <w:noProof/>
          <w:szCs w:val="24"/>
        </w:rPr>
        <w:t>J. Comput. Appl. Math.</w:t>
      </w:r>
      <w:r w:rsidRPr="006171D4">
        <w:rPr>
          <w:rFonts w:ascii="Times New Roman" w:hAnsi="Times New Roman" w:cs="Times New Roman"/>
          <w:noProof/>
          <w:szCs w:val="24"/>
        </w:rPr>
        <w:t xml:space="preserve"> </w:t>
      </w:r>
      <w:r w:rsidRPr="006171D4">
        <w:rPr>
          <w:rFonts w:ascii="Times New Roman" w:hAnsi="Times New Roman" w:cs="Times New Roman"/>
          <w:b/>
          <w:bCs/>
          <w:noProof/>
          <w:szCs w:val="24"/>
        </w:rPr>
        <w:t>20</w:t>
      </w:r>
      <w:r w:rsidRPr="006171D4">
        <w:rPr>
          <w:rFonts w:ascii="Times New Roman" w:hAnsi="Times New Roman" w:cs="Times New Roman"/>
          <w:noProof/>
          <w:szCs w:val="24"/>
        </w:rPr>
        <w:t>, 53–65 (1987).</w:t>
      </w:r>
    </w:p>
    <w:p w14:paraId="5D775891" w14:textId="096F039A" w:rsidR="006171D4" w:rsidRPr="006171D4" w:rsidRDefault="006171D4" w:rsidP="00B7354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</w:rPr>
      </w:pPr>
      <w:r w:rsidRPr="006171D4">
        <w:rPr>
          <w:rFonts w:ascii="Times New Roman" w:hAnsi="Times New Roman" w:cs="Times New Roman"/>
          <w:noProof/>
          <w:szCs w:val="24"/>
        </w:rPr>
        <w:t>12.</w:t>
      </w:r>
      <w:r w:rsidRPr="006171D4">
        <w:rPr>
          <w:rFonts w:ascii="Times New Roman" w:hAnsi="Times New Roman" w:cs="Times New Roman"/>
          <w:noProof/>
          <w:szCs w:val="24"/>
        </w:rPr>
        <w:tab/>
        <w:t xml:space="preserve">Gundersen, C., Dewey, A., Engelhard, E., Strayer, M. &amp; Lapinski, L. </w:t>
      </w:r>
      <w:r w:rsidRPr="00C10FB3">
        <w:rPr>
          <w:rFonts w:ascii="Times New Roman" w:hAnsi="Times New Roman" w:cs="Times New Roman"/>
          <w:i/>
          <w:noProof/>
          <w:szCs w:val="24"/>
        </w:rPr>
        <w:t xml:space="preserve">Map the </w:t>
      </w:r>
      <w:r w:rsidR="003C3251" w:rsidRPr="00C10FB3">
        <w:rPr>
          <w:rFonts w:ascii="Times New Roman" w:hAnsi="Times New Roman" w:cs="Times New Roman"/>
          <w:i/>
          <w:noProof/>
          <w:szCs w:val="24"/>
        </w:rPr>
        <w:t>Meal Gap</w:t>
      </w:r>
      <w:r w:rsidRPr="006171D4">
        <w:rPr>
          <w:rFonts w:ascii="Times New Roman" w:hAnsi="Times New Roman" w:cs="Times New Roman"/>
          <w:noProof/>
          <w:szCs w:val="24"/>
        </w:rPr>
        <w:t xml:space="preserve"> (</w:t>
      </w:r>
      <w:r w:rsidR="003C3251" w:rsidRPr="00A451E7">
        <w:rPr>
          <w:rFonts w:ascii="Times New Roman" w:hAnsi="Times New Roman" w:cs="Times New Roman"/>
          <w:iCs/>
          <w:noProof/>
          <w:szCs w:val="24"/>
        </w:rPr>
        <w:t>Feeding America</w:t>
      </w:r>
      <w:r w:rsidR="003C3251">
        <w:rPr>
          <w:rFonts w:ascii="Times New Roman" w:hAnsi="Times New Roman" w:cs="Times New Roman"/>
          <w:iCs/>
          <w:noProof/>
          <w:szCs w:val="24"/>
        </w:rPr>
        <w:t xml:space="preserve">, </w:t>
      </w:r>
      <w:r w:rsidRPr="006171D4">
        <w:rPr>
          <w:rFonts w:ascii="Times New Roman" w:hAnsi="Times New Roman" w:cs="Times New Roman"/>
          <w:noProof/>
          <w:szCs w:val="24"/>
        </w:rPr>
        <w:t>2020).</w:t>
      </w:r>
    </w:p>
    <w:p w14:paraId="4E65BDFE" w14:textId="6B377E63" w:rsidR="00687E35" w:rsidRDefault="00687E35" w:rsidP="00B7354D">
      <w:pPr>
        <w:spacing w:after="0" w:line="240" w:lineRule="auto"/>
        <w:rPr>
          <w:rFonts w:ascii="Times New Roman" w:hAnsi="Times New Roman" w:cs="Times New Roman"/>
        </w:rPr>
      </w:pPr>
    </w:p>
    <w:sectPr w:rsidR="00687E35" w:rsidSect="00DB0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410665"/>
    <w:rsid w:val="00004CB0"/>
    <w:rsid w:val="00005A46"/>
    <w:rsid w:val="00007801"/>
    <w:rsid w:val="000107ED"/>
    <w:rsid w:val="00012CD4"/>
    <w:rsid w:val="00013C80"/>
    <w:rsid w:val="00013EEF"/>
    <w:rsid w:val="00016C6D"/>
    <w:rsid w:val="0004095C"/>
    <w:rsid w:val="00044212"/>
    <w:rsid w:val="00051463"/>
    <w:rsid w:val="00055374"/>
    <w:rsid w:val="00061348"/>
    <w:rsid w:val="000643C5"/>
    <w:rsid w:val="00074D73"/>
    <w:rsid w:val="00080D23"/>
    <w:rsid w:val="00085DBA"/>
    <w:rsid w:val="00090264"/>
    <w:rsid w:val="00091A24"/>
    <w:rsid w:val="00093795"/>
    <w:rsid w:val="000965D6"/>
    <w:rsid w:val="000A2694"/>
    <w:rsid w:val="000A5259"/>
    <w:rsid w:val="000B6678"/>
    <w:rsid w:val="000D2849"/>
    <w:rsid w:val="000E262A"/>
    <w:rsid w:val="000E34A5"/>
    <w:rsid w:val="000E4ADC"/>
    <w:rsid w:val="000E625D"/>
    <w:rsid w:val="000E723B"/>
    <w:rsid w:val="000E74DF"/>
    <w:rsid w:val="000F0222"/>
    <w:rsid w:val="000F0E15"/>
    <w:rsid w:val="000F4428"/>
    <w:rsid w:val="0010354D"/>
    <w:rsid w:val="00103D40"/>
    <w:rsid w:val="00110D60"/>
    <w:rsid w:val="001147CE"/>
    <w:rsid w:val="001148AB"/>
    <w:rsid w:val="00114E3E"/>
    <w:rsid w:val="00116C79"/>
    <w:rsid w:val="00121F7A"/>
    <w:rsid w:val="00126D64"/>
    <w:rsid w:val="00133170"/>
    <w:rsid w:val="00135F0F"/>
    <w:rsid w:val="00141A3D"/>
    <w:rsid w:val="001435B6"/>
    <w:rsid w:val="001437C0"/>
    <w:rsid w:val="00143E0A"/>
    <w:rsid w:val="00146823"/>
    <w:rsid w:val="00147C1F"/>
    <w:rsid w:val="00156528"/>
    <w:rsid w:val="00157D88"/>
    <w:rsid w:val="00161575"/>
    <w:rsid w:val="001646A2"/>
    <w:rsid w:val="00170193"/>
    <w:rsid w:val="00175FA9"/>
    <w:rsid w:val="00182C4E"/>
    <w:rsid w:val="001850DC"/>
    <w:rsid w:val="0019061E"/>
    <w:rsid w:val="00191E59"/>
    <w:rsid w:val="00192EC6"/>
    <w:rsid w:val="00194CAF"/>
    <w:rsid w:val="00195E69"/>
    <w:rsid w:val="001974AA"/>
    <w:rsid w:val="001A5BBD"/>
    <w:rsid w:val="001A5EEA"/>
    <w:rsid w:val="001B5DEA"/>
    <w:rsid w:val="001B68E6"/>
    <w:rsid w:val="001B6C05"/>
    <w:rsid w:val="001C6730"/>
    <w:rsid w:val="001D6811"/>
    <w:rsid w:val="001E5339"/>
    <w:rsid w:val="001F4486"/>
    <w:rsid w:val="001F4AC9"/>
    <w:rsid w:val="001F67CE"/>
    <w:rsid w:val="00200938"/>
    <w:rsid w:val="0020219E"/>
    <w:rsid w:val="00207714"/>
    <w:rsid w:val="002103CC"/>
    <w:rsid w:val="00225EB7"/>
    <w:rsid w:val="002263D2"/>
    <w:rsid w:val="002263F6"/>
    <w:rsid w:val="0025252A"/>
    <w:rsid w:val="002568FE"/>
    <w:rsid w:val="00260FE0"/>
    <w:rsid w:val="00280540"/>
    <w:rsid w:val="00283003"/>
    <w:rsid w:val="00287A43"/>
    <w:rsid w:val="002931A1"/>
    <w:rsid w:val="002A2EB1"/>
    <w:rsid w:val="002A7A0A"/>
    <w:rsid w:val="002B08CA"/>
    <w:rsid w:val="002C11FE"/>
    <w:rsid w:val="002C3F36"/>
    <w:rsid w:val="002D04DD"/>
    <w:rsid w:val="002D0634"/>
    <w:rsid w:val="002E5259"/>
    <w:rsid w:val="002F1140"/>
    <w:rsid w:val="002F7FD0"/>
    <w:rsid w:val="00302F2E"/>
    <w:rsid w:val="003036BD"/>
    <w:rsid w:val="003110CC"/>
    <w:rsid w:val="00312258"/>
    <w:rsid w:val="00313A8B"/>
    <w:rsid w:val="0033299E"/>
    <w:rsid w:val="003339BB"/>
    <w:rsid w:val="00334B76"/>
    <w:rsid w:val="003418EA"/>
    <w:rsid w:val="00351A0A"/>
    <w:rsid w:val="00354DE1"/>
    <w:rsid w:val="00356A01"/>
    <w:rsid w:val="00363052"/>
    <w:rsid w:val="00365BEC"/>
    <w:rsid w:val="00370B23"/>
    <w:rsid w:val="00372EFF"/>
    <w:rsid w:val="00373C2B"/>
    <w:rsid w:val="00373F94"/>
    <w:rsid w:val="003747BA"/>
    <w:rsid w:val="00375A6E"/>
    <w:rsid w:val="00376E79"/>
    <w:rsid w:val="00382C58"/>
    <w:rsid w:val="00384920"/>
    <w:rsid w:val="00390901"/>
    <w:rsid w:val="003A37FA"/>
    <w:rsid w:val="003A4179"/>
    <w:rsid w:val="003A637B"/>
    <w:rsid w:val="003B2A15"/>
    <w:rsid w:val="003B37F5"/>
    <w:rsid w:val="003B5038"/>
    <w:rsid w:val="003B5169"/>
    <w:rsid w:val="003B78ED"/>
    <w:rsid w:val="003C3251"/>
    <w:rsid w:val="003C776F"/>
    <w:rsid w:val="003D071C"/>
    <w:rsid w:val="003D494D"/>
    <w:rsid w:val="003E0FB2"/>
    <w:rsid w:val="003E36F2"/>
    <w:rsid w:val="003E38AB"/>
    <w:rsid w:val="003E43F3"/>
    <w:rsid w:val="003E727C"/>
    <w:rsid w:val="003F11A2"/>
    <w:rsid w:val="003F46C3"/>
    <w:rsid w:val="004021D0"/>
    <w:rsid w:val="00403BF1"/>
    <w:rsid w:val="00405151"/>
    <w:rsid w:val="00406A1E"/>
    <w:rsid w:val="00410665"/>
    <w:rsid w:val="00420F74"/>
    <w:rsid w:val="00441C6A"/>
    <w:rsid w:val="00443B98"/>
    <w:rsid w:val="00447B7F"/>
    <w:rsid w:val="004528B8"/>
    <w:rsid w:val="00460A7F"/>
    <w:rsid w:val="00462E26"/>
    <w:rsid w:val="004657BA"/>
    <w:rsid w:val="00465AB9"/>
    <w:rsid w:val="0047492D"/>
    <w:rsid w:val="004775DA"/>
    <w:rsid w:val="00482E97"/>
    <w:rsid w:val="00483D5D"/>
    <w:rsid w:val="00493346"/>
    <w:rsid w:val="00493FB5"/>
    <w:rsid w:val="004A074E"/>
    <w:rsid w:val="004A201C"/>
    <w:rsid w:val="004A4DF6"/>
    <w:rsid w:val="004A55FB"/>
    <w:rsid w:val="004A5821"/>
    <w:rsid w:val="004C045A"/>
    <w:rsid w:val="004C40DA"/>
    <w:rsid w:val="004D1A3A"/>
    <w:rsid w:val="004D572C"/>
    <w:rsid w:val="004D6CC2"/>
    <w:rsid w:val="004D7671"/>
    <w:rsid w:val="004E146E"/>
    <w:rsid w:val="004E50E0"/>
    <w:rsid w:val="004E72A7"/>
    <w:rsid w:val="004E794B"/>
    <w:rsid w:val="004F0FC9"/>
    <w:rsid w:val="004F2A21"/>
    <w:rsid w:val="004F3D23"/>
    <w:rsid w:val="004F4A2B"/>
    <w:rsid w:val="004F50D5"/>
    <w:rsid w:val="0050280E"/>
    <w:rsid w:val="00505037"/>
    <w:rsid w:val="00514C8A"/>
    <w:rsid w:val="00516D63"/>
    <w:rsid w:val="00523809"/>
    <w:rsid w:val="005303FB"/>
    <w:rsid w:val="00530FD8"/>
    <w:rsid w:val="00534DB4"/>
    <w:rsid w:val="005356C7"/>
    <w:rsid w:val="005504A2"/>
    <w:rsid w:val="0056691A"/>
    <w:rsid w:val="00572ECF"/>
    <w:rsid w:val="00577F77"/>
    <w:rsid w:val="00583A69"/>
    <w:rsid w:val="00585642"/>
    <w:rsid w:val="00590B09"/>
    <w:rsid w:val="005A7193"/>
    <w:rsid w:val="005B0133"/>
    <w:rsid w:val="005B4DA6"/>
    <w:rsid w:val="005B5437"/>
    <w:rsid w:val="005C138A"/>
    <w:rsid w:val="005C1CE2"/>
    <w:rsid w:val="005C7289"/>
    <w:rsid w:val="005E1AA9"/>
    <w:rsid w:val="005E30EC"/>
    <w:rsid w:val="005E30F6"/>
    <w:rsid w:val="006171D4"/>
    <w:rsid w:val="00623E6C"/>
    <w:rsid w:val="00625252"/>
    <w:rsid w:val="00633FC1"/>
    <w:rsid w:val="00636496"/>
    <w:rsid w:val="00650931"/>
    <w:rsid w:val="006515F3"/>
    <w:rsid w:val="00655232"/>
    <w:rsid w:val="00656C2C"/>
    <w:rsid w:val="00660CC7"/>
    <w:rsid w:val="006610AD"/>
    <w:rsid w:val="00666303"/>
    <w:rsid w:val="00666414"/>
    <w:rsid w:val="00666626"/>
    <w:rsid w:val="006700D9"/>
    <w:rsid w:val="0068153C"/>
    <w:rsid w:val="00687E35"/>
    <w:rsid w:val="00691F6C"/>
    <w:rsid w:val="006A2AB9"/>
    <w:rsid w:val="006A714A"/>
    <w:rsid w:val="006A7B10"/>
    <w:rsid w:val="006B3D9E"/>
    <w:rsid w:val="006C2905"/>
    <w:rsid w:val="006C5DAB"/>
    <w:rsid w:val="006C60AF"/>
    <w:rsid w:val="006C7842"/>
    <w:rsid w:val="006C7AB3"/>
    <w:rsid w:val="006D5AC2"/>
    <w:rsid w:val="006E301D"/>
    <w:rsid w:val="006E4C12"/>
    <w:rsid w:val="006F04FA"/>
    <w:rsid w:val="006F084B"/>
    <w:rsid w:val="006F2101"/>
    <w:rsid w:val="006F7165"/>
    <w:rsid w:val="006F77A6"/>
    <w:rsid w:val="0070254E"/>
    <w:rsid w:val="00707092"/>
    <w:rsid w:val="00710BDE"/>
    <w:rsid w:val="00721DAC"/>
    <w:rsid w:val="00742EFA"/>
    <w:rsid w:val="0074346F"/>
    <w:rsid w:val="00743812"/>
    <w:rsid w:val="00756CD4"/>
    <w:rsid w:val="0076667E"/>
    <w:rsid w:val="00767F92"/>
    <w:rsid w:val="007708A8"/>
    <w:rsid w:val="007809C8"/>
    <w:rsid w:val="00784951"/>
    <w:rsid w:val="00792967"/>
    <w:rsid w:val="00797D8B"/>
    <w:rsid w:val="007A6914"/>
    <w:rsid w:val="007B1920"/>
    <w:rsid w:val="007B1BD8"/>
    <w:rsid w:val="007B39EC"/>
    <w:rsid w:val="007B5F5F"/>
    <w:rsid w:val="007B785C"/>
    <w:rsid w:val="007C65C6"/>
    <w:rsid w:val="007C676D"/>
    <w:rsid w:val="007C7742"/>
    <w:rsid w:val="007C7DEC"/>
    <w:rsid w:val="007D5A12"/>
    <w:rsid w:val="007E5A04"/>
    <w:rsid w:val="00803919"/>
    <w:rsid w:val="00815C70"/>
    <w:rsid w:val="00817273"/>
    <w:rsid w:val="00821B55"/>
    <w:rsid w:val="00826C9F"/>
    <w:rsid w:val="0083687F"/>
    <w:rsid w:val="008406C3"/>
    <w:rsid w:val="0084212B"/>
    <w:rsid w:val="008476DF"/>
    <w:rsid w:val="00854058"/>
    <w:rsid w:val="00855D2C"/>
    <w:rsid w:val="00857C40"/>
    <w:rsid w:val="008621A5"/>
    <w:rsid w:val="00863485"/>
    <w:rsid w:val="00863AC5"/>
    <w:rsid w:val="0086651E"/>
    <w:rsid w:val="00866C50"/>
    <w:rsid w:val="0086713D"/>
    <w:rsid w:val="00871A46"/>
    <w:rsid w:val="00872569"/>
    <w:rsid w:val="0088024B"/>
    <w:rsid w:val="0089004F"/>
    <w:rsid w:val="008910E1"/>
    <w:rsid w:val="00894633"/>
    <w:rsid w:val="00897A6A"/>
    <w:rsid w:val="008A0DCC"/>
    <w:rsid w:val="008A63E3"/>
    <w:rsid w:val="008B0E60"/>
    <w:rsid w:val="008B25C1"/>
    <w:rsid w:val="008C125C"/>
    <w:rsid w:val="008C3922"/>
    <w:rsid w:val="008D1A4B"/>
    <w:rsid w:val="008D3563"/>
    <w:rsid w:val="008E762B"/>
    <w:rsid w:val="00914A75"/>
    <w:rsid w:val="009171B5"/>
    <w:rsid w:val="0092317A"/>
    <w:rsid w:val="00940C5B"/>
    <w:rsid w:val="00943A47"/>
    <w:rsid w:val="0095452E"/>
    <w:rsid w:val="009553B0"/>
    <w:rsid w:val="009655F4"/>
    <w:rsid w:val="009659ED"/>
    <w:rsid w:val="00967594"/>
    <w:rsid w:val="009718F7"/>
    <w:rsid w:val="00977557"/>
    <w:rsid w:val="00981CEB"/>
    <w:rsid w:val="00983606"/>
    <w:rsid w:val="00983995"/>
    <w:rsid w:val="00983C2B"/>
    <w:rsid w:val="009844CA"/>
    <w:rsid w:val="00985968"/>
    <w:rsid w:val="00991F39"/>
    <w:rsid w:val="00995FCB"/>
    <w:rsid w:val="00997E4A"/>
    <w:rsid w:val="009A0071"/>
    <w:rsid w:val="009A75EF"/>
    <w:rsid w:val="009B21CF"/>
    <w:rsid w:val="009B6A33"/>
    <w:rsid w:val="009C36E5"/>
    <w:rsid w:val="009C5611"/>
    <w:rsid w:val="009D0C08"/>
    <w:rsid w:val="009E1325"/>
    <w:rsid w:val="009E2343"/>
    <w:rsid w:val="009E33B7"/>
    <w:rsid w:val="009F24E5"/>
    <w:rsid w:val="009F59A1"/>
    <w:rsid w:val="009F5EA8"/>
    <w:rsid w:val="00A00A58"/>
    <w:rsid w:val="00A03B72"/>
    <w:rsid w:val="00A0764C"/>
    <w:rsid w:val="00A11674"/>
    <w:rsid w:val="00A15416"/>
    <w:rsid w:val="00A17926"/>
    <w:rsid w:val="00A22370"/>
    <w:rsid w:val="00A267A8"/>
    <w:rsid w:val="00A26E91"/>
    <w:rsid w:val="00A4231A"/>
    <w:rsid w:val="00A4683C"/>
    <w:rsid w:val="00A47EF5"/>
    <w:rsid w:val="00A51D93"/>
    <w:rsid w:val="00A60240"/>
    <w:rsid w:val="00A664BD"/>
    <w:rsid w:val="00A7005E"/>
    <w:rsid w:val="00A739F3"/>
    <w:rsid w:val="00A74EC0"/>
    <w:rsid w:val="00A808C6"/>
    <w:rsid w:val="00A8118C"/>
    <w:rsid w:val="00A829C1"/>
    <w:rsid w:val="00A86256"/>
    <w:rsid w:val="00A9357D"/>
    <w:rsid w:val="00A94A16"/>
    <w:rsid w:val="00A97E5A"/>
    <w:rsid w:val="00AA1ADF"/>
    <w:rsid w:val="00AA5B6D"/>
    <w:rsid w:val="00AA624F"/>
    <w:rsid w:val="00AB275C"/>
    <w:rsid w:val="00AC18B5"/>
    <w:rsid w:val="00AC22D9"/>
    <w:rsid w:val="00AC339D"/>
    <w:rsid w:val="00AD4275"/>
    <w:rsid w:val="00AD4ED0"/>
    <w:rsid w:val="00AE59E0"/>
    <w:rsid w:val="00AE7219"/>
    <w:rsid w:val="00AF0E01"/>
    <w:rsid w:val="00AF3D33"/>
    <w:rsid w:val="00AF3E67"/>
    <w:rsid w:val="00AF4CFF"/>
    <w:rsid w:val="00AF5B14"/>
    <w:rsid w:val="00B0255C"/>
    <w:rsid w:val="00B05487"/>
    <w:rsid w:val="00B05544"/>
    <w:rsid w:val="00B1601F"/>
    <w:rsid w:val="00B163FE"/>
    <w:rsid w:val="00B211ED"/>
    <w:rsid w:val="00B2395A"/>
    <w:rsid w:val="00B30A8A"/>
    <w:rsid w:val="00B36E92"/>
    <w:rsid w:val="00B433DE"/>
    <w:rsid w:val="00B44BB6"/>
    <w:rsid w:val="00B45B8D"/>
    <w:rsid w:val="00B47EAD"/>
    <w:rsid w:val="00B5328B"/>
    <w:rsid w:val="00B65BA5"/>
    <w:rsid w:val="00B7354D"/>
    <w:rsid w:val="00B75777"/>
    <w:rsid w:val="00B7692E"/>
    <w:rsid w:val="00B77129"/>
    <w:rsid w:val="00B77743"/>
    <w:rsid w:val="00B80D1E"/>
    <w:rsid w:val="00B84827"/>
    <w:rsid w:val="00B84C48"/>
    <w:rsid w:val="00B84DF2"/>
    <w:rsid w:val="00BA2E14"/>
    <w:rsid w:val="00BA498F"/>
    <w:rsid w:val="00BA4E10"/>
    <w:rsid w:val="00BA784D"/>
    <w:rsid w:val="00BB2B66"/>
    <w:rsid w:val="00BC1268"/>
    <w:rsid w:val="00BC713F"/>
    <w:rsid w:val="00BD03D5"/>
    <w:rsid w:val="00BD2DAF"/>
    <w:rsid w:val="00BD30AB"/>
    <w:rsid w:val="00BD3CC2"/>
    <w:rsid w:val="00BD4D2F"/>
    <w:rsid w:val="00BE3BF1"/>
    <w:rsid w:val="00BE588F"/>
    <w:rsid w:val="00BF27F5"/>
    <w:rsid w:val="00BF67EE"/>
    <w:rsid w:val="00C06E60"/>
    <w:rsid w:val="00C10FB3"/>
    <w:rsid w:val="00C12647"/>
    <w:rsid w:val="00C12EF0"/>
    <w:rsid w:val="00C23625"/>
    <w:rsid w:val="00C23CB2"/>
    <w:rsid w:val="00C34885"/>
    <w:rsid w:val="00C353AD"/>
    <w:rsid w:val="00C36CCF"/>
    <w:rsid w:val="00C3765E"/>
    <w:rsid w:val="00C43E01"/>
    <w:rsid w:val="00C445D2"/>
    <w:rsid w:val="00C45820"/>
    <w:rsid w:val="00C5022A"/>
    <w:rsid w:val="00C5024A"/>
    <w:rsid w:val="00C62F51"/>
    <w:rsid w:val="00C65A21"/>
    <w:rsid w:val="00C72893"/>
    <w:rsid w:val="00C76AF7"/>
    <w:rsid w:val="00C76FC8"/>
    <w:rsid w:val="00C80ED9"/>
    <w:rsid w:val="00C81ABB"/>
    <w:rsid w:val="00C85379"/>
    <w:rsid w:val="00C862B9"/>
    <w:rsid w:val="00C86467"/>
    <w:rsid w:val="00C86F09"/>
    <w:rsid w:val="00C92897"/>
    <w:rsid w:val="00C95E24"/>
    <w:rsid w:val="00CA2C0E"/>
    <w:rsid w:val="00CA616D"/>
    <w:rsid w:val="00CC18BE"/>
    <w:rsid w:val="00CC2ED0"/>
    <w:rsid w:val="00CC7332"/>
    <w:rsid w:val="00CD6651"/>
    <w:rsid w:val="00D020F3"/>
    <w:rsid w:val="00D029B3"/>
    <w:rsid w:val="00D047B6"/>
    <w:rsid w:val="00D11DDF"/>
    <w:rsid w:val="00D30543"/>
    <w:rsid w:val="00D31077"/>
    <w:rsid w:val="00D361C7"/>
    <w:rsid w:val="00D377F4"/>
    <w:rsid w:val="00D40173"/>
    <w:rsid w:val="00D4163C"/>
    <w:rsid w:val="00D47DDB"/>
    <w:rsid w:val="00D54906"/>
    <w:rsid w:val="00D654F1"/>
    <w:rsid w:val="00D70B54"/>
    <w:rsid w:val="00D711CB"/>
    <w:rsid w:val="00D76F48"/>
    <w:rsid w:val="00D810B2"/>
    <w:rsid w:val="00D873F1"/>
    <w:rsid w:val="00D92135"/>
    <w:rsid w:val="00D964A1"/>
    <w:rsid w:val="00DA2492"/>
    <w:rsid w:val="00DB0538"/>
    <w:rsid w:val="00DB144E"/>
    <w:rsid w:val="00DC0DF6"/>
    <w:rsid w:val="00DC3C37"/>
    <w:rsid w:val="00DC404B"/>
    <w:rsid w:val="00DD0DBC"/>
    <w:rsid w:val="00DD15AD"/>
    <w:rsid w:val="00DD364D"/>
    <w:rsid w:val="00DD74A4"/>
    <w:rsid w:val="00DE3ECC"/>
    <w:rsid w:val="00DF086E"/>
    <w:rsid w:val="00DF35EB"/>
    <w:rsid w:val="00DF3C6E"/>
    <w:rsid w:val="00DF4E1B"/>
    <w:rsid w:val="00DF62C9"/>
    <w:rsid w:val="00DF644B"/>
    <w:rsid w:val="00DF71C3"/>
    <w:rsid w:val="00E00ACF"/>
    <w:rsid w:val="00E0403A"/>
    <w:rsid w:val="00E076B1"/>
    <w:rsid w:val="00E10F37"/>
    <w:rsid w:val="00E15FB4"/>
    <w:rsid w:val="00E20AD9"/>
    <w:rsid w:val="00E322C2"/>
    <w:rsid w:val="00E345C5"/>
    <w:rsid w:val="00E3703A"/>
    <w:rsid w:val="00E372FE"/>
    <w:rsid w:val="00E43572"/>
    <w:rsid w:val="00E5155B"/>
    <w:rsid w:val="00E5278C"/>
    <w:rsid w:val="00E642F7"/>
    <w:rsid w:val="00E64FE2"/>
    <w:rsid w:val="00E75772"/>
    <w:rsid w:val="00E76D5B"/>
    <w:rsid w:val="00E77402"/>
    <w:rsid w:val="00E8035E"/>
    <w:rsid w:val="00E83727"/>
    <w:rsid w:val="00E84896"/>
    <w:rsid w:val="00E86194"/>
    <w:rsid w:val="00E9004E"/>
    <w:rsid w:val="00E91431"/>
    <w:rsid w:val="00EA4E90"/>
    <w:rsid w:val="00EA5CF8"/>
    <w:rsid w:val="00EA6FCD"/>
    <w:rsid w:val="00EA7E86"/>
    <w:rsid w:val="00EB0BA1"/>
    <w:rsid w:val="00EB22D1"/>
    <w:rsid w:val="00EC72D9"/>
    <w:rsid w:val="00EC7EA6"/>
    <w:rsid w:val="00ED32A7"/>
    <w:rsid w:val="00EE1EFD"/>
    <w:rsid w:val="00EE2287"/>
    <w:rsid w:val="00EE4F33"/>
    <w:rsid w:val="00EF06F2"/>
    <w:rsid w:val="00EF37EB"/>
    <w:rsid w:val="00F14D9C"/>
    <w:rsid w:val="00F167C4"/>
    <w:rsid w:val="00F16A33"/>
    <w:rsid w:val="00F16C19"/>
    <w:rsid w:val="00F200F1"/>
    <w:rsid w:val="00F2345F"/>
    <w:rsid w:val="00F26263"/>
    <w:rsid w:val="00F3012D"/>
    <w:rsid w:val="00F3049A"/>
    <w:rsid w:val="00F31217"/>
    <w:rsid w:val="00F36638"/>
    <w:rsid w:val="00F36F64"/>
    <w:rsid w:val="00F428F2"/>
    <w:rsid w:val="00F5094A"/>
    <w:rsid w:val="00F52442"/>
    <w:rsid w:val="00F54987"/>
    <w:rsid w:val="00F60CA9"/>
    <w:rsid w:val="00F6282A"/>
    <w:rsid w:val="00F63C5C"/>
    <w:rsid w:val="00F65E03"/>
    <w:rsid w:val="00F70BAA"/>
    <w:rsid w:val="00F73C02"/>
    <w:rsid w:val="00F80D91"/>
    <w:rsid w:val="00F83E40"/>
    <w:rsid w:val="00F86E01"/>
    <w:rsid w:val="00FB2BA6"/>
    <w:rsid w:val="00FD30BE"/>
    <w:rsid w:val="00FD4A85"/>
    <w:rsid w:val="00FD672F"/>
    <w:rsid w:val="00FD6E79"/>
    <w:rsid w:val="00FE1256"/>
    <w:rsid w:val="00FE7D66"/>
    <w:rsid w:val="00FF0FB6"/>
    <w:rsid w:val="00FF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63F29"/>
  <w15:docId w15:val="{F490FE52-EC9F-4040-BB9D-291522F3C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Random text"/>
    <w:basedOn w:val="Normal"/>
    <w:uiPriority w:val="1"/>
    <w:qFormat/>
    <w:rsid w:val="00410665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1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34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D49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D49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D49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49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494D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51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26D64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26D64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126D64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126D64"/>
    <w:rPr>
      <w:rFonts w:ascii="Times New Roman" w:hAnsi="Times New Roman" w:cs="Times New Roman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126D64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F3121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13C8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7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hyperlink" Target="https://desktop.arcgis.com/en/arcmap/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A50BA-9DC7-49F8-A9CF-E8251CF9F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2071</Words>
  <Characters>11805</Characters>
  <Application>Microsoft Office Word</Application>
  <DocSecurity>0</DocSecurity>
  <Lines>98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Penn State University - College of Engineering</Company>
  <LinksUpToDate>false</LinksUpToDate>
  <CharactersWithSpaces>13849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 Gomez sanchez</dc:creator>
  <cp:keywords/>
  <dc:description/>
  <cp:lastModifiedBy>Mejia, Alfonso Ignacio</cp:lastModifiedBy>
  <cp:revision>2</cp:revision>
  <dcterms:created xsi:type="dcterms:W3CDTF">2023-06-14T22:07:00Z</dcterms:created>
  <dcterms:modified xsi:type="dcterms:W3CDTF">2023-06-14T22:07:00Z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 6th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http://www.zotero.org/styles/harvard-cite-them-right</vt:lpwstr>
  </property>
  <property fmtid="{D5CDD505-2E9C-101B-9397-08002B2CF9AE}" pid="12" name="Mendeley Recent Style Name 4_1">
    <vt:lpwstr>Cite Them Right 10th edition - Harvard</vt:lpwstr>
  </property>
  <property fmtid="{D5CDD505-2E9C-101B-9397-08002B2CF9AE}" pid="13" name="Mendeley Recent Style Id 5_1">
    <vt:lpwstr>http://www.zotero.org/styles/ieee</vt:lpwstr>
  </property>
  <property fmtid="{D5CDD505-2E9C-101B-9397-08002B2CF9AE}" pid="14" name="Mendeley Recent Style Name 5_1">
    <vt:lpwstr>IEEE</vt:lpwstr>
  </property>
  <property fmtid="{D5CDD505-2E9C-101B-9397-08002B2CF9AE}" pid="15" name="Mendeley Recent Style Id 6_1">
    <vt:lpwstr>http://www.zotero.org/styles/modern-humanities-research-association</vt:lpwstr>
  </property>
  <property fmtid="{D5CDD505-2E9C-101B-9397-08002B2CF9AE}" pid="16" name="Mendeley Recent Style Name 6_1">
    <vt:lpwstr>Modern Humanities Research Association 3rd edition (note with bibliography)</vt:lpwstr>
  </property>
  <property fmtid="{D5CDD505-2E9C-101B-9397-08002B2CF9AE}" pid="17" name="Mendeley Recent Style Id 7_1">
    <vt:lpwstr>http://www.zotero.org/styles/nature</vt:lpwstr>
  </property>
  <property fmtid="{D5CDD505-2E9C-101B-9397-08002B2CF9AE}" pid="18" name="Mendeley Recent Style Name 7_1">
    <vt:lpwstr>Nature</vt:lpwstr>
  </property>
  <property fmtid="{D5CDD505-2E9C-101B-9397-08002B2CF9AE}" pid="19" name="Mendeley Recent Style Id 8_1">
    <vt:lpwstr>http://www.zotero.org/styles/pnas</vt:lpwstr>
  </property>
  <property fmtid="{D5CDD505-2E9C-101B-9397-08002B2CF9AE}" pid="20" name="Mendeley Recent Style Name 8_1">
    <vt:lpwstr>Proceedings of the National Academy of Sciences of the United States of America</vt:lpwstr>
  </property>
  <property fmtid="{D5CDD505-2E9C-101B-9397-08002B2CF9AE}" pid="21" name="Mendeley Recent Style Id 9_1">
    <vt:lpwstr>http://www.zotero.org/styles/science-advances</vt:lpwstr>
  </property>
  <property fmtid="{D5CDD505-2E9C-101B-9397-08002B2CF9AE}" pid="22" name="Mendeley Recent Style Name 9_1">
    <vt:lpwstr>Science Advances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6d1b3bf6-1a31-36f5-87b4-d43b77192a3e</vt:lpwstr>
  </property>
  <property fmtid="{D5CDD505-2E9C-101B-9397-08002B2CF9AE}" pid="25" name="Mendeley Citation Style_1">
    <vt:lpwstr>http://www.zotero.org/styles/nature</vt:lpwstr>
  </property>
</Properties>
</file>