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17C409" w14:textId="09A27822" w:rsidR="00AA4127" w:rsidRPr="00C87941" w:rsidRDefault="00AA4127" w:rsidP="00C87941">
      <w:pPr>
        <w:jc w:val="center"/>
        <w:rPr>
          <w:b/>
          <w:sz w:val="28"/>
        </w:rPr>
      </w:pPr>
      <w:r w:rsidRPr="00C87941">
        <w:rPr>
          <w:b/>
          <w:sz w:val="28"/>
        </w:rPr>
        <w:t xml:space="preserve">Critical Appraisal Checklist for Cohort Studies </w:t>
      </w:r>
    </w:p>
    <w:p w14:paraId="732FAF33" w14:textId="34C113FE" w:rsidR="00AA4127" w:rsidRDefault="00AA4127" w:rsidP="00AA4127">
      <w:pPr>
        <w:rPr>
          <w:u w:val="dash"/>
        </w:rPr>
      </w:pPr>
      <w:r w:rsidRPr="00AA4127">
        <w:t>Reviewer</w:t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t>Date</w:t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</w:p>
    <w:p w14:paraId="54D79433" w14:textId="77777777" w:rsidR="00AA4127" w:rsidRPr="00C56C0A" w:rsidRDefault="00AA4127" w:rsidP="00AA4127">
      <w:pPr>
        <w:rPr>
          <w:rFonts w:ascii="Book Antiqua" w:hAnsi="Book Antiqua"/>
          <w:sz w:val="24"/>
          <w:u w:val="dash"/>
        </w:rPr>
      </w:pPr>
    </w:p>
    <w:p w14:paraId="450530D8" w14:textId="715BFBAD" w:rsidR="00AA4127" w:rsidRPr="00F536DA" w:rsidRDefault="00C87941" w:rsidP="00AA4127">
      <w:pPr>
        <w:rPr>
          <w:u w:val="dash"/>
        </w:rPr>
      </w:pPr>
      <w:r>
        <w:rPr>
          <w:rFonts w:ascii="Book Antiqua" w:hAnsi="Book Antiqua"/>
          <w:sz w:val="24"/>
        </w:rPr>
        <w:t>Author</w:t>
      </w:r>
      <w:r w:rsidR="00C56C0A">
        <w:rPr>
          <w:rFonts w:ascii="Book Antiqua" w:hAnsi="Book Antiqua"/>
          <w:sz w:val="24"/>
          <w:u w:val="dash"/>
        </w:rPr>
        <w:tab/>
      </w:r>
      <w:r w:rsidR="00C56C0A">
        <w:rPr>
          <w:rFonts w:ascii="Book Antiqua" w:hAnsi="Book Antiqua"/>
          <w:sz w:val="24"/>
          <w:u w:val="dash"/>
        </w:rPr>
        <w:tab/>
      </w:r>
      <w:r w:rsidR="00C56C0A">
        <w:rPr>
          <w:rFonts w:ascii="Book Antiqua" w:hAnsi="Book Antiqua"/>
          <w:sz w:val="24"/>
          <w:u w:val="dash"/>
        </w:rPr>
        <w:tab/>
      </w:r>
      <w:r w:rsidR="00C56C0A">
        <w:rPr>
          <w:rFonts w:ascii="Book Antiqua" w:hAnsi="Book Antiqua"/>
          <w:sz w:val="24"/>
          <w:u w:val="dash"/>
        </w:rPr>
        <w:tab/>
      </w:r>
      <w:r w:rsidR="00AA4127" w:rsidRPr="00C56C0A">
        <w:rPr>
          <w:rFonts w:ascii="Book Antiqua" w:hAnsi="Book Antiqua"/>
          <w:sz w:val="24"/>
          <w:u w:val="dash"/>
        </w:rPr>
        <w:tab/>
      </w:r>
      <w:r w:rsidR="00AA4127" w:rsidRPr="00C56C0A">
        <w:rPr>
          <w:rFonts w:ascii="Book Antiqua" w:hAnsi="Book Antiqua"/>
          <w:sz w:val="24"/>
        </w:rPr>
        <w:t>Year</w:t>
      </w:r>
      <w:r w:rsidR="00AA4127" w:rsidRPr="00C56C0A">
        <w:rPr>
          <w:rFonts w:ascii="Book Antiqua" w:hAnsi="Book Antiqua"/>
          <w:sz w:val="24"/>
          <w:u w:val="dash"/>
        </w:rPr>
        <w:tab/>
      </w:r>
      <w:r w:rsidR="00AA4127" w:rsidRPr="00C56C0A">
        <w:rPr>
          <w:rFonts w:ascii="Book Antiqua" w:hAnsi="Book Antiqua"/>
          <w:sz w:val="24"/>
          <w:u w:val="dash"/>
        </w:rPr>
        <w:tab/>
      </w:r>
      <w:r w:rsidR="00AA4127" w:rsidRPr="00C56C0A">
        <w:rPr>
          <w:rFonts w:ascii="Book Antiqua" w:hAnsi="Book Antiqua"/>
          <w:sz w:val="24"/>
        </w:rPr>
        <w:t xml:space="preserve">Record </w:t>
      </w:r>
      <w:r w:rsidR="00F536DA" w:rsidRPr="00AA4127">
        <w:rPr>
          <w:u w:val="dash"/>
        </w:rPr>
        <w:tab/>
      </w:r>
      <w:bookmarkStart w:id="0" w:name="_GoBack"/>
      <w:bookmarkEnd w:id="0"/>
    </w:p>
    <w:p w14:paraId="2FE44982" w14:textId="77777777" w:rsidR="00AA4127" w:rsidRPr="00C56C0A" w:rsidRDefault="00AA4127" w:rsidP="00AA4127">
      <w:pPr>
        <w:rPr>
          <w:rFonts w:ascii="Book Antiqua" w:hAnsi="Book Antiqua"/>
          <w:sz w:val="24"/>
        </w:rPr>
      </w:pPr>
    </w:p>
    <w:tbl>
      <w:tblPr>
        <w:tblStyle w:val="TableGrid"/>
        <w:tblW w:w="10278" w:type="dxa"/>
        <w:tblLayout w:type="fixed"/>
        <w:tblLook w:val="04A0" w:firstRow="1" w:lastRow="0" w:firstColumn="1" w:lastColumn="0" w:noHBand="0" w:noVBand="1"/>
      </w:tblPr>
      <w:tblGrid>
        <w:gridCol w:w="5637"/>
        <w:gridCol w:w="850"/>
        <w:gridCol w:w="731"/>
        <w:gridCol w:w="1620"/>
        <w:gridCol w:w="1440"/>
      </w:tblGrid>
      <w:tr w:rsidR="00AA4127" w:rsidRPr="00C56C0A" w14:paraId="1476A9CA" w14:textId="77777777" w:rsidTr="00C56C0A">
        <w:trPr>
          <w:trHeight w:val="578"/>
        </w:trPr>
        <w:tc>
          <w:tcPr>
            <w:tcW w:w="5637" w:type="dxa"/>
          </w:tcPr>
          <w:p w14:paraId="32478E62" w14:textId="77777777" w:rsidR="00AA4127" w:rsidRPr="00C56C0A" w:rsidRDefault="00AA4127" w:rsidP="00EC4E06">
            <w:pPr>
              <w:spacing w:line="276" w:lineRule="auto"/>
              <w:jc w:val="both"/>
              <w:rPr>
                <w:rFonts w:ascii="Book Antiqua" w:hAnsi="Book Antiqua" w:cstheme="minorHAnsi"/>
                <w:sz w:val="24"/>
              </w:rPr>
            </w:pPr>
          </w:p>
        </w:tc>
        <w:tc>
          <w:tcPr>
            <w:tcW w:w="850" w:type="dxa"/>
          </w:tcPr>
          <w:p w14:paraId="7E2E1E63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Yes</w:t>
            </w:r>
          </w:p>
        </w:tc>
        <w:tc>
          <w:tcPr>
            <w:tcW w:w="731" w:type="dxa"/>
          </w:tcPr>
          <w:p w14:paraId="4A50C588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No</w:t>
            </w:r>
          </w:p>
        </w:tc>
        <w:tc>
          <w:tcPr>
            <w:tcW w:w="1620" w:type="dxa"/>
          </w:tcPr>
          <w:p w14:paraId="17B6DF21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Unclear</w:t>
            </w:r>
          </w:p>
        </w:tc>
        <w:tc>
          <w:tcPr>
            <w:tcW w:w="1440" w:type="dxa"/>
          </w:tcPr>
          <w:p w14:paraId="5D9ABDF8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Not applicable</w:t>
            </w:r>
          </w:p>
        </w:tc>
      </w:tr>
      <w:tr w:rsidR="00AA4127" w:rsidRPr="00C56C0A" w14:paraId="32AF9519" w14:textId="77777777" w:rsidTr="00C56C0A">
        <w:trPr>
          <w:trHeight w:val="963"/>
        </w:trPr>
        <w:tc>
          <w:tcPr>
            <w:tcW w:w="5637" w:type="dxa"/>
            <w:vAlign w:val="center"/>
          </w:tcPr>
          <w:p w14:paraId="275C63EE" w14:textId="2F47CBD2" w:rsidR="00AA4127" w:rsidRPr="00C56C0A" w:rsidRDefault="00AA4127" w:rsidP="00AA412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 xml:space="preserve">Were the </w:t>
            </w:r>
            <w:r w:rsidR="00566971" w:rsidRPr="00C56C0A">
              <w:rPr>
                <w:rFonts w:ascii="Book Antiqua" w:hAnsi="Book Antiqua" w:cstheme="minorHAnsi"/>
                <w:sz w:val="24"/>
                <w:szCs w:val="24"/>
              </w:rPr>
              <w:t xml:space="preserve">two </w:t>
            </w:r>
            <w:r w:rsidRPr="00C56C0A">
              <w:rPr>
                <w:rFonts w:ascii="Book Antiqua" w:hAnsi="Book Antiqua" w:cstheme="minorHAnsi"/>
                <w:sz w:val="24"/>
                <w:szCs w:val="24"/>
              </w:rPr>
              <w:t>groups similar and recruited from the same population?</w:t>
            </w:r>
          </w:p>
        </w:tc>
        <w:tc>
          <w:tcPr>
            <w:tcW w:w="850" w:type="dxa"/>
            <w:vAlign w:val="center"/>
          </w:tcPr>
          <w:p w14:paraId="1E72681F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26112BC1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7BC85151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4EE49832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  <w:tr w:rsidR="00AA4127" w:rsidRPr="00C56C0A" w14:paraId="4976FB00" w14:textId="77777777" w:rsidTr="00C56C0A">
        <w:trPr>
          <w:trHeight w:val="786"/>
        </w:trPr>
        <w:tc>
          <w:tcPr>
            <w:tcW w:w="5637" w:type="dxa"/>
            <w:vAlign w:val="center"/>
          </w:tcPr>
          <w:p w14:paraId="14F7BF3E" w14:textId="77777777" w:rsidR="00AA4127" w:rsidRPr="00C56C0A" w:rsidRDefault="00AA4127" w:rsidP="00AA41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 xml:space="preserve">Were the exposures measured similarly to assign people </w:t>
            </w:r>
          </w:p>
          <w:p w14:paraId="7F707B38" w14:textId="77777777" w:rsidR="00AA4127" w:rsidRPr="00C56C0A" w:rsidRDefault="00AA4127" w:rsidP="00EC4E06">
            <w:pPr>
              <w:spacing w:line="276" w:lineRule="auto"/>
              <w:ind w:left="360"/>
              <w:rPr>
                <w:rFonts w:ascii="Book Antiqua" w:hAnsi="Book Antiqua" w:cstheme="minorHAnsi"/>
                <w:sz w:val="24"/>
              </w:rPr>
            </w:pPr>
            <w:proofErr w:type="gramStart"/>
            <w:r w:rsidRPr="00C56C0A">
              <w:rPr>
                <w:rFonts w:ascii="Book Antiqua" w:hAnsi="Book Antiqua" w:cstheme="minorHAnsi"/>
                <w:sz w:val="24"/>
              </w:rPr>
              <w:t>to</w:t>
            </w:r>
            <w:proofErr w:type="gramEnd"/>
            <w:r w:rsidRPr="00C56C0A">
              <w:rPr>
                <w:rFonts w:ascii="Book Antiqua" w:hAnsi="Book Antiqua" w:cstheme="minorHAnsi"/>
                <w:sz w:val="24"/>
              </w:rPr>
              <w:t xml:space="preserve"> both exposed and unexposed groups?</w:t>
            </w:r>
          </w:p>
        </w:tc>
        <w:tc>
          <w:tcPr>
            <w:tcW w:w="850" w:type="dxa"/>
            <w:vAlign w:val="center"/>
          </w:tcPr>
          <w:p w14:paraId="19342169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7FF27B9A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147CC792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1200F300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  <w:tr w:rsidR="00AA4127" w:rsidRPr="00C56C0A" w14:paraId="3AED9EFC" w14:textId="77777777" w:rsidTr="00C56C0A">
        <w:trPr>
          <w:trHeight w:val="786"/>
        </w:trPr>
        <w:tc>
          <w:tcPr>
            <w:tcW w:w="5637" w:type="dxa"/>
            <w:vAlign w:val="center"/>
          </w:tcPr>
          <w:p w14:paraId="74880B16" w14:textId="77777777" w:rsidR="00AA4127" w:rsidRPr="00C56C0A" w:rsidRDefault="00AA4127" w:rsidP="00AA41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>Was the exposure measured in a valid and reliable way?</w:t>
            </w:r>
          </w:p>
        </w:tc>
        <w:tc>
          <w:tcPr>
            <w:tcW w:w="850" w:type="dxa"/>
            <w:vAlign w:val="center"/>
          </w:tcPr>
          <w:p w14:paraId="221E2DE6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7AD3A166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23E3C5E2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742B4471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  <w:tr w:rsidR="00AA4127" w:rsidRPr="00C56C0A" w14:paraId="479F869A" w14:textId="77777777" w:rsidTr="00C56C0A">
        <w:trPr>
          <w:trHeight w:val="786"/>
        </w:trPr>
        <w:tc>
          <w:tcPr>
            <w:tcW w:w="5637" w:type="dxa"/>
            <w:vAlign w:val="center"/>
          </w:tcPr>
          <w:p w14:paraId="48F8EDCE" w14:textId="77777777" w:rsidR="00AA4127" w:rsidRPr="00C56C0A" w:rsidRDefault="00AA4127" w:rsidP="00AA412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>Were confounding factors identified?</w:t>
            </w:r>
          </w:p>
        </w:tc>
        <w:tc>
          <w:tcPr>
            <w:tcW w:w="850" w:type="dxa"/>
            <w:vAlign w:val="center"/>
          </w:tcPr>
          <w:p w14:paraId="10C7E3E3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5F7E2C17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066E6A24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54EA9D40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  <w:tr w:rsidR="00AA4127" w:rsidRPr="00C56C0A" w14:paraId="4A14FE49" w14:textId="77777777" w:rsidTr="00C56C0A">
        <w:trPr>
          <w:trHeight w:val="786"/>
        </w:trPr>
        <w:tc>
          <w:tcPr>
            <w:tcW w:w="5637" w:type="dxa"/>
            <w:vAlign w:val="center"/>
          </w:tcPr>
          <w:p w14:paraId="4DFBA06E" w14:textId="77777777" w:rsidR="00AA4127" w:rsidRPr="00C56C0A" w:rsidRDefault="00AA4127" w:rsidP="00AA412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>Were strategies to deal with confounding factors stated?</w:t>
            </w:r>
          </w:p>
        </w:tc>
        <w:tc>
          <w:tcPr>
            <w:tcW w:w="850" w:type="dxa"/>
            <w:vAlign w:val="center"/>
          </w:tcPr>
          <w:p w14:paraId="494677AC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2F69E7EA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0CF2BB1A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570085AC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  <w:tr w:rsidR="00AA4127" w:rsidRPr="00C56C0A" w14:paraId="1D16E413" w14:textId="77777777" w:rsidTr="00C56C0A">
        <w:trPr>
          <w:trHeight w:val="786"/>
        </w:trPr>
        <w:tc>
          <w:tcPr>
            <w:tcW w:w="5637" w:type="dxa"/>
            <w:vAlign w:val="center"/>
          </w:tcPr>
          <w:p w14:paraId="226C1874" w14:textId="77777777" w:rsidR="00AA4127" w:rsidRPr="00C56C0A" w:rsidRDefault="00AA4127" w:rsidP="00AA41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>Were the groups/participants free of the outcome at the start of the study (or at the moment of exposure)?</w:t>
            </w:r>
          </w:p>
        </w:tc>
        <w:tc>
          <w:tcPr>
            <w:tcW w:w="850" w:type="dxa"/>
            <w:vAlign w:val="center"/>
          </w:tcPr>
          <w:p w14:paraId="27F2DD21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2B19FD4D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1F17434C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5A7D89A8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  <w:tr w:rsidR="00AA4127" w:rsidRPr="00C56C0A" w14:paraId="72BB92E9" w14:textId="77777777" w:rsidTr="00C56C0A">
        <w:trPr>
          <w:trHeight w:val="786"/>
        </w:trPr>
        <w:tc>
          <w:tcPr>
            <w:tcW w:w="5637" w:type="dxa"/>
            <w:vAlign w:val="center"/>
          </w:tcPr>
          <w:p w14:paraId="123871EA" w14:textId="77777777" w:rsidR="00AA4127" w:rsidRPr="00C56C0A" w:rsidRDefault="00AA4127" w:rsidP="00AA412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>Were the outcomes measured in a valid and reliable way?</w:t>
            </w:r>
          </w:p>
        </w:tc>
        <w:tc>
          <w:tcPr>
            <w:tcW w:w="850" w:type="dxa"/>
            <w:vAlign w:val="center"/>
          </w:tcPr>
          <w:p w14:paraId="1A76DCA7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5CFBA073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3C4734F1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12C6E13D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  <w:tr w:rsidR="00AA4127" w:rsidRPr="00C56C0A" w14:paraId="5D5E6FD9" w14:textId="77777777" w:rsidTr="00C56C0A">
        <w:trPr>
          <w:trHeight w:val="786"/>
        </w:trPr>
        <w:tc>
          <w:tcPr>
            <w:tcW w:w="5637" w:type="dxa"/>
            <w:vAlign w:val="center"/>
          </w:tcPr>
          <w:p w14:paraId="20FFE5DD" w14:textId="0C731A90" w:rsidR="00AA4127" w:rsidRPr="00C56C0A" w:rsidRDefault="00AA4127" w:rsidP="00AA41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>Was the follow up time reported and sufficient to be</w:t>
            </w:r>
            <w:r w:rsidR="00566971" w:rsidRPr="00C56C0A">
              <w:rPr>
                <w:rFonts w:ascii="Book Antiqua" w:hAnsi="Book Antiqua" w:cstheme="minorHAnsi"/>
                <w:sz w:val="24"/>
                <w:szCs w:val="24"/>
              </w:rPr>
              <w:t xml:space="preserve"> </w:t>
            </w:r>
            <w:r w:rsidRPr="00C56C0A">
              <w:rPr>
                <w:rFonts w:ascii="Book Antiqua" w:hAnsi="Book Antiqua" w:cstheme="minorHAnsi"/>
                <w:sz w:val="24"/>
                <w:szCs w:val="24"/>
              </w:rPr>
              <w:t>long enough for outcomes to occur?</w:t>
            </w:r>
          </w:p>
        </w:tc>
        <w:tc>
          <w:tcPr>
            <w:tcW w:w="850" w:type="dxa"/>
            <w:vAlign w:val="center"/>
          </w:tcPr>
          <w:p w14:paraId="14221472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7A7725FD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47F94D2D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42129156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  <w:tr w:rsidR="00AA4127" w:rsidRPr="00C56C0A" w14:paraId="5E634030" w14:textId="77777777" w:rsidTr="00C56C0A">
        <w:trPr>
          <w:trHeight w:val="786"/>
        </w:trPr>
        <w:tc>
          <w:tcPr>
            <w:tcW w:w="5637" w:type="dxa"/>
            <w:vAlign w:val="center"/>
          </w:tcPr>
          <w:p w14:paraId="0AF5CF59" w14:textId="6A840B4F" w:rsidR="00AA4127" w:rsidRPr="00C56C0A" w:rsidRDefault="00566971" w:rsidP="00AA412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 xml:space="preserve">Was follow </w:t>
            </w:r>
            <w:r w:rsidR="00AA4127" w:rsidRPr="00C56C0A">
              <w:rPr>
                <w:rFonts w:ascii="Book Antiqua" w:hAnsi="Book Antiqua" w:cstheme="minorHAnsi"/>
                <w:sz w:val="24"/>
                <w:szCs w:val="24"/>
              </w:rPr>
              <w:t>up complete, and if not, wer</w:t>
            </w:r>
            <w:r w:rsidRPr="00C56C0A">
              <w:rPr>
                <w:rFonts w:ascii="Book Antiqua" w:hAnsi="Book Antiqua" w:cstheme="minorHAnsi"/>
                <w:sz w:val="24"/>
                <w:szCs w:val="24"/>
              </w:rPr>
              <w:t xml:space="preserve">e the reasons to loss to follow </w:t>
            </w:r>
            <w:r w:rsidR="00AA4127" w:rsidRPr="00C56C0A">
              <w:rPr>
                <w:rFonts w:ascii="Book Antiqua" w:hAnsi="Book Antiqua" w:cstheme="minorHAnsi"/>
                <w:sz w:val="24"/>
                <w:szCs w:val="24"/>
              </w:rPr>
              <w:t>up described and explored?</w:t>
            </w:r>
          </w:p>
        </w:tc>
        <w:tc>
          <w:tcPr>
            <w:tcW w:w="850" w:type="dxa"/>
            <w:vAlign w:val="center"/>
          </w:tcPr>
          <w:p w14:paraId="132031F2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5528D59F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1A982442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59B3B63E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  <w:tr w:rsidR="00AA4127" w:rsidRPr="00C56C0A" w14:paraId="2E674EDA" w14:textId="77777777" w:rsidTr="00C56C0A">
        <w:trPr>
          <w:trHeight w:val="786"/>
        </w:trPr>
        <w:tc>
          <w:tcPr>
            <w:tcW w:w="5637" w:type="dxa"/>
            <w:vAlign w:val="center"/>
          </w:tcPr>
          <w:p w14:paraId="20A25F36" w14:textId="7288F5D5" w:rsidR="00AA4127" w:rsidRPr="00C56C0A" w:rsidRDefault="00AA4127" w:rsidP="00AA41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>Were strategi</w:t>
            </w:r>
            <w:r w:rsidR="00566971" w:rsidRPr="00C56C0A">
              <w:rPr>
                <w:rFonts w:ascii="Book Antiqua" w:hAnsi="Book Antiqua" w:cstheme="minorHAnsi"/>
                <w:sz w:val="24"/>
                <w:szCs w:val="24"/>
              </w:rPr>
              <w:t xml:space="preserve">es to address incomplete follow </w:t>
            </w:r>
            <w:r w:rsidRPr="00C56C0A">
              <w:rPr>
                <w:rFonts w:ascii="Book Antiqua" w:hAnsi="Book Antiqua" w:cstheme="minorHAnsi"/>
                <w:sz w:val="24"/>
                <w:szCs w:val="24"/>
              </w:rPr>
              <w:t>up utilized?</w:t>
            </w:r>
          </w:p>
        </w:tc>
        <w:tc>
          <w:tcPr>
            <w:tcW w:w="850" w:type="dxa"/>
            <w:vAlign w:val="center"/>
          </w:tcPr>
          <w:p w14:paraId="102B5211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68F81989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10F881ED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289D1CD1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  <w:tr w:rsidR="00AA4127" w:rsidRPr="00C56C0A" w14:paraId="3D688802" w14:textId="77777777" w:rsidTr="00C56C0A">
        <w:trPr>
          <w:trHeight w:val="566"/>
        </w:trPr>
        <w:tc>
          <w:tcPr>
            <w:tcW w:w="5637" w:type="dxa"/>
            <w:vAlign w:val="center"/>
          </w:tcPr>
          <w:p w14:paraId="4C48BB44" w14:textId="77777777" w:rsidR="00AA4127" w:rsidRPr="00C56C0A" w:rsidRDefault="00AA4127" w:rsidP="00AA41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 Antiqua" w:hAnsi="Book Antiqua" w:cstheme="minorHAnsi"/>
                <w:sz w:val="24"/>
                <w:szCs w:val="24"/>
              </w:rPr>
            </w:pPr>
            <w:r w:rsidRPr="00C56C0A">
              <w:rPr>
                <w:rFonts w:ascii="Book Antiqua" w:hAnsi="Book Antiqua" w:cstheme="minorHAnsi"/>
                <w:sz w:val="24"/>
                <w:szCs w:val="24"/>
              </w:rPr>
              <w:t>Was appropriate statistical analysis used?</w:t>
            </w:r>
          </w:p>
        </w:tc>
        <w:tc>
          <w:tcPr>
            <w:tcW w:w="850" w:type="dxa"/>
            <w:vAlign w:val="center"/>
          </w:tcPr>
          <w:p w14:paraId="1D44F0C7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731" w:type="dxa"/>
            <w:vAlign w:val="center"/>
          </w:tcPr>
          <w:p w14:paraId="78D5CA4C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620" w:type="dxa"/>
            <w:vAlign w:val="center"/>
          </w:tcPr>
          <w:p w14:paraId="3CBEB4CE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  <w:tc>
          <w:tcPr>
            <w:tcW w:w="1440" w:type="dxa"/>
            <w:vAlign w:val="center"/>
          </w:tcPr>
          <w:p w14:paraId="7B2B0B97" w14:textId="77777777" w:rsidR="00AA4127" w:rsidRPr="00C56C0A" w:rsidRDefault="00AA4127" w:rsidP="00EC4E06">
            <w:pPr>
              <w:spacing w:line="276" w:lineRule="auto"/>
              <w:jc w:val="center"/>
              <w:rPr>
                <w:rFonts w:ascii="Book Antiqua" w:hAnsi="Book Antiqua"/>
                <w:sz w:val="24"/>
              </w:rPr>
            </w:pPr>
            <w:r w:rsidRPr="00C56C0A">
              <w:rPr>
                <w:rFonts w:ascii="Book Antiqua" w:hAnsi="Book Antiqua"/>
                <w:sz w:val="24"/>
              </w:rPr>
              <w:t>□</w:t>
            </w:r>
          </w:p>
        </w:tc>
      </w:tr>
    </w:tbl>
    <w:p w14:paraId="6E367AC8" w14:textId="1D84BD97" w:rsidR="00AA4127" w:rsidRPr="00C56C0A" w:rsidRDefault="00AA4127" w:rsidP="00AA4127">
      <w:pPr>
        <w:rPr>
          <w:rFonts w:ascii="Book Antiqua" w:hAnsi="Book Antiqua"/>
          <w:sz w:val="24"/>
        </w:rPr>
      </w:pPr>
      <w:r w:rsidRPr="00C56C0A">
        <w:rPr>
          <w:rFonts w:ascii="Book Antiqua" w:hAnsi="Book Antiqua"/>
          <w:sz w:val="24"/>
        </w:rPr>
        <w:t xml:space="preserve">Overall appraisal: </w:t>
      </w:r>
      <w:r w:rsidRPr="00C56C0A">
        <w:rPr>
          <w:rFonts w:ascii="Book Antiqua" w:hAnsi="Book Antiqua"/>
          <w:sz w:val="24"/>
        </w:rPr>
        <w:tab/>
        <w:t>Include</w:t>
      </w:r>
      <w:r w:rsidRPr="00C56C0A">
        <w:rPr>
          <w:rFonts w:ascii="Book Antiqua" w:hAnsi="Book Antiqua"/>
          <w:sz w:val="24"/>
        </w:rPr>
        <w:tab/>
      </w:r>
      <w:r w:rsidRPr="00C56C0A">
        <w:rPr>
          <w:rFonts w:ascii="Book Antiqua" w:hAnsi="Book Antiqua"/>
          <w:sz w:val="24"/>
        </w:rPr>
        <w:tab/>
        <w:t>Exclude</w:t>
      </w:r>
      <w:r w:rsidRPr="00C56C0A">
        <w:rPr>
          <w:rFonts w:ascii="Book Antiqua" w:hAnsi="Book Antiqua"/>
          <w:sz w:val="24"/>
        </w:rPr>
        <w:tab/>
      </w:r>
      <w:r w:rsidRPr="00C56C0A">
        <w:rPr>
          <w:rFonts w:ascii="Book Antiqua" w:hAnsi="Book Antiqua"/>
          <w:sz w:val="24"/>
        </w:rPr>
        <w:tab/>
        <w:t xml:space="preserve">Seek further info  </w:t>
      </w:r>
    </w:p>
    <w:p w14:paraId="3B11447E" w14:textId="77777777" w:rsidR="00AA4127" w:rsidRPr="00C56C0A" w:rsidRDefault="00AA4127" w:rsidP="00AA4127">
      <w:pPr>
        <w:pBdr>
          <w:between w:val="single" w:sz="4" w:space="1" w:color="auto"/>
        </w:pBdr>
        <w:spacing w:after="120"/>
        <w:rPr>
          <w:rFonts w:ascii="Book Antiqua" w:hAnsi="Book Antiqua"/>
          <w:sz w:val="24"/>
        </w:rPr>
      </w:pPr>
      <w:r w:rsidRPr="00C56C0A">
        <w:rPr>
          <w:rFonts w:ascii="Book Antiqua" w:hAnsi="Book Antiqua"/>
          <w:sz w:val="24"/>
        </w:rPr>
        <w:t>Comments (Including reason for exclusion)</w:t>
      </w:r>
    </w:p>
    <w:p w14:paraId="207D56BD" w14:textId="77777777" w:rsidR="00AA4127" w:rsidRDefault="00AA4127" w:rsidP="00AA4127">
      <w:pPr>
        <w:spacing w:before="120"/>
        <w:rPr>
          <w:u w:val="single"/>
        </w:rPr>
      </w:pP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</w:p>
    <w:p w14:paraId="037556A6" w14:textId="77777777" w:rsidR="00AA4127" w:rsidRDefault="00AA4127" w:rsidP="00AA4127">
      <w:pPr>
        <w:spacing w:before="120"/>
        <w:rPr>
          <w:u w:val="single"/>
        </w:rPr>
      </w:pP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</w:p>
    <w:p w14:paraId="4789C471" w14:textId="77777777" w:rsidR="00AA4127" w:rsidRDefault="00AA4127" w:rsidP="00AA4127">
      <w:pPr>
        <w:spacing w:before="200"/>
        <w:rPr>
          <w:u w:val="single"/>
        </w:rPr>
      </w:pP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</w:p>
    <w:sectPr w:rsidR="00AA4127" w:rsidSect="00C56C0A">
      <w:headerReference w:type="even" r:id="rId9"/>
      <w:headerReference w:type="default" r:id="rId10"/>
      <w:footerReference w:type="default" r:id="rId11"/>
      <w:pgSz w:w="11900" w:h="16820"/>
      <w:pgMar w:top="1701" w:right="1134" w:bottom="1418" w:left="1134" w:header="432" w:footer="432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BC2A44" w14:textId="77777777" w:rsidR="00186921" w:rsidRDefault="00186921" w:rsidP="00E77311">
      <w:r>
        <w:separator/>
      </w:r>
    </w:p>
    <w:p w14:paraId="2DAE692B" w14:textId="77777777" w:rsidR="00186921" w:rsidRDefault="00186921"/>
  </w:endnote>
  <w:endnote w:type="continuationSeparator" w:id="0">
    <w:p w14:paraId="43B01375" w14:textId="77777777" w:rsidR="00186921" w:rsidRDefault="00186921" w:rsidP="00E77311">
      <w:r>
        <w:continuationSeparator/>
      </w:r>
    </w:p>
    <w:p w14:paraId="54E7490B" w14:textId="77777777" w:rsidR="00186921" w:rsidRDefault="001869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9373"/>
      <w:gridCol w:w="489"/>
    </w:tblGrid>
    <w:tr w:rsidR="00EC4E06" w:rsidRPr="006D760F" w14:paraId="3F6CACB2" w14:textId="77777777" w:rsidTr="00A92556">
      <w:sdt>
        <w:sdtPr>
          <w:rPr>
            <w:rFonts w:eastAsia="Calibri" w:cs="Times New Roman"/>
            <w:b/>
            <w:color w:val="365F91" w:themeColor="accent1" w:themeShade="BF"/>
            <w:sz w:val="24"/>
          </w:rPr>
          <w:alias w:val="Title"/>
          <w:id w:val="177129827"/>
          <w:placeholder>
            <w:docPart w:val="51DFD197CCD1C549A790A3ABEF4D9BF4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752" w:type="pct"/>
              <w:tcBorders>
                <w:right w:val="single" w:sz="18" w:space="0" w:color="4F81BD" w:themeColor="accent1"/>
              </w:tcBorders>
            </w:tcPr>
            <w:p w14:paraId="014972CF" w14:textId="5A674FEE" w:rsidR="00EC4E06" w:rsidRPr="006D760F" w:rsidRDefault="00F2543E" w:rsidP="001F09DA">
              <w:pPr>
                <w:pStyle w:val="Header"/>
                <w:jc w:val="right"/>
                <w:rPr>
                  <w:rFonts w:ascii="Calibri" w:hAnsi="Calibri"/>
                  <w:b/>
                  <w:color w:val="4F81BD" w:themeColor="accent1"/>
                  <w:sz w:val="24"/>
                </w:rPr>
              </w:pPr>
              <w:r>
                <w:rPr>
                  <w:rFonts w:eastAsia="Calibri" w:cs="Times New Roman"/>
                  <w:b/>
                  <w:color w:val="365F91" w:themeColor="accent1" w:themeShade="BF"/>
                  <w:sz w:val="24"/>
                </w:rPr>
                <w:t>© Joanna Briggs Institute 2017                            Critical Appraisal Checklist for Cohort Studies</w:t>
              </w:r>
            </w:p>
          </w:tc>
        </w:sdtContent>
      </w:sdt>
      <w:tc>
        <w:tcPr>
          <w:tcW w:w="248" w:type="pct"/>
          <w:tcBorders>
            <w:left w:val="single" w:sz="18" w:space="0" w:color="4F81BD" w:themeColor="accent1"/>
          </w:tcBorders>
        </w:tcPr>
        <w:p w14:paraId="79C616FC" w14:textId="77777777" w:rsidR="00EC4E06" w:rsidRPr="006D760F" w:rsidRDefault="00EC4E06" w:rsidP="00A92556">
          <w:pPr>
            <w:pStyle w:val="Header"/>
            <w:rPr>
              <w:rFonts w:ascii="Calibri" w:eastAsiaTheme="majorEastAsia" w:hAnsi="Calibri" w:cstheme="majorBidi"/>
              <w:b/>
              <w:color w:val="4F81BD" w:themeColor="accent1"/>
              <w:sz w:val="24"/>
            </w:rPr>
          </w:pPr>
          <w:r w:rsidRPr="006D760F">
            <w:rPr>
              <w:rFonts w:ascii="Calibri" w:hAnsi="Calibri"/>
              <w:b/>
              <w:color w:val="4F81BD" w:themeColor="accent1"/>
              <w:sz w:val="24"/>
            </w:rPr>
            <w:fldChar w:fldCharType="begin"/>
          </w:r>
          <w:r w:rsidRPr="006D760F">
            <w:rPr>
              <w:rFonts w:ascii="Calibri" w:hAnsi="Calibri"/>
              <w:b/>
              <w:color w:val="4F81BD" w:themeColor="accent1"/>
              <w:sz w:val="24"/>
            </w:rPr>
            <w:instrText xml:space="preserve"> PAGE   \* MERGEFORMAT </w:instrText>
          </w:r>
          <w:r w:rsidRPr="006D760F">
            <w:rPr>
              <w:rFonts w:ascii="Calibri" w:hAnsi="Calibri"/>
              <w:b/>
              <w:color w:val="4F81BD" w:themeColor="accent1"/>
              <w:sz w:val="24"/>
            </w:rPr>
            <w:fldChar w:fldCharType="separate"/>
          </w:r>
          <w:r w:rsidR="00C56C0A">
            <w:rPr>
              <w:rFonts w:ascii="Calibri" w:hAnsi="Calibri"/>
              <w:b/>
              <w:noProof/>
              <w:color w:val="4F81BD" w:themeColor="accent1"/>
              <w:sz w:val="24"/>
            </w:rPr>
            <w:t>2</w:t>
          </w:r>
          <w:r w:rsidRPr="006D760F">
            <w:rPr>
              <w:rFonts w:ascii="Calibri" w:hAnsi="Calibri"/>
              <w:b/>
              <w:color w:val="4F81BD" w:themeColor="accent1"/>
              <w:sz w:val="24"/>
            </w:rPr>
            <w:fldChar w:fldCharType="end"/>
          </w:r>
        </w:p>
      </w:tc>
    </w:tr>
  </w:tbl>
  <w:p w14:paraId="1EA543F2" w14:textId="77777777" w:rsidR="00EC4E06" w:rsidRPr="006D760F" w:rsidRDefault="00EC4E06" w:rsidP="0098153C">
    <w:pPr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0BA4CF" w14:textId="77777777" w:rsidR="00186921" w:rsidRDefault="00186921" w:rsidP="00E77311">
      <w:r>
        <w:separator/>
      </w:r>
    </w:p>
    <w:p w14:paraId="0BBE7571" w14:textId="77777777" w:rsidR="00186921" w:rsidRDefault="00186921"/>
  </w:footnote>
  <w:footnote w:type="continuationSeparator" w:id="0">
    <w:p w14:paraId="788E7E39" w14:textId="77777777" w:rsidR="00186921" w:rsidRDefault="00186921" w:rsidP="00E77311">
      <w:r>
        <w:continuationSeparator/>
      </w:r>
    </w:p>
    <w:p w14:paraId="0D8D514A" w14:textId="77777777" w:rsidR="00186921" w:rsidRDefault="0018692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3720F4" w14:textId="77777777" w:rsidR="00EC4E06" w:rsidRDefault="00EC4E06">
    <w:pPr>
      <w:pStyle w:val="Header"/>
    </w:pPr>
    <w:r>
      <w:rPr>
        <w:noProof/>
        <w:lang w:val="en-US"/>
      </w:rPr>
      <w:drawing>
        <wp:inline distT="0" distB="0" distL="0" distR="0" wp14:anchorId="575B4842" wp14:editId="63EFFA6B">
          <wp:extent cx="6040299" cy="1838960"/>
          <wp:effectExtent l="0" t="0" r="508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258"/>
                  <a:stretch>
                    <a:fillRect/>
                  </a:stretch>
                </pic:blipFill>
                <pic:spPr bwMode="auto">
                  <a:xfrm>
                    <a:off x="0" y="0"/>
                    <a:ext cx="6040299" cy="1838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5="http://schemas.microsoft.com/office/word/2012/wordml"/>
                    </a:ext>
                  </a:extLst>
                </pic:spPr>
              </pic:pic>
            </a:graphicData>
          </a:graphic>
        </wp:inline>
      </w:drawing>
    </w:r>
  </w:p>
  <w:p w14:paraId="6B4048BA" w14:textId="77777777" w:rsidR="00EC4E06" w:rsidRDefault="00EC4E06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396D1B" w14:textId="1C73195C" w:rsidR="00EC4E06" w:rsidRDefault="00EC4E06">
    <w:pPr>
      <w:pStyle w:val="Header"/>
    </w:pPr>
  </w:p>
  <w:p w14:paraId="4401E8B5" w14:textId="77777777" w:rsidR="00EC4E06" w:rsidRDefault="00EC4E0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86B3D"/>
    <w:multiLevelType w:val="hybridMultilevel"/>
    <w:tmpl w:val="8E76C4E4"/>
    <w:lvl w:ilvl="0" w:tplc="99A82EC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562FCE"/>
    <w:multiLevelType w:val="hybridMultilevel"/>
    <w:tmpl w:val="7BF28E7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9EF0781"/>
    <w:multiLevelType w:val="hybridMultilevel"/>
    <w:tmpl w:val="B4E685A6"/>
    <w:lvl w:ilvl="0" w:tplc="B428D4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B2517C"/>
    <w:multiLevelType w:val="hybridMultilevel"/>
    <w:tmpl w:val="E8A23560"/>
    <w:lvl w:ilvl="0" w:tplc="840AF87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lickAndTypeStyle w:val="Style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311"/>
    <w:rsid w:val="0013785B"/>
    <w:rsid w:val="001472B8"/>
    <w:rsid w:val="00186921"/>
    <w:rsid w:val="001927BC"/>
    <w:rsid w:val="001F09DA"/>
    <w:rsid w:val="002F2073"/>
    <w:rsid w:val="0032063B"/>
    <w:rsid w:val="00324500"/>
    <w:rsid w:val="00357160"/>
    <w:rsid w:val="00402F58"/>
    <w:rsid w:val="00430E8F"/>
    <w:rsid w:val="00443461"/>
    <w:rsid w:val="0046730F"/>
    <w:rsid w:val="00480BF1"/>
    <w:rsid w:val="004A39C0"/>
    <w:rsid w:val="00566971"/>
    <w:rsid w:val="00571E6A"/>
    <w:rsid w:val="005D65D6"/>
    <w:rsid w:val="006126A9"/>
    <w:rsid w:val="00675497"/>
    <w:rsid w:val="006D760F"/>
    <w:rsid w:val="006F5616"/>
    <w:rsid w:val="00843CFD"/>
    <w:rsid w:val="008A3D4C"/>
    <w:rsid w:val="008D4DDB"/>
    <w:rsid w:val="008E542E"/>
    <w:rsid w:val="0098153C"/>
    <w:rsid w:val="009A5C44"/>
    <w:rsid w:val="00A24024"/>
    <w:rsid w:val="00A92556"/>
    <w:rsid w:val="00AA4127"/>
    <w:rsid w:val="00B6410D"/>
    <w:rsid w:val="00BA21B9"/>
    <w:rsid w:val="00C56C0A"/>
    <w:rsid w:val="00C70B82"/>
    <w:rsid w:val="00C87941"/>
    <w:rsid w:val="00C9740C"/>
    <w:rsid w:val="00CC5FA0"/>
    <w:rsid w:val="00D7638E"/>
    <w:rsid w:val="00DD53EF"/>
    <w:rsid w:val="00DD6E0A"/>
    <w:rsid w:val="00E07731"/>
    <w:rsid w:val="00E70B32"/>
    <w:rsid w:val="00E77311"/>
    <w:rsid w:val="00EC4E06"/>
    <w:rsid w:val="00EF2F3D"/>
    <w:rsid w:val="00F2543E"/>
    <w:rsid w:val="00F536DA"/>
    <w:rsid w:val="00FA002B"/>
    <w:rsid w:val="00FE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7ED1BC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TOOLS Body"/>
    <w:qFormat/>
    <w:rsid w:val="00402F58"/>
    <w:rPr>
      <w:rFonts w:asciiTheme="majorHAnsi" w:hAnsiTheme="maj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JBILetterhead">
    <w:name w:val="JBI Letterhead"/>
    <w:basedOn w:val="Normal"/>
    <w:qFormat/>
    <w:rsid w:val="00480BF1"/>
    <w:pPr>
      <w:keepNext/>
      <w:suppressAutoHyphens/>
      <w:spacing w:before="100" w:beforeAutospacing="1" w:after="100" w:afterAutospacing="1" w:line="300" w:lineRule="exact"/>
      <w:ind w:right="-234"/>
      <w:jc w:val="both"/>
    </w:pPr>
    <w:rPr>
      <w:rFonts w:ascii="Arial" w:eastAsia="Times New Roman" w:hAnsi="Arial" w:cs="Arial"/>
      <w:sz w:val="18"/>
      <w:szCs w:val="18"/>
    </w:rPr>
  </w:style>
  <w:style w:type="paragraph" w:customStyle="1" w:styleId="BasicParagraph">
    <w:name w:val="[Basic Paragraph]"/>
    <w:basedOn w:val="Normal"/>
    <w:uiPriority w:val="99"/>
    <w:rsid w:val="0044346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E7731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7311"/>
  </w:style>
  <w:style w:type="paragraph" w:styleId="Footer">
    <w:name w:val="footer"/>
    <w:basedOn w:val="Normal"/>
    <w:link w:val="FooterChar"/>
    <w:uiPriority w:val="99"/>
    <w:unhideWhenUsed/>
    <w:rsid w:val="00E7731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7311"/>
  </w:style>
  <w:style w:type="paragraph" w:styleId="BalloonText">
    <w:name w:val="Balloon Text"/>
    <w:basedOn w:val="Normal"/>
    <w:link w:val="BalloonTextChar"/>
    <w:uiPriority w:val="99"/>
    <w:semiHidden/>
    <w:unhideWhenUsed/>
    <w:rsid w:val="00E7731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311"/>
    <w:rPr>
      <w:rFonts w:ascii="Lucida Grande" w:hAnsi="Lucida Grande" w:cs="Lucida Grande"/>
      <w:sz w:val="18"/>
      <w:szCs w:val="18"/>
    </w:rPr>
  </w:style>
  <w:style w:type="paragraph" w:customStyle="1" w:styleId="Style1">
    <w:name w:val="Style1"/>
    <w:basedOn w:val="Normal"/>
    <w:qFormat/>
    <w:rsid w:val="001472B8"/>
    <w:pPr>
      <w:spacing w:after="120" w:line="320" w:lineRule="exact"/>
      <w:jc w:val="both"/>
    </w:pPr>
    <w:rPr>
      <w:sz w:val="23"/>
    </w:rPr>
  </w:style>
  <w:style w:type="table" w:styleId="TableGrid">
    <w:name w:val="Table Grid"/>
    <w:basedOn w:val="TableNormal"/>
    <w:uiPriority w:val="59"/>
    <w:rsid w:val="001472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F5616"/>
    <w:pPr>
      <w:spacing w:after="200" w:line="276" w:lineRule="auto"/>
      <w:ind w:left="720"/>
      <w:contextualSpacing/>
    </w:pPr>
    <w:rPr>
      <w:rFonts w:asciiTheme="minorHAnsi" w:eastAsiaTheme="minorHAnsi" w:hAnsiTheme="minorHAnsi"/>
      <w:szCs w:val="22"/>
    </w:rPr>
  </w:style>
  <w:style w:type="character" w:styleId="Hyperlink">
    <w:name w:val="Hyperlink"/>
    <w:basedOn w:val="DefaultParagraphFont"/>
    <w:uiPriority w:val="99"/>
    <w:unhideWhenUsed/>
    <w:rsid w:val="006F5616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35716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TOOLS Body"/>
    <w:qFormat/>
    <w:rsid w:val="00402F58"/>
    <w:rPr>
      <w:rFonts w:asciiTheme="majorHAnsi" w:hAnsiTheme="maj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JBILetterhead">
    <w:name w:val="JBI Letterhead"/>
    <w:basedOn w:val="Normal"/>
    <w:qFormat/>
    <w:rsid w:val="00480BF1"/>
    <w:pPr>
      <w:keepNext/>
      <w:suppressAutoHyphens/>
      <w:spacing w:before="100" w:beforeAutospacing="1" w:after="100" w:afterAutospacing="1" w:line="300" w:lineRule="exact"/>
      <w:ind w:right="-234"/>
      <w:jc w:val="both"/>
    </w:pPr>
    <w:rPr>
      <w:rFonts w:ascii="Arial" w:eastAsia="Times New Roman" w:hAnsi="Arial" w:cs="Arial"/>
      <w:sz w:val="18"/>
      <w:szCs w:val="18"/>
    </w:rPr>
  </w:style>
  <w:style w:type="paragraph" w:customStyle="1" w:styleId="BasicParagraph">
    <w:name w:val="[Basic Paragraph]"/>
    <w:basedOn w:val="Normal"/>
    <w:uiPriority w:val="99"/>
    <w:rsid w:val="0044346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E7731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7311"/>
  </w:style>
  <w:style w:type="paragraph" w:styleId="Footer">
    <w:name w:val="footer"/>
    <w:basedOn w:val="Normal"/>
    <w:link w:val="FooterChar"/>
    <w:uiPriority w:val="99"/>
    <w:unhideWhenUsed/>
    <w:rsid w:val="00E7731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7311"/>
  </w:style>
  <w:style w:type="paragraph" w:styleId="BalloonText">
    <w:name w:val="Balloon Text"/>
    <w:basedOn w:val="Normal"/>
    <w:link w:val="BalloonTextChar"/>
    <w:uiPriority w:val="99"/>
    <w:semiHidden/>
    <w:unhideWhenUsed/>
    <w:rsid w:val="00E7731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311"/>
    <w:rPr>
      <w:rFonts w:ascii="Lucida Grande" w:hAnsi="Lucida Grande" w:cs="Lucida Grande"/>
      <w:sz w:val="18"/>
      <w:szCs w:val="18"/>
    </w:rPr>
  </w:style>
  <w:style w:type="paragraph" w:customStyle="1" w:styleId="Style1">
    <w:name w:val="Style1"/>
    <w:basedOn w:val="Normal"/>
    <w:qFormat/>
    <w:rsid w:val="001472B8"/>
    <w:pPr>
      <w:spacing w:after="120" w:line="320" w:lineRule="exact"/>
      <w:jc w:val="both"/>
    </w:pPr>
    <w:rPr>
      <w:sz w:val="23"/>
    </w:rPr>
  </w:style>
  <w:style w:type="table" w:styleId="TableGrid">
    <w:name w:val="Table Grid"/>
    <w:basedOn w:val="TableNormal"/>
    <w:uiPriority w:val="59"/>
    <w:rsid w:val="001472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F5616"/>
    <w:pPr>
      <w:spacing w:after="200" w:line="276" w:lineRule="auto"/>
      <w:ind w:left="720"/>
      <w:contextualSpacing/>
    </w:pPr>
    <w:rPr>
      <w:rFonts w:asciiTheme="minorHAnsi" w:eastAsiaTheme="minorHAnsi" w:hAnsiTheme="minorHAnsi"/>
      <w:szCs w:val="22"/>
    </w:rPr>
  </w:style>
  <w:style w:type="character" w:styleId="Hyperlink">
    <w:name w:val="Hyperlink"/>
    <w:basedOn w:val="DefaultParagraphFont"/>
    <w:uiPriority w:val="99"/>
    <w:unhideWhenUsed/>
    <w:rsid w:val="006F5616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3571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1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1DFD197CCD1C549A790A3ABEF4D9B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55BDB1-F128-7A4E-8B13-53C17D962656}"/>
      </w:docPartPr>
      <w:docPartBody>
        <w:p w:rsidR="007C2EE3" w:rsidRDefault="007C2EE3" w:rsidP="007C2EE3">
          <w:pPr>
            <w:pStyle w:val="51DFD197CCD1C549A790A3ABEF4D9BF4"/>
          </w:pPr>
          <w:r>
            <w:rPr>
              <w:rFonts w:asciiTheme="majorHAnsi" w:eastAsiaTheme="majorEastAsia" w:hAnsiTheme="majorHAnsi" w:cstheme="majorBidi"/>
              <w:color w:val="4F81BD" w:themeColor="accent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EE3"/>
    <w:rsid w:val="0003658B"/>
    <w:rsid w:val="003F0BFF"/>
    <w:rsid w:val="007C2EE3"/>
    <w:rsid w:val="00AD6C47"/>
    <w:rsid w:val="00E97820"/>
    <w:rsid w:val="00F0175F"/>
    <w:rsid w:val="00FB3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DCC778ACB7DE240AC01D465F8BA2AF4">
    <w:name w:val="1DCC778ACB7DE240AC01D465F8BA2AF4"/>
    <w:rsid w:val="007C2EE3"/>
  </w:style>
  <w:style w:type="paragraph" w:customStyle="1" w:styleId="51DFD197CCD1C549A790A3ABEF4D9BF4">
    <w:name w:val="51DFD197CCD1C549A790A3ABEF4D9BF4"/>
    <w:rsid w:val="007C2EE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DCC778ACB7DE240AC01D465F8BA2AF4">
    <w:name w:val="1DCC778ACB7DE240AC01D465F8BA2AF4"/>
    <w:rsid w:val="007C2EE3"/>
  </w:style>
  <w:style w:type="paragraph" w:customStyle="1" w:styleId="51DFD197CCD1C549A790A3ABEF4D9BF4">
    <w:name w:val="51DFD197CCD1C549A790A3ABEF4D9BF4"/>
    <w:rsid w:val="007C2EE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525D57-6386-4335-82CA-F9EEE221B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© Joanna Briggs Institute 2017                            Critical Appraisal Checklist for Cohort Studies</vt:lpstr>
    </vt:vector>
  </TitlesOfParts>
  <Company>JBI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© Joanna Briggs Institute 2017                            Critical Appraisal Checklist for Cohort Studies</dc:title>
  <dc:creator>JBI Martin</dc:creator>
  <cp:lastModifiedBy>hunde</cp:lastModifiedBy>
  <cp:revision>8</cp:revision>
  <cp:lastPrinted>2022-12-04T11:33:00Z</cp:lastPrinted>
  <dcterms:created xsi:type="dcterms:W3CDTF">2022-11-29T17:37:00Z</dcterms:created>
  <dcterms:modified xsi:type="dcterms:W3CDTF">2022-12-04T11:34:00Z</dcterms:modified>
</cp:coreProperties>
</file>