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22DCD" w14:textId="416D63D1" w:rsidR="002E66EE" w:rsidRDefault="00327C3D">
      <w:r>
        <w:rPr>
          <w:noProof/>
        </w:rPr>
        <w:drawing>
          <wp:inline distT="0" distB="0" distL="0" distR="0" wp14:anchorId="1C9B0D6A" wp14:editId="1C258002">
            <wp:extent cx="4884420" cy="69661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90970" cy="6975491"/>
                    </a:xfrm>
                    <a:prstGeom prst="rect">
                      <a:avLst/>
                    </a:prstGeom>
                  </pic:spPr>
                </pic:pic>
              </a:graphicData>
            </a:graphic>
          </wp:inline>
        </w:drawing>
      </w:r>
    </w:p>
    <w:p w14:paraId="3369365B" w14:textId="2DA1623E" w:rsidR="006A32D8" w:rsidRDefault="00327C3D" w:rsidP="00200B42">
      <w:pPr>
        <w:widowControl/>
        <w:jc w:val="left"/>
        <w:rPr>
          <w:rFonts w:ascii="Arial" w:hAnsi="Arial" w:cs="Arial"/>
          <w:shd w:val="clear" w:color="auto" w:fill="FFFFFF"/>
        </w:rPr>
      </w:pPr>
      <w:r w:rsidRPr="00DC4B81">
        <w:rPr>
          <w:rFonts w:ascii="Arial" w:hAnsi="Arial" w:cs="Arial"/>
          <w:b/>
          <w:bCs/>
          <w:shd w:val="clear" w:color="auto" w:fill="FFFFFF"/>
        </w:rPr>
        <w:t>Supplementary Fig. 1.</w:t>
      </w:r>
      <w:r w:rsidRPr="00DC4B81">
        <w:rPr>
          <w:b/>
          <w:bCs/>
        </w:rPr>
        <w:t xml:space="preserve"> </w:t>
      </w:r>
      <w:r w:rsidR="00FC323F">
        <w:rPr>
          <w:rFonts w:ascii="Arial" w:hAnsi="Arial" w:cs="Arial"/>
          <w:b/>
          <w:bCs/>
          <w:shd w:val="clear" w:color="auto" w:fill="FFFFFF"/>
        </w:rPr>
        <w:t>Host genome</w:t>
      </w:r>
      <w:r w:rsidRPr="00DC4B81">
        <w:rPr>
          <w:rFonts w:ascii="Arial" w:hAnsi="Arial" w:cs="Arial"/>
          <w:b/>
          <w:bCs/>
          <w:shd w:val="clear" w:color="auto" w:fill="FFFFFF"/>
        </w:rPr>
        <w:t xml:space="preserve"> and metagenome sequencing data production.</w:t>
      </w:r>
      <w:r w:rsidRPr="003A22DC">
        <w:rPr>
          <w:rFonts w:ascii="Arial" w:hAnsi="Arial" w:cs="Arial"/>
          <w:shd w:val="clear" w:color="auto" w:fill="FFFFFF"/>
        </w:rPr>
        <w:t xml:space="preserve"> (</w:t>
      </w:r>
      <w:r w:rsidRPr="00353872">
        <w:rPr>
          <w:rFonts w:ascii="Arial" w:hAnsi="Arial" w:cs="Arial"/>
          <w:b/>
          <w:bCs/>
          <w:shd w:val="clear" w:color="auto" w:fill="FFFFFF"/>
        </w:rPr>
        <w:t>a</w:t>
      </w:r>
      <w:r w:rsidRPr="003A22DC">
        <w:rPr>
          <w:rFonts w:ascii="Arial" w:hAnsi="Arial" w:cs="Arial"/>
          <w:shd w:val="clear" w:color="auto" w:fill="FFFFFF"/>
        </w:rPr>
        <w:t xml:space="preserve">) Depth distribution of </w:t>
      </w:r>
      <w:r w:rsidR="00FC323F">
        <w:rPr>
          <w:rFonts w:ascii="Arial" w:hAnsi="Arial" w:cs="Arial"/>
          <w:shd w:val="clear" w:color="auto" w:fill="FFFFFF"/>
        </w:rPr>
        <w:t>1,401</w:t>
      </w:r>
      <w:r w:rsidRPr="003A22DC">
        <w:rPr>
          <w:rFonts w:ascii="Arial" w:hAnsi="Arial" w:cs="Arial"/>
          <w:shd w:val="clear" w:color="auto" w:fill="FFFFFF"/>
        </w:rPr>
        <w:t xml:space="preserve"> </w:t>
      </w:r>
      <w:r w:rsidR="00FC323F">
        <w:rPr>
          <w:rFonts w:ascii="Arial" w:hAnsi="Arial" w:cs="Arial"/>
          <w:shd w:val="clear" w:color="auto" w:fill="FFFFFF"/>
        </w:rPr>
        <w:t>host genomes</w:t>
      </w:r>
      <w:r w:rsidRPr="003A22DC">
        <w:rPr>
          <w:rFonts w:ascii="Arial" w:hAnsi="Arial" w:cs="Arial"/>
          <w:shd w:val="clear" w:color="auto" w:fill="FFFFFF"/>
        </w:rPr>
        <w:t xml:space="preserve"> </w:t>
      </w:r>
      <w:r w:rsidR="00FC323F">
        <w:rPr>
          <w:rFonts w:ascii="Arial" w:hAnsi="Arial" w:cs="Arial"/>
          <w:shd w:val="clear" w:color="auto" w:fill="FFFFFF"/>
        </w:rPr>
        <w:t>by integrating host whole genome sequencing data from blood sample and human-derived reads data extracted from nasal sample</w:t>
      </w:r>
      <w:r w:rsidRPr="003A22DC">
        <w:rPr>
          <w:rFonts w:ascii="Arial" w:hAnsi="Arial" w:cs="Arial"/>
          <w:shd w:val="clear" w:color="auto" w:fill="FFFFFF"/>
        </w:rPr>
        <w:t>. The mean depth is 3</w:t>
      </w:r>
      <w:r w:rsidR="00FC323F">
        <w:rPr>
          <w:rFonts w:ascii="Arial" w:hAnsi="Arial" w:cs="Arial"/>
          <w:shd w:val="clear" w:color="auto" w:fill="FFFFFF"/>
        </w:rPr>
        <w:t>0</w:t>
      </w:r>
      <w:r w:rsidRPr="003A22DC">
        <w:rPr>
          <w:rFonts w:ascii="Arial" w:hAnsi="Arial" w:cs="Arial"/>
          <w:shd w:val="clear" w:color="auto" w:fill="FFFFFF"/>
        </w:rPr>
        <w:t>× (rang</w:t>
      </w:r>
      <w:r>
        <w:rPr>
          <w:rFonts w:ascii="Arial" w:hAnsi="Arial" w:cs="Arial"/>
          <w:shd w:val="clear" w:color="auto" w:fill="FFFFFF"/>
        </w:rPr>
        <w:t>ing</w:t>
      </w:r>
      <w:r w:rsidRPr="003A22DC">
        <w:rPr>
          <w:rFonts w:ascii="Arial" w:hAnsi="Arial" w:cs="Arial"/>
          <w:shd w:val="clear" w:color="auto" w:fill="FFFFFF"/>
        </w:rPr>
        <w:t xml:space="preserve"> from </w:t>
      </w:r>
      <w:r w:rsidR="00FC323F">
        <w:rPr>
          <w:rFonts w:ascii="Arial" w:hAnsi="Arial" w:cs="Arial"/>
          <w:shd w:val="clear" w:color="auto" w:fill="FFFFFF"/>
        </w:rPr>
        <w:t>8</w:t>
      </w:r>
      <w:r w:rsidRPr="003A22DC">
        <w:rPr>
          <w:rFonts w:ascii="Arial" w:hAnsi="Arial" w:cs="Arial"/>
          <w:shd w:val="clear" w:color="auto" w:fill="FFFFFF"/>
        </w:rPr>
        <w:t xml:space="preserve">× to </w:t>
      </w:r>
      <w:r>
        <w:rPr>
          <w:rFonts w:ascii="Arial" w:hAnsi="Arial" w:cs="Arial"/>
          <w:shd w:val="clear" w:color="auto" w:fill="FFFFFF"/>
        </w:rPr>
        <w:t>78</w:t>
      </w:r>
      <w:r w:rsidRPr="003A22DC">
        <w:rPr>
          <w:rFonts w:ascii="Arial" w:hAnsi="Arial" w:cs="Arial"/>
          <w:shd w:val="clear" w:color="auto" w:fill="FFFFFF"/>
        </w:rPr>
        <w:t>×).  (</w:t>
      </w:r>
      <w:r w:rsidRPr="00353872">
        <w:rPr>
          <w:rFonts w:ascii="Arial" w:hAnsi="Arial" w:cs="Arial"/>
          <w:b/>
          <w:bCs/>
          <w:shd w:val="clear" w:color="auto" w:fill="FFFFFF"/>
        </w:rPr>
        <w:t>b</w:t>
      </w:r>
      <w:r w:rsidRPr="003A22DC">
        <w:rPr>
          <w:rFonts w:ascii="Arial" w:hAnsi="Arial" w:cs="Arial"/>
          <w:shd w:val="clear" w:color="auto" w:fill="FFFFFF"/>
        </w:rPr>
        <w:t xml:space="preserve">) </w:t>
      </w:r>
      <w:r w:rsidR="00200B42">
        <w:rPr>
          <w:rFonts w:ascii="Arial" w:hAnsi="Arial" w:cs="Arial"/>
          <w:shd w:val="clear" w:color="auto" w:fill="FFFFFF"/>
        </w:rPr>
        <w:t>Nasal m</w:t>
      </w:r>
      <w:r w:rsidRPr="003A22DC">
        <w:rPr>
          <w:rFonts w:ascii="Arial" w:hAnsi="Arial" w:cs="Arial"/>
          <w:shd w:val="clear" w:color="auto" w:fill="FFFFFF"/>
        </w:rPr>
        <w:t xml:space="preserve">etagenome sequencing at an average of </w:t>
      </w:r>
      <w:r w:rsidR="00200B42">
        <w:rPr>
          <w:rFonts w:ascii="Arial" w:hAnsi="Arial" w:cs="Arial"/>
        </w:rPr>
        <w:t>77.31</w:t>
      </w:r>
      <w:r w:rsidRPr="00136F23">
        <w:rPr>
          <w:rFonts w:ascii="Arial" w:hAnsi="Arial" w:cs="Arial"/>
        </w:rPr>
        <w:t xml:space="preserve"> ± </w:t>
      </w:r>
      <w:r w:rsidR="00200B42">
        <w:rPr>
          <w:rFonts w:ascii="Arial" w:hAnsi="Arial" w:cs="Arial"/>
        </w:rPr>
        <w:t>23.00</w:t>
      </w:r>
      <w:r w:rsidRPr="003A22DC">
        <w:rPr>
          <w:rFonts w:ascii="Arial" w:hAnsi="Arial" w:cs="Arial"/>
          <w:shd w:val="clear" w:color="auto" w:fill="FFFFFF"/>
        </w:rPr>
        <w:t xml:space="preserve"> Gb</w:t>
      </w:r>
      <w:bookmarkStart w:id="0" w:name="OLE_LINK1"/>
      <w:bookmarkStart w:id="1" w:name="OLE_LINK2"/>
      <w:r w:rsidR="00200B42">
        <w:rPr>
          <w:rFonts w:ascii="Arial" w:hAnsi="Arial" w:cs="Arial"/>
          <w:shd w:val="clear" w:color="auto" w:fill="FFFFFF"/>
        </w:rPr>
        <w:t xml:space="preserve"> a</w:t>
      </w:r>
      <w:r w:rsidR="00200B42" w:rsidRPr="00200B42">
        <w:rPr>
          <w:rFonts w:ascii="Arial" w:hAnsi="Arial" w:cs="Arial"/>
          <w:shd w:val="clear" w:color="auto" w:fill="FFFFFF"/>
        </w:rPr>
        <w:t>fter</w:t>
      </w:r>
      <w:r w:rsidR="00200B42">
        <w:rPr>
          <w:rFonts w:ascii="Arial" w:hAnsi="Arial" w:cs="Arial"/>
          <w:shd w:val="clear" w:color="auto" w:fill="FFFFFF"/>
        </w:rPr>
        <w:t xml:space="preserve"> t</w:t>
      </w:r>
      <w:r w:rsidR="00200B42" w:rsidRPr="00200B42">
        <w:rPr>
          <w:rFonts w:ascii="Arial" w:hAnsi="Arial" w:cs="Arial"/>
          <w:shd w:val="clear" w:color="auto" w:fill="FFFFFF"/>
        </w:rPr>
        <w:t>rimm</w:t>
      </w:r>
      <w:r w:rsidR="00200B42">
        <w:rPr>
          <w:rFonts w:ascii="Arial" w:hAnsi="Arial" w:cs="Arial"/>
          <w:shd w:val="clear" w:color="auto" w:fill="FFFFFF"/>
        </w:rPr>
        <w:t>ing</w:t>
      </w:r>
      <w:r w:rsidR="00200B42" w:rsidRPr="00200B42">
        <w:rPr>
          <w:rFonts w:ascii="Arial" w:hAnsi="Arial" w:cs="Arial"/>
          <w:shd w:val="clear" w:color="auto" w:fill="FFFFFF"/>
        </w:rPr>
        <w:t xml:space="preserve"> </w:t>
      </w:r>
      <w:r w:rsidR="00200B42">
        <w:rPr>
          <w:rFonts w:ascii="Arial" w:hAnsi="Arial" w:cs="Arial"/>
          <w:shd w:val="clear" w:color="auto" w:fill="FFFFFF"/>
        </w:rPr>
        <w:t>low quality r</w:t>
      </w:r>
      <w:r w:rsidR="00200B42" w:rsidRPr="00200B42">
        <w:rPr>
          <w:rFonts w:ascii="Arial" w:hAnsi="Arial" w:cs="Arial"/>
          <w:shd w:val="clear" w:color="auto" w:fill="FFFFFF"/>
        </w:rPr>
        <w:t>eads</w:t>
      </w:r>
      <w:bookmarkEnd w:id="0"/>
      <w:bookmarkEnd w:id="1"/>
      <w:r w:rsidRPr="003A22DC">
        <w:rPr>
          <w:rFonts w:ascii="Arial" w:hAnsi="Arial" w:cs="Arial"/>
          <w:shd w:val="clear" w:color="auto" w:fill="FFFFFF"/>
        </w:rPr>
        <w:t xml:space="preserve">. </w:t>
      </w:r>
    </w:p>
    <w:p w14:paraId="2342B633" w14:textId="77777777" w:rsidR="006A32D8" w:rsidRDefault="006A32D8">
      <w:pPr>
        <w:widowControl/>
        <w:jc w:val="left"/>
        <w:rPr>
          <w:rFonts w:ascii="Arial" w:hAnsi="Arial" w:cs="Arial"/>
          <w:shd w:val="clear" w:color="auto" w:fill="FFFFFF"/>
        </w:rPr>
      </w:pPr>
      <w:r>
        <w:rPr>
          <w:rFonts w:ascii="Arial" w:hAnsi="Arial" w:cs="Arial"/>
          <w:shd w:val="clear" w:color="auto" w:fill="FFFFFF"/>
        </w:rPr>
        <w:br w:type="page"/>
      </w:r>
    </w:p>
    <w:p w14:paraId="496E7593" w14:textId="1C00D363" w:rsidR="00327C3D" w:rsidRDefault="00327C3D" w:rsidP="00200B42">
      <w:pPr>
        <w:widowControl/>
        <w:jc w:val="left"/>
        <w:rPr>
          <w:rFonts w:ascii="Arial" w:hAnsi="Arial" w:cs="Arial"/>
          <w:shd w:val="clear" w:color="auto" w:fill="FFFFFF"/>
        </w:rPr>
      </w:pPr>
    </w:p>
    <w:p w14:paraId="2B39E326" w14:textId="7D426F6D" w:rsidR="006A32D8" w:rsidRDefault="006A32D8" w:rsidP="00200B42">
      <w:pPr>
        <w:widowControl/>
        <w:jc w:val="left"/>
        <w:rPr>
          <w:rFonts w:ascii="Arial" w:hAnsi="Arial" w:cs="Arial"/>
          <w:shd w:val="clear" w:color="auto" w:fill="FFFFFF"/>
        </w:rPr>
      </w:pPr>
    </w:p>
    <w:p w14:paraId="67A4AC0C" w14:textId="1417203A" w:rsidR="00327C3D" w:rsidRDefault="006A32D8">
      <w:r>
        <w:rPr>
          <w:noProof/>
        </w:rPr>
        <w:drawing>
          <wp:inline distT="0" distB="0" distL="0" distR="0" wp14:anchorId="5829654C" wp14:editId="676154D8">
            <wp:extent cx="6047740" cy="27660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47740" cy="2766060"/>
                    </a:xfrm>
                    <a:prstGeom prst="rect">
                      <a:avLst/>
                    </a:prstGeom>
                  </pic:spPr>
                </pic:pic>
              </a:graphicData>
            </a:graphic>
          </wp:inline>
        </w:drawing>
      </w:r>
    </w:p>
    <w:p w14:paraId="0E3513C8" w14:textId="77777777" w:rsidR="006A32D8" w:rsidRDefault="006A32D8">
      <w:pPr>
        <w:rPr>
          <w:rFonts w:ascii="Arial" w:hAnsi="Arial" w:cs="Arial"/>
          <w:b/>
          <w:bCs/>
          <w:shd w:val="clear" w:color="auto" w:fill="FFFFFF"/>
        </w:rPr>
      </w:pPr>
    </w:p>
    <w:p w14:paraId="563C1F98" w14:textId="71CAF35C" w:rsidR="009F3D3F" w:rsidRPr="00026D05" w:rsidRDefault="006A32D8">
      <w:pPr>
        <w:rPr>
          <w:rFonts w:ascii="Arial" w:hAnsi="Arial" w:cs="Arial"/>
          <w:shd w:val="clear" w:color="auto" w:fill="FFFFFF"/>
        </w:rPr>
      </w:pPr>
      <w:r w:rsidRPr="00DC4B81">
        <w:rPr>
          <w:rFonts w:ascii="Arial" w:hAnsi="Arial" w:cs="Arial"/>
          <w:b/>
          <w:bCs/>
          <w:shd w:val="clear" w:color="auto" w:fill="FFFFFF"/>
        </w:rPr>
        <w:t xml:space="preserve">Supplementary Fig. </w:t>
      </w:r>
      <w:r>
        <w:rPr>
          <w:rFonts w:ascii="Arial" w:hAnsi="Arial" w:cs="Arial"/>
          <w:b/>
          <w:bCs/>
          <w:shd w:val="clear" w:color="auto" w:fill="FFFFFF"/>
        </w:rPr>
        <w:t xml:space="preserve">2. </w:t>
      </w:r>
      <w:r w:rsidR="00843578">
        <w:rPr>
          <w:rFonts w:ascii="Arial" w:hAnsi="Arial" w:cs="Arial"/>
          <w:b/>
          <w:bCs/>
          <w:shd w:val="clear" w:color="auto" w:fill="FFFFFF"/>
        </w:rPr>
        <w:t>Comparisons of the alpha-d</w:t>
      </w:r>
      <w:r w:rsidR="00843578" w:rsidRPr="007069D8">
        <w:rPr>
          <w:rFonts w:ascii="Arial" w:hAnsi="Arial" w:cs="Arial" w:hint="eastAsia"/>
          <w:b/>
          <w:bCs/>
          <w:shd w:val="clear" w:color="auto" w:fill="FFFFFF"/>
        </w:rPr>
        <w:t>iversit</w:t>
      </w:r>
      <w:r w:rsidR="00843578">
        <w:rPr>
          <w:rFonts w:ascii="Arial" w:hAnsi="Arial" w:cs="Arial"/>
          <w:b/>
          <w:bCs/>
          <w:shd w:val="clear" w:color="auto" w:fill="FFFFFF"/>
        </w:rPr>
        <w:t>y</w:t>
      </w:r>
      <w:r w:rsidR="00843578" w:rsidRPr="007069D8">
        <w:rPr>
          <w:rFonts w:ascii="Arial" w:hAnsi="Arial" w:cs="Arial"/>
          <w:b/>
          <w:bCs/>
          <w:shd w:val="clear" w:color="auto" w:fill="FFFFFF"/>
        </w:rPr>
        <w:t xml:space="preserve"> </w:t>
      </w:r>
      <w:r w:rsidR="00843578" w:rsidRPr="007069D8">
        <w:rPr>
          <w:rFonts w:ascii="Arial" w:hAnsi="Arial" w:cs="Arial" w:hint="eastAsia"/>
          <w:b/>
          <w:bCs/>
          <w:shd w:val="clear" w:color="auto" w:fill="FFFFFF"/>
        </w:rPr>
        <w:t>of</w:t>
      </w:r>
      <w:r w:rsidR="00843578" w:rsidRPr="007069D8">
        <w:rPr>
          <w:rFonts w:ascii="Arial" w:hAnsi="Arial" w:cs="Arial"/>
          <w:b/>
          <w:bCs/>
          <w:shd w:val="clear" w:color="auto" w:fill="FFFFFF"/>
        </w:rPr>
        <w:t xml:space="preserve"> </w:t>
      </w:r>
      <w:r w:rsidR="00843578">
        <w:rPr>
          <w:rFonts w:ascii="Arial" w:hAnsi="Arial" w:cs="Arial"/>
          <w:b/>
          <w:bCs/>
          <w:shd w:val="clear" w:color="auto" w:fill="FFFFFF"/>
        </w:rPr>
        <w:t>the nasal</w:t>
      </w:r>
      <w:r w:rsidR="00843578" w:rsidRPr="007069D8">
        <w:rPr>
          <w:rFonts w:ascii="Arial" w:hAnsi="Arial" w:cs="Arial"/>
          <w:b/>
          <w:bCs/>
          <w:shd w:val="clear" w:color="auto" w:fill="FFFFFF"/>
        </w:rPr>
        <w:t xml:space="preserve"> microbiome </w:t>
      </w:r>
      <w:r w:rsidR="00843578">
        <w:rPr>
          <w:rFonts w:ascii="Arial" w:hAnsi="Arial" w:cs="Arial"/>
          <w:b/>
          <w:bCs/>
          <w:shd w:val="clear" w:color="auto" w:fill="FFFFFF"/>
        </w:rPr>
        <w:t>between</w:t>
      </w:r>
      <w:r w:rsidR="00843578" w:rsidRPr="007069D8">
        <w:rPr>
          <w:rFonts w:ascii="Arial" w:hAnsi="Arial" w:cs="Arial"/>
          <w:b/>
          <w:bCs/>
          <w:shd w:val="clear" w:color="auto" w:fill="FFFFFF"/>
        </w:rPr>
        <w:t xml:space="preserve"> </w:t>
      </w:r>
      <w:r w:rsidR="00843578">
        <w:rPr>
          <w:rFonts w:ascii="Arial" w:hAnsi="Arial" w:cs="Arial"/>
          <w:b/>
          <w:bCs/>
          <w:shd w:val="clear" w:color="auto" w:fill="FFFFFF"/>
        </w:rPr>
        <w:t xml:space="preserve">the northern (N) and southern (S) individuals. </w:t>
      </w:r>
      <w:r w:rsidR="00026D05" w:rsidRPr="00026D05">
        <w:rPr>
          <w:rFonts w:ascii="Arial" w:hAnsi="Arial" w:cs="Arial"/>
          <w:shd w:val="clear" w:color="auto" w:fill="FFFFFF"/>
        </w:rPr>
        <w:t>T</w:t>
      </w:r>
      <w:r w:rsidR="00026D05">
        <w:rPr>
          <w:rFonts w:ascii="Arial" w:hAnsi="Arial" w:cs="Arial"/>
          <w:shd w:val="clear" w:color="auto" w:fill="FFFFFF"/>
        </w:rPr>
        <w:t>wo</w:t>
      </w:r>
      <w:r w:rsidR="00843578" w:rsidRPr="00026D05">
        <w:rPr>
          <w:rFonts w:ascii="Arial" w:hAnsi="Arial" w:cs="Arial"/>
          <w:shd w:val="clear" w:color="auto" w:fill="FFFFFF"/>
        </w:rPr>
        <w:t xml:space="preserve"> alpha-diversity ind</w:t>
      </w:r>
      <w:r w:rsidR="00026D05">
        <w:rPr>
          <w:rFonts w:ascii="Arial" w:hAnsi="Arial" w:cs="Arial"/>
          <w:shd w:val="clear" w:color="auto" w:fill="FFFFFF"/>
        </w:rPr>
        <w:t>icators</w:t>
      </w:r>
      <w:r w:rsidR="00843578" w:rsidRPr="00026D05">
        <w:rPr>
          <w:rFonts w:ascii="Arial" w:hAnsi="Arial" w:cs="Arial"/>
          <w:shd w:val="clear" w:color="auto" w:fill="FFFFFF"/>
        </w:rPr>
        <w:t>, namely Shannon index</w:t>
      </w:r>
      <w:r w:rsidR="00026D05">
        <w:rPr>
          <w:rFonts w:ascii="Arial" w:hAnsi="Arial" w:cs="Arial"/>
          <w:shd w:val="clear" w:color="auto" w:fill="FFFFFF"/>
        </w:rPr>
        <w:t xml:space="preserve"> (</w:t>
      </w:r>
      <w:r w:rsidR="00026D05" w:rsidRPr="00026D05">
        <w:rPr>
          <w:rFonts w:ascii="Arial" w:hAnsi="Arial" w:cs="Arial"/>
          <w:b/>
          <w:bCs/>
          <w:shd w:val="clear" w:color="auto" w:fill="FFFFFF"/>
        </w:rPr>
        <w:t>a</w:t>
      </w:r>
      <w:r w:rsidR="00026D05">
        <w:rPr>
          <w:rFonts w:ascii="Arial" w:hAnsi="Arial" w:cs="Arial"/>
          <w:shd w:val="clear" w:color="auto" w:fill="FFFFFF"/>
        </w:rPr>
        <w:t>)</w:t>
      </w:r>
      <w:r w:rsidR="00843578" w:rsidRPr="00026D05">
        <w:rPr>
          <w:rFonts w:ascii="Arial" w:hAnsi="Arial" w:cs="Arial"/>
          <w:shd w:val="clear" w:color="auto" w:fill="FFFFFF"/>
        </w:rPr>
        <w:t xml:space="preserve"> and </w:t>
      </w:r>
      <w:proofErr w:type="spellStart"/>
      <w:r w:rsidR="00843578" w:rsidRPr="00026D05">
        <w:rPr>
          <w:rFonts w:ascii="Arial" w:hAnsi="Arial" w:cs="Arial"/>
          <w:shd w:val="clear" w:color="auto" w:fill="FFFFFF"/>
        </w:rPr>
        <w:t>simpson</w:t>
      </w:r>
      <w:proofErr w:type="spellEnd"/>
      <w:r w:rsidR="00843578" w:rsidRPr="00026D05">
        <w:rPr>
          <w:rFonts w:ascii="Arial" w:hAnsi="Arial" w:cs="Arial"/>
          <w:shd w:val="clear" w:color="auto" w:fill="FFFFFF"/>
        </w:rPr>
        <w:t xml:space="preserve"> index</w:t>
      </w:r>
      <w:r w:rsidR="00026D05">
        <w:rPr>
          <w:rFonts w:ascii="Arial" w:hAnsi="Arial" w:cs="Arial"/>
          <w:shd w:val="clear" w:color="auto" w:fill="FFFFFF"/>
        </w:rPr>
        <w:t xml:space="preserve"> (</w:t>
      </w:r>
      <w:r w:rsidR="00026D05" w:rsidRPr="00026D05">
        <w:rPr>
          <w:rFonts w:ascii="Arial" w:hAnsi="Arial" w:cs="Arial"/>
          <w:b/>
          <w:bCs/>
          <w:shd w:val="clear" w:color="auto" w:fill="FFFFFF"/>
        </w:rPr>
        <w:t>b</w:t>
      </w:r>
      <w:r w:rsidR="00026D05">
        <w:rPr>
          <w:rFonts w:ascii="Arial" w:hAnsi="Arial" w:cs="Arial"/>
          <w:shd w:val="clear" w:color="auto" w:fill="FFFFFF"/>
        </w:rPr>
        <w:t>)</w:t>
      </w:r>
      <w:r w:rsidR="00843578" w:rsidRPr="00026D05">
        <w:rPr>
          <w:rFonts w:ascii="Arial" w:hAnsi="Arial" w:cs="Arial"/>
          <w:shd w:val="clear" w:color="auto" w:fill="FFFFFF"/>
        </w:rPr>
        <w:t xml:space="preserve">, </w:t>
      </w:r>
      <w:r w:rsidR="00026D05" w:rsidRPr="00026D05">
        <w:rPr>
          <w:rFonts w:ascii="Arial" w:hAnsi="Arial" w:cs="Arial"/>
          <w:shd w:val="clear" w:color="auto" w:fill="FFFFFF"/>
        </w:rPr>
        <w:t xml:space="preserve">were plotted between N and S samples, </w:t>
      </w:r>
      <w:r w:rsidR="00843578" w:rsidRPr="00026D05">
        <w:rPr>
          <w:rFonts w:ascii="Arial" w:hAnsi="Arial" w:cs="Arial"/>
          <w:shd w:val="clear" w:color="auto" w:fill="FFFFFF"/>
        </w:rPr>
        <w:t>re</w:t>
      </w:r>
      <w:r w:rsidR="00026D05" w:rsidRPr="00026D05">
        <w:rPr>
          <w:rFonts w:ascii="Arial" w:hAnsi="Arial" w:cs="Arial"/>
          <w:shd w:val="clear" w:color="auto" w:fill="FFFFFF"/>
        </w:rPr>
        <w:t>s</w:t>
      </w:r>
      <w:r w:rsidR="00843578" w:rsidRPr="00026D05">
        <w:rPr>
          <w:rFonts w:ascii="Arial" w:hAnsi="Arial" w:cs="Arial"/>
          <w:shd w:val="clear" w:color="auto" w:fill="FFFFFF"/>
        </w:rPr>
        <w:t>pectively</w:t>
      </w:r>
      <w:r w:rsidR="00026D05" w:rsidRPr="00026D05">
        <w:rPr>
          <w:rFonts w:ascii="Arial" w:hAnsi="Arial" w:cs="Arial"/>
          <w:shd w:val="clear" w:color="auto" w:fill="FFFFFF"/>
        </w:rPr>
        <w:t>.</w:t>
      </w:r>
      <w:r w:rsidR="00843578" w:rsidRPr="00026D05">
        <w:rPr>
          <w:rFonts w:ascii="Arial" w:hAnsi="Arial" w:cs="Arial"/>
          <w:shd w:val="clear" w:color="auto" w:fill="FFFFFF"/>
        </w:rPr>
        <w:t xml:space="preserve">  </w:t>
      </w:r>
    </w:p>
    <w:p w14:paraId="7E1CF6CF" w14:textId="77777777" w:rsidR="009F3D3F" w:rsidRDefault="009F3D3F">
      <w:pPr>
        <w:widowControl/>
        <w:jc w:val="left"/>
        <w:rPr>
          <w:rFonts w:ascii="Arial" w:hAnsi="Arial" w:cs="Arial"/>
          <w:b/>
          <w:bCs/>
          <w:shd w:val="clear" w:color="auto" w:fill="FFFFFF"/>
        </w:rPr>
      </w:pPr>
      <w:r>
        <w:rPr>
          <w:rFonts w:ascii="Arial" w:hAnsi="Arial" w:cs="Arial"/>
          <w:b/>
          <w:bCs/>
          <w:shd w:val="clear" w:color="auto" w:fill="FFFFFF"/>
        </w:rPr>
        <w:br w:type="page"/>
      </w:r>
    </w:p>
    <w:p w14:paraId="30EDD89B" w14:textId="2DDB1747" w:rsidR="005F67A0" w:rsidRDefault="009F3D3F">
      <w:pPr>
        <w:rPr>
          <w:rFonts w:ascii="Arial" w:hAnsi="Arial" w:cs="Arial"/>
          <w:b/>
          <w:bCs/>
          <w:shd w:val="clear" w:color="auto" w:fill="FFFFFF"/>
        </w:rPr>
      </w:pPr>
      <w:r>
        <w:rPr>
          <w:rFonts w:ascii="Arial" w:hAnsi="Arial" w:cs="Arial"/>
          <w:b/>
          <w:bCs/>
          <w:noProof/>
          <w:shd w:val="clear" w:color="auto" w:fill="FFFFFF"/>
        </w:rPr>
        <w:lastRenderedPageBreak/>
        <w:drawing>
          <wp:inline distT="0" distB="0" distL="0" distR="0" wp14:anchorId="5EE47614" wp14:editId="72B6E384">
            <wp:extent cx="3817620" cy="38176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9">
                      <a:extLst>
                        <a:ext uri="{28A0092B-C50C-407E-A947-70E740481C1C}">
                          <a14:useLocalDpi xmlns:a14="http://schemas.microsoft.com/office/drawing/2010/main" val="0"/>
                        </a:ext>
                      </a:extLst>
                    </a:blip>
                    <a:stretch>
                      <a:fillRect/>
                    </a:stretch>
                  </pic:blipFill>
                  <pic:spPr>
                    <a:xfrm>
                      <a:off x="0" y="0"/>
                      <a:ext cx="3817620" cy="3817620"/>
                    </a:xfrm>
                    <a:prstGeom prst="rect">
                      <a:avLst/>
                    </a:prstGeom>
                  </pic:spPr>
                </pic:pic>
              </a:graphicData>
            </a:graphic>
          </wp:inline>
        </w:drawing>
      </w:r>
    </w:p>
    <w:p w14:paraId="4918C2C1" w14:textId="656A22CA" w:rsidR="007D21CC" w:rsidRDefault="00025C6C">
      <w:pPr>
        <w:rPr>
          <w:rFonts w:ascii="Arial" w:hAnsi="Arial" w:cs="Arial"/>
          <w:szCs w:val="21"/>
        </w:rPr>
      </w:pPr>
      <w:r w:rsidRPr="00DC4B81">
        <w:rPr>
          <w:rFonts w:ascii="Arial" w:hAnsi="Arial" w:cs="Arial"/>
          <w:b/>
          <w:bCs/>
          <w:shd w:val="clear" w:color="auto" w:fill="FFFFFF"/>
        </w:rPr>
        <w:t xml:space="preserve">Supplementary Fig. </w:t>
      </w:r>
      <w:r>
        <w:rPr>
          <w:rFonts w:ascii="Arial" w:hAnsi="Arial" w:cs="Arial"/>
          <w:b/>
          <w:bCs/>
          <w:shd w:val="clear" w:color="auto" w:fill="FFFFFF"/>
        </w:rPr>
        <w:t>3.</w:t>
      </w:r>
      <w:r w:rsidRPr="004B1D61">
        <w:rPr>
          <w:rFonts w:ascii="Arial" w:hAnsi="Arial" w:cs="Arial"/>
          <w:b/>
          <w:bCs/>
          <w:szCs w:val="21"/>
          <w:shd w:val="clear" w:color="auto" w:fill="FFFFFF"/>
        </w:rPr>
        <w:t xml:space="preserve"> </w:t>
      </w:r>
      <w:r w:rsidRPr="004B1D61">
        <w:rPr>
          <w:rFonts w:ascii="Arial" w:hAnsi="Arial" w:cs="Arial"/>
          <w:b/>
          <w:bCs/>
          <w:szCs w:val="21"/>
        </w:rPr>
        <w:t xml:space="preserve">Manhattan plot of nasal microbial </w:t>
      </w:r>
      <w:r w:rsidR="00A53F50" w:rsidRPr="004B1D61">
        <w:rPr>
          <w:rFonts w:ascii="Arial" w:hAnsi="Arial" w:cs="Arial"/>
          <w:b/>
          <w:bCs/>
          <w:szCs w:val="21"/>
        </w:rPr>
        <w:t>alpha-diversity (Shanno</w:t>
      </w:r>
      <w:r w:rsidR="00AA495E">
        <w:rPr>
          <w:rFonts w:ascii="Arial" w:hAnsi="Arial" w:cs="Arial"/>
          <w:b/>
          <w:bCs/>
          <w:szCs w:val="21"/>
        </w:rPr>
        <w:t>n</w:t>
      </w:r>
      <w:r w:rsidR="00A53F50" w:rsidRPr="004B1D61">
        <w:rPr>
          <w:rFonts w:ascii="Arial" w:hAnsi="Arial" w:cs="Arial"/>
          <w:b/>
          <w:bCs/>
          <w:szCs w:val="21"/>
        </w:rPr>
        <w:t xml:space="preserve"> index)</w:t>
      </w:r>
      <w:r w:rsidRPr="004B1D61">
        <w:rPr>
          <w:rFonts w:ascii="Arial" w:hAnsi="Arial" w:cs="Arial"/>
          <w:b/>
          <w:bCs/>
          <w:szCs w:val="21"/>
        </w:rPr>
        <w:t>.</w:t>
      </w:r>
      <w:r w:rsidRPr="00A53F50">
        <w:rPr>
          <w:rFonts w:ascii="Arial" w:hAnsi="Arial" w:cs="Arial"/>
          <w:szCs w:val="21"/>
        </w:rPr>
        <w:t xml:space="preserve"> The red </w:t>
      </w:r>
      <w:r w:rsidR="00A53F50" w:rsidRPr="00A53F50">
        <w:rPr>
          <w:rFonts w:ascii="Arial" w:hAnsi="Arial" w:cs="Arial"/>
          <w:szCs w:val="21"/>
        </w:rPr>
        <w:t>solid</w:t>
      </w:r>
      <w:r w:rsidRPr="00A53F50">
        <w:rPr>
          <w:rFonts w:ascii="Arial" w:hAnsi="Arial" w:cs="Arial"/>
          <w:szCs w:val="21"/>
        </w:rPr>
        <w:t xml:space="preserve"> line indicates the genome-wide significance level at </w:t>
      </w:r>
      <w:r w:rsidRPr="00A53F50">
        <w:rPr>
          <w:rStyle w:val="a9"/>
          <w:rFonts w:ascii="Arial" w:hAnsi="Arial" w:cs="Arial"/>
          <w:szCs w:val="21"/>
        </w:rPr>
        <w:t>P</w:t>
      </w:r>
      <w:r w:rsidRPr="00A53F50">
        <w:rPr>
          <w:rFonts w:ascii="Arial" w:hAnsi="Arial" w:cs="Arial"/>
          <w:szCs w:val="21"/>
        </w:rPr>
        <w:t> = 5 × 10</w:t>
      </w:r>
      <w:r w:rsidRPr="00A53F50">
        <w:rPr>
          <w:rFonts w:ascii="Arial" w:hAnsi="Arial" w:cs="Arial"/>
          <w:szCs w:val="21"/>
          <w:vertAlign w:val="superscript"/>
        </w:rPr>
        <w:t>−8</w:t>
      </w:r>
      <w:r w:rsidRPr="00A53F50">
        <w:rPr>
          <w:rFonts w:ascii="Arial" w:hAnsi="Arial" w:cs="Arial"/>
          <w:szCs w:val="21"/>
        </w:rPr>
        <w:t xml:space="preserve"> and the </w:t>
      </w:r>
      <w:r w:rsidR="00A53F50" w:rsidRPr="00A53F50">
        <w:rPr>
          <w:rFonts w:ascii="Arial" w:hAnsi="Arial" w:cs="Arial"/>
          <w:szCs w:val="21"/>
        </w:rPr>
        <w:t>blue</w:t>
      </w:r>
      <w:r w:rsidRPr="00A53F50">
        <w:rPr>
          <w:rFonts w:ascii="Arial" w:hAnsi="Arial" w:cs="Arial"/>
          <w:szCs w:val="21"/>
        </w:rPr>
        <w:t xml:space="preserve"> </w:t>
      </w:r>
      <w:r w:rsidR="00A53F50" w:rsidRPr="00A53F50">
        <w:rPr>
          <w:rFonts w:ascii="Arial" w:hAnsi="Arial" w:cs="Arial"/>
          <w:szCs w:val="21"/>
        </w:rPr>
        <w:t>solid</w:t>
      </w:r>
      <w:r w:rsidRPr="00A53F50">
        <w:rPr>
          <w:rFonts w:ascii="Arial" w:hAnsi="Arial" w:cs="Arial"/>
          <w:szCs w:val="21"/>
        </w:rPr>
        <w:t xml:space="preserve"> line indicates the suggestive significance level at </w:t>
      </w:r>
      <w:r w:rsidRPr="00A53F50">
        <w:rPr>
          <w:rStyle w:val="a9"/>
          <w:rFonts w:ascii="Arial" w:hAnsi="Arial" w:cs="Arial"/>
          <w:szCs w:val="21"/>
        </w:rPr>
        <w:t>P</w:t>
      </w:r>
      <w:r w:rsidRPr="00A53F50">
        <w:rPr>
          <w:rFonts w:ascii="Arial" w:hAnsi="Arial" w:cs="Arial"/>
          <w:szCs w:val="21"/>
        </w:rPr>
        <w:t> = 10</w:t>
      </w:r>
      <w:r w:rsidRPr="00A53F50">
        <w:rPr>
          <w:rFonts w:ascii="Arial" w:hAnsi="Arial" w:cs="Arial"/>
          <w:szCs w:val="21"/>
          <w:vertAlign w:val="superscript"/>
        </w:rPr>
        <w:t>−</w:t>
      </w:r>
      <w:r w:rsidR="00A53F50" w:rsidRPr="00A53F50">
        <w:rPr>
          <w:rFonts w:ascii="Arial" w:hAnsi="Arial" w:cs="Arial"/>
          <w:szCs w:val="21"/>
          <w:vertAlign w:val="superscript"/>
        </w:rPr>
        <w:t>5</w:t>
      </w:r>
      <w:r w:rsidR="00A53F50" w:rsidRPr="00A53F50">
        <w:rPr>
          <w:rFonts w:ascii="Arial" w:hAnsi="Arial" w:cs="Arial"/>
          <w:szCs w:val="21"/>
        </w:rPr>
        <w:t xml:space="preserve">. The top associated signal of gene </w:t>
      </w:r>
      <w:r w:rsidR="00A53F50" w:rsidRPr="004D1420">
        <w:rPr>
          <w:rFonts w:ascii="Arial" w:hAnsi="Arial" w:cs="Arial"/>
          <w:i/>
          <w:iCs/>
          <w:szCs w:val="21"/>
        </w:rPr>
        <w:t>CACNB2</w:t>
      </w:r>
      <w:r w:rsidR="00A53F50" w:rsidRPr="00A53F50">
        <w:rPr>
          <w:rFonts w:ascii="Arial" w:hAnsi="Arial" w:cs="Arial"/>
          <w:szCs w:val="21"/>
        </w:rPr>
        <w:t xml:space="preserve"> was marked in green.</w:t>
      </w:r>
    </w:p>
    <w:p w14:paraId="5A1E154E" w14:textId="77777777" w:rsidR="007D21CC" w:rsidRDefault="007D21CC">
      <w:pPr>
        <w:widowControl/>
        <w:jc w:val="left"/>
        <w:rPr>
          <w:rFonts w:ascii="Arial" w:hAnsi="Arial" w:cs="Arial"/>
          <w:szCs w:val="21"/>
        </w:rPr>
      </w:pPr>
      <w:r>
        <w:rPr>
          <w:rFonts w:ascii="Arial" w:hAnsi="Arial" w:cs="Arial"/>
          <w:szCs w:val="21"/>
        </w:rPr>
        <w:br w:type="page"/>
      </w:r>
    </w:p>
    <w:p w14:paraId="66324698" w14:textId="3A2EA84C" w:rsidR="009F3D3F" w:rsidRPr="007D21CC" w:rsidRDefault="007D21CC">
      <w:pPr>
        <w:rPr>
          <w:rFonts w:ascii="Arial" w:hAnsi="Arial" w:cs="Arial"/>
          <w:b/>
          <w:bCs/>
          <w:shd w:val="clear" w:color="auto" w:fill="FFFFFF"/>
        </w:rPr>
      </w:pPr>
      <w:r>
        <w:rPr>
          <w:rFonts w:ascii="Arial" w:hAnsi="Arial" w:cs="Arial"/>
          <w:b/>
          <w:bCs/>
          <w:noProof/>
          <w:shd w:val="clear" w:color="auto" w:fill="FFFFFF"/>
        </w:rPr>
        <w:lastRenderedPageBreak/>
        <w:drawing>
          <wp:inline distT="0" distB="0" distL="0" distR="0" wp14:anchorId="2AFB2E86" wp14:editId="03EA0CE8">
            <wp:extent cx="5128260" cy="51282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28260" cy="5128260"/>
                    </a:xfrm>
                    <a:prstGeom prst="rect">
                      <a:avLst/>
                    </a:prstGeom>
                  </pic:spPr>
                </pic:pic>
              </a:graphicData>
            </a:graphic>
          </wp:inline>
        </w:drawing>
      </w:r>
    </w:p>
    <w:p w14:paraId="34CBB78B" w14:textId="45FEE3EB" w:rsidR="008C4F69" w:rsidRPr="008E6C63" w:rsidRDefault="007D21CC" w:rsidP="008E6C63">
      <w:pPr>
        <w:rPr>
          <w:rFonts w:ascii="Arial" w:hAnsi="Arial" w:cs="Arial"/>
          <w:b/>
          <w:bCs/>
          <w:shd w:val="clear" w:color="auto" w:fill="FFFFFF"/>
        </w:rPr>
      </w:pPr>
      <w:r w:rsidRPr="00DC4B81">
        <w:rPr>
          <w:rFonts w:ascii="Arial" w:hAnsi="Arial" w:cs="Arial"/>
          <w:b/>
          <w:bCs/>
          <w:shd w:val="clear" w:color="auto" w:fill="FFFFFF"/>
        </w:rPr>
        <w:t xml:space="preserve">Supplementary Fig. </w:t>
      </w:r>
      <w:r>
        <w:rPr>
          <w:rFonts w:ascii="Arial" w:hAnsi="Arial" w:cs="Arial"/>
          <w:b/>
          <w:bCs/>
          <w:shd w:val="clear" w:color="auto" w:fill="FFFFFF"/>
        </w:rPr>
        <w:t xml:space="preserve">4. </w:t>
      </w:r>
      <w:r w:rsidR="00011436" w:rsidRPr="00011436">
        <w:rPr>
          <w:rFonts w:ascii="Arial" w:hAnsi="Arial" w:cs="Arial"/>
          <w:b/>
          <w:bCs/>
          <w:shd w:val="clear" w:color="auto" w:fill="FFFFFF"/>
        </w:rPr>
        <w:t>Distribution of the lambda value (</w:t>
      </w:r>
      <w:proofErr w:type="spellStart"/>
      <w:r w:rsidR="00011436" w:rsidRPr="00011436">
        <w:rPr>
          <w:rFonts w:ascii="Arial" w:hAnsi="Arial" w:cs="Arial"/>
          <w:b/>
          <w:bCs/>
          <w:shd w:val="clear" w:color="auto" w:fill="FFFFFF"/>
        </w:rPr>
        <w:t>λ</w:t>
      </w:r>
      <w:r w:rsidR="00011436" w:rsidRPr="00011436">
        <w:rPr>
          <w:rFonts w:ascii="Arial" w:hAnsi="Arial" w:cs="Arial"/>
          <w:b/>
          <w:bCs/>
          <w:shd w:val="clear" w:color="auto" w:fill="FFFFFF"/>
          <w:vertAlign w:val="subscript"/>
        </w:rPr>
        <w:t>GC</w:t>
      </w:r>
      <w:proofErr w:type="spellEnd"/>
      <w:r w:rsidR="00011436" w:rsidRPr="00011436">
        <w:rPr>
          <w:rFonts w:ascii="Arial" w:hAnsi="Arial" w:cs="Arial"/>
          <w:b/>
          <w:bCs/>
          <w:shd w:val="clear" w:color="auto" w:fill="FFFFFF"/>
          <w:vertAlign w:val="subscript"/>
        </w:rPr>
        <w:t>;</w:t>
      </w:r>
      <w:r w:rsidR="00011436" w:rsidRPr="00011436">
        <w:rPr>
          <w:rFonts w:ascii="Arial" w:hAnsi="Arial" w:cs="Arial"/>
          <w:b/>
          <w:bCs/>
          <w:sz w:val="22"/>
        </w:rPr>
        <w:t xml:space="preserve"> ranged from 0.979 to 1.054 with a median of 1.012</w:t>
      </w:r>
      <w:r w:rsidR="00011436" w:rsidRPr="00011436">
        <w:rPr>
          <w:rFonts w:ascii="Arial" w:hAnsi="Arial" w:cs="Arial"/>
          <w:b/>
          <w:bCs/>
          <w:shd w:val="clear" w:color="auto" w:fill="FFFFFF"/>
        </w:rPr>
        <w:t xml:space="preserve">). </w:t>
      </w:r>
      <w:r w:rsidR="00011436" w:rsidRPr="00BE764C">
        <w:rPr>
          <w:rFonts w:ascii="Arial" w:hAnsi="Arial" w:cs="Arial"/>
          <w:shd w:val="clear" w:color="auto" w:fill="FFFFFF"/>
        </w:rPr>
        <w:t xml:space="preserve"> </w:t>
      </w:r>
      <w:r w:rsidR="00011436">
        <w:rPr>
          <w:rFonts w:ascii="Arial" w:hAnsi="Arial" w:cs="Arial"/>
          <w:shd w:val="clear" w:color="auto" w:fill="FFFFFF"/>
        </w:rPr>
        <w:t>There are</w:t>
      </w:r>
      <w:r w:rsidR="00011436" w:rsidRPr="00BE764C">
        <w:rPr>
          <w:rFonts w:ascii="Arial" w:hAnsi="Arial" w:cs="Arial"/>
          <w:shd w:val="clear" w:color="auto" w:fill="FFFFFF"/>
        </w:rPr>
        <w:t xml:space="preserve"> </w:t>
      </w:r>
      <w:r w:rsidR="00011436">
        <w:rPr>
          <w:rFonts w:ascii="Arial" w:hAnsi="Arial" w:cs="Arial"/>
          <w:sz w:val="22"/>
        </w:rPr>
        <w:t xml:space="preserve">293 </w:t>
      </w:r>
      <w:bookmarkStart w:id="2" w:name="_Hlk62489637"/>
      <w:bookmarkStart w:id="3" w:name="OLE_LINK29"/>
      <w:bookmarkStart w:id="4" w:name="OLE_LINK30"/>
      <w:bookmarkStart w:id="5" w:name="_Hlk85723545"/>
      <w:r w:rsidR="00011436" w:rsidRPr="00BE764C">
        <w:rPr>
          <w:rFonts w:ascii="Arial" w:hAnsi="Arial" w:cs="Arial"/>
          <w:shd w:val="clear" w:color="auto" w:fill="FFFFFF"/>
        </w:rPr>
        <w:t xml:space="preserve">independent M-GWAS tests </w:t>
      </w:r>
      <w:r w:rsidR="00011436">
        <w:rPr>
          <w:rFonts w:ascii="Arial" w:hAnsi="Arial" w:cs="Arial"/>
          <w:shd w:val="clear" w:color="auto" w:fill="FFFFFF"/>
        </w:rPr>
        <w:t xml:space="preserve">performed </w:t>
      </w:r>
      <w:r w:rsidR="00011436" w:rsidRPr="00BE764C">
        <w:rPr>
          <w:rFonts w:ascii="Arial" w:hAnsi="Arial" w:cs="Arial"/>
          <w:shd w:val="clear" w:color="auto" w:fill="FFFFFF"/>
        </w:rPr>
        <w:t>on</w:t>
      </w:r>
      <w:r w:rsidR="00011436" w:rsidRPr="005D47C3">
        <w:rPr>
          <w:rFonts w:ascii="Arial" w:hAnsi="Arial" w:cs="Arial"/>
          <w:sz w:val="22"/>
        </w:rPr>
        <w:t xml:space="preserve"> </w:t>
      </w:r>
      <w:r w:rsidR="00011436">
        <w:rPr>
          <w:rFonts w:ascii="Arial" w:hAnsi="Arial" w:cs="Arial"/>
          <w:sz w:val="22"/>
        </w:rPr>
        <w:t>the</w:t>
      </w:r>
      <w:r w:rsidR="00011436" w:rsidRPr="005D47C3">
        <w:rPr>
          <w:rFonts w:ascii="Arial" w:hAnsi="Arial" w:cs="Arial"/>
          <w:sz w:val="22"/>
        </w:rPr>
        <w:t xml:space="preserve"> </w:t>
      </w:r>
      <w:bookmarkEnd w:id="2"/>
      <w:bookmarkEnd w:id="3"/>
      <w:bookmarkEnd w:id="4"/>
      <w:r w:rsidR="00011436">
        <w:rPr>
          <w:rFonts w:ascii="Arial" w:hAnsi="Arial" w:cs="Arial"/>
          <w:sz w:val="22"/>
        </w:rPr>
        <w:t>nasal</w:t>
      </w:r>
      <w:r w:rsidR="00011436" w:rsidRPr="005D47C3">
        <w:rPr>
          <w:rFonts w:ascii="Arial" w:hAnsi="Arial" w:cs="Arial"/>
          <w:sz w:val="22"/>
        </w:rPr>
        <w:t xml:space="preserve"> microbial </w:t>
      </w:r>
      <w:bookmarkEnd w:id="5"/>
      <w:r w:rsidR="00011436">
        <w:rPr>
          <w:rFonts w:ascii="Arial" w:hAnsi="Arial" w:cs="Arial"/>
          <w:sz w:val="22"/>
        </w:rPr>
        <w:t>features</w:t>
      </w:r>
      <w:r w:rsidR="00011436" w:rsidRPr="005D47C3">
        <w:rPr>
          <w:rFonts w:ascii="Arial" w:hAnsi="Arial" w:cs="Arial"/>
          <w:sz w:val="22"/>
        </w:rPr>
        <w:t xml:space="preserve"> (</w:t>
      </w:r>
      <w:r w:rsidR="00011436">
        <w:rPr>
          <w:rFonts w:ascii="Arial" w:hAnsi="Arial" w:cs="Arial"/>
          <w:sz w:val="22"/>
        </w:rPr>
        <w:t>86 taxa and 207 functions).</w:t>
      </w:r>
      <w:r w:rsidR="008C4F69">
        <w:rPr>
          <w:rFonts w:ascii="Arial" w:hAnsi="Arial" w:cs="Arial"/>
          <w:szCs w:val="21"/>
        </w:rPr>
        <w:br w:type="page"/>
      </w:r>
    </w:p>
    <w:p w14:paraId="6F5CF943" w14:textId="5712929D" w:rsidR="00425D76" w:rsidRDefault="008C4F69" w:rsidP="001C21A6">
      <w:pPr>
        <w:rPr>
          <w:rFonts w:ascii="Arial" w:hAnsi="Arial" w:cs="Arial"/>
          <w:szCs w:val="21"/>
        </w:rPr>
      </w:pPr>
      <w:r>
        <w:rPr>
          <w:rFonts w:ascii="Arial" w:hAnsi="Arial" w:cs="Arial"/>
          <w:noProof/>
          <w:szCs w:val="21"/>
        </w:rPr>
        <w:lastRenderedPageBreak/>
        <w:drawing>
          <wp:inline distT="0" distB="0" distL="0" distR="0" wp14:anchorId="7E8F7E47" wp14:editId="4751565D">
            <wp:extent cx="6047740" cy="44278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a:extLst>
                        <a:ext uri="{28A0092B-C50C-407E-A947-70E740481C1C}">
                          <a14:useLocalDpi xmlns:a14="http://schemas.microsoft.com/office/drawing/2010/main" val="0"/>
                        </a:ext>
                      </a:extLst>
                    </a:blip>
                    <a:stretch>
                      <a:fillRect/>
                    </a:stretch>
                  </pic:blipFill>
                  <pic:spPr>
                    <a:xfrm>
                      <a:off x="0" y="0"/>
                      <a:ext cx="6047740" cy="4427855"/>
                    </a:xfrm>
                    <a:prstGeom prst="rect">
                      <a:avLst/>
                    </a:prstGeom>
                  </pic:spPr>
                </pic:pic>
              </a:graphicData>
            </a:graphic>
          </wp:inline>
        </w:drawing>
      </w:r>
    </w:p>
    <w:p w14:paraId="456CF05B" w14:textId="5ADB7D17" w:rsidR="00A40FC6" w:rsidRDefault="008C4F69" w:rsidP="008C4F69">
      <w:pPr>
        <w:rPr>
          <w:rFonts w:ascii="Arial" w:hAnsi="Arial" w:cs="Arial"/>
        </w:rPr>
      </w:pPr>
      <w:r w:rsidRPr="00DC4B81">
        <w:rPr>
          <w:rFonts w:ascii="Arial" w:hAnsi="Arial" w:cs="Arial"/>
          <w:b/>
          <w:bCs/>
          <w:shd w:val="clear" w:color="auto" w:fill="FFFFFF"/>
        </w:rPr>
        <w:t xml:space="preserve">Supplementary Fig. </w:t>
      </w:r>
      <w:r w:rsidR="008E6C63">
        <w:rPr>
          <w:rFonts w:ascii="Arial" w:hAnsi="Arial" w:cs="Arial"/>
          <w:b/>
          <w:bCs/>
          <w:shd w:val="clear" w:color="auto" w:fill="FFFFFF"/>
        </w:rPr>
        <w:t>5</w:t>
      </w:r>
      <w:r>
        <w:rPr>
          <w:rFonts w:ascii="Arial" w:hAnsi="Arial" w:cs="Arial"/>
          <w:b/>
          <w:bCs/>
          <w:shd w:val="clear" w:color="auto" w:fill="FFFFFF"/>
        </w:rPr>
        <w:t>.</w:t>
      </w:r>
      <w:r w:rsidRPr="00A53F50">
        <w:rPr>
          <w:rFonts w:ascii="Arial" w:hAnsi="Arial" w:cs="Arial"/>
          <w:b/>
          <w:bCs/>
          <w:szCs w:val="21"/>
          <w:shd w:val="clear" w:color="auto" w:fill="FFFFFF"/>
        </w:rPr>
        <w:t xml:space="preserve"> </w:t>
      </w:r>
      <w:r w:rsidRPr="002B5E92">
        <w:rPr>
          <w:rFonts w:ascii="Arial" w:hAnsi="Arial" w:cs="Arial"/>
          <w:b/>
          <w:bCs/>
          <w:shd w:val="clear" w:color="auto" w:fill="FFFFFF"/>
        </w:rPr>
        <w:t xml:space="preserve">The correlation of </w:t>
      </w:r>
      <w:r>
        <w:rPr>
          <w:rFonts w:ascii="Arial" w:hAnsi="Arial" w:cs="Arial"/>
          <w:b/>
          <w:bCs/>
          <w:shd w:val="clear" w:color="auto" w:fill="FFFFFF"/>
        </w:rPr>
        <w:t xml:space="preserve">species </w:t>
      </w:r>
      <w:bookmarkStart w:id="6" w:name="OLE_LINK5"/>
      <w:proofErr w:type="spellStart"/>
      <w:r w:rsidRPr="008C4F69">
        <w:rPr>
          <w:rFonts w:ascii="Arial" w:hAnsi="Arial" w:cs="Arial" w:hint="eastAsia"/>
          <w:b/>
          <w:bCs/>
          <w:i/>
          <w:iCs/>
          <w:sz w:val="22"/>
        </w:rPr>
        <w:t>Gemella</w:t>
      </w:r>
      <w:proofErr w:type="spellEnd"/>
      <w:r w:rsidRPr="008C4F69">
        <w:rPr>
          <w:rFonts w:ascii="Arial" w:hAnsi="Arial" w:cs="Arial"/>
          <w:b/>
          <w:bCs/>
          <w:i/>
          <w:iCs/>
          <w:sz w:val="22"/>
        </w:rPr>
        <w:t xml:space="preserve"> </w:t>
      </w:r>
      <w:proofErr w:type="spellStart"/>
      <w:r w:rsidRPr="008C4F69">
        <w:rPr>
          <w:rFonts w:ascii="Arial" w:hAnsi="Arial" w:cs="Arial" w:hint="eastAsia"/>
          <w:b/>
          <w:bCs/>
          <w:i/>
          <w:iCs/>
          <w:sz w:val="22"/>
        </w:rPr>
        <w:t>asaccharolytica</w:t>
      </w:r>
      <w:bookmarkEnd w:id="6"/>
      <w:proofErr w:type="spellEnd"/>
      <w:r w:rsidRPr="008C4F69">
        <w:rPr>
          <w:rFonts w:ascii="Arial" w:hAnsi="Arial" w:cs="Arial"/>
          <w:b/>
          <w:bCs/>
          <w:shd w:val="clear" w:color="auto" w:fill="FFFFFF"/>
        </w:rPr>
        <w:t xml:space="preserve"> </w:t>
      </w:r>
      <w:r w:rsidRPr="008C4F69">
        <w:rPr>
          <w:rFonts w:ascii="Arial" w:hAnsi="Arial" w:cs="Arial"/>
          <w:b/>
          <w:bCs/>
        </w:rPr>
        <w:t>w</w:t>
      </w:r>
      <w:r w:rsidRPr="002B5E92">
        <w:rPr>
          <w:rFonts w:ascii="Arial" w:hAnsi="Arial" w:cs="Arial"/>
          <w:b/>
          <w:bCs/>
        </w:rPr>
        <w:t xml:space="preserve">ith </w:t>
      </w:r>
      <w:r>
        <w:rPr>
          <w:rFonts w:ascii="Arial" w:hAnsi="Arial" w:cs="Arial"/>
          <w:b/>
          <w:bCs/>
        </w:rPr>
        <w:t>host</w:t>
      </w:r>
      <w:r w:rsidRPr="002B5E92">
        <w:rPr>
          <w:rFonts w:ascii="Arial" w:hAnsi="Arial" w:cs="Arial"/>
          <w:b/>
          <w:bCs/>
        </w:rPr>
        <w:t xml:space="preserve"> traits in this cohort. </w:t>
      </w:r>
      <w:r>
        <w:rPr>
          <w:rFonts w:ascii="Arial" w:hAnsi="Arial" w:cs="Arial"/>
        </w:rPr>
        <w:t>The linear regression model was used with adjusting sex, age and the top four principal components (PC1, PC2, PC3 and PC4). Only correlations with p&lt;0.05 were showed. Significant code: 0.05 * 0.01 ** 0.001.</w:t>
      </w:r>
    </w:p>
    <w:p w14:paraId="315AC2FC" w14:textId="77777777" w:rsidR="00A40FC6" w:rsidRDefault="00A40FC6">
      <w:pPr>
        <w:widowControl/>
        <w:jc w:val="left"/>
        <w:rPr>
          <w:rFonts w:ascii="Arial" w:hAnsi="Arial" w:cs="Arial"/>
        </w:rPr>
      </w:pPr>
      <w:r>
        <w:rPr>
          <w:rFonts w:ascii="Arial" w:hAnsi="Arial" w:cs="Arial"/>
        </w:rPr>
        <w:br w:type="page"/>
      </w:r>
    </w:p>
    <w:p w14:paraId="6DF13DC4" w14:textId="7ABCD703" w:rsidR="00C06558" w:rsidRDefault="00A40FC6" w:rsidP="008C4F69">
      <w:pPr>
        <w:rPr>
          <w:rFonts w:ascii="Arial" w:hAnsi="Arial" w:cs="Arial"/>
        </w:rPr>
      </w:pPr>
      <w:r>
        <w:rPr>
          <w:rFonts w:ascii="Arial" w:hAnsi="Arial" w:cs="Arial"/>
          <w:noProof/>
        </w:rPr>
        <w:lastRenderedPageBreak/>
        <w:drawing>
          <wp:inline distT="0" distB="0" distL="0" distR="0" wp14:anchorId="39917AE4" wp14:editId="6A6040CF">
            <wp:extent cx="6047740" cy="479298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47740" cy="4792980"/>
                    </a:xfrm>
                    <a:prstGeom prst="rect">
                      <a:avLst/>
                    </a:prstGeom>
                  </pic:spPr>
                </pic:pic>
              </a:graphicData>
            </a:graphic>
          </wp:inline>
        </w:drawing>
      </w:r>
    </w:p>
    <w:p w14:paraId="73480359" w14:textId="4A653B0C" w:rsidR="00C06558" w:rsidRDefault="00C06558">
      <w:pPr>
        <w:widowControl/>
        <w:jc w:val="left"/>
        <w:rPr>
          <w:rFonts w:ascii="Arial" w:hAnsi="Arial" w:cs="Arial"/>
        </w:rPr>
      </w:pPr>
    </w:p>
    <w:p w14:paraId="28971846" w14:textId="2B7173D7" w:rsidR="00A40FC6" w:rsidRPr="00403DA5" w:rsidRDefault="00A40FC6">
      <w:pPr>
        <w:widowControl/>
        <w:jc w:val="left"/>
        <w:rPr>
          <w:rFonts w:ascii="Arial" w:hAnsi="Arial" w:cs="Arial"/>
          <w:b/>
          <w:bCs/>
          <w:szCs w:val="21"/>
          <w:shd w:val="clear" w:color="auto" w:fill="FFFFFF"/>
        </w:rPr>
      </w:pPr>
      <w:r w:rsidRPr="00C121C6">
        <w:rPr>
          <w:rFonts w:ascii="Arial" w:hAnsi="Arial" w:cs="Arial"/>
          <w:b/>
          <w:bCs/>
          <w:szCs w:val="21"/>
          <w:shd w:val="clear" w:color="auto" w:fill="FFFFFF"/>
        </w:rPr>
        <w:t xml:space="preserve">Supplementary Fig. </w:t>
      </w:r>
      <w:r w:rsidR="00C121C6" w:rsidRPr="00C121C6">
        <w:rPr>
          <w:rFonts w:ascii="Arial" w:hAnsi="Arial" w:cs="Arial"/>
          <w:b/>
          <w:bCs/>
          <w:szCs w:val="21"/>
          <w:shd w:val="clear" w:color="auto" w:fill="FFFFFF"/>
        </w:rPr>
        <w:t>6</w:t>
      </w:r>
      <w:r w:rsidRPr="00C121C6">
        <w:rPr>
          <w:rFonts w:ascii="Arial" w:hAnsi="Arial" w:cs="Arial"/>
          <w:b/>
          <w:bCs/>
          <w:szCs w:val="21"/>
          <w:shd w:val="clear" w:color="auto" w:fill="FFFFFF"/>
        </w:rPr>
        <w:t>. Th</w:t>
      </w:r>
      <w:r w:rsidRPr="00403DA5">
        <w:rPr>
          <w:rFonts w:ascii="Arial" w:hAnsi="Arial" w:cs="Arial"/>
          <w:b/>
          <w:bCs/>
          <w:szCs w:val="21"/>
          <w:shd w:val="clear" w:color="auto" w:fill="FFFFFF"/>
        </w:rPr>
        <w:t>e top genus of the nasal microbiome in this Chinese cohort. a</w:t>
      </w:r>
      <w:r w:rsidR="00403DA5">
        <w:rPr>
          <w:rFonts w:ascii="Arial" w:hAnsi="Arial" w:cs="Arial"/>
          <w:b/>
          <w:bCs/>
          <w:szCs w:val="21"/>
          <w:shd w:val="clear" w:color="auto" w:fill="FFFFFF"/>
        </w:rPr>
        <w:t xml:space="preserve"> </w:t>
      </w:r>
      <w:r w:rsidR="00403DA5" w:rsidRPr="00403DA5">
        <w:rPr>
          <w:rFonts w:ascii="Arial" w:hAnsi="Arial" w:cs="Arial" w:hint="eastAsia"/>
          <w:szCs w:val="21"/>
          <w:shd w:val="clear" w:color="auto" w:fill="FFFFFF"/>
        </w:rPr>
        <w:t>and</w:t>
      </w:r>
      <w:r w:rsidR="00403DA5">
        <w:rPr>
          <w:rFonts w:ascii="Arial" w:hAnsi="Arial" w:cs="Arial"/>
          <w:b/>
          <w:bCs/>
          <w:szCs w:val="21"/>
          <w:shd w:val="clear" w:color="auto" w:fill="FFFFFF"/>
        </w:rPr>
        <w:t xml:space="preserve"> </w:t>
      </w:r>
      <w:r w:rsidRPr="00403DA5">
        <w:rPr>
          <w:rFonts w:ascii="Arial" w:hAnsi="Arial" w:cs="Arial"/>
          <w:b/>
          <w:bCs/>
          <w:szCs w:val="21"/>
          <w:shd w:val="clear" w:color="auto" w:fill="FFFFFF"/>
        </w:rPr>
        <w:t>b</w:t>
      </w:r>
      <w:r w:rsidR="00403DA5">
        <w:rPr>
          <w:rFonts w:ascii="Arial" w:hAnsi="Arial" w:cs="Arial"/>
          <w:b/>
          <w:bCs/>
          <w:szCs w:val="21"/>
          <w:shd w:val="clear" w:color="auto" w:fill="FFFFFF"/>
        </w:rPr>
        <w:t xml:space="preserve"> </w:t>
      </w:r>
      <w:r w:rsidR="00403DA5" w:rsidRPr="00403DA5">
        <w:rPr>
          <w:rFonts w:ascii="Arial" w:hAnsi="Arial" w:cs="Arial" w:hint="eastAsia"/>
          <w:szCs w:val="21"/>
          <w:shd w:val="clear" w:color="auto" w:fill="FFFFFF"/>
        </w:rPr>
        <w:t>showed</w:t>
      </w:r>
      <w:r w:rsidRPr="00403DA5">
        <w:rPr>
          <w:rFonts w:ascii="Arial" w:hAnsi="Arial" w:cs="Arial"/>
          <w:szCs w:val="21"/>
        </w:rPr>
        <w:t xml:space="preserve"> the top </w:t>
      </w:r>
      <w:r w:rsidR="00403DA5">
        <w:rPr>
          <w:rFonts w:ascii="Arial" w:hAnsi="Arial" w:cs="Arial"/>
          <w:szCs w:val="21"/>
        </w:rPr>
        <w:t xml:space="preserve">10 </w:t>
      </w:r>
      <w:r w:rsidR="00403DA5">
        <w:rPr>
          <w:rFonts w:ascii="Arial" w:hAnsi="Arial" w:cs="Arial" w:hint="eastAsia"/>
          <w:szCs w:val="21"/>
        </w:rPr>
        <w:t>and</w:t>
      </w:r>
      <w:r w:rsidR="00403DA5">
        <w:rPr>
          <w:rFonts w:ascii="Arial" w:hAnsi="Arial" w:cs="Arial"/>
          <w:szCs w:val="21"/>
        </w:rPr>
        <w:t xml:space="preserve"> </w:t>
      </w:r>
      <w:r w:rsidRPr="00403DA5">
        <w:rPr>
          <w:rFonts w:ascii="Arial" w:hAnsi="Arial" w:cs="Arial"/>
          <w:szCs w:val="21"/>
        </w:rPr>
        <w:t xml:space="preserve">20 genus with </w:t>
      </w:r>
      <w:r w:rsidR="00403DA5">
        <w:rPr>
          <w:rFonts w:ascii="Arial" w:hAnsi="Arial" w:cs="Arial" w:hint="eastAsia"/>
          <w:szCs w:val="21"/>
        </w:rPr>
        <w:t>the</w:t>
      </w:r>
      <w:r w:rsidR="00403DA5">
        <w:rPr>
          <w:rFonts w:ascii="Arial" w:hAnsi="Arial" w:cs="Arial"/>
          <w:szCs w:val="21"/>
        </w:rPr>
        <w:t xml:space="preserve"> </w:t>
      </w:r>
      <w:r w:rsidRPr="00403DA5">
        <w:rPr>
          <w:rFonts w:ascii="Arial" w:hAnsi="Arial" w:cs="Arial"/>
          <w:szCs w:val="21"/>
        </w:rPr>
        <w:t>high</w:t>
      </w:r>
      <w:r w:rsidR="00403DA5">
        <w:rPr>
          <w:rFonts w:ascii="Arial" w:hAnsi="Arial" w:cs="Arial" w:hint="eastAsia"/>
          <w:szCs w:val="21"/>
        </w:rPr>
        <w:t>est</w:t>
      </w:r>
      <w:r w:rsidRPr="00403DA5">
        <w:rPr>
          <w:rFonts w:ascii="Arial" w:hAnsi="Arial" w:cs="Arial"/>
          <w:szCs w:val="21"/>
        </w:rPr>
        <w:t xml:space="preserve"> relative abundances</w:t>
      </w:r>
      <w:r w:rsidR="00403DA5">
        <w:rPr>
          <w:rFonts w:ascii="Arial" w:hAnsi="Arial" w:cs="Arial"/>
          <w:szCs w:val="21"/>
        </w:rPr>
        <w:t>, respectively</w:t>
      </w:r>
      <w:r w:rsidRPr="00403DA5">
        <w:rPr>
          <w:rFonts w:ascii="Arial" w:hAnsi="Arial" w:cs="Arial"/>
          <w:szCs w:val="21"/>
        </w:rPr>
        <w:t>.</w:t>
      </w:r>
    </w:p>
    <w:p w14:paraId="73DBF599" w14:textId="24585C51" w:rsidR="00F77516" w:rsidRDefault="00C06558" w:rsidP="008C4F69">
      <w:pPr>
        <w:rPr>
          <w:rFonts w:ascii="Arial" w:hAnsi="Arial" w:cs="Arial"/>
        </w:rPr>
      </w:pPr>
      <w:r>
        <w:rPr>
          <w:noProof/>
        </w:rPr>
        <w:lastRenderedPageBreak/>
        <w:drawing>
          <wp:inline distT="0" distB="0" distL="0" distR="0" wp14:anchorId="6CDA6272" wp14:editId="0203C29C">
            <wp:extent cx="4632960" cy="4664092"/>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47865" cy="4679097"/>
                    </a:xfrm>
                    <a:prstGeom prst="rect">
                      <a:avLst/>
                    </a:prstGeom>
                  </pic:spPr>
                </pic:pic>
              </a:graphicData>
            </a:graphic>
          </wp:inline>
        </w:drawing>
      </w:r>
    </w:p>
    <w:p w14:paraId="2364FDCC" w14:textId="6D935A50" w:rsidR="004906EE" w:rsidRDefault="00C06558" w:rsidP="00E37F68">
      <w:pPr>
        <w:autoSpaceDE w:val="0"/>
        <w:autoSpaceDN w:val="0"/>
        <w:adjustRightInd w:val="0"/>
        <w:jc w:val="left"/>
        <w:rPr>
          <w:rFonts w:ascii="Arial" w:hAnsi="Arial" w:cs="Arial"/>
          <w:b/>
          <w:bCs/>
          <w:shd w:val="clear" w:color="auto" w:fill="FFFFFF"/>
        </w:rPr>
      </w:pPr>
      <w:r w:rsidRPr="00DC4B81">
        <w:rPr>
          <w:rFonts w:ascii="Arial" w:hAnsi="Arial" w:cs="Arial"/>
          <w:b/>
          <w:bCs/>
          <w:shd w:val="clear" w:color="auto" w:fill="FFFFFF"/>
        </w:rPr>
        <w:t xml:space="preserve">Supplementary Fig. </w:t>
      </w:r>
      <w:r w:rsidR="00F94C1A">
        <w:rPr>
          <w:rFonts w:ascii="Arial" w:hAnsi="Arial" w:cs="Arial"/>
          <w:b/>
          <w:bCs/>
          <w:shd w:val="clear" w:color="auto" w:fill="FFFFFF"/>
        </w:rPr>
        <w:t>7</w:t>
      </w:r>
      <w:r>
        <w:rPr>
          <w:rFonts w:ascii="Arial" w:hAnsi="Arial" w:cs="Arial"/>
          <w:b/>
          <w:bCs/>
          <w:shd w:val="clear" w:color="auto" w:fill="FFFFFF"/>
        </w:rPr>
        <w:t>.</w:t>
      </w:r>
      <w:r w:rsidRPr="005C7FDD">
        <w:rPr>
          <w:rFonts w:ascii="Arial" w:hAnsi="Arial" w:cs="Arial"/>
          <w:b/>
          <w:bCs/>
          <w:shd w:val="clear" w:color="auto" w:fill="FFFFFF"/>
        </w:rPr>
        <w:t xml:space="preserve"> </w:t>
      </w:r>
      <w:r w:rsidR="00DA3796" w:rsidRPr="005C7FDD">
        <w:rPr>
          <w:rFonts w:ascii="Arial" w:hAnsi="Arial" w:cs="Arial"/>
          <w:b/>
          <w:bCs/>
          <w:shd w:val="clear" w:color="auto" w:fill="FFFFFF"/>
        </w:rPr>
        <w:t xml:space="preserve">Top Genes among MAV Enriched Tissues. </w:t>
      </w:r>
    </w:p>
    <w:p w14:paraId="48FC92A4" w14:textId="77777777" w:rsidR="004906EE" w:rsidRDefault="004906EE">
      <w:pPr>
        <w:widowControl/>
        <w:jc w:val="left"/>
        <w:rPr>
          <w:rFonts w:ascii="Arial" w:hAnsi="Arial" w:cs="Arial"/>
          <w:b/>
          <w:bCs/>
          <w:shd w:val="clear" w:color="auto" w:fill="FFFFFF"/>
        </w:rPr>
      </w:pPr>
      <w:r>
        <w:rPr>
          <w:rFonts w:ascii="Arial" w:hAnsi="Arial" w:cs="Arial"/>
          <w:b/>
          <w:bCs/>
          <w:shd w:val="clear" w:color="auto" w:fill="FFFFFF"/>
        </w:rPr>
        <w:br w:type="page"/>
      </w:r>
    </w:p>
    <w:p w14:paraId="6DF866F9" w14:textId="39A772E3" w:rsidR="00C06558" w:rsidRDefault="00822B41" w:rsidP="00E37F68">
      <w:pPr>
        <w:autoSpaceDE w:val="0"/>
        <w:autoSpaceDN w:val="0"/>
        <w:adjustRightInd w:val="0"/>
        <w:jc w:val="left"/>
        <w:rPr>
          <w:rFonts w:ascii="Arial" w:hAnsi="Arial" w:cs="Arial"/>
          <w:noProof/>
          <w:sz w:val="22"/>
        </w:rPr>
      </w:pPr>
      <w:r>
        <w:rPr>
          <w:noProof/>
        </w:rPr>
        <w:lastRenderedPageBreak/>
        <w:drawing>
          <wp:inline distT="0" distB="0" distL="0" distR="0" wp14:anchorId="050FA66D" wp14:editId="4470677C">
            <wp:extent cx="6047740" cy="4302760"/>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47740" cy="4302760"/>
                    </a:xfrm>
                    <a:prstGeom prst="rect">
                      <a:avLst/>
                    </a:prstGeom>
                  </pic:spPr>
                </pic:pic>
              </a:graphicData>
            </a:graphic>
          </wp:inline>
        </w:drawing>
      </w:r>
      <w:r>
        <w:rPr>
          <w:rFonts w:ascii="Arial" w:hAnsi="Arial" w:cs="Arial"/>
          <w:noProof/>
          <w:sz w:val="22"/>
        </w:rPr>
        <w:t xml:space="preserve"> </w:t>
      </w:r>
    </w:p>
    <w:p w14:paraId="67EF4FA5" w14:textId="51D748FE" w:rsidR="00822B41" w:rsidRDefault="00822B41" w:rsidP="00E37F68">
      <w:pPr>
        <w:autoSpaceDE w:val="0"/>
        <w:autoSpaceDN w:val="0"/>
        <w:adjustRightInd w:val="0"/>
        <w:jc w:val="left"/>
        <w:rPr>
          <w:rFonts w:ascii="Arial" w:hAnsi="Arial" w:cs="Arial"/>
          <w:noProof/>
          <w:sz w:val="22"/>
        </w:rPr>
      </w:pPr>
    </w:p>
    <w:p w14:paraId="4B182A8A" w14:textId="04C499BF" w:rsidR="00822B41" w:rsidRPr="00822B41" w:rsidRDefault="00822B41" w:rsidP="00E37F68">
      <w:pPr>
        <w:autoSpaceDE w:val="0"/>
        <w:autoSpaceDN w:val="0"/>
        <w:adjustRightInd w:val="0"/>
        <w:jc w:val="left"/>
        <w:rPr>
          <w:rFonts w:ascii="Arial" w:hAnsi="Arial" w:cs="Arial"/>
          <w:szCs w:val="21"/>
        </w:rPr>
      </w:pPr>
      <w:r w:rsidRPr="00822B41">
        <w:rPr>
          <w:rFonts w:ascii="Arial" w:hAnsi="Arial" w:cs="Arial"/>
          <w:b/>
          <w:bCs/>
          <w:szCs w:val="21"/>
          <w:shd w:val="clear" w:color="auto" w:fill="FFFFFF"/>
        </w:rPr>
        <w:t xml:space="preserve">Supplementary Fig. 8. The 413 </w:t>
      </w:r>
      <w:r w:rsidRPr="00822B41">
        <w:rPr>
          <w:rFonts w:ascii="Arial" w:hAnsi="Arial" w:cs="Arial"/>
          <w:b/>
          <w:bCs/>
          <w:szCs w:val="21"/>
        </w:rPr>
        <w:t xml:space="preserve">genes exhibiting </w:t>
      </w:r>
      <w:r w:rsidRPr="00822B41">
        <w:rPr>
          <w:rFonts w:ascii="Arial" w:hAnsi="Arial" w:cs="Arial"/>
          <w:b/>
          <w:bCs/>
          <w:szCs w:val="21"/>
          <w:shd w:val="clear" w:color="auto" w:fill="FFFFFF"/>
        </w:rPr>
        <w:t>suggestively significant n</w:t>
      </w:r>
      <w:r w:rsidRPr="00822B41">
        <w:rPr>
          <w:rFonts w:ascii="Arial" w:hAnsi="Arial" w:cs="Arial"/>
          <w:b/>
          <w:bCs/>
          <w:szCs w:val="21"/>
        </w:rPr>
        <w:t xml:space="preserve">asal MAVs(p&lt;1e-6) were enriched in the nasal airway epithelium and other relevant tissues. </w:t>
      </w:r>
      <w:r w:rsidRPr="00822B41">
        <w:rPr>
          <w:rFonts w:ascii="Arial" w:hAnsi="Arial" w:cs="Arial"/>
          <w:szCs w:val="21"/>
        </w:rPr>
        <w:t xml:space="preserve">The nasal airway epithelium and other </w:t>
      </w:r>
      <w:r w:rsidR="00131040">
        <w:rPr>
          <w:rFonts w:ascii="Arial" w:hAnsi="Arial" w:cs="Arial"/>
          <w:szCs w:val="21"/>
        </w:rPr>
        <w:t>49</w:t>
      </w:r>
      <w:r w:rsidRPr="00822B41">
        <w:rPr>
          <w:rFonts w:ascii="Arial" w:hAnsi="Arial" w:cs="Arial"/>
          <w:szCs w:val="21"/>
        </w:rPr>
        <w:t xml:space="preserve"> tissue groups from the </w:t>
      </w:r>
      <w:proofErr w:type="spellStart"/>
      <w:r w:rsidRPr="00822B41">
        <w:rPr>
          <w:rFonts w:ascii="Arial" w:hAnsi="Arial" w:cs="Arial"/>
          <w:szCs w:val="21"/>
        </w:rPr>
        <w:t>GTEx</w:t>
      </w:r>
      <w:proofErr w:type="spellEnd"/>
      <w:r w:rsidRPr="00822B41">
        <w:rPr>
          <w:rFonts w:ascii="Arial" w:hAnsi="Arial" w:cs="Arial"/>
          <w:szCs w:val="21"/>
        </w:rPr>
        <w:t xml:space="preserve"> database were included for gene expression analysis.</w:t>
      </w:r>
    </w:p>
    <w:p w14:paraId="37970FBB" w14:textId="1637575E" w:rsidR="00822B41" w:rsidRDefault="00822B41" w:rsidP="00E37F68">
      <w:pPr>
        <w:autoSpaceDE w:val="0"/>
        <w:autoSpaceDN w:val="0"/>
        <w:adjustRightInd w:val="0"/>
        <w:jc w:val="left"/>
        <w:rPr>
          <w:rFonts w:ascii="Arial" w:hAnsi="Arial" w:cs="Arial"/>
          <w:sz w:val="22"/>
        </w:rPr>
      </w:pPr>
    </w:p>
    <w:p w14:paraId="641F6EBD" w14:textId="27F20BF6" w:rsidR="00822B41" w:rsidRDefault="00822B41" w:rsidP="00E37F68">
      <w:pPr>
        <w:autoSpaceDE w:val="0"/>
        <w:autoSpaceDN w:val="0"/>
        <w:adjustRightInd w:val="0"/>
        <w:jc w:val="left"/>
        <w:rPr>
          <w:rFonts w:ascii="Arial" w:hAnsi="Arial" w:cs="Arial"/>
          <w:sz w:val="22"/>
        </w:rPr>
      </w:pPr>
    </w:p>
    <w:p w14:paraId="49719E1B" w14:textId="26CB4FEC" w:rsidR="00E37F68" w:rsidRDefault="00E37F68" w:rsidP="00E37F68">
      <w:pPr>
        <w:autoSpaceDE w:val="0"/>
        <w:autoSpaceDN w:val="0"/>
        <w:adjustRightInd w:val="0"/>
        <w:jc w:val="left"/>
        <w:rPr>
          <w:rFonts w:ascii="Arial" w:hAnsi="Arial" w:cs="Arial"/>
          <w:sz w:val="22"/>
        </w:rPr>
      </w:pPr>
    </w:p>
    <w:p w14:paraId="60C5C99A" w14:textId="1ED413FB" w:rsidR="00E37F68" w:rsidRDefault="00E37F68">
      <w:pPr>
        <w:widowControl/>
        <w:jc w:val="left"/>
        <w:rPr>
          <w:rFonts w:ascii="Arial" w:hAnsi="Arial" w:cs="Arial"/>
          <w:sz w:val="22"/>
        </w:rPr>
      </w:pPr>
      <w:r>
        <w:rPr>
          <w:rFonts w:ascii="Arial" w:hAnsi="Arial" w:cs="Arial"/>
          <w:sz w:val="22"/>
        </w:rPr>
        <w:br w:type="page"/>
      </w:r>
    </w:p>
    <w:p w14:paraId="490F4166" w14:textId="77777777" w:rsidR="00E37F68" w:rsidRDefault="00E37F68" w:rsidP="00E37F68">
      <w:pPr>
        <w:autoSpaceDE w:val="0"/>
        <w:autoSpaceDN w:val="0"/>
        <w:adjustRightInd w:val="0"/>
        <w:jc w:val="left"/>
        <w:rPr>
          <w:rFonts w:ascii="Arial" w:hAnsi="Arial" w:cs="Arial"/>
        </w:rPr>
      </w:pPr>
    </w:p>
    <w:p w14:paraId="2B0E2A0B" w14:textId="5F0C0C3B" w:rsidR="008C4F69" w:rsidRDefault="00000000" w:rsidP="003F3967">
      <w:pPr>
        <w:ind w:firstLineChars="700" w:firstLine="1470"/>
        <w:rPr>
          <w:rFonts w:ascii="Arial" w:hAnsi="Arial" w:cs="Arial"/>
          <w:i/>
          <w:iCs/>
          <w:color w:val="333333"/>
          <w:sz w:val="24"/>
          <w:szCs w:val="24"/>
          <w:shd w:val="clear" w:color="auto" w:fill="FFFFFF"/>
        </w:rPr>
      </w:pPr>
      <w:r>
        <w:rPr>
          <w:noProof/>
        </w:rPr>
        <w:pict w14:anchorId="1B532055">
          <v:shapetype id="_x0000_t202" coordsize="21600,21600" o:spt="202" path="m,l,21600r21600,l21600,xe">
            <v:stroke joinstyle="miter"/>
            <v:path gradientshapeok="t" o:connecttype="rect"/>
          </v:shapetype>
          <v:shape id="文本框 2" o:spid="_x0000_s2050" type="#_x0000_t202" style="position:absolute;left:0;text-align:left;margin-left:23.25pt;margin-top:-2.4pt;width:41.4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" stroked="f">
            <v:textbox style="mso-fit-shape-to-text:t">
              <w:txbxContent>
                <w:p w14:paraId="4FEF91A4" w14:textId="717A5546" w:rsidR="00874742" w:rsidRPr="00874742" w:rsidRDefault="00874742">
                  <w:pPr>
                    <w:rPr>
                      <w:b/>
                      <w:bCs/>
                      <w:szCs w:val="21"/>
                    </w:rPr>
                  </w:pPr>
                  <w:r w:rsidRPr="00874742">
                    <w:rPr>
                      <w:b/>
                      <w:bCs/>
                      <w:szCs w:val="21"/>
                    </w:rPr>
                    <w:t>a</w:t>
                  </w:r>
                </w:p>
                <w:p w14:paraId="7D264AC6" w14:textId="410F80F2" w:rsidR="00874742" w:rsidRPr="00874742" w:rsidRDefault="00874742">
                  <w:pPr>
                    <w:rPr>
                      <w:b/>
                      <w:bCs/>
                      <w:szCs w:val="21"/>
                    </w:rPr>
                  </w:pPr>
                </w:p>
                <w:p w14:paraId="0AD296DD" w14:textId="4BF252AF" w:rsidR="00874742" w:rsidRPr="00874742" w:rsidRDefault="00874742">
                  <w:pPr>
                    <w:rPr>
                      <w:b/>
                      <w:bCs/>
                      <w:szCs w:val="21"/>
                    </w:rPr>
                  </w:pPr>
                </w:p>
                <w:p w14:paraId="2A5AD878" w14:textId="7A2F45B6" w:rsidR="00874742" w:rsidRPr="00874742" w:rsidRDefault="00874742">
                  <w:pPr>
                    <w:rPr>
                      <w:b/>
                      <w:bCs/>
                      <w:szCs w:val="21"/>
                    </w:rPr>
                  </w:pPr>
                </w:p>
                <w:p w14:paraId="02925A52" w14:textId="439FB15D" w:rsidR="00874742" w:rsidRPr="00874742" w:rsidRDefault="00874742">
                  <w:pPr>
                    <w:rPr>
                      <w:b/>
                      <w:bCs/>
                      <w:szCs w:val="21"/>
                    </w:rPr>
                  </w:pPr>
                </w:p>
                <w:p w14:paraId="606411C1" w14:textId="00D5868A" w:rsidR="00874742" w:rsidRPr="00874742" w:rsidRDefault="00874742">
                  <w:pPr>
                    <w:rPr>
                      <w:b/>
                      <w:bCs/>
                      <w:szCs w:val="21"/>
                    </w:rPr>
                  </w:pPr>
                  <w:r w:rsidRPr="00874742">
                    <w:rPr>
                      <w:b/>
                      <w:bCs/>
                      <w:szCs w:val="21"/>
                    </w:rPr>
                    <w:t>b</w:t>
                  </w:r>
                </w:p>
                <w:p w14:paraId="1A96FA55" w14:textId="2D0E4A13" w:rsidR="00874742" w:rsidRPr="00874742" w:rsidRDefault="00874742">
                  <w:pPr>
                    <w:rPr>
                      <w:b/>
                      <w:bCs/>
                      <w:szCs w:val="21"/>
                    </w:rPr>
                  </w:pPr>
                </w:p>
                <w:p w14:paraId="183C8CEA" w14:textId="65F6AC35" w:rsidR="00874742" w:rsidRPr="00874742" w:rsidRDefault="00874742">
                  <w:pPr>
                    <w:rPr>
                      <w:b/>
                      <w:bCs/>
                      <w:szCs w:val="21"/>
                    </w:rPr>
                  </w:pPr>
                </w:p>
                <w:p w14:paraId="4339627B" w14:textId="0B83D62A" w:rsidR="00874742" w:rsidRPr="00874742" w:rsidRDefault="00874742">
                  <w:pPr>
                    <w:rPr>
                      <w:b/>
                      <w:bCs/>
                      <w:szCs w:val="21"/>
                    </w:rPr>
                  </w:pPr>
                </w:p>
                <w:p w14:paraId="5BBBB5B0" w14:textId="4B361620" w:rsidR="00874742" w:rsidRPr="00874742" w:rsidRDefault="00874742">
                  <w:pPr>
                    <w:rPr>
                      <w:b/>
                      <w:bCs/>
                      <w:szCs w:val="21"/>
                    </w:rPr>
                  </w:pPr>
                </w:p>
                <w:p w14:paraId="74FBA6C2" w14:textId="75395836" w:rsidR="00874742" w:rsidRPr="00874742" w:rsidRDefault="00874742">
                  <w:pPr>
                    <w:rPr>
                      <w:b/>
                      <w:bCs/>
                      <w:szCs w:val="21"/>
                    </w:rPr>
                  </w:pPr>
                </w:p>
                <w:p w14:paraId="33F9F3A6" w14:textId="1704EDAA" w:rsidR="00874742" w:rsidRPr="00874742" w:rsidRDefault="00874742">
                  <w:pPr>
                    <w:rPr>
                      <w:b/>
                      <w:bCs/>
                      <w:szCs w:val="21"/>
                    </w:rPr>
                  </w:pPr>
                </w:p>
                <w:p w14:paraId="331E5BBD" w14:textId="2EB2385B" w:rsidR="00874742" w:rsidRPr="00874742" w:rsidRDefault="00874742">
                  <w:pPr>
                    <w:rPr>
                      <w:b/>
                      <w:bCs/>
                      <w:szCs w:val="21"/>
                    </w:rPr>
                  </w:pPr>
                  <w:r w:rsidRPr="00874742">
                    <w:rPr>
                      <w:rFonts w:hint="eastAsia"/>
                      <w:b/>
                      <w:bCs/>
                      <w:szCs w:val="21"/>
                    </w:rPr>
                    <w:t>c</w:t>
                  </w:r>
                </w:p>
              </w:txbxContent>
            </v:textbox>
          </v:shape>
        </w:pict>
      </w:r>
      <w:r w:rsidR="00F77516">
        <w:rPr>
          <w:rFonts w:ascii="Arial" w:hAnsi="Arial" w:cs="Arial"/>
          <w:i/>
          <w:iCs/>
          <w:noProof/>
          <w:color w:val="333333"/>
          <w:sz w:val="24"/>
          <w:szCs w:val="24"/>
          <w:shd w:val="clear" w:color="auto" w:fill="FFFFFF"/>
        </w:rPr>
        <w:drawing>
          <wp:inline distT="0" distB="0" distL="0" distR="0" wp14:anchorId="548D1995" wp14:editId="367E17CE">
            <wp:extent cx="5044440" cy="1063752"/>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44440" cy="1063752"/>
                    </a:xfrm>
                    <a:prstGeom prst="rect">
                      <a:avLst/>
                    </a:prstGeom>
                  </pic:spPr>
                </pic:pic>
              </a:graphicData>
            </a:graphic>
          </wp:inline>
        </w:drawing>
      </w:r>
    </w:p>
    <w:p w14:paraId="369DF45C" w14:textId="2A867573" w:rsidR="00FA0664" w:rsidRDefault="00FA0664" w:rsidP="00FA0664">
      <w:pPr>
        <w:ind w:firstLineChars="800" w:firstLine="1920"/>
        <w:rPr>
          <w:rFonts w:ascii="Arial" w:hAnsi="Arial" w:cs="Arial"/>
          <w:i/>
          <w:iCs/>
          <w:color w:val="333333"/>
          <w:sz w:val="24"/>
          <w:szCs w:val="24"/>
          <w:shd w:val="clear" w:color="auto" w:fill="FFFFFF"/>
        </w:rPr>
      </w:pPr>
      <w:r>
        <w:rPr>
          <w:rFonts w:ascii="Arial" w:hAnsi="Arial" w:cs="Arial" w:hint="eastAsia"/>
          <w:i/>
          <w:iCs/>
          <w:noProof/>
          <w:color w:val="333333"/>
          <w:sz w:val="24"/>
          <w:szCs w:val="24"/>
          <w:shd w:val="clear" w:color="auto" w:fill="FFFFFF"/>
        </w:rPr>
        <w:drawing>
          <wp:inline distT="0" distB="0" distL="0" distR="0" wp14:anchorId="465D1AEF" wp14:editId="2061A443">
            <wp:extent cx="4966584" cy="1152398"/>
            <wp:effectExtent l="0" t="0" r="571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9929" cy="1171737"/>
                    </a:xfrm>
                    <a:prstGeom prst="rect">
                      <a:avLst/>
                    </a:prstGeom>
                    <a:noFill/>
                    <a:ln>
                      <a:noFill/>
                    </a:ln>
                  </pic:spPr>
                </pic:pic>
              </a:graphicData>
            </a:graphic>
          </wp:inline>
        </w:drawing>
      </w:r>
    </w:p>
    <w:p w14:paraId="734D164B" w14:textId="7307A59F" w:rsidR="00425D76" w:rsidRDefault="00F77516" w:rsidP="00E001A4">
      <w:pPr>
        <w:jc w:val="left"/>
        <w:rPr>
          <w:rFonts w:ascii="Arial" w:hAnsi="Arial" w:cs="Arial"/>
          <w:szCs w:val="21"/>
        </w:rPr>
      </w:pPr>
      <w:r>
        <w:rPr>
          <w:rFonts w:ascii="Arial" w:hAnsi="Arial" w:cs="Arial" w:hint="eastAsia"/>
          <w:i/>
          <w:iCs/>
          <w:noProof/>
          <w:color w:val="333333"/>
          <w:sz w:val="24"/>
          <w:szCs w:val="24"/>
          <w:shd w:val="clear" w:color="auto" w:fill="FFFFFF"/>
        </w:rPr>
        <w:drawing>
          <wp:inline distT="0" distB="0" distL="0" distR="0" wp14:anchorId="1FEF56B4" wp14:editId="7591F008">
            <wp:extent cx="6047740" cy="398653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47740" cy="3986530"/>
                    </a:xfrm>
                    <a:prstGeom prst="rect">
                      <a:avLst/>
                    </a:prstGeom>
                  </pic:spPr>
                </pic:pic>
              </a:graphicData>
            </a:graphic>
          </wp:inline>
        </w:drawing>
      </w:r>
      <w:r w:rsidR="00A64E61" w:rsidRPr="00A64E61">
        <w:rPr>
          <w:rFonts w:ascii="Arial" w:hAnsi="Arial" w:cs="Arial"/>
          <w:b/>
          <w:bCs/>
          <w:shd w:val="clear" w:color="auto" w:fill="FFFFFF"/>
        </w:rPr>
        <w:t xml:space="preserve"> </w:t>
      </w:r>
      <w:r w:rsidR="00A64E61" w:rsidRPr="00DC4B81">
        <w:rPr>
          <w:rFonts w:ascii="Arial" w:hAnsi="Arial" w:cs="Arial"/>
          <w:b/>
          <w:bCs/>
          <w:shd w:val="clear" w:color="auto" w:fill="FFFFFF"/>
        </w:rPr>
        <w:t xml:space="preserve">Supplementary Fig. </w:t>
      </w:r>
      <w:r w:rsidR="009C027B">
        <w:rPr>
          <w:rFonts w:ascii="Arial" w:hAnsi="Arial" w:cs="Arial"/>
          <w:b/>
          <w:bCs/>
          <w:shd w:val="clear" w:color="auto" w:fill="FFFFFF"/>
        </w:rPr>
        <w:t>9</w:t>
      </w:r>
      <w:r w:rsidR="00A64E61" w:rsidRPr="00E001A4">
        <w:rPr>
          <w:rFonts w:ascii="Arial" w:hAnsi="Arial" w:cs="Arial"/>
          <w:szCs w:val="21"/>
          <w:shd w:val="clear" w:color="auto" w:fill="FFFFFF"/>
        </w:rPr>
        <w:t xml:space="preserve">. </w:t>
      </w:r>
      <w:r w:rsidR="00E001A4" w:rsidRPr="00B55EAA">
        <w:rPr>
          <w:rFonts w:ascii="Arial" w:hAnsi="Arial" w:cs="Arial"/>
          <w:b/>
          <w:bCs/>
          <w:szCs w:val="21"/>
          <w:shd w:val="clear" w:color="auto" w:fill="FFFFFF"/>
        </w:rPr>
        <w:t xml:space="preserve">Gene functional mapping analysis identified enriched pathways </w:t>
      </w:r>
      <w:r w:rsidR="00E001A4" w:rsidRPr="00B55EAA">
        <w:rPr>
          <w:rFonts w:ascii="Arial" w:hAnsi="Arial" w:cs="Arial" w:hint="eastAsia"/>
          <w:b/>
          <w:bCs/>
          <w:szCs w:val="21"/>
          <w:shd w:val="clear" w:color="auto" w:fill="FFFFFF"/>
        </w:rPr>
        <w:t>using</w:t>
      </w:r>
      <w:r w:rsidR="00E001A4" w:rsidRPr="00B55EAA">
        <w:rPr>
          <w:rFonts w:ascii="Arial" w:hAnsi="Arial" w:cs="Arial"/>
          <w:b/>
          <w:bCs/>
          <w:szCs w:val="21"/>
          <w:shd w:val="clear" w:color="auto" w:fill="FFFFFF"/>
        </w:rPr>
        <w:t xml:space="preserve"> </w:t>
      </w:r>
      <w:r w:rsidR="00E001A4" w:rsidRPr="00B55EAA">
        <w:rPr>
          <w:rFonts w:ascii="Arial" w:hAnsi="Arial" w:cs="Arial" w:hint="eastAsia"/>
          <w:b/>
          <w:bCs/>
          <w:szCs w:val="21"/>
          <w:shd w:val="clear" w:color="auto" w:fill="FFFFFF"/>
        </w:rPr>
        <w:t>FUMA</w:t>
      </w:r>
      <w:r w:rsidR="00B55EAA" w:rsidRPr="00B55EAA">
        <w:rPr>
          <w:rFonts w:ascii="Arial" w:hAnsi="Arial" w:cs="Arial"/>
          <w:b/>
          <w:bCs/>
          <w:szCs w:val="21"/>
          <w:shd w:val="clear" w:color="auto" w:fill="FFFFFF"/>
        </w:rPr>
        <w:t>.</w:t>
      </w:r>
      <w:r w:rsidR="00E001A4" w:rsidRPr="00E001A4">
        <w:rPr>
          <w:rFonts w:ascii="Arial" w:hAnsi="Arial" w:cs="Arial"/>
          <w:szCs w:val="21"/>
          <w:shd w:val="clear" w:color="auto" w:fill="FFFFFF"/>
        </w:rPr>
        <w:t xml:space="preserve"> </w:t>
      </w:r>
      <w:r w:rsidR="00A64E61" w:rsidRPr="00B55EAA">
        <w:rPr>
          <w:rFonts w:ascii="Arial" w:hAnsi="Arial" w:cs="Arial"/>
          <w:b/>
          <w:bCs/>
          <w:szCs w:val="21"/>
          <w:shd w:val="clear" w:color="auto" w:fill="FFFFFF"/>
        </w:rPr>
        <w:t>a</w:t>
      </w:r>
      <w:r w:rsidR="00A64E61" w:rsidRPr="00E001A4">
        <w:rPr>
          <w:rFonts w:ascii="Arial" w:hAnsi="Arial" w:cs="Arial"/>
          <w:szCs w:val="21"/>
          <w:shd w:val="clear" w:color="auto" w:fill="FFFFFF"/>
        </w:rPr>
        <w:t xml:space="preserve">. </w:t>
      </w:r>
      <w:r w:rsidR="003F3967" w:rsidRPr="00E001A4">
        <w:rPr>
          <w:rFonts w:ascii="Arial" w:hAnsi="Arial" w:cs="Arial" w:hint="eastAsia"/>
          <w:szCs w:val="21"/>
          <w:shd w:val="clear" w:color="auto" w:fill="FFFFFF"/>
        </w:rPr>
        <w:t>K</w:t>
      </w:r>
      <w:r w:rsidR="003F3967" w:rsidRPr="00E001A4">
        <w:rPr>
          <w:rFonts w:ascii="Arial" w:hAnsi="Arial" w:cs="Arial"/>
          <w:szCs w:val="21"/>
          <w:shd w:val="clear" w:color="auto" w:fill="FFFFFF"/>
        </w:rPr>
        <w:t>EGG</w:t>
      </w:r>
      <w:r w:rsidR="009C027B" w:rsidRPr="00E001A4">
        <w:rPr>
          <w:rFonts w:ascii="Arial" w:hAnsi="Arial" w:cs="Arial"/>
          <w:szCs w:val="21"/>
          <w:shd w:val="clear" w:color="auto" w:fill="FFFFFF"/>
        </w:rPr>
        <w:t xml:space="preserve"> </w:t>
      </w:r>
      <w:r w:rsidR="003F3967" w:rsidRPr="00E001A4">
        <w:rPr>
          <w:rFonts w:ascii="Arial" w:hAnsi="Arial" w:cs="Arial"/>
          <w:szCs w:val="21"/>
          <w:shd w:val="clear" w:color="auto" w:fill="FFFFFF"/>
        </w:rPr>
        <w:t>(</w:t>
      </w:r>
      <w:proofErr w:type="spellStart"/>
      <w:r w:rsidR="00FA0664" w:rsidRPr="00E001A4">
        <w:rPr>
          <w:rFonts w:ascii="Arial" w:hAnsi="Arial" w:cs="Arial"/>
          <w:szCs w:val="21"/>
          <w:shd w:val="clear" w:color="auto" w:fill="FFFFFF"/>
        </w:rPr>
        <w:t>MsigDB</w:t>
      </w:r>
      <w:proofErr w:type="spellEnd"/>
      <w:r w:rsidR="00FA0664" w:rsidRPr="00E001A4">
        <w:rPr>
          <w:rFonts w:ascii="Arial" w:hAnsi="Arial" w:cs="Arial"/>
          <w:szCs w:val="21"/>
          <w:shd w:val="clear" w:color="auto" w:fill="FFFFFF"/>
        </w:rPr>
        <w:t xml:space="preserve"> c2) enrichment results. </w:t>
      </w:r>
      <w:r w:rsidR="002F5AA1" w:rsidRPr="00B55EAA">
        <w:rPr>
          <w:rFonts w:ascii="Arial" w:hAnsi="Arial" w:cs="Arial"/>
          <w:b/>
          <w:bCs/>
          <w:szCs w:val="21"/>
          <w:shd w:val="clear" w:color="auto" w:fill="FFFFFF"/>
        </w:rPr>
        <w:t>b</w:t>
      </w:r>
      <w:r w:rsidR="002F5AA1" w:rsidRPr="00E001A4">
        <w:rPr>
          <w:rFonts w:ascii="Arial" w:hAnsi="Arial" w:cs="Arial"/>
          <w:szCs w:val="21"/>
          <w:shd w:val="clear" w:color="auto" w:fill="FFFFFF"/>
        </w:rPr>
        <w:t>.</w:t>
      </w:r>
      <w:r w:rsidR="00B55EAA">
        <w:rPr>
          <w:rFonts w:ascii="Arial" w:hAnsi="Arial" w:cs="Arial"/>
          <w:szCs w:val="21"/>
          <w:shd w:val="clear" w:color="auto" w:fill="FFFFFF"/>
        </w:rPr>
        <w:t xml:space="preserve"> </w:t>
      </w:r>
      <w:proofErr w:type="spellStart"/>
      <w:r w:rsidR="002F5AA1" w:rsidRPr="00E001A4">
        <w:rPr>
          <w:rFonts w:ascii="Arial" w:hAnsi="Arial" w:cs="Arial"/>
          <w:szCs w:val="21"/>
          <w:shd w:val="clear" w:color="auto" w:fill="FFFFFF"/>
        </w:rPr>
        <w:t>WikiPathways</w:t>
      </w:r>
      <w:proofErr w:type="spellEnd"/>
      <w:r w:rsidR="002F5AA1" w:rsidRPr="00E001A4">
        <w:rPr>
          <w:rFonts w:ascii="Arial" w:hAnsi="Arial" w:cs="Arial"/>
          <w:szCs w:val="21"/>
          <w:shd w:val="clear" w:color="auto" w:fill="FFFFFF"/>
        </w:rPr>
        <w:t xml:space="preserve"> enrichment results. </w:t>
      </w:r>
      <w:r w:rsidR="002F5AA1" w:rsidRPr="00B55EAA">
        <w:rPr>
          <w:rFonts w:ascii="Arial" w:hAnsi="Arial" w:cs="Arial" w:hint="eastAsia"/>
          <w:b/>
          <w:bCs/>
          <w:szCs w:val="21"/>
          <w:shd w:val="clear" w:color="auto" w:fill="FFFFFF"/>
        </w:rPr>
        <w:t>c</w:t>
      </w:r>
      <w:r w:rsidR="00FA0664" w:rsidRPr="00E001A4">
        <w:rPr>
          <w:rFonts w:ascii="Arial" w:hAnsi="Arial" w:cs="Arial"/>
          <w:szCs w:val="21"/>
          <w:shd w:val="clear" w:color="auto" w:fill="FFFFFF"/>
        </w:rPr>
        <w:t>. GO molecular functions (</w:t>
      </w:r>
      <w:proofErr w:type="spellStart"/>
      <w:r w:rsidR="00FA0664" w:rsidRPr="00E001A4">
        <w:rPr>
          <w:rFonts w:ascii="Arial" w:hAnsi="Arial" w:cs="Arial"/>
          <w:szCs w:val="21"/>
          <w:shd w:val="clear" w:color="auto" w:fill="FFFFFF"/>
        </w:rPr>
        <w:t>MsigDB</w:t>
      </w:r>
      <w:proofErr w:type="spellEnd"/>
      <w:r w:rsidR="00FA0664" w:rsidRPr="00E001A4">
        <w:rPr>
          <w:rFonts w:ascii="Arial" w:hAnsi="Arial" w:cs="Arial"/>
          <w:szCs w:val="21"/>
          <w:shd w:val="clear" w:color="auto" w:fill="FFFFFF"/>
        </w:rPr>
        <w:t xml:space="preserve"> c5) enrichment results. </w:t>
      </w:r>
      <w:r w:rsidR="00425D76" w:rsidRPr="00F7282E">
        <w:rPr>
          <w:rFonts w:ascii="Arial" w:hAnsi="Arial" w:cs="Arial"/>
          <w:szCs w:val="21"/>
        </w:rPr>
        <w:br w:type="page"/>
      </w:r>
      <w:r w:rsidR="00F7282E">
        <w:rPr>
          <w:rFonts w:ascii="Arial" w:hAnsi="Arial" w:cs="Arial"/>
          <w:noProof/>
          <w:szCs w:val="21"/>
        </w:rPr>
        <w:lastRenderedPageBreak/>
        <w:drawing>
          <wp:inline distT="0" distB="0" distL="0" distR="0" wp14:anchorId="7DC79E5D" wp14:editId="4A2BF387">
            <wp:extent cx="5166360" cy="7683474"/>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68529" cy="7686699"/>
                    </a:xfrm>
                    <a:prstGeom prst="rect">
                      <a:avLst/>
                    </a:prstGeom>
                    <a:noFill/>
                    <a:ln>
                      <a:noFill/>
                    </a:ln>
                  </pic:spPr>
                </pic:pic>
              </a:graphicData>
            </a:graphic>
          </wp:inline>
        </w:drawing>
      </w:r>
    </w:p>
    <w:p w14:paraId="05B0A62B" w14:textId="7DDCE235" w:rsidR="00A35224" w:rsidRPr="003E4D6E" w:rsidRDefault="00A35224" w:rsidP="00A35224">
      <w:pPr>
        <w:rPr>
          <w:rFonts w:ascii="Arial" w:hAnsi="Arial" w:cs="Arial"/>
          <w:sz w:val="24"/>
          <w:szCs w:val="24"/>
          <w:shd w:val="clear" w:color="auto" w:fill="FFFFFF"/>
        </w:rPr>
      </w:pPr>
      <w:r w:rsidRPr="00DC4B81">
        <w:rPr>
          <w:rFonts w:ascii="Arial" w:hAnsi="Arial" w:cs="Arial"/>
          <w:b/>
          <w:bCs/>
          <w:shd w:val="clear" w:color="auto" w:fill="FFFFFF"/>
        </w:rPr>
        <w:t xml:space="preserve">Supplementary Fig. </w:t>
      </w:r>
      <w:r w:rsidR="00B10904">
        <w:rPr>
          <w:rFonts w:ascii="Arial" w:hAnsi="Arial" w:cs="Arial"/>
          <w:b/>
          <w:bCs/>
          <w:shd w:val="clear" w:color="auto" w:fill="FFFFFF"/>
        </w:rPr>
        <w:t>10</w:t>
      </w:r>
      <w:r>
        <w:rPr>
          <w:rFonts w:ascii="Arial" w:hAnsi="Arial" w:cs="Arial"/>
          <w:b/>
          <w:bCs/>
          <w:shd w:val="clear" w:color="auto" w:fill="FFFFFF"/>
        </w:rPr>
        <w:t>.</w:t>
      </w:r>
      <w:r w:rsidRPr="00F667E0">
        <w:rPr>
          <w:rFonts w:ascii="Arial" w:hAnsi="Arial" w:cs="Arial"/>
          <w:sz w:val="24"/>
          <w:szCs w:val="24"/>
          <w:shd w:val="clear" w:color="auto" w:fill="FFFFFF"/>
        </w:rPr>
        <w:t xml:space="preserve"> </w:t>
      </w:r>
      <w:r w:rsidRPr="00B10904">
        <w:rPr>
          <w:rFonts w:ascii="Arial" w:hAnsi="Arial" w:cs="Arial"/>
          <w:b/>
          <w:bCs/>
          <w:szCs w:val="21"/>
          <w:shd w:val="clear" w:color="auto" w:fill="FFFFFF"/>
        </w:rPr>
        <w:t xml:space="preserve">Significantly enriched </w:t>
      </w:r>
      <w:r w:rsidRPr="00B10904">
        <w:rPr>
          <w:rFonts w:ascii="Arial" w:hAnsi="Arial" w:cs="Arial" w:hint="eastAsia"/>
          <w:b/>
          <w:bCs/>
          <w:szCs w:val="21"/>
          <w:shd w:val="clear" w:color="auto" w:fill="FFFFFF"/>
        </w:rPr>
        <w:t>traits</w:t>
      </w:r>
      <w:r w:rsidRPr="00B10904">
        <w:rPr>
          <w:rFonts w:ascii="Arial" w:hAnsi="Arial" w:cs="Arial"/>
          <w:b/>
          <w:bCs/>
          <w:szCs w:val="21"/>
          <w:shd w:val="clear" w:color="auto" w:fill="FFFFFF"/>
        </w:rPr>
        <w:t xml:space="preserve"> (</w:t>
      </w:r>
      <w:proofErr w:type="spellStart"/>
      <w:r w:rsidRPr="00B10904">
        <w:rPr>
          <w:rFonts w:ascii="Arial" w:hAnsi="Arial" w:cs="Arial"/>
          <w:b/>
          <w:bCs/>
          <w:szCs w:val="21"/>
          <w:shd w:val="clear" w:color="auto" w:fill="FFFFFF"/>
        </w:rPr>
        <w:t>p</w:t>
      </w:r>
      <w:r w:rsidRPr="00B10904">
        <w:rPr>
          <w:rFonts w:ascii="Arial" w:hAnsi="Arial" w:cs="Arial"/>
          <w:b/>
          <w:bCs/>
          <w:szCs w:val="21"/>
          <w:shd w:val="clear" w:color="auto" w:fill="FFFFFF"/>
          <w:vertAlign w:val="subscript"/>
        </w:rPr>
        <w:t>adjusted</w:t>
      </w:r>
      <w:proofErr w:type="spellEnd"/>
      <w:r w:rsidRPr="00B10904">
        <w:rPr>
          <w:rFonts w:ascii="Arial" w:hAnsi="Arial" w:cs="Arial"/>
          <w:b/>
          <w:bCs/>
          <w:szCs w:val="21"/>
          <w:shd w:val="clear" w:color="auto" w:fill="FFFFFF"/>
        </w:rPr>
        <w:t xml:space="preserve"> &lt; 0.01) of </w:t>
      </w:r>
      <w:r w:rsidRPr="00B10904">
        <w:rPr>
          <w:rFonts w:ascii="Arial" w:hAnsi="Arial" w:cs="Arial" w:hint="eastAsia"/>
          <w:b/>
          <w:bCs/>
          <w:szCs w:val="21"/>
          <w:shd w:val="clear" w:color="auto" w:fill="FFFFFF"/>
        </w:rPr>
        <w:t>top</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signals</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in</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the</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GWAS</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catalog</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from</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nasal</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M-GWAS</w:t>
      </w:r>
      <w:r w:rsidRPr="00B10904">
        <w:rPr>
          <w:rFonts w:ascii="Arial" w:hAnsi="Arial" w:cs="Arial"/>
          <w:b/>
          <w:bCs/>
          <w:szCs w:val="21"/>
          <w:shd w:val="clear" w:color="auto" w:fill="FFFFFF"/>
        </w:rPr>
        <w:t xml:space="preserve"> </w:t>
      </w:r>
      <w:r w:rsidRPr="00B10904">
        <w:rPr>
          <w:rFonts w:ascii="Arial" w:hAnsi="Arial" w:cs="Arial" w:hint="eastAsia"/>
          <w:b/>
          <w:bCs/>
          <w:szCs w:val="21"/>
          <w:shd w:val="clear" w:color="auto" w:fill="FFFFFF"/>
        </w:rPr>
        <w:t>analysis</w:t>
      </w:r>
      <w:r w:rsidRPr="00B10904">
        <w:rPr>
          <w:rFonts w:ascii="Arial" w:hAnsi="Arial" w:cs="Arial"/>
          <w:b/>
          <w:bCs/>
          <w:szCs w:val="21"/>
          <w:shd w:val="clear" w:color="auto" w:fill="FFFFFF"/>
        </w:rPr>
        <w:t>.</w:t>
      </w:r>
      <w:r w:rsidRPr="00155544">
        <w:rPr>
          <w:rFonts w:ascii="Arial" w:hAnsi="Arial" w:cs="Arial"/>
          <w:szCs w:val="21"/>
          <w:shd w:val="clear" w:color="auto" w:fill="FFFFFF"/>
        </w:rPr>
        <w:t xml:space="preserve"> The significant loci with p &lt; </w:t>
      </w:r>
      <w:r w:rsidRPr="00155544">
        <w:rPr>
          <w:rFonts w:ascii="Arial" w:hAnsi="Arial" w:cs="Arial"/>
          <w:szCs w:val="21"/>
        </w:rPr>
        <w:t>10</w:t>
      </w:r>
      <w:r w:rsidRPr="00155544">
        <w:rPr>
          <w:rFonts w:ascii="Arial" w:hAnsi="Arial" w:cs="Arial"/>
          <w:szCs w:val="21"/>
          <w:vertAlign w:val="superscript"/>
        </w:rPr>
        <w:t>−6</w:t>
      </w:r>
      <w:r w:rsidRPr="00155544">
        <w:rPr>
          <w:rFonts w:ascii="Arial" w:hAnsi="Arial" w:cs="Arial"/>
          <w:szCs w:val="21"/>
          <w:shd w:val="clear" w:color="auto" w:fill="FFFFFF"/>
        </w:rPr>
        <w:t xml:space="preserve"> identified in </w:t>
      </w:r>
      <w:r w:rsidRPr="00155544">
        <w:rPr>
          <w:rFonts w:ascii="Arial" w:hAnsi="Arial" w:cs="Arial" w:hint="eastAsia"/>
          <w:szCs w:val="21"/>
          <w:shd w:val="clear" w:color="auto" w:fill="FFFFFF"/>
        </w:rPr>
        <w:t>nasal</w:t>
      </w:r>
      <w:r w:rsidRPr="00155544">
        <w:rPr>
          <w:rFonts w:ascii="Arial" w:hAnsi="Arial" w:cs="Arial"/>
          <w:szCs w:val="21"/>
          <w:shd w:val="clear" w:color="auto" w:fill="FFFFFF"/>
        </w:rPr>
        <w:t xml:space="preserve"> </w:t>
      </w:r>
      <w:r w:rsidRPr="00155544">
        <w:rPr>
          <w:rFonts w:ascii="Arial" w:hAnsi="Arial" w:cs="Arial" w:hint="eastAsia"/>
          <w:szCs w:val="21"/>
          <w:shd w:val="clear" w:color="auto" w:fill="FFFFFF"/>
        </w:rPr>
        <w:t>M-GWAS</w:t>
      </w:r>
      <w:r w:rsidRPr="00155544">
        <w:rPr>
          <w:rFonts w:ascii="Arial" w:hAnsi="Arial" w:cs="Arial"/>
          <w:szCs w:val="21"/>
          <w:shd w:val="clear" w:color="auto" w:fill="FFFFFF"/>
        </w:rPr>
        <w:t xml:space="preserve"> analysis were mapped to genes based on physical distance within a 5kb window. Mapped genes were further investigated using the GENE2FUNC procedure in FUMA (http://fuma.ctglab.nl/)</w:t>
      </w:r>
      <w:r>
        <w:rPr>
          <w:rFonts w:ascii="Arial" w:hAnsi="Arial" w:cs="Arial" w:hint="eastAsia"/>
          <w:szCs w:val="21"/>
          <w:shd w:val="clear" w:color="auto" w:fill="FFFFFF"/>
        </w:rPr>
        <w:t>.</w:t>
      </w:r>
    </w:p>
    <w:p w14:paraId="5B7FE0B2" w14:textId="77777777" w:rsidR="008C462F" w:rsidRDefault="008C462F">
      <w:pPr>
        <w:widowControl/>
        <w:jc w:val="left"/>
        <w:rPr>
          <w:rFonts w:ascii="Arial" w:hAnsi="Arial" w:cs="Arial"/>
          <w:b/>
          <w:bCs/>
          <w:shd w:val="clear" w:color="auto" w:fill="FFFFFF"/>
        </w:rPr>
      </w:pPr>
      <w:r>
        <w:rPr>
          <w:rFonts w:ascii="Arial" w:hAnsi="Arial" w:cs="Arial"/>
          <w:b/>
          <w:bCs/>
          <w:shd w:val="clear" w:color="auto" w:fill="FFFFFF"/>
        </w:rPr>
        <w:br w:type="page"/>
      </w:r>
    </w:p>
    <w:p w14:paraId="6213A68C" w14:textId="3A910C97" w:rsidR="00425D76" w:rsidRDefault="008C462F" w:rsidP="001C21A6">
      <w:pPr>
        <w:rPr>
          <w:rFonts w:ascii="Arial" w:hAnsi="Arial" w:cs="Arial"/>
          <w:b/>
          <w:bCs/>
          <w:shd w:val="clear" w:color="auto" w:fill="FFFFFF"/>
        </w:rPr>
      </w:pPr>
      <w:r>
        <w:rPr>
          <w:rFonts w:ascii="Arial" w:hAnsi="Arial" w:cs="Arial"/>
          <w:b/>
          <w:bCs/>
          <w:noProof/>
          <w:shd w:val="clear" w:color="auto" w:fill="FFFFFF"/>
        </w:rPr>
        <w:lastRenderedPageBreak/>
        <w:drawing>
          <wp:inline distT="0" distB="0" distL="0" distR="0" wp14:anchorId="7E997DE9" wp14:editId="191BBB61">
            <wp:extent cx="5920740" cy="3252061"/>
            <wp:effectExtent l="0" t="0" r="381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3882" cy="3259280"/>
                    </a:xfrm>
                    <a:prstGeom prst="rect">
                      <a:avLst/>
                    </a:prstGeom>
                    <a:noFill/>
                  </pic:spPr>
                </pic:pic>
              </a:graphicData>
            </a:graphic>
          </wp:inline>
        </w:drawing>
      </w:r>
    </w:p>
    <w:p w14:paraId="1047FEEE" w14:textId="15B998A6" w:rsidR="00B31A6C" w:rsidRDefault="008C462F" w:rsidP="008C462F">
      <w:pPr>
        <w:rPr>
          <w:rFonts w:ascii="Arial" w:hAnsi="Arial" w:cs="Arial"/>
          <w:b/>
          <w:bCs/>
        </w:rPr>
      </w:pPr>
      <w:r>
        <w:rPr>
          <w:rFonts w:ascii="Arial" w:hAnsi="Arial" w:cs="Arial"/>
          <w:b/>
          <w:bCs/>
        </w:rPr>
        <w:t xml:space="preserve">Supplementary Fig. </w:t>
      </w:r>
      <w:r w:rsidRPr="00C56EE9">
        <w:rPr>
          <w:rFonts w:ascii="Arial" w:hAnsi="Arial" w:cs="Arial"/>
          <w:b/>
          <w:bCs/>
        </w:rPr>
        <w:t>1</w:t>
      </w:r>
      <w:r w:rsidR="002E5AA8">
        <w:rPr>
          <w:rFonts w:ascii="Arial" w:hAnsi="Arial" w:cs="Arial"/>
          <w:b/>
          <w:bCs/>
        </w:rPr>
        <w:t>1</w:t>
      </w:r>
      <w:r w:rsidRPr="00C56EE9">
        <w:rPr>
          <w:rFonts w:ascii="Arial" w:hAnsi="Arial" w:cs="Arial"/>
          <w:b/>
          <w:bCs/>
        </w:rPr>
        <w:t xml:space="preserve">. Variance explained by </w:t>
      </w:r>
      <w:r>
        <w:rPr>
          <w:rFonts w:ascii="Arial" w:hAnsi="Arial" w:cs="Arial"/>
          <w:b/>
          <w:bCs/>
        </w:rPr>
        <w:t xml:space="preserve">21 </w:t>
      </w:r>
      <w:r w:rsidRPr="00C56EE9">
        <w:rPr>
          <w:rFonts w:ascii="Arial" w:hAnsi="Arial" w:cs="Arial"/>
          <w:b/>
          <w:bCs/>
        </w:rPr>
        <w:t xml:space="preserve">top genetic variants </w:t>
      </w:r>
      <w:r>
        <w:rPr>
          <w:rFonts w:ascii="Arial" w:hAnsi="Arial" w:cs="Arial" w:hint="eastAsia"/>
          <w:b/>
          <w:bCs/>
        </w:rPr>
        <w:t>associated</w:t>
      </w:r>
      <w:r>
        <w:rPr>
          <w:rFonts w:ascii="Arial" w:hAnsi="Arial" w:cs="Arial"/>
          <w:b/>
          <w:bCs/>
        </w:rPr>
        <w:t xml:space="preserve"> </w:t>
      </w:r>
      <w:r>
        <w:rPr>
          <w:rFonts w:ascii="Arial" w:hAnsi="Arial" w:cs="Arial" w:hint="eastAsia"/>
          <w:b/>
          <w:bCs/>
        </w:rPr>
        <w:t>with</w:t>
      </w:r>
      <w:r w:rsidRPr="00C56EE9">
        <w:rPr>
          <w:rFonts w:ascii="Arial" w:hAnsi="Arial" w:cs="Arial"/>
          <w:b/>
          <w:bCs/>
        </w:rPr>
        <w:t xml:space="preserve"> </w:t>
      </w:r>
      <w:r>
        <w:rPr>
          <w:rFonts w:ascii="Arial" w:hAnsi="Arial" w:cs="Arial"/>
          <w:b/>
          <w:bCs/>
        </w:rPr>
        <w:t>community</w:t>
      </w:r>
      <w:r w:rsidRPr="00C56EE9">
        <w:rPr>
          <w:rFonts w:ascii="Arial" w:hAnsi="Arial" w:cs="Arial"/>
          <w:b/>
          <w:bCs/>
        </w:rPr>
        <w:t xml:space="preserve"> composition</w:t>
      </w:r>
      <w:r>
        <w:rPr>
          <w:rFonts w:ascii="Arial" w:hAnsi="Arial" w:cs="Arial"/>
          <w:b/>
          <w:bCs/>
        </w:rPr>
        <w:t>s</w:t>
      </w:r>
      <w:r w:rsidRPr="00C56EE9">
        <w:rPr>
          <w:rFonts w:ascii="Arial" w:hAnsi="Arial" w:cs="Arial"/>
          <w:b/>
          <w:bCs/>
        </w:rPr>
        <w:t xml:space="preserve"> of </w:t>
      </w:r>
      <w:r>
        <w:rPr>
          <w:rFonts w:ascii="Arial" w:hAnsi="Arial" w:cs="Arial" w:hint="eastAsia"/>
          <w:b/>
          <w:bCs/>
        </w:rPr>
        <w:t>nasal</w:t>
      </w:r>
      <w:r w:rsidRPr="00C56EE9">
        <w:rPr>
          <w:rFonts w:ascii="Arial" w:hAnsi="Arial" w:cs="Arial"/>
          <w:b/>
          <w:bCs/>
        </w:rPr>
        <w:t xml:space="preserve"> microbiome</w:t>
      </w:r>
      <w:r>
        <w:rPr>
          <w:rFonts w:ascii="Arial" w:hAnsi="Arial" w:cs="Arial" w:hint="eastAsia"/>
          <w:b/>
          <w:bCs/>
        </w:rPr>
        <w:t>.</w:t>
      </w:r>
    </w:p>
    <w:p w14:paraId="0E9334D7" w14:textId="77777777" w:rsidR="00B31A6C" w:rsidRDefault="00B31A6C">
      <w:pPr>
        <w:widowControl/>
        <w:jc w:val="left"/>
        <w:rPr>
          <w:rFonts w:ascii="Arial" w:hAnsi="Arial" w:cs="Arial"/>
          <w:b/>
          <w:bCs/>
        </w:rPr>
      </w:pPr>
      <w:r>
        <w:rPr>
          <w:rFonts w:ascii="Arial" w:hAnsi="Arial" w:cs="Arial"/>
          <w:b/>
          <w:bCs/>
        </w:rPr>
        <w:br w:type="page"/>
      </w:r>
    </w:p>
    <w:p w14:paraId="405ECB50" w14:textId="77777777" w:rsidR="00B31A6C" w:rsidRPr="0003534F" w:rsidRDefault="00B31A6C" w:rsidP="00B31A6C">
      <w:pPr>
        <w:rPr>
          <w:rFonts w:ascii="Arial" w:hAnsi="Arial" w:cs="Arial"/>
          <w:b/>
          <w:bCs/>
        </w:rPr>
      </w:pPr>
      <w:r>
        <w:rPr>
          <w:noProof/>
        </w:rPr>
        <w:lastRenderedPageBreak/>
        <w:drawing>
          <wp:inline distT="0" distB="0" distL="0" distR="0" wp14:anchorId="0E90C650" wp14:editId="6314A848">
            <wp:extent cx="6047740" cy="3681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047740" cy="3681095"/>
                    </a:xfrm>
                    <a:prstGeom prst="rect">
                      <a:avLst/>
                    </a:prstGeom>
                  </pic:spPr>
                </pic:pic>
              </a:graphicData>
            </a:graphic>
          </wp:inline>
        </w:drawing>
      </w:r>
    </w:p>
    <w:p w14:paraId="0FAA802D" w14:textId="77777777" w:rsidR="00B31A6C" w:rsidRDefault="00B31A6C" w:rsidP="00B31A6C">
      <w:pPr>
        <w:rPr>
          <w:rFonts w:ascii="Arial" w:hAnsi="Arial" w:cs="Arial"/>
          <w:b/>
          <w:bCs/>
        </w:rPr>
      </w:pPr>
    </w:p>
    <w:p w14:paraId="1B03F619" w14:textId="77777777" w:rsidR="00B31A6C" w:rsidRDefault="00B31A6C" w:rsidP="00B31A6C"/>
    <w:p w14:paraId="0204D5F5" w14:textId="5D690C96" w:rsidR="00B31A6C" w:rsidRDefault="00B31A6C" w:rsidP="00B31A6C">
      <w:pPr>
        <w:rPr>
          <w:rFonts w:ascii="Arial" w:hAnsi="Arial" w:cs="Arial"/>
          <w:sz w:val="22"/>
        </w:rPr>
      </w:pPr>
      <w:r>
        <w:rPr>
          <w:rFonts w:ascii="Arial" w:hAnsi="Arial" w:cs="Arial"/>
          <w:b/>
          <w:bCs/>
        </w:rPr>
        <w:t xml:space="preserve">Supplementary Fig. </w:t>
      </w:r>
      <w:r w:rsidRPr="00C56EE9">
        <w:rPr>
          <w:rFonts w:ascii="Arial" w:hAnsi="Arial" w:cs="Arial"/>
          <w:b/>
          <w:bCs/>
        </w:rPr>
        <w:t>1</w:t>
      </w:r>
      <w:r w:rsidR="003559A9">
        <w:rPr>
          <w:rFonts w:ascii="Arial" w:hAnsi="Arial" w:cs="Arial"/>
          <w:b/>
          <w:bCs/>
        </w:rPr>
        <w:t>2</w:t>
      </w:r>
      <w:r w:rsidRPr="00C56EE9">
        <w:rPr>
          <w:rFonts w:ascii="Arial" w:hAnsi="Arial" w:cs="Arial"/>
          <w:b/>
          <w:bCs/>
        </w:rPr>
        <w:t>.</w:t>
      </w:r>
      <w:r w:rsidRPr="0003534F">
        <w:rPr>
          <w:rFonts w:ascii="Arial" w:hAnsi="Arial" w:cs="Arial"/>
          <w:b/>
          <w:sz w:val="22"/>
        </w:rPr>
        <w:t xml:space="preserve"> </w:t>
      </w:r>
      <w:r w:rsidRPr="006E670D">
        <w:rPr>
          <w:rFonts w:ascii="Arial" w:hAnsi="Arial" w:cs="Arial"/>
          <w:b/>
          <w:sz w:val="22"/>
        </w:rPr>
        <w:t xml:space="preserve">The interaction network represents </w:t>
      </w:r>
      <w:r>
        <w:rPr>
          <w:rFonts w:ascii="Arial" w:hAnsi="Arial" w:cs="Arial"/>
          <w:b/>
          <w:sz w:val="22"/>
        </w:rPr>
        <w:t>520</w:t>
      </w:r>
      <w:r w:rsidRPr="006E670D">
        <w:rPr>
          <w:rFonts w:ascii="Arial" w:hAnsi="Arial" w:cs="Arial"/>
          <w:b/>
          <w:sz w:val="22"/>
        </w:rPr>
        <w:t xml:space="preserve"> associations between microbiome features and </w:t>
      </w:r>
      <w:r>
        <w:rPr>
          <w:rFonts w:ascii="Arial" w:hAnsi="Arial" w:cs="Arial"/>
          <w:b/>
          <w:sz w:val="22"/>
        </w:rPr>
        <w:t>host</w:t>
      </w:r>
      <w:r w:rsidRPr="006E670D">
        <w:rPr>
          <w:rFonts w:ascii="Arial" w:hAnsi="Arial" w:cs="Arial"/>
          <w:b/>
          <w:sz w:val="22"/>
        </w:rPr>
        <w:t xml:space="preserve"> traits.</w:t>
      </w:r>
      <w:r w:rsidRPr="006E670D">
        <w:rPr>
          <w:rFonts w:ascii="Arial" w:hAnsi="Arial" w:cs="Arial"/>
          <w:sz w:val="22"/>
        </w:rPr>
        <w:t xml:space="preserve"> The relationship between </w:t>
      </w:r>
      <w:r>
        <w:rPr>
          <w:rFonts w:ascii="Arial" w:hAnsi="Arial" w:cs="Arial"/>
          <w:sz w:val="22"/>
        </w:rPr>
        <w:t>host</w:t>
      </w:r>
      <w:r w:rsidRPr="006E670D">
        <w:rPr>
          <w:rFonts w:ascii="Arial" w:hAnsi="Arial" w:cs="Arial"/>
          <w:sz w:val="22"/>
        </w:rPr>
        <w:t xml:space="preserve"> traits (anthropometric traits and blood metabolites) and microbiome features were evaluated by linear regression analysis while adjusted for age and sex. Multiple test correction was performed using </w:t>
      </w:r>
      <w:proofErr w:type="spellStart"/>
      <w:proofErr w:type="gramStart"/>
      <w:r w:rsidRPr="006E670D">
        <w:rPr>
          <w:rFonts w:ascii="Arial" w:hAnsi="Arial" w:cs="Arial"/>
          <w:sz w:val="22"/>
        </w:rPr>
        <w:t>p.adjust</w:t>
      </w:r>
      <w:proofErr w:type="spellEnd"/>
      <w:proofErr w:type="gramEnd"/>
      <w:r w:rsidRPr="006E670D">
        <w:rPr>
          <w:rFonts w:ascii="Arial" w:hAnsi="Arial" w:cs="Arial"/>
          <w:sz w:val="22"/>
        </w:rPr>
        <w:t>() function in R (v3.</w:t>
      </w:r>
      <w:r>
        <w:rPr>
          <w:rFonts w:ascii="Arial" w:hAnsi="Arial" w:cs="Arial"/>
          <w:sz w:val="22"/>
        </w:rPr>
        <w:t>2.5</w:t>
      </w:r>
      <w:r w:rsidRPr="006E670D">
        <w:rPr>
          <w:rFonts w:ascii="Arial" w:hAnsi="Arial" w:cs="Arial"/>
          <w:sz w:val="22"/>
        </w:rPr>
        <w:t xml:space="preserve">)) with the </w:t>
      </w:r>
      <w:proofErr w:type="spellStart"/>
      <w:r w:rsidRPr="006E670D">
        <w:rPr>
          <w:rFonts w:ascii="Arial" w:hAnsi="Arial" w:cs="Arial"/>
          <w:sz w:val="22"/>
        </w:rPr>
        <w:t>Benjamini</w:t>
      </w:r>
      <w:proofErr w:type="spellEnd"/>
      <w:r w:rsidRPr="006E670D">
        <w:rPr>
          <w:rFonts w:ascii="Arial" w:hAnsi="Arial" w:cs="Arial"/>
          <w:sz w:val="22"/>
        </w:rPr>
        <w:t xml:space="preserve">–Hochberg procedure. The </w:t>
      </w:r>
      <w:r>
        <w:rPr>
          <w:rFonts w:ascii="Arial" w:hAnsi="Arial" w:cs="Arial"/>
          <w:sz w:val="22"/>
        </w:rPr>
        <w:t>520</w:t>
      </w:r>
      <w:r w:rsidRPr="006E670D">
        <w:rPr>
          <w:rFonts w:ascii="Arial" w:hAnsi="Arial" w:cs="Arial"/>
          <w:sz w:val="22"/>
        </w:rPr>
        <w:t xml:space="preserve"> significant associations with false discovery rate (FDR) adjusted </w:t>
      </w:r>
      <w:r w:rsidRPr="006E670D">
        <w:rPr>
          <w:rFonts w:ascii="Arial" w:hAnsi="Arial" w:cs="Arial"/>
          <w:i/>
          <w:sz w:val="22"/>
        </w:rPr>
        <w:t>P</w:t>
      </w:r>
      <w:r w:rsidRPr="006E670D">
        <w:rPr>
          <w:rFonts w:ascii="Arial" w:hAnsi="Arial" w:cs="Arial"/>
          <w:sz w:val="22"/>
        </w:rPr>
        <w:t xml:space="preserve"> &lt;</w:t>
      </w:r>
      <w:r>
        <w:rPr>
          <w:rFonts w:ascii="Arial" w:hAnsi="Arial" w:cs="Arial"/>
          <w:sz w:val="22"/>
        </w:rPr>
        <w:t xml:space="preserve"> </w:t>
      </w:r>
      <w:r w:rsidRPr="006E670D">
        <w:rPr>
          <w:rFonts w:ascii="Arial" w:hAnsi="Arial" w:cs="Arial"/>
          <w:sz w:val="22"/>
        </w:rPr>
        <w:t xml:space="preserve">0.05 were showed. Each node represents either a </w:t>
      </w:r>
      <w:r>
        <w:rPr>
          <w:rFonts w:ascii="Arial" w:hAnsi="Arial" w:cs="Arial"/>
          <w:sz w:val="22"/>
        </w:rPr>
        <w:t>host</w:t>
      </w:r>
      <w:r w:rsidRPr="006E670D">
        <w:rPr>
          <w:rFonts w:ascii="Arial" w:hAnsi="Arial" w:cs="Arial"/>
          <w:sz w:val="22"/>
        </w:rPr>
        <w:t xml:space="preserve"> trait (blue diamonds, N= </w:t>
      </w:r>
      <w:r>
        <w:rPr>
          <w:rFonts w:ascii="Arial" w:hAnsi="Arial" w:cs="Arial"/>
          <w:sz w:val="22"/>
        </w:rPr>
        <w:t>81</w:t>
      </w:r>
      <w:r w:rsidRPr="006E670D">
        <w:rPr>
          <w:rFonts w:ascii="Arial" w:hAnsi="Arial" w:cs="Arial"/>
          <w:sz w:val="22"/>
        </w:rPr>
        <w:t xml:space="preserve">) or a microbiome feature (orange circles, N = </w:t>
      </w:r>
      <w:r>
        <w:rPr>
          <w:rFonts w:ascii="Arial" w:hAnsi="Arial" w:cs="Arial"/>
          <w:sz w:val="22"/>
        </w:rPr>
        <w:t>102</w:t>
      </w:r>
      <w:r w:rsidRPr="006E670D">
        <w:rPr>
          <w:rFonts w:ascii="Arial" w:hAnsi="Arial" w:cs="Arial"/>
          <w:sz w:val="22"/>
        </w:rPr>
        <w:t xml:space="preserve">). Each edge is an association between one </w:t>
      </w:r>
      <w:r>
        <w:rPr>
          <w:rFonts w:ascii="Arial" w:hAnsi="Arial" w:cs="Arial"/>
          <w:sz w:val="22"/>
        </w:rPr>
        <w:t>host</w:t>
      </w:r>
      <w:r w:rsidRPr="006E670D">
        <w:rPr>
          <w:rFonts w:ascii="Arial" w:hAnsi="Arial" w:cs="Arial"/>
          <w:sz w:val="22"/>
        </w:rPr>
        <w:t xml:space="preserve"> trait and one microbiome feature. Node size is directly proportional to the number of other nodes associated with it. Red edges correspond to positive correlations and blue edges to negative correlations.</w:t>
      </w:r>
    </w:p>
    <w:p w14:paraId="6DB870AA" w14:textId="77777777" w:rsidR="001975D7" w:rsidRPr="00B31A6C" w:rsidRDefault="001975D7" w:rsidP="008C462F">
      <w:pPr>
        <w:rPr>
          <w:rFonts w:ascii="Arial" w:hAnsi="Arial" w:cs="Arial"/>
          <w:b/>
          <w:bCs/>
        </w:rPr>
      </w:pPr>
    </w:p>
    <w:p w14:paraId="1FB2713F" w14:textId="77777777" w:rsidR="00491F33" w:rsidRDefault="001975D7">
      <w:pPr>
        <w:widowControl/>
        <w:jc w:val="left"/>
        <w:rPr>
          <w:rFonts w:ascii="Arial" w:hAnsi="Arial" w:cs="Arial"/>
          <w:b/>
          <w:bCs/>
        </w:rPr>
      </w:pPr>
      <w:r>
        <w:rPr>
          <w:rFonts w:ascii="Arial" w:hAnsi="Arial" w:cs="Arial"/>
          <w:b/>
          <w:bCs/>
        </w:rPr>
        <w:br w:type="page"/>
      </w:r>
      <w:r w:rsidR="003B0E0F">
        <w:rPr>
          <w:noProof/>
        </w:rPr>
        <w:lastRenderedPageBreak/>
        <w:drawing>
          <wp:inline distT="0" distB="0" distL="0" distR="0" wp14:anchorId="42EEA370" wp14:editId="7558118D">
            <wp:extent cx="6047740" cy="430593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47740" cy="4305935"/>
                    </a:xfrm>
                    <a:prstGeom prst="rect">
                      <a:avLst/>
                    </a:prstGeom>
                  </pic:spPr>
                </pic:pic>
              </a:graphicData>
            </a:graphic>
          </wp:inline>
        </w:drawing>
      </w:r>
    </w:p>
    <w:p w14:paraId="1BAF4C90" w14:textId="2305EF0B" w:rsidR="00491F33" w:rsidRDefault="00491F33" w:rsidP="00491F33">
      <w:pPr>
        <w:rPr>
          <w:rFonts w:ascii="Arial" w:hAnsi="Arial" w:cs="Arial"/>
          <w:b/>
          <w:sz w:val="22"/>
        </w:rPr>
      </w:pPr>
      <w:r>
        <w:rPr>
          <w:rFonts w:ascii="Arial" w:hAnsi="Arial" w:cs="Arial"/>
          <w:b/>
          <w:bCs/>
        </w:rPr>
        <w:t xml:space="preserve">Supplementary Fig. </w:t>
      </w:r>
      <w:r w:rsidRPr="00C56EE9">
        <w:rPr>
          <w:rFonts w:ascii="Arial" w:hAnsi="Arial" w:cs="Arial"/>
          <w:b/>
          <w:bCs/>
        </w:rPr>
        <w:t>1</w:t>
      </w:r>
      <w:r w:rsidR="00A874B4">
        <w:rPr>
          <w:rFonts w:ascii="Arial" w:hAnsi="Arial" w:cs="Arial"/>
          <w:b/>
          <w:bCs/>
        </w:rPr>
        <w:t>3</w:t>
      </w:r>
      <w:r w:rsidRPr="00C56EE9">
        <w:rPr>
          <w:rFonts w:ascii="Arial" w:hAnsi="Arial" w:cs="Arial"/>
          <w:b/>
          <w:bCs/>
        </w:rPr>
        <w:t>.</w:t>
      </w:r>
      <w:r w:rsidRPr="0003534F">
        <w:rPr>
          <w:rFonts w:ascii="Arial" w:hAnsi="Arial" w:cs="Arial"/>
          <w:b/>
          <w:sz w:val="22"/>
        </w:rPr>
        <w:t xml:space="preserve"> </w:t>
      </w:r>
      <w:r w:rsidRPr="00F9318D">
        <w:rPr>
          <w:rFonts w:ascii="Arial" w:hAnsi="Arial" w:cs="Arial"/>
          <w:b/>
          <w:sz w:val="22"/>
        </w:rPr>
        <w:t xml:space="preserve">Distribution of </w:t>
      </w:r>
      <w:r w:rsidR="00922C0D" w:rsidRPr="00C25496">
        <w:rPr>
          <w:rFonts w:ascii="Arial" w:hAnsi="Arial" w:cs="Arial"/>
          <w:b/>
        </w:rPr>
        <w:t xml:space="preserve">the </w:t>
      </w:r>
      <w:r w:rsidR="00922C0D" w:rsidRPr="00C25496">
        <w:rPr>
          <w:rFonts w:ascii="Arial" w:eastAsia="等线" w:hAnsi="Arial" w:cs="Arial"/>
          <w:b/>
          <w:kern w:val="0"/>
        </w:rPr>
        <w:t>instrumental F statistics</w:t>
      </w:r>
      <w:r w:rsidR="00922C0D" w:rsidRPr="00C25496">
        <w:rPr>
          <w:rFonts w:ascii="Arial" w:hAnsi="Arial" w:cs="Arial"/>
          <w:b/>
        </w:rPr>
        <w:t xml:space="preserve"> for </w:t>
      </w:r>
      <w:r w:rsidR="00922C0D">
        <w:rPr>
          <w:rFonts w:ascii="Arial" w:hAnsi="Arial" w:cs="Arial"/>
          <w:b/>
        </w:rPr>
        <w:t xml:space="preserve">the nasal </w:t>
      </w:r>
      <w:r w:rsidR="00922C0D" w:rsidRPr="00C25496">
        <w:rPr>
          <w:rFonts w:ascii="Arial" w:hAnsi="Arial" w:cs="Arial"/>
          <w:b/>
        </w:rPr>
        <w:t xml:space="preserve">microbiome </w:t>
      </w:r>
      <w:r w:rsidR="00922C0D">
        <w:rPr>
          <w:rFonts w:ascii="Arial" w:hAnsi="Arial" w:cs="Arial"/>
          <w:b/>
          <w:sz w:val="22"/>
        </w:rPr>
        <w:t>and host traits (mainly metabolites)</w:t>
      </w:r>
      <w:r w:rsidRPr="00F9318D">
        <w:rPr>
          <w:rFonts w:ascii="Arial" w:hAnsi="Arial" w:cs="Arial"/>
          <w:b/>
          <w:sz w:val="22"/>
        </w:rPr>
        <w:t xml:space="preserve"> in </w:t>
      </w:r>
      <w:r>
        <w:rPr>
          <w:rFonts w:ascii="Arial" w:hAnsi="Arial" w:cs="Arial"/>
          <w:b/>
          <w:sz w:val="22"/>
        </w:rPr>
        <w:t xml:space="preserve">this study. </w:t>
      </w:r>
    </w:p>
    <w:p w14:paraId="55665005" w14:textId="6696B255" w:rsidR="00922C0D" w:rsidRPr="00A30AF1" w:rsidRDefault="00922C0D" w:rsidP="00922C0D">
      <w:pPr>
        <w:rPr>
          <w:rFonts w:ascii="Arial" w:hAnsi="Arial" w:cs="Arial"/>
        </w:rPr>
      </w:pPr>
      <w:r w:rsidRPr="00C25496">
        <w:rPr>
          <w:rFonts w:ascii="Arial" w:eastAsia="等线" w:hAnsi="Arial" w:cs="Arial"/>
          <w:kern w:val="0"/>
        </w:rPr>
        <w:t xml:space="preserve">For each </w:t>
      </w:r>
      <w:r>
        <w:rPr>
          <w:rFonts w:ascii="Arial" w:eastAsia="等线" w:hAnsi="Arial" w:cs="Arial"/>
          <w:kern w:val="0"/>
        </w:rPr>
        <w:t xml:space="preserve">nasal </w:t>
      </w:r>
      <w:r w:rsidRPr="00C25496">
        <w:rPr>
          <w:rFonts w:ascii="Arial" w:eastAsia="等线" w:hAnsi="Arial" w:cs="Arial"/>
          <w:kern w:val="0"/>
        </w:rPr>
        <w:t>microbio</w:t>
      </w:r>
      <w:r>
        <w:rPr>
          <w:rFonts w:ascii="Arial" w:eastAsia="等线" w:hAnsi="Arial" w:cs="Arial" w:hint="eastAsia"/>
          <w:kern w:val="0"/>
        </w:rPr>
        <w:t>ta</w:t>
      </w:r>
      <w:r w:rsidRPr="00C25496">
        <w:rPr>
          <w:rFonts w:ascii="Arial" w:eastAsia="等线" w:hAnsi="Arial" w:cs="Arial"/>
          <w:kern w:val="0"/>
        </w:rPr>
        <w:t xml:space="preserve">, we first selected genetic instruments using </w:t>
      </w:r>
      <w:r>
        <w:rPr>
          <w:rFonts w:ascii="Arial" w:eastAsia="等线" w:hAnsi="Arial" w:cs="Arial"/>
          <w:i/>
          <w:iCs/>
          <w:kern w:val="0"/>
        </w:rPr>
        <w:t>p</w:t>
      </w:r>
      <w:r w:rsidRPr="00C25496">
        <w:rPr>
          <w:rFonts w:ascii="Arial" w:eastAsia="等线" w:hAnsi="Arial" w:cs="Arial"/>
          <w:kern w:val="0"/>
        </w:rPr>
        <w:t xml:space="preserve"> </w:t>
      </w:r>
      <w:r>
        <w:rPr>
          <w:rFonts w:ascii="Arial" w:eastAsia="等线" w:hAnsi="Arial" w:cs="Arial"/>
          <w:kern w:val="0"/>
        </w:rPr>
        <w:t>&lt;</w:t>
      </w:r>
      <w:r w:rsidRPr="00515A1F">
        <w:rPr>
          <w:rFonts w:ascii="Arial" w:eastAsia="等线" w:hAnsi="Arial" w:cs="Arial"/>
        </w:rPr>
        <w:t xml:space="preserve"> 1 </w:t>
      </w:r>
      <w:r w:rsidRPr="00515A1F">
        <w:rPr>
          <w:rFonts w:ascii="Arial" w:hAnsi="Arial" w:cs="Arial"/>
        </w:rPr>
        <w:t>× 10</w:t>
      </w:r>
      <w:r w:rsidRPr="00515A1F">
        <w:rPr>
          <w:rFonts w:ascii="Arial" w:hAnsi="Arial" w:cs="Arial"/>
          <w:vertAlign w:val="superscript"/>
        </w:rPr>
        <w:t>−6</w:t>
      </w:r>
      <w:r w:rsidRPr="00C25496">
        <w:rPr>
          <w:rFonts w:ascii="Arial" w:eastAsia="等线" w:hAnsi="Arial" w:cs="Arial"/>
          <w:kern w:val="0"/>
        </w:rPr>
        <w:t>. Then, we tested the strength</w:t>
      </w:r>
      <w:r>
        <w:rPr>
          <w:rFonts w:ascii="Arial" w:eastAsia="等线" w:hAnsi="Arial" w:cs="Arial"/>
          <w:kern w:val="0"/>
        </w:rPr>
        <w:t>s</w:t>
      </w:r>
      <w:r w:rsidRPr="00C25496">
        <w:rPr>
          <w:rFonts w:ascii="Arial" w:eastAsia="等线" w:hAnsi="Arial" w:cs="Arial"/>
          <w:kern w:val="0"/>
        </w:rPr>
        <w:t xml:space="preserve"> of these instruments </w:t>
      </w:r>
      <w:r>
        <w:rPr>
          <w:rFonts w:ascii="Arial" w:eastAsia="等线" w:hAnsi="Arial" w:cs="Arial"/>
          <w:kern w:val="0"/>
        </w:rPr>
        <w:t xml:space="preserve">and </w:t>
      </w:r>
      <w:r w:rsidRPr="00C25496">
        <w:rPr>
          <w:rFonts w:ascii="Arial" w:eastAsia="等线" w:hAnsi="Arial" w:cs="Arial"/>
          <w:kern w:val="0"/>
        </w:rPr>
        <w:t xml:space="preserve">the mean instrumental F statistics </w:t>
      </w:r>
      <w:r>
        <w:rPr>
          <w:rFonts w:ascii="Arial" w:eastAsia="等线" w:hAnsi="Arial" w:cs="Arial"/>
          <w:kern w:val="0"/>
        </w:rPr>
        <w:t xml:space="preserve">were all </w:t>
      </w:r>
      <w:r w:rsidRPr="00C25496">
        <w:rPr>
          <w:rFonts w:ascii="Arial" w:eastAsia="等线" w:hAnsi="Arial" w:cs="Arial"/>
          <w:kern w:val="0"/>
        </w:rPr>
        <w:t>greater than 10</w:t>
      </w:r>
      <w:r w:rsidR="009E1EA6">
        <w:rPr>
          <w:rFonts w:ascii="Arial" w:eastAsia="等线" w:hAnsi="Arial" w:cs="Arial"/>
          <w:kern w:val="0"/>
        </w:rPr>
        <w:t xml:space="preserve"> </w:t>
      </w:r>
      <w:r w:rsidR="009E1EA6">
        <w:rPr>
          <w:rFonts w:ascii="Arial" w:eastAsia="等线" w:hAnsi="Arial" w:cs="Arial" w:hint="eastAsia"/>
          <w:kern w:val="0"/>
        </w:rPr>
        <w:t>(</w:t>
      </w:r>
      <w:r w:rsidR="009E1EA6">
        <w:rPr>
          <w:rFonts w:ascii="Arial" w:eastAsia="等线" w:hAnsi="Arial" w:cs="Arial"/>
          <w:kern w:val="0"/>
        </w:rPr>
        <w:t>the dotted line)</w:t>
      </w:r>
      <w:r>
        <w:rPr>
          <w:rFonts w:ascii="Arial" w:eastAsia="等线" w:hAnsi="Arial" w:cs="Arial"/>
          <w:kern w:val="0"/>
        </w:rPr>
        <w:t>,</w:t>
      </w:r>
      <w:r w:rsidRPr="00C25496">
        <w:rPr>
          <w:rFonts w:ascii="Arial" w:eastAsia="等线" w:hAnsi="Arial" w:cs="Arial"/>
          <w:kern w:val="0"/>
        </w:rPr>
        <w:t xml:space="preserve"> indicat</w:t>
      </w:r>
      <w:r>
        <w:rPr>
          <w:rFonts w:ascii="Arial" w:eastAsia="等线" w:hAnsi="Arial" w:cs="Arial"/>
          <w:kern w:val="0"/>
        </w:rPr>
        <w:t>ing</w:t>
      </w:r>
      <w:r w:rsidRPr="00C25496">
        <w:rPr>
          <w:rFonts w:ascii="Arial" w:eastAsia="等线" w:hAnsi="Arial" w:cs="Arial"/>
          <w:kern w:val="0"/>
        </w:rPr>
        <w:t xml:space="preserve"> a strong instrument</w:t>
      </w:r>
      <w:r>
        <w:rPr>
          <w:rFonts w:ascii="Arial" w:eastAsia="等线" w:hAnsi="Arial" w:cs="Arial"/>
          <w:kern w:val="0"/>
        </w:rPr>
        <w:t>al strength</w:t>
      </w:r>
      <w:r w:rsidRPr="00C25496">
        <w:rPr>
          <w:rFonts w:ascii="Arial" w:eastAsia="等线" w:hAnsi="Arial" w:cs="Arial"/>
          <w:kern w:val="0"/>
        </w:rPr>
        <w:t xml:space="preserve">. </w:t>
      </w:r>
    </w:p>
    <w:p w14:paraId="544E54CB" w14:textId="32090931" w:rsidR="003B0E0F" w:rsidRDefault="003B0E0F">
      <w:pPr>
        <w:widowControl/>
        <w:jc w:val="left"/>
        <w:rPr>
          <w:rFonts w:ascii="Arial" w:hAnsi="Arial" w:cs="Arial"/>
          <w:b/>
          <w:bCs/>
        </w:rPr>
      </w:pPr>
      <w:r>
        <w:rPr>
          <w:rFonts w:ascii="Arial" w:hAnsi="Arial" w:cs="Arial"/>
          <w:b/>
          <w:bCs/>
        </w:rPr>
        <w:br w:type="page"/>
      </w:r>
    </w:p>
    <w:p w14:paraId="4DCE8AA0" w14:textId="77777777" w:rsidR="001975D7" w:rsidRDefault="001975D7">
      <w:pPr>
        <w:widowControl/>
        <w:jc w:val="left"/>
        <w:rPr>
          <w:rFonts w:ascii="Arial" w:hAnsi="Arial" w:cs="Arial"/>
          <w:b/>
          <w:bCs/>
        </w:rPr>
      </w:pPr>
    </w:p>
    <w:p w14:paraId="5C17D340" w14:textId="77777777" w:rsidR="001975D7" w:rsidRDefault="001975D7" w:rsidP="001975D7">
      <w:r>
        <w:rPr>
          <w:noProof/>
        </w:rPr>
        <w:drawing>
          <wp:inline distT="0" distB="0" distL="0" distR="0" wp14:anchorId="710CE7AD" wp14:editId="1720DC40">
            <wp:extent cx="6047740" cy="4260215"/>
            <wp:effectExtent l="0" t="0" r="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047740" cy="4260215"/>
                    </a:xfrm>
                    <a:prstGeom prst="rect">
                      <a:avLst/>
                    </a:prstGeom>
                  </pic:spPr>
                </pic:pic>
              </a:graphicData>
            </a:graphic>
          </wp:inline>
        </w:drawing>
      </w:r>
    </w:p>
    <w:p w14:paraId="1910207C" w14:textId="0CA2BB55" w:rsidR="001975D7" w:rsidRDefault="001975D7" w:rsidP="001975D7">
      <w:pPr>
        <w:rPr>
          <w:rFonts w:ascii="Arial" w:hAnsi="Arial" w:cs="Arial"/>
          <w:b/>
          <w:sz w:val="22"/>
        </w:rPr>
      </w:pPr>
      <w:r>
        <w:rPr>
          <w:rFonts w:ascii="Arial" w:hAnsi="Arial" w:cs="Arial"/>
          <w:b/>
          <w:bCs/>
        </w:rPr>
        <w:t xml:space="preserve">Supplementary Fig. </w:t>
      </w:r>
      <w:r w:rsidRPr="00C56EE9">
        <w:rPr>
          <w:rFonts w:ascii="Arial" w:hAnsi="Arial" w:cs="Arial"/>
          <w:b/>
          <w:bCs/>
        </w:rPr>
        <w:t>1</w:t>
      </w:r>
      <w:r w:rsidR="00A874B4">
        <w:rPr>
          <w:rFonts w:ascii="Arial" w:hAnsi="Arial" w:cs="Arial"/>
          <w:b/>
          <w:bCs/>
        </w:rPr>
        <w:t>4</w:t>
      </w:r>
      <w:r w:rsidRPr="00C56EE9">
        <w:rPr>
          <w:rFonts w:ascii="Arial" w:hAnsi="Arial" w:cs="Arial"/>
          <w:b/>
          <w:bCs/>
        </w:rPr>
        <w:t>.</w:t>
      </w:r>
      <w:r w:rsidRPr="0003534F">
        <w:rPr>
          <w:rFonts w:ascii="Arial" w:hAnsi="Arial" w:cs="Arial"/>
          <w:b/>
          <w:sz w:val="22"/>
        </w:rPr>
        <w:t xml:space="preserve"> </w:t>
      </w:r>
      <w:r w:rsidRPr="00F9318D">
        <w:rPr>
          <w:rFonts w:ascii="Arial" w:hAnsi="Arial" w:cs="Arial"/>
          <w:b/>
          <w:sz w:val="22"/>
        </w:rPr>
        <w:t xml:space="preserve">Distribution of variance explained for microbiome features in </w:t>
      </w:r>
      <w:r>
        <w:rPr>
          <w:rFonts w:ascii="Arial" w:hAnsi="Arial" w:cs="Arial"/>
          <w:b/>
          <w:sz w:val="22"/>
        </w:rPr>
        <w:t xml:space="preserve">this study. </w:t>
      </w:r>
    </w:p>
    <w:p w14:paraId="1ABAED8C" w14:textId="747DA56C" w:rsidR="00491F33" w:rsidRDefault="001975D7" w:rsidP="001975D7">
      <w:pPr>
        <w:rPr>
          <w:rFonts w:ascii="Arial" w:hAnsi="Arial" w:cs="Arial"/>
          <w:sz w:val="22"/>
        </w:rPr>
      </w:pPr>
      <w:r>
        <w:rPr>
          <w:rFonts w:ascii="Arial" w:hAnsi="Arial" w:cs="Arial"/>
          <w:sz w:val="22"/>
        </w:rPr>
        <w:t>We showed the d</w:t>
      </w:r>
      <w:r w:rsidRPr="00F9318D">
        <w:rPr>
          <w:rFonts w:ascii="Arial" w:hAnsi="Arial" w:cs="Arial"/>
          <w:sz w:val="22"/>
        </w:rPr>
        <w:t xml:space="preserve">istribution of variance explained of microbiome features </w:t>
      </w:r>
      <w:r>
        <w:rPr>
          <w:rFonts w:ascii="Arial" w:hAnsi="Arial" w:cs="Arial"/>
          <w:sz w:val="22"/>
        </w:rPr>
        <w:t xml:space="preserve">and host traits </w:t>
      </w:r>
      <w:r w:rsidRPr="00F9318D">
        <w:rPr>
          <w:rFonts w:ascii="Arial" w:hAnsi="Arial" w:cs="Arial"/>
          <w:sz w:val="22"/>
        </w:rPr>
        <w:t>by genetic predictors selected in</w:t>
      </w:r>
      <w:r>
        <w:rPr>
          <w:rFonts w:ascii="Arial" w:hAnsi="Arial" w:cs="Arial"/>
          <w:sz w:val="22"/>
        </w:rPr>
        <w:t xml:space="preserve"> whole-genome wide association analysis</w:t>
      </w:r>
      <w:r w:rsidRPr="00F9318D">
        <w:rPr>
          <w:rFonts w:ascii="Arial" w:hAnsi="Arial" w:cs="Arial"/>
          <w:sz w:val="22"/>
        </w:rPr>
        <w:t xml:space="preserve"> at </w:t>
      </w:r>
      <w:r w:rsidRPr="00836077">
        <w:rPr>
          <w:rFonts w:ascii="Arial" w:hAnsi="Arial" w:cs="Arial"/>
          <w:i/>
          <w:sz w:val="22"/>
        </w:rPr>
        <w:t>P</w:t>
      </w:r>
      <w:r w:rsidRPr="00F9318D">
        <w:rPr>
          <w:rFonts w:ascii="Arial" w:hAnsi="Arial" w:cs="Arial"/>
          <w:sz w:val="22"/>
        </w:rPr>
        <w:t>-value threshold</w:t>
      </w:r>
      <w:r>
        <w:rPr>
          <w:rFonts w:ascii="Arial" w:hAnsi="Arial" w:cs="Arial"/>
          <w:sz w:val="22"/>
        </w:rPr>
        <w:t xml:space="preserve"> 1e-6 (boxplot). </w:t>
      </w:r>
    </w:p>
    <w:p w14:paraId="13400B63" w14:textId="77777777" w:rsidR="00491F33" w:rsidRDefault="00491F33">
      <w:pPr>
        <w:widowControl/>
        <w:jc w:val="left"/>
        <w:rPr>
          <w:rFonts w:ascii="Arial" w:hAnsi="Arial" w:cs="Arial"/>
          <w:sz w:val="22"/>
        </w:rPr>
      </w:pPr>
      <w:r>
        <w:rPr>
          <w:rFonts w:ascii="Arial" w:hAnsi="Arial" w:cs="Arial"/>
          <w:sz w:val="22"/>
        </w:rPr>
        <w:br w:type="page"/>
      </w:r>
    </w:p>
    <w:p w14:paraId="456E97A5" w14:textId="77777777" w:rsidR="00951F68" w:rsidRDefault="00951F68" w:rsidP="001975D7">
      <w:pPr>
        <w:rPr>
          <w:noProof/>
        </w:rPr>
      </w:pPr>
    </w:p>
    <w:p w14:paraId="695B73FD" w14:textId="725058FA" w:rsidR="001975D7" w:rsidRDefault="001A02D3" w:rsidP="001975D7">
      <w:pPr>
        <w:rPr>
          <w:rFonts w:ascii="Arial" w:hAnsi="Arial" w:cs="Arial"/>
          <w:sz w:val="22"/>
        </w:rPr>
      </w:pPr>
      <w:r>
        <w:rPr>
          <w:noProof/>
        </w:rPr>
        <w:drawing>
          <wp:inline distT="0" distB="0" distL="0" distR="0" wp14:anchorId="0F72624A" wp14:editId="2AF1687B">
            <wp:extent cx="6047740" cy="5979160"/>
            <wp:effectExtent l="0" t="0" r="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047740" cy="5979160"/>
                    </a:xfrm>
                    <a:prstGeom prst="rect">
                      <a:avLst/>
                    </a:prstGeom>
                  </pic:spPr>
                </pic:pic>
              </a:graphicData>
            </a:graphic>
          </wp:inline>
        </w:drawing>
      </w:r>
    </w:p>
    <w:p w14:paraId="152B113F" w14:textId="3E4457CC" w:rsidR="00E53C70" w:rsidRDefault="00951F68" w:rsidP="008C462F">
      <w:pPr>
        <w:rPr>
          <w:rFonts w:ascii="Arial" w:hAnsi="Arial" w:cs="Arial"/>
        </w:rPr>
      </w:pPr>
      <w:r>
        <w:rPr>
          <w:rFonts w:ascii="Arial" w:hAnsi="Arial" w:cs="Arial"/>
          <w:b/>
          <w:bCs/>
        </w:rPr>
        <w:t xml:space="preserve">Supplementary Fig. </w:t>
      </w:r>
      <w:r w:rsidRPr="00C56EE9">
        <w:rPr>
          <w:rFonts w:ascii="Arial" w:hAnsi="Arial" w:cs="Arial"/>
          <w:b/>
          <w:bCs/>
        </w:rPr>
        <w:t>1</w:t>
      </w:r>
      <w:r w:rsidR="0048155E">
        <w:rPr>
          <w:rFonts w:ascii="Arial" w:hAnsi="Arial" w:cs="Arial"/>
          <w:b/>
          <w:bCs/>
        </w:rPr>
        <w:t>5</w:t>
      </w:r>
      <w:r>
        <w:rPr>
          <w:rFonts w:ascii="Arial" w:hAnsi="Arial" w:cs="Arial"/>
          <w:b/>
          <w:bCs/>
        </w:rPr>
        <w:t xml:space="preserve">. </w:t>
      </w:r>
      <w:r w:rsidRPr="00CD1F59">
        <w:rPr>
          <w:rFonts w:ascii="Arial" w:hAnsi="Arial" w:cs="Arial" w:hint="eastAsia"/>
          <w:b/>
          <w:bCs/>
        </w:rPr>
        <w:t xml:space="preserve">Functional modules of </w:t>
      </w:r>
      <w:r>
        <w:rPr>
          <w:rFonts w:ascii="Arial" w:hAnsi="Arial" w:cs="Arial"/>
          <w:b/>
          <w:bCs/>
        </w:rPr>
        <w:t xml:space="preserve">the </w:t>
      </w:r>
      <w:r w:rsidR="001A02D3">
        <w:rPr>
          <w:rFonts w:ascii="Arial" w:hAnsi="Arial" w:cs="Arial"/>
          <w:b/>
          <w:bCs/>
        </w:rPr>
        <w:t>four nasal</w:t>
      </w:r>
      <w:r w:rsidRPr="00CD1F59">
        <w:rPr>
          <w:rFonts w:ascii="Arial" w:hAnsi="Arial" w:cs="Arial" w:hint="eastAsia"/>
          <w:b/>
          <w:bCs/>
        </w:rPr>
        <w:t xml:space="preserve"> </w:t>
      </w:r>
      <w:r w:rsidR="0003149B">
        <w:rPr>
          <w:rFonts w:ascii="Arial" w:hAnsi="Arial" w:cs="Arial"/>
          <w:b/>
          <w:bCs/>
        </w:rPr>
        <w:t>bacteria</w:t>
      </w:r>
      <w:r w:rsidRPr="00BE7502">
        <w:rPr>
          <w:rFonts w:ascii="Arial" w:hAnsi="Arial" w:cs="Arial"/>
          <w:b/>
          <w:bCs/>
        </w:rPr>
        <w:t xml:space="preserve"> </w:t>
      </w:r>
      <w:r w:rsidRPr="00CD1F59">
        <w:rPr>
          <w:rFonts w:ascii="Arial" w:hAnsi="Arial" w:cs="Arial"/>
          <w:b/>
          <w:bCs/>
        </w:rPr>
        <w:t>identified</w:t>
      </w:r>
      <w:r>
        <w:rPr>
          <w:rFonts w:ascii="Arial" w:hAnsi="Arial" w:cs="Arial"/>
          <w:b/>
          <w:bCs/>
        </w:rPr>
        <w:t xml:space="preserve"> by</w:t>
      </w:r>
      <w:r w:rsidRPr="00CD1F59">
        <w:rPr>
          <w:rFonts w:ascii="Arial" w:hAnsi="Arial" w:cs="Arial"/>
          <w:b/>
          <w:bCs/>
        </w:rPr>
        <w:t xml:space="preserve"> MR</w:t>
      </w:r>
      <w:r w:rsidRPr="00CD1F59">
        <w:rPr>
          <w:rFonts w:ascii="Arial" w:hAnsi="Arial" w:cs="Arial" w:hint="eastAsia"/>
          <w:b/>
          <w:bCs/>
        </w:rPr>
        <w:t xml:space="preserve"> associated with s</w:t>
      </w:r>
      <w:r w:rsidRPr="00CD1F59">
        <w:rPr>
          <w:rFonts w:ascii="Arial" w:hAnsi="Arial" w:cs="Arial"/>
          <w:b/>
          <w:bCs/>
        </w:rPr>
        <w:t>erum amino acid</w:t>
      </w:r>
      <w:r>
        <w:rPr>
          <w:rFonts w:ascii="Arial" w:hAnsi="Arial" w:cs="Arial"/>
          <w:b/>
          <w:bCs/>
        </w:rPr>
        <w:t>s</w:t>
      </w:r>
      <w:r w:rsidRPr="00CD1F59">
        <w:rPr>
          <w:rFonts w:ascii="Arial" w:hAnsi="Arial" w:cs="Arial" w:hint="eastAsia"/>
          <w:b/>
          <w:bCs/>
        </w:rPr>
        <w:t>.</w:t>
      </w:r>
      <w:r>
        <w:rPr>
          <w:rFonts w:ascii="Arial" w:hAnsi="Arial" w:cs="Arial" w:hint="eastAsia"/>
        </w:rPr>
        <w:t xml:space="preserve"> G</w:t>
      </w:r>
      <w:r w:rsidRPr="002C362A">
        <w:rPr>
          <w:rFonts w:ascii="Arial" w:hAnsi="Arial" w:cs="Arial"/>
        </w:rPr>
        <w:t>enome-wide functional annotation</w:t>
      </w:r>
      <w:r>
        <w:rPr>
          <w:rFonts w:ascii="Arial" w:hAnsi="Arial" w:cs="Arial" w:hint="eastAsia"/>
        </w:rPr>
        <w:t xml:space="preserve"> was done by </w:t>
      </w:r>
      <w:r>
        <w:rPr>
          <w:rFonts w:ascii="Arial" w:hAnsi="Arial" w:cs="Arial"/>
        </w:rPr>
        <w:t xml:space="preserve">the </w:t>
      </w:r>
      <w:proofErr w:type="spellStart"/>
      <w:r>
        <w:rPr>
          <w:rFonts w:ascii="Arial" w:hAnsi="Arial" w:cs="Arial"/>
        </w:rPr>
        <w:t>e</w:t>
      </w:r>
      <w:r w:rsidRPr="002C362A">
        <w:rPr>
          <w:rFonts w:ascii="Arial" w:hAnsi="Arial" w:cs="Arial"/>
        </w:rPr>
        <w:t>ggNOG</w:t>
      </w:r>
      <w:proofErr w:type="spellEnd"/>
      <w:r w:rsidRPr="002C362A">
        <w:rPr>
          <w:rFonts w:ascii="Arial" w:hAnsi="Arial" w:cs="Arial"/>
        </w:rPr>
        <w:t xml:space="preserve"> mapper</w:t>
      </w:r>
      <w:r>
        <w:rPr>
          <w:rFonts w:ascii="Arial" w:hAnsi="Arial" w:cs="Arial"/>
        </w:rPr>
        <w:t xml:space="preserve"> (</w:t>
      </w:r>
      <w:r w:rsidRPr="00F40A77">
        <w:rPr>
          <w:rFonts w:ascii="Arial" w:hAnsi="Arial" w:cs="Arial"/>
        </w:rPr>
        <w:t>http://eggnog5.embl.de/</w:t>
      </w:r>
      <w:r>
        <w:rPr>
          <w:rFonts w:ascii="Arial" w:hAnsi="Arial" w:cs="Arial"/>
        </w:rPr>
        <w:t>)</w:t>
      </w:r>
      <w:r>
        <w:rPr>
          <w:rFonts w:ascii="Arial" w:hAnsi="Arial" w:cs="Arial" w:hint="eastAsia"/>
        </w:rPr>
        <w:t xml:space="preserve">. </w:t>
      </w:r>
      <w:r w:rsidR="0003149B">
        <w:rPr>
          <w:rFonts w:ascii="Arial" w:hAnsi="Arial" w:cs="Arial"/>
        </w:rPr>
        <w:t>T</w:t>
      </w:r>
      <w:r w:rsidR="0003149B">
        <w:rPr>
          <w:rFonts w:ascii="Arial" w:hAnsi="Arial" w:cs="Arial" w:hint="eastAsia"/>
        </w:rPr>
        <w:t xml:space="preserve">he </w:t>
      </w:r>
      <w:r w:rsidR="0003149B">
        <w:rPr>
          <w:rFonts w:ascii="Arial" w:hAnsi="Arial" w:cs="Arial"/>
        </w:rPr>
        <w:t>red</w:t>
      </w:r>
      <w:r w:rsidR="0003149B">
        <w:rPr>
          <w:rFonts w:ascii="Arial" w:hAnsi="Arial" w:cs="Arial" w:hint="eastAsia"/>
        </w:rPr>
        <w:t xml:space="preserve"> cell represented the genome</w:t>
      </w:r>
      <w:r w:rsidR="0003149B">
        <w:rPr>
          <w:rFonts w:ascii="Arial" w:hAnsi="Arial" w:cs="Arial"/>
        </w:rPr>
        <w:t xml:space="preserve"> of the microbiome</w:t>
      </w:r>
      <w:r w:rsidR="0003149B">
        <w:rPr>
          <w:rFonts w:ascii="Arial" w:hAnsi="Arial" w:cs="Arial" w:hint="eastAsia"/>
        </w:rPr>
        <w:t xml:space="preserve"> contained this module or enzyme. </w:t>
      </w:r>
      <w:r w:rsidR="0003149B">
        <w:rPr>
          <w:rFonts w:ascii="Arial" w:hAnsi="Arial" w:cs="Arial"/>
        </w:rPr>
        <w:t>The “*” indicated t</w:t>
      </w:r>
      <w:r>
        <w:rPr>
          <w:rFonts w:ascii="Arial" w:hAnsi="Arial" w:cs="Arial" w:hint="eastAsia"/>
        </w:rPr>
        <w:t xml:space="preserve">he </w:t>
      </w:r>
      <w:r w:rsidR="0003149B">
        <w:rPr>
          <w:rFonts w:ascii="Arial" w:hAnsi="Arial" w:cs="Arial"/>
        </w:rPr>
        <w:t xml:space="preserve">nasal microbiome </w:t>
      </w:r>
      <w:r>
        <w:rPr>
          <w:rFonts w:ascii="Arial" w:hAnsi="Arial" w:cs="Arial" w:hint="eastAsia"/>
        </w:rPr>
        <w:t>list</w:t>
      </w:r>
      <w:r>
        <w:rPr>
          <w:rFonts w:ascii="Arial" w:hAnsi="Arial" w:cs="Arial"/>
        </w:rPr>
        <w:t>ed</w:t>
      </w:r>
      <w:r>
        <w:rPr>
          <w:rFonts w:ascii="Arial" w:hAnsi="Arial" w:cs="Arial" w:hint="eastAsia"/>
        </w:rPr>
        <w:t xml:space="preserve"> w</w:t>
      </w:r>
      <w:r>
        <w:rPr>
          <w:rFonts w:ascii="Arial" w:hAnsi="Arial" w:cs="Arial"/>
        </w:rPr>
        <w:t>ere</w:t>
      </w:r>
      <w:r>
        <w:rPr>
          <w:rFonts w:ascii="Arial" w:hAnsi="Arial" w:cs="Arial" w:hint="eastAsia"/>
        </w:rPr>
        <w:t xml:space="preserve"> also associated with </w:t>
      </w:r>
      <w:r>
        <w:rPr>
          <w:rFonts w:ascii="Arial" w:hAnsi="Arial" w:cs="Arial"/>
        </w:rPr>
        <w:t>the</w:t>
      </w:r>
      <w:r w:rsidR="0003149B" w:rsidRPr="0003149B">
        <w:rPr>
          <w:rFonts w:ascii="Arial" w:hAnsi="Arial" w:cs="Arial" w:hint="eastAsia"/>
        </w:rPr>
        <w:t xml:space="preserve"> </w:t>
      </w:r>
      <w:r w:rsidR="0003149B">
        <w:rPr>
          <w:rFonts w:ascii="Arial" w:hAnsi="Arial" w:cs="Arial" w:hint="eastAsia"/>
        </w:rPr>
        <w:t xml:space="preserve">module or enzyme </w:t>
      </w:r>
      <w:r w:rsidR="0003149B">
        <w:rPr>
          <w:rFonts w:ascii="Arial" w:hAnsi="Arial" w:cs="Arial"/>
        </w:rPr>
        <w:t>involving the corresponding</w:t>
      </w:r>
      <w:r w:rsidR="0003149B">
        <w:rPr>
          <w:rFonts w:ascii="Arial" w:hAnsi="Arial" w:cs="Arial" w:hint="eastAsia"/>
        </w:rPr>
        <w:t xml:space="preserve"> serum amino acid</w:t>
      </w:r>
      <w:r w:rsidR="0003149B">
        <w:rPr>
          <w:rFonts w:ascii="Arial" w:hAnsi="Arial" w:cs="Arial"/>
        </w:rPr>
        <w:t>s</w:t>
      </w:r>
      <w:r>
        <w:rPr>
          <w:rFonts w:ascii="Arial" w:hAnsi="Arial" w:cs="Arial" w:hint="eastAsia"/>
        </w:rPr>
        <w:t xml:space="preserve"> in </w:t>
      </w:r>
      <w:r>
        <w:rPr>
          <w:rFonts w:ascii="Arial" w:hAnsi="Arial" w:cs="Arial"/>
        </w:rPr>
        <w:t xml:space="preserve">the </w:t>
      </w:r>
      <w:r>
        <w:rPr>
          <w:rFonts w:ascii="Arial" w:hAnsi="Arial" w:cs="Arial" w:hint="eastAsia"/>
        </w:rPr>
        <w:t xml:space="preserve">MR analysis. </w:t>
      </w:r>
    </w:p>
    <w:p w14:paraId="1A155219" w14:textId="77777777" w:rsidR="00E53C70" w:rsidRDefault="00E53C70">
      <w:pPr>
        <w:widowControl/>
        <w:jc w:val="left"/>
        <w:rPr>
          <w:rFonts w:ascii="Arial" w:hAnsi="Arial" w:cs="Arial"/>
        </w:rPr>
      </w:pPr>
      <w:r>
        <w:rPr>
          <w:rFonts w:ascii="Arial" w:hAnsi="Arial" w:cs="Arial"/>
        </w:rPr>
        <w:br w:type="page"/>
      </w:r>
    </w:p>
    <w:p w14:paraId="18E8917A" w14:textId="5491AF3C" w:rsidR="006155E4" w:rsidRDefault="00000000" w:rsidP="008C462F">
      <w:pPr>
        <w:rPr>
          <w:noProof/>
        </w:rPr>
      </w:pPr>
      <w:r>
        <w:rPr>
          <w:noProof/>
        </w:rPr>
        <w:lastRenderedPageBreak/>
        <w:pict w14:anchorId="69FE1C54">
          <v:shape id="_x0000_s2051" type="#_x0000_t202" style="position:absolute;left:0;text-align:left;margin-left:2.7pt;margin-top:0;width:189.65pt;height:23.55pt;z-index:251662336;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filled="f">
            <v:stroke opacity="0"/>
            <v:textbox style="mso-fit-shape-to-text:t">
              <w:txbxContent>
                <w:p w14:paraId="4CBB8EB1" w14:textId="02E704A5" w:rsidR="00FA41E6" w:rsidRDefault="00FA41E6">
                  <w:pPr>
                    <w:rPr>
                      <w:rFonts w:ascii="Arial" w:hAnsi="Arial" w:cs="Arial"/>
                      <w:b/>
                      <w:bCs/>
                      <w:sz w:val="22"/>
                    </w:rPr>
                  </w:pPr>
                  <w:r w:rsidRPr="00FA41E6">
                    <w:rPr>
                      <w:rFonts w:ascii="Arial" w:hAnsi="Arial" w:cs="Arial"/>
                      <w:b/>
                      <w:bCs/>
                      <w:sz w:val="22"/>
                    </w:rPr>
                    <w:t>a</w:t>
                  </w:r>
                </w:p>
                <w:p w14:paraId="73A9F1C0" w14:textId="59AC3B5A" w:rsidR="00FA41E6" w:rsidRDefault="00FA41E6">
                  <w:pPr>
                    <w:rPr>
                      <w:rFonts w:ascii="Arial" w:hAnsi="Arial" w:cs="Arial"/>
                      <w:b/>
                      <w:bCs/>
                      <w:sz w:val="22"/>
                    </w:rPr>
                  </w:pPr>
                </w:p>
                <w:p w14:paraId="3F6DCC21" w14:textId="723CDF0F" w:rsidR="00FA41E6" w:rsidRDefault="00FA41E6">
                  <w:pPr>
                    <w:rPr>
                      <w:rFonts w:ascii="Arial" w:hAnsi="Arial" w:cs="Arial"/>
                      <w:b/>
                      <w:bCs/>
                      <w:sz w:val="22"/>
                    </w:rPr>
                  </w:pPr>
                </w:p>
                <w:p w14:paraId="244630D2" w14:textId="33CBB132" w:rsidR="00FA41E6" w:rsidRDefault="00FA41E6">
                  <w:pPr>
                    <w:rPr>
                      <w:rFonts w:ascii="Arial" w:hAnsi="Arial" w:cs="Arial"/>
                      <w:b/>
                      <w:bCs/>
                      <w:sz w:val="22"/>
                    </w:rPr>
                  </w:pPr>
                </w:p>
                <w:p w14:paraId="28599AE4" w14:textId="1097DA7F" w:rsidR="00FA41E6" w:rsidRDefault="00FA41E6">
                  <w:pPr>
                    <w:rPr>
                      <w:rFonts w:ascii="Arial" w:hAnsi="Arial" w:cs="Arial"/>
                      <w:b/>
                      <w:bCs/>
                      <w:sz w:val="22"/>
                    </w:rPr>
                  </w:pPr>
                </w:p>
                <w:p w14:paraId="2CA6006C" w14:textId="776AF13E" w:rsidR="00FA41E6" w:rsidRDefault="00FA41E6">
                  <w:pPr>
                    <w:rPr>
                      <w:rFonts w:ascii="Arial" w:hAnsi="Arial" w:cs="Arial"/>
                      <w:b/>
                      <w:bCs/>
                      <w:sz w:val="22"/>
                    </w:rPr>
                  </w:pPr>
                </w:p>
                <w:p w14:paraId="5CB5D8B3" w14:textId="47472A90" w:rsidR="00FA41E6" w:rsidRDefault="00FA41E6">
                  <w:pPr>
                    <w:rPr>
                      <w:rFonts w:ascii="Arial" w:hAnsi="Arial" w:cs="Arial"/>
                      <w:b/>
                      <w:bCs/>
                      <w:sz w:val="22"/>
                    </w:rPr>
                  </w:pPr>
                </w:p>
                <w:p w14:paraId="1038A07F" w14:textId="6771D4DE" w:rsidR="00FA41E6" w:rsidRDefault="00FA41E6">
                  <w:pPr>
                    <w:rPr>
                      <w:rFonts w:ascii="Arial" w:hAnsi="Arial" w:cs="Arial"/>
                      <w:b/>
                      <w:bCs/>
                      <w:sz w:val="22"/>
                    </w:rPr>
                  </w:pPr>
                </w:p>
                <w:p w14:paraId="15003359" w14:textId="43BEA9FC" w:rsidR="00FA41E6" w:rsidRDefault="00FA41E6">
                  <w:pPr>
                    <w:rPr>
                      <w:rFonts w:ascii="Arial" w:hAnsi="Arial" w:cs="Arial"/>
                      <w:b/>
                      <w:bCs/>
                      <w:sz w:val="22"/>
                    </w:rPr>
                  </w:pPr>
                </w:p>
                <w:p w14:paraId="048BFB6C" w14:textId="09390DAB" w:rsidR="00FA41E6" w:rsidRDefault="00FA41E6">
                  <w:pPr>
                    <w:rPr>
                      <w:rFonts w:ascii="Arial" w:hAnsi="Arial" w:cs="Arial"/>
                      <w:b/>
                      <w:bCs/>
                      <w:sz w:val="22"/>
                    </w:rPr>
                  </w:pPr>
                </w:p>
                <w:p w14:paraId="6CCE0BC5" w14:textId="37A67CAD" w:rsidR="00FA41E6" w:rsidRDefault="00FA41E6">
                  <w:pPr>
                    <w:rPr>
                      <w:rFonts w:ascii="Arial" w:hAnsi="Arial" w:cs="Arial"/>
                      <w:b/>
                      <w:bCs/>
                      <w:sz w:val="22"/>
                    </w:rPr>
                  </w:pPr>
                </w:p>
                <w:p w14:paraId="0909D949" w14:textId="59E1703A" w:rsidR="00FA41E6" w:rsidRDefault="00FA41E6">
                  <w:pPr>
                    <w:rPr>
                      <w:rFonts w:ascii="Arial" w:hAnsi="Arial" w:cs="Arial"/>
                      <w:b/>
                      <w:bCs/>
                      <w:sz w:val="22"/>
                    </w:rPr>
                  </w:pPr>
                </w:p>
                <w:p w14:paraId="389B4F71" w14:textId="39436AE2" w:rsidR="00FA41E6" w:rsidRDefault="00FA41E6">
                  <w:pPr>
                    <w:rPr>
                      <w:rFonts w:ascii="Arial" w:hAnsi="Arial" w:cs="Arial"/>
                      <w:b/>
                      <w:bCs/>
                      <w:sz w:val="22"/>
                    </w:rPr>
                  </w:pPr>
                </w:p>
                <w:p w14:paraId="6A6828DB" w14:textId="38F441B6" w:rsidR="00FA41E6" w:rsidRDefault="00FA41E6">
                  <w:pPr>
                    <w:rPr>
                      <w:rFonts w:ascii="Arial" w:hAnsi="Arial" w:cs="Arial"/>
                      <w:b/>
                      <w:bCs/>
                      <w:sz w:val="22"/>
                    </w:rPr>
                  </w:pPr>
                </w:p>
                <w:p w14:paraId="0D89A907" w14:textId="75263713" w:rsidR="00FA41E6" w:rsidRDefault="00FA41E6">
                  <w:pPr>
                    <w:rPr>
                      <w:rFonts w:ascii="Arial" w:hAnsi="Arial" w:cs="Arial"/>
                      <w:b/>
                      <w:bCs/>
                      <w:sz w:val="22"/>
                    </w:rPr>
                  </w:pPr>
                </w:p>
                <w:p w14:paraId="561BC352" w14:textId="0220FE87" w:rsidR="00FA41E6" w:rsidRDefault="00FA41E6">
                  <w:pPr>
                    <w:rPr>
                      <w:rFonts w:ascii="Arial" w:hAnsi="Arial" w:cs="Arial"/>
                      <w:b/>
                      <w:bCs/>
                      <w:sz w:val="22"/>
                    </w:rPr>
                  </w:pPr>
                </w:p>
                <w:p w14:paraId="6ED34A4A" w14:textId="3B96CBC6" w:rsidR="00FA41E6" w:rsidRPr="00FA41E6" w:rsidRDefault="00FA41E6">
                  <w:pPr>
                    <w:rPr>
                      <w:rFonts w:ascii="Arial" w:hAnsi="Arial" w:cs="Arial"/>
                      <w:b/>
                      <w:bCs/>
                      <w:sz w:val="22"/>
                    </w:rPr>
                  </w:pPr>
                  <w:r>
                    <w:rPr>
                      <w:rFonts w:ascii="Arial" w:hAnsi="Arial" w:cs="Arial" w:hint="eastAsia"/>
                      <w:b/>
                      <w:bCs/>
                      <w:sz w:val="22"/>
                    </w:rPr>
                    <w:t>b</w:t>
                  </w:r>
                </w:p>
              </w:txbxContent>
            </v:textbox>
          </v:shape>
        </w:pict>
      </w:r>
      <w:r w:rsidR="006155E4">
        <w:rPr>
          <w:noProof/>
        </w:rPr>
        <w:drawing>
          <wp:inline distT="0" distB="0" distL="0" distR="0" wp14:anchorId="6780E771" wp14:editId="1768B500">
            <wp:extent cx="3901440" cy="3113696"/>
            <wp:effectExtent l="0" t="0" r="381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09014" cy="3119741"/>
                    </a:xfrm>
                    <a:prstGeom prst="rect">
                      <a:avLst/>
                    </a:prstGeom>
                  </pic:spPr>
                </pic:pic>
              </a:graphicData>
            </a:graphic>
          </wp:inline>
        </w:drawing>
      </w:r>
    </w:p>
    <w:p w14:paraId="3D624344" w14:textId="6E42EF70" w:rsidR="008C462F" w:rsidRDefault="00E53C70" w:rsidP="008C462F">
      <w:pPr>
        <w:rPr>
          <w:rFonts w:ascii="Arial" w:hAnsi="Arial" w:cs="Arial"/>
          <w:b/>
          <w:bCs/>
        </w:rPr>
      </w:pPr>
      <w:r>
        <w:rPr>
          <w:noProof/>
        </w:rPr>
        <w:drawing>
          <wp:inline distT="0" distB="0" distL="0" distR="0" wp14:anchorId="3C511445" wp14:editId="443663E4">
            <wp:extent cx="3962400" cy="320104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972347" cy="3209076"/>
                    </a:xfrm>
                    <a:prstGeom prst="rect">
                      <a:avLst/>
                    </a:prstGeom>
                  </pic:spPr>
                </pic:pic>
              </a:graphicData>
            </a:graphic>
          </wp:inline>
        </w:drawing>
      </w:r>
    </w:p>
    <w:p w14:paraId="38D723D4" w14:textId="3EFD7481" w:rsidR="00E53C70" w:rsidRPr="00690D48" w:rsidRDefault="00FA41E6" w:rsidP="008C462F">
      <w:pPr>
        <w:rPr>
          <w:rFonts w:ascii="Cambria" w:hAnsi="Cambria"/>
          <w:color w:val="212121"/>
          <w:sz w:val="30"/>
          <w:szCs w:val="30"/>
          <w:shd w:val="clear" w:color="auto" w:fill="FFFFFF"/>
        </w:rPr>
      </w:pPr>
      <w:r>
        <w:rPr>
          <w:rFonts w:ascii="Arial" w:hAnsi="Arial" w:cs="Arial"/>
          <w:b/>
          <w:bCs/>
        </w:rPr>
        <w:t xml:space="preserve">Supplementary Fig. </w:t>
      </w:r>
      <w:r w:rsidRPr="00C56EE9">
        <w:rPr>
          <w:rFonts w:ascii="Arial" w:hAnsi="Arial" w:cs="Arial"/>
          <w:b/>
          <w:bCs/>
        </w:rPr>
        <w:t>1</w:t>
      </w:r>
      <w:r w:rsidR="0048155E">
        <w:rPr>
          <w:rFonts w:ascii="Arial" w:hAnsi="Arial" w:cs="Arial"/>
          <w:b/>
          <w:bCs/>
        </w:rPr>
        <w:t>6</w:t>
      </w:r>
      <w:r w:rsidRPr="00C56EE9">
        <w:rPr>
          <w:rFonts w:ascii="Arial" w:hAnsi="Arial" w:cs="Arial"/>
          <w:b/>
          <w:bCs/>
        </w:rPr>
        <w:t>.</w:t>
      </w:r>
      <w:r>
        <w:rPr>
          <w:rFonts w:ascii="Arial" w:hAnsi="Arial" w:cs="Arial"/>
          <w:b/>
          <w:bCs/>
        </w:rPr>
        <w:t xml:space="preserve"> The cysteine consum</w:t>
      </w:r>
      <w:r w:rsidR="00690D48">
        <w:rPr>
          <w:rFonts w:ascii="Arial" w:hAnsi="Arial" w:cs="Arial"/>
          <w:b/>
          <w:bCs/>
        </w:rPr>
        <w:t>ption</w:t>
      </w:r>
      <w:r>
        <w:rPr>
          <w:rFonts w:ascii="Arial" w:hAnsi="Arial" w:cs="Arial"/>
          <w:b/>
          <w:bCs/>
        </w:rPr>
        <w:t xml:space="preserve"> and microbial growth </w:t>
      </w:r>
      <w:r w:rsidR="000707A7">
        <w:rPr>
          <w:rFonts w:ascii="Arial" w:hAnsi="Arial" w:cs="Arial"/>
          <w:b/>
          <w:bCs/>
        </w:rPr>
        <w:t xml:space="preserve">were </w:t>
      </w:r>
      <w:r>
        <w:rPr>
          <w:rFonts w:ascii="Arial" w:hAnsi="Arial" w:cs="Arial"/>
          <w:b/>
          <w:bCs/>
        </w:rPr>
        <w:t xml:space="preserve">predicted by the </w:t>
      </w:r>
      <w:proofErr w:type="spellStart"/>
      <w:r>
        <w:rPr>
          <w:rFonts w:ascii="Arial" w:hAnsi="Arial" w:cs="Arial"/>
          <w:b/>
          <w:bCs/>
        </w:rPr>
        <w:t>gapseq</w:t>
      </w:r>
      <w:proofErr w:type="spellEnd"/>
      <w:r>
        <w:rPr>
          <w:rFonts w:ascii="Arial" w:hAnsi="Arial" w:cs="Arial"/>
          <w:b/>
          <w:bCs/>
        </w:rPr>
        <w:t xml:space="preserve"> model.</w:t>
      </w:r>
      <w:r w:rsidRPr="000707A7">
        <w:rPr>
          <w:rFonts w:ascii="Arial" w:hAnsi="Arial" w:cs="Arial"/>
          <w:b/>
          <w:bCs/>
        </w:rPr>
        <w:t xml:space="preserve"> </w:t>
      </w:r>
      <w:r w:rsidR="00690D48" w:rsidRPr="000707A7">
        <w:rPr>
          <w:rFonts w:ascii="Arial" w:eastAsia="AdvOTa9103878" w:hAnsi="Arial" w:cs="Arial"/>
          <w:b/>
          <w:bCs/>
          <w:sz w:val="22"/>
        </w:rPr>
        <w:t>a</w:t>
      </w:r>
      <w:r w:rsidR="00690D48" w:rsidRPr="00690D48">
        <w:rPr>
          <w:rFonts w:ascii="Arial" w:eastAsia="AdvOTa9103878" w:hAnsi="Arial" w:cs="Arial"/>
          <w:sz w:val="22"/>
        </w:rPr>
        <w:t>. the cysteine metabolic consumption changed over time(h).</w:t>
      </w:r>
      <w:r w:rsidR="00690D48" w:rsidRPr="000707A7">
        <w:rPr>
          <w:rFonts w:ascii="Arial" w:eastAsia="AdvOTa9103878" w:hAnsi="Arial" w:cs="Arial"/>
          <w:b/>
          <w:bCs/>
          <w:sz w:val="22"/>
        </w:rPr>
        <w:t xml:space="preserve"> b</w:t>
      </w:r>
      <w:r w:rsidR="00690D48" w:rsidRPr="00690D48">
        <w:rPr>
          <w:rFonts w:ascii="Arial" w:eastAsia="AdvOTa9103878" w:hAnsi="Arial" w:cs="Arial"/>
          <w:sz w:val="22"/>
        </w:rPr>
        <w:t>. the growth curve of several bacteria under the cysteine environment as predicted in the model</w:t>
      </w:r>
      <w:r w:rsidR="000707A7">
        <w:rPr>
          <w:rFonts w:ascii="Arial" w:eastAsia="AdvOTa9103878" w:hAnsi="Arial" w:cs="Arial"/>
          <w:sz w:val="22"/>
        </w:rPr>
        <w:t>.</w:t>
      </w:r>
      <w:r w:rsidR="00690D48" w:rsidRPr="00690D48">
        <w:rPr>
          <w:rFonts w:ascii="Arial" w:eastAsia="AdvOTa9103878" w:hAnsi="Arial" w:cs="Arial"/>
          <w:sz w:val="22"/>
        </w:rPr>
        <w:t xml:space="preserve"> </w:t>
      </w:r>
    </w:p>
    <w:p w14:paraId="6C01DF17" w14:textId="77777777" w:rsidR="006155E4" w:rsidRPr="001975D7" w:rsidRDefault="006155E4" w:rsidP="008C462F">
      <w:pPr>
        <w:rPr>
          <w:rFonts w:ascii="Arial" w:hAnsi="Arial" w:cs="Arial"/>
          <w:b/>
          <w:bCs/>
        </w:rPr>
      </w:pPr>
    </w:p>
    <w:p w14:paraId="699CD199" w14:textId="77777777" w:rsidR="008C462F" w:rsidRPr="008C462F" w:rsidRDefault="008C462F" w:rsidP="001C21A6">
      <w:pPr>
        <w:rPr>
          <w:rFonts w:ascii="Arial" w:hAnsi="Arial" w:cs="Arial"/>
          <w:b/>
          <w:bCs/>
          <w:shd w:val="clear" w:color="auto" w:fill="FFFFFF"/>
        </w:rPr>
      </w:pPr>
    </w:p>
    <w:p w14:paraId="73DEF7A9" w14:textId="4ECFE6DB" w:rsidR="0040199B" w:rsidRDefault="0040199B">
      <w:pPr>
        <w:widowControl/>
        <w:jc w:val="left"/>
      </w:pPr>
      <w:r>
        <w:br w:type="page"/>
      </w:r>
    </w:p>
    <w:p w14:paraId="0104E492" w14:textId="622EA936" w:rsidR="0040199B" w:rsidRDefault="0040199B" w:rsidP="0040199B">
      <w:pPr>
        <w:rPr>
          <w:rFonts w:ascii="Arial" w:hAnsi="Arial" w:cs="Arial"/>
          <w:b/>
          <w:bCs/>
        </w:rPr>
      </w:pPr>
      <w:r w:rsidRPr="0040199B">
        <w:rPr>
          <w:rFonts w:ascii="Arial" w:hAnsi="Arial" w:cs="Arial"/>
          <w:b/>
          <w:bCs/>
          <w:noProof/>
        </w:rPr>
        <w:lastRenderedPageBreak/>
        <w:drawing>
          <wp:inline distT="0" distB="0" distL="0" distR="0" wp14:anchorId="331E75C7" wp14:editId="6EB34A3B">
            <wp:extent cx="6047740" cy="3787140"/>
            <wp:effectExtent l="0" t="0" r="0" b="3810"/>
            <wp:docPr id="7" name="图片 4">
              <a:extLst xmlns:a="http://schemas.openxmlformats.org/drawingml/2006/main">
                <a:ext uri="{FF2B5EF4-FFF2-40B4-BE49-F238E27FC236}">
                  <a16:creationId xmlns:a16="http://schemas.microsoft.com/office/drawing/2014/main" id="{152DA62C-4765-4E43-8309-130E5405A4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152DA62C-4765-4E43-8309-130E5405A422}"/>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6047740" cy="3787140"/>
                    </a:xfrm>
                    <a:prstGeom prst="rect">
                      <a:avLst/>
                    </a:prstGeom>
                  </pic:spPr>
                </pic:pic>
              </a:graphicData>
            </a:graphic>
          </wp:inline>
        </w:drawing>
      </w:r>
    </w:p>
    <w:p w14:paraId="1BB6F9F1" w14:textId="77777777" w:rsidR="0040199B" w:rsidRDefault="0040199B" w:rsidP="0040199B">
      <w:pPr>
        <w:rPr>
          <w:rFonts w:ascii="Arial" w:hAnsi="Arial" w:cs="Arial"/>
          <w:b/>
          <w:bCs/>
        </w:rPr>
      </w:pPr>
    </w:p>
    <w:p w14:paraId="3C71D4F5" w14:textId="5DECCE88" w:rsidR="0040199B" w:rsidRPr="00C56EE9" w:rsidRDefault="0040199B" w:rsidP="0040199B">
      <w:pPr>
        <w:rPr>
          <w:rFonts w:ascii="Arial" w:hAnsi="Arial" w:cs="Arial"/>
          <w:b/>
          <w:bCs/>
        </w:rPr>
      </w:pPr>
      <w:r>
        <w:rPr>
          <w:rFonts w:ascii="Arial" w:hAnsi="Arial" w:cs="Arial"/>
          <w:b/>
          <w:bCs/>
        </w:rPr>
        <w:t xml:space="preserve">Supplementary Fig. </w:t>
      </w:r>
      <w:r w:rsidRPr="00C56EE9">
        <w:rPr>
          <w:rFonts w:ascii="Arial" w:hAnsi="Arial" w:cs="Arial"/>
          <w:b/>
          <w:bCs/>
        </w:rPr>
        <w:t>1</w:t>
      </w:r>
      <w:r w:rsidR="0048155E">
        <w:rPr>
          <w:rFonts w:ascii="Arial" w:hAnsi="Arial" w:cs="Arial"/>
          <w:b/>
          <w:bCs/>
        </w:rPr>
        <w:t>7</w:t>
      </w:r>
      <w:r w:rsidRPr="00C56EE9">
        <w:rPr>
          <w:rFonts w:ascii="Arial" w:hAnsi="Arial" w:cs="Arial"/>
          <w:b/>
          <w:bCs/>
        </w:rPr>
        <w:t xml:space="preserve">. </w:t>
      </w:r>
      <w:r w:rsidRPr="001F3B2B">
        <w:rPr>
          <w:rFonts w:ascii="Arial" w:eastAsia="AdvOTa9103878" w:hAnsi="Arial" w:cs="Arial"/>
          <w:sz w:val="22"/>
        </w:rPr>
        <w:t xml:space="preserve">PCA analysis showed </w:t>
      </w:r>
      <w:r w:rsidRPr="001F3B2B">
        <w:rPr>
          <w:rFonts w:ascii="Arial" w:hAnsi="Arial" w:cs="Arial"/>
          <w:bCs/>
          <w:sz w:val="22"/>
        </w:rPr>
        <w:t>no population stratification</w:t>
      </w:r>
      <w:r w:rsidRPr="001F3B2B">
        <w:rPr>
          <w:rFonts w:ascii="Arial" w:eastAsia="AdvOTa9103878" w:hAnsi="Arial" w:cs="Arial"/>
          <w:sz w:val="22"/>
        </w:rPr>
        <w:t xml:space="preserve"> between 1401 integrated WGS samples in this study and 2002 blood WGS samples as reported previously</w:t>
      </w:r>
      <w:r w:rsidR="00D04442">
        <w:rPr>
          <w:rFonts w:ascii="Arial" w:eastAsia="AdvOTa9103878" w:hAnsi="Arial" w:cs="Arial"/>
          <w:sz w:val="22"/>
        </w:rPr>
        <w:t>.</w:t>
      </w:r>
    </w:p>
    <w:p w14:paraId="18D848E9" w14:textId="77777777" w:rsidR="001C21A6" w:rsidRPr="0040199B" w:rsidRDefault="001C21A6" w:rsidP="001C21A6"/>
    <w:sectPr w:rsidR="001C21A6" w:rsidRPr="0040199B" w:rsidSect="006A32D8">
      <w:pgSz w:w="11906" w:h="16838"/>
      <w:pgMar w:top="1440" w:right="1191" w:bottom="1440" w:left="119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94DBF" w14:textId="77777777" w:rsidR="005E4551" w:rsidRDefault="005E4551" w:rsidP="00327C3D">
      <w:r>
        <w:separator/>
      </w:r>
    </w:p>
  </w:endnote>
  <w:endnote w:type="continuationSeparator" w:id="0">
    <w:p w14:paraId="346AFB2C" w14:textId="77777777" w:rsidR="005E4551" w:rsidRDefault="005E4551" w:rsidP="00327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dvOTa9103878">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F9AD5" w14:textId="77777777" w:rsidR="005E4551" w:rsidRDefault="005E4551" w:rsidP="00327C3D">
      <w:r>
        <w:separator/>
      </w:r>
    </w:p>
  </w:footnote>
  <w:footnote w:type="continuationSeparator" w:id="0">
    <w:p w14:paraId="5D3E032E" w14:textId="77777777" w:rsidR="005E4551" w:rsidRDefault="005E4551" w:rsidP="00327C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792F80"/>
    <w:multiLevelType w:val="hybridMultilevel"/>
    <w:tmpl w:val="D2DCDE82"/>
    <w:lvl w:ilvl="0" w:tplc="2B0E093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26850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zNzA0NTWyNDI3sjRX0lEKTi0uzszPAykwNK4FAEJ53jgtAAAA"/>
  </w:docVars>
  <w:rsids>
    <w:rsidRoot w:val="003248F3"/>
    <w:rsid w:val="00011436"/>
    <w:rsid w:val="00025C6C"/>
    <w:rsid w:val="00026D05"/>
    <w:rsid w:val="0003149B"/>
    <w:rsid w:val="00056410"/>
    <w:rsid w:val="000707A7"/>
    <w:rsid w:val="000B67BA"/>
    <w:rsid w:val="00122548"/>
    <w:rsid w:val="00131040"/>
    <w:rsid w:val="00155544"/>
    <w:rsid w:val="001856FE"/>
    <w:rsid w:val="001936E5"/>
    <w:rsid w:val="001975D7"/>
    <w:rsid w:val="001A02D3"/>
    <w:rsid w:val="001C21A6"/>
    <w:rsid w:val="001C6539"/>
    <w:rsid w:val="001E42DE"/>
    <w:rsid w:val="001F7972"/>
    <w:rsid w:val="00200B42"/>
    <w:rsid w:val="002335AA"/>
    <w:rsid w:val="002A7573"/>
    <w:rsid w:val="002D749F"/>
    <w:rsid w:val="002E5AA8"/>
    <w:rsid w:val="002E66EE"/>
    <w:rsid w:val="002F5AA1"/>
    <w:rsid w:val="002F7BBE"/>
    <w:rsid w:val="003248F3"/>
    <w:rsid w:val="00327C3D"/>
    <w:rsid w:val="00345F52"/>
    <w:rsid w:val="003559A9"/>
    <w:rsid w:val="003B0E0F"/>
    <w:rsid w:val="003F3967"/>
    <w:rsid w:val="0040199B"/>
    <w:rsid w:val="00403DA5"/>
    <w:rsid w:val="00425D76"/>
    <w:rsid w:val="0048155E"/>
    <w:rsid w:val="004906EE"/>
    <w:rsid w:val="00491F33"/>
    <w:rsid w:val="004B1D61"/>
    <w:rsid w:val="004D1420"/>
    <w:rsid w:val="005C29F3"/>
    <w:rsid w:val="005C7FDD"/>
    <w:rsid w:val="005E4551"/>
    <w:rsid w:val="005F67A0"/>
    <w:rsid w:val="00607309"/>
    <w:rsid w:val="006155E4"/>
    <w:rsid w:val="006452D3"/>
    <w:rsid w:val="0066411D"/>
    <w:rsid w:val="00690D48"/>
    <w:rsid w:val="006A32D8"/>
    <w:rsid w:val="006B1808"/>
    <w:rsid w:val="006C14C6"/>
    <w:rsid w:val="006F2F3C"/>
    <w:rsid w:val="0072380C"/>
    <w:rsid w:val="007B4FFF"/>
    <w:rsid w:val="007D21CC"/>
    <w:rsid w:val="0081332C"/>
    <w:rsid w:val="00822B41"/>
    <w:rsid w:val="00825259"/>
    <w:rsid w:val="00843578"/>
    <w:rsid w:val="0085297F"/>
    <w:rsid w:val="00874742"/>
    <w:rsid w:val="008C462F"/>
    <w:rsid w:val="008C4F69"/>
    <w:rsid w:val="008E3C49"/>
    <w:rsid w:val="008E6C63"/>
    <w:rsid w:val="009224BC"/>
    <w:rsid w:val="00922C0D"/>
    <w:rsid w:val="00930EE3"/>
    <w:rsid w:val="00951F68"/>
    <w:rsid w:val="009C027B"/>
    <w:rsid w:val="009E1EA6"/>
    <w:rsid w:val="009F3D3F"/>
    <w:rsid w:val="00A13F60"/>
    <w:rsid w:val="00A35224"/>
    <w:rsid w:val="00A40FC6"/>
    <w:rsid w:val="00A5185D"/>
    <w:rsid w:val="00A53F50"/>
    <w:rsid w:val="00A64E61"/>
    <w:rsid w:val="00A874B4"/>
    <w:rsid w:val="00AA495E"/>
    <w:rsid w:val="00AB6F09"/>
    <w:rsid w:val="00AD0B5B"/>
    <w:rsid w:val="00AD17F1"/>
    <w:rsid w:val="00AF6C05"/>
    <w:rsid w:val="00B10904"/>
    <w:rsid w:val="00B31A6C"/>
    <w:rsid w:val="00B55EAA"/>
    <w:rsid w:val="00BB1577"/>
    <w:rsid w:val="00C06558"/>
    <w:rsid w:val="00C121C6"/>
    <w:rsid w:val="00C4432E"/>
    <w:rsid w:val="00D04442"/>
    <w:rsid w:val="00D07CC6"/>
    <w:rsid w:val="00DA3796"/>
    <w:rsid w:val="00E001A4"/>
    <w:rsid w:val="00E321D1"/>
    <w:rsid w:val="00E37F68"/>
    <w:rsid w:val="00E53C70"/>
    <w:rsid w:val="00EE6097"/>
    <w:rsid w:val="00F05A06"/>
    <w:rsid w:val="00F30EE3"/>
    <w:rsid w:val="00F667E0"/>
    <w:rsid w:val="00F7282E"/>
    <w:rsid w:val="00F77516"/>
    <w:rsid w:val="00F94C1A"/>
    <w:rsid w:val="00FA0664"/>
    <w:rsid w:val="00FA41E6"/>
    <w:rsid w:val="00FC3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B7597A1"/>
  <w15:docId w15:val="{2DA460CC-FF47-48BB-A3CA-9F3F10DED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1F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7C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27C3D"/>
    <w:rPr>
      <w:sz w:val="18"/>
      <w:szCs w:val="18"/>
    </w:rPr>
  </w:style>
  <w:style w:type="paragraph" w:styleId="a5">
    <w:name w:val="footer"/>
    <w:basedOn w:val="a"/>
    <w:link w:val="a6"/>
    <w:uiPriority w:val="99"/>
    <w:unhideWhenUsed/>
    <w:rsid w:val="00327C3D"/>
    <w:pPr>
      <w:tabs>
        <w:tab w:val="center" w:pos="4153"/>
        <w:tab w:val="right" w:pos="8306"/>
      </w:tabs>
      <w:snapToGrid w:val="0"/>
      <w:jc w:val="left"/>
    </w:pPr>
    <w:rPr>
      <w:sz w:val="18"/>
      <w:szCs w:val="18"/>
    </w:rPr>
  </w:style>
  <w:style w:type="character" w:customStyle="1" w:styleId="a6">
    <w:name w:val="页脚 字符"/>
    <w:basedOn w:val="a0"/>
    <w:link w:val="a5"/>
    <w:uiPriority w:val="99"/>
    <w:rsid w:val="00327C3D"/>
    <w:rPr>
      <w:sz w:val="18"/>
      <w:szCs w:val="18"/>
    </w:rPr>
  </w:style>
  <w:style w:type="paragraph" w:styleId="a7">
    <w:name w:val="Balloon Text"/>
    <w:basedOn w:val="a"/>
    <w:link w:val="a8"/>
    <w:uiPriority w:val="99"/>
    <w:semiHidden/>
    <w:unhideWhenUsed/>
    <w:rsid w:val="00122548"/>
    <w:rPr>
      <w:sz w:val="18"/>
      <w:szCs w:val="18"/>
    </w:rPr>
  </w:style>
  <w:style w:type="character" w:customStyle="1" w:styleId="a8">
    <w:name w:val="批注框文本 字符"/>
    <w:basedOn w:val="a0"/>
    <w:link w:val="a7"/>
    <w:uiPriority w:val="99"/>
    <w:semiHidden/>
    <w:rsid w:val="00122548"/>
    <w:rPr>
      <w:sz w:val="18"/>
      <w:szCs w:val="18"/>
    </w:rPr>
  </w:style>
  <w:style w:type="character" w:styleId="a9">
    <w:name w:val="Emphasis"/>
    <w:basedOn w:val="a0"/>
    <w:uiPriority w:val="20"/>
    <w:qFormat/>
    <w:rsid w:val="00025C6C"/>
    <w:rPr>
      <w:i/>
      <w:iCs/>
    </w:rPr>
  </w:style>
  <w:style w:type="paragraph" w:styleId="aa">
    <w:name w:val="List Paragraph"/>
    <w:basedOn w:val="a"/>
    <w:uiPriority w:val="34"/>
    <w:qFormat/>
    <w:rsid w:val="003F3967"/>
    <w:pPr>
      <w:ind w:firstLineChars="200" w:firstLine="420"/>
    </w:pPr>
  </w:style>
  <w:style w:type="character" w:styleId="ab">
    <w:name w:val="Hyperlink"/>
    <w:basedOn w:val="a0"/>
    <w:uiPriority w:val="99"/>
    <w:unhideWhenUsed/>
    <w:rsid w:val="00FA0664"/>
    <w:rPr>
      <w:color w:val="0000FF"/>
      <w:u w:val="single"/>
    </w:rPr>
  </w:style>
  <w:style w:type="character" w:styleId="ac">
    <w:name w:val="Unresolved Mention"/>
    <w:basedOn w:val="a0"/>
    <w:uiPriority w:val="99"/>
    <w:semiHidden/>
    <w:unhideWhenUsed/>
    <w:rsid w:val="00A352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642</TotalTime>
  <Pages>17</Pages>
  <Words>798</Words>
  <Characters>4552</Characters>
  <Application>Microsoft Office Word</Application>
  <DocSecurity>0</DocSecurity>
  <Lines>37</Lines>
  <Paragraphs>10</Paragraphs>
  <ScaleCrop>false</ScaleCrop>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刘小敏(Xiaomin Liu)</dc:creator>
  <cp:keywords/>
  <dc:description/>
  <cp:lastModifiedBy>刘小敏(Xiaomin Liu)</cp:lastModifiedBy>
  <cp:revision>25</cp:revision>
  <dcterms:created xsi:type="dcterms:W3CDTF">2022-12-05T03:35:00Z</dcterms:created>
  <dcterms:modified xsi:type="dcterms:W3CDTF">2023-03-14T09:30:00Z</dcterms:modified>
</cp:coreProperties>
</file>