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7216" w:rsidRPr="002F0FEE" w:rsidRDefault="003D7216" w:rsidP="00266997">
      <w:pPr>
        <w:widowControl/>
        <w:numPr>
          <w:ilvl w:val="7"/>
          <w:numId w:val="0"/>
        </w:numPr>
        <w:spacing w:before="120" w:line="276" w:lineRule="auto"/>
        <w:outlineLvl w:val="7"/>
        <w:rPr>
          <w:rFonts w:ascii="Times New Roman" w:hAnsi="Times New Roman" w:cs="Arial"/>
          <w:b/>
          <w:kern w:val="0"/>
          <w:sz w:val="22"/>
          <w:szCs w:val="20"/>
        </w:rPr>
      </w:pPr>
      <w:bookmarkStart w:id="0" w:name="_GoBack"/>
      <w:bookmarkEnd w:id="0"/>
      <w:r w:rsidRPr="003D7216">
        <w:rPr>
          <w:rFonts w:ascii="Times New Roman" w:hAnsi="Times New Roman" w:cs="Arial"/>
          <w:b/>
          <w:kern w:val="0"/>
          <w:sz w:val="22"/>
          <w:szCs w:val="20"/>
        </w:rPr>
        <w:t xml:space="preserve">Table S1. Peak Coordinates of </w:t>
      </w:r>
      <w:r w:rsidR="00201E84" w:rsidRPr="00201E84">
        <w:rPr>
          <w:rFonts w:ascii="Times New Roman" w:hAnsi="Times New Roman" w:cs="Arial"/>
          <w:b/>
          <w:kern w:val="0"/>
          <w:sz w:val="22"/>
          <w:szCs w:val="20"/>
        </w:rPr>
        <w:t>Intrinsic Connectivity Networks (ICNs)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78"/>
        <w:gridCol w:w="1342"/>
        <w:gridCol w:w="1342"/>
        <w:gridCol w:w="1344"/>
      </w:tblGrid>
      <w:tr w:rsidR="00201E84" w:rsidRPr="00C01BE5" w:rsidTr="009A375C">
        <w:tc>
          <w:tcPr>
            <w:tcW w:w="2575" w:type="pct"/>
            <w:tcBorders>
              <w:top w:val="thinThickSmallGap" w:sz="2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01E84" w:rsidRPr="003D7216" w:rsidRDefault="00201E84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b/>
                <w:kern w:val="0"/>
                <w:sz w:val="20"/>
                <w:szCs w:val="20"/>
              </w:rPr>
            </w:pPr>
            <w:r w:rsidRPr="00C01BE5">
              <w:rPr>
                <w:rFonts w:ascii="Times New Roman" w:eastAsia="Arial" w:hAnsi="Times New Roman" w:cs="Times New Roman"/>
                <w:b/>
                <w:kern w:val="0"/>
                <w:sz w:val="20"/>
                <w:szCs w:val="20"/>
              </w:rPr>
              <w:t>ICNs</w:t>
            </w:r>
          </w:p>
        </w:tc>
        <w:tc>
          <w:tcPr>
            <w:tcW w:w="808" w:type="pct"/>
            <w:tcBorders>
              <w:top w:val="thinThickSmallGap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01E84" w:rsidRPr="00C01BE5" w:rsidRDefault="00201E84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b/>
                <w:kern w:val="0"/>
                <w:sz w:val="20"/>
                <w:szCs w:val="20"/>
              </w:rPr>
            </w:pPr>
            <w:r w:rsidRPr="00C01BE5">
              <w:rPr>
                <w:rFonts w:ascii="Times New Roman" w:eastAsia="Arial" w:hAnsi="Times New Roman" w:cs="Times New Roman"/>
                <w:b/>
                <w:kern w:val="0"/>
                <w:sz w:val="20"/>
                <w:szCs w:val="20"/>
              </w:rPr>
              <w:t>X</w:t>
            </w:r>
          </w:p>
        </w:tc>
        <w:tc>
          <w:tcPr>
            <w:tcW w:w="808" w:type="pct"/>
            <w:tcBorders>
              <w:top w:val="thinThickSmallGap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01E84" w:rsidRPr="00C01BE5" w:rsidRDefault="00201E84" w:rsidP="009A375C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C01BE5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Y</w:t>
            </w:r>
          </w:p>
        </w:tc>
        <w:tc>
          <w:tcPr>
            <w:tcW w:w="808" w:type="pct"/>
            <w:tcBorders>
              <w:top w:val="thinThickSmallGap" w:sz="2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201E84" w:rsidRPr="003D7216" w:rsidRDefault="00201E84" w:rsidP="009A375C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C01BE5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Z</w:t>
            </w:r>
          </w:p>
        </w:tc>
      </w:tr>
      <w:tr w:rsidR="003D7216" w:rsidRPr="003D7216" w:rsidTr="009A375C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b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b/>
                <w:kern w:val="0"/>
                <w:sz w:val="20"/>
                <w:szCs w:val="20"/>
              </w:rPr>
              <w:t>Subcortical network (SC</w:t>
            </w:r>
            <w:r w:rsidRPr="00C01BE5">
              <w:rPr>
                <w:rFonts w:ascii="Times New Roman" w:eastAsia="Arial" w:hAnsi="Times New Roman" w:cs="Times New Roman"/>
                <w:b/>
                <w:kern w:val="0"/>
                <w:sz w:val="20"/>
                <w:szCs w:val="20"/>
              </w:rPr>
              <w:t>N</w:t>
            </w:r>
            <w:r w:rsidR="00C01BE5" w:rsidRPr="00C01BE5">
              <w:rPr>
                <w:rFonts w:ascii="Times New Roman" w:eastAsia="Arial" w:hAnsi="Times New Roman" w:cs="Times New Roman"/>
                <w:b/>
                <w:kern w:val="0"/>
                <w:sz w:val="20"/>
                <w:szCs w:val="20"/>
              </w:rPr>
              <w:t>)</w:t>
            </w:r>
          </w:p>
        </w:tc>
      </w:tr>
      <w:tr w:rsidR="003D7216" w:rsidRPr="003D7216" w:rsidTr="009A375C">
        <w:tc>
          <w:tcPr>
            <w:tcW w:w="2575" w:type="pct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Caudate (1)</w:t>
            </w:r>
          </w:p>
        </w:tc>
        <w:tc>
          <w:tcPr>
            <w:tcW w:w="8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6.5</w:t>
            </w:r>
          </w:p>
        </w:tc>
        <w:tc>
          <w:tcPr>
            <w:tcW w:w="8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10.5</w:t>
            </w:r>
          </w:p>
        </w:tc>
        <w:tc>
          <w:tcPr>
            <w:tcW w:w="808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5.5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Subthalamus</w:t>
            </w:r>
            <w:r w:rsidR="00260899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/</w:t>
            </w: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hypothalamus (2)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-2.5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-13.5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-1.5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Putamen (3)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-26.5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1.5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-0.5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Caudate (4)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21.5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10.5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-3.5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Thalamus (5)</w:t>
            </w:r>
          </w:p>
        </w:tc>
        <w:tc>
          <w:tcPr>
            <w:tcW w:w="8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-12.5</w:t>
            </w:r>
          </w:p>
        </w:tc>
        <w:tc>
          <w:tcPr>
            <w:tcW w:w="8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-18.5</w:t>
            </w:r>
          </w:p>
        </w:tc>
        <w:tc>
          <w:tcPr>
            <w:tcW w:w="808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11.5</w:t>
            </w:r>
          </w:p>
        </w:tc>
      </w:tr>
      <w:tr w:rsidR="003D7216" w:rsidRPr="003D7216" w:rsidTr="009A375C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b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b/>
                <w:kern w:val="0"/>
                <w:sz w:val="20"/>
                <w:szCs w:val="20"/>
              </w:rPr>
              <w:t>Auditory network (AUD)</w:t>
            </w:r>
          </w:p>
        </w:tc>
      </w:tr>
      <w:tr w:rsidR="003D7216" w:rsidRPr="003D7216" w:rsidTr="009A375C">
        <w:tc>
          <w:tcPr>
            <w:tcW w:w="2575" w:type="pct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Superior temporal gyrus ([STG], 6)</w:t>
            </w:r>
          </w:p>
        </w:tc>
        <w:tc>
          <w:tcPr>
            <w:tcW w:w="8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62.5</w:t>
            </w:r>
          </w:p>
        </w:tc>
        <w:tc>
          <w:tcPr>
            <w:tcW w:w="8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-22.5</w:t>
            </w:r>
          </w:p>
        </w:tc>
        <w:tc>
          <w:tcPr>
            <w:tcW w:w="808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7.5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Middle temporal gyrus ([MTG], 7)</w:t>
            </w:r>
          </w:p>
        </w:tc>
        <w:tc>
          <w:tcPr>
            <w:tcW w:w="8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-42.5</w:t>
            </w:r>
          </w:p>
        </w:tc>
        <w:tc>
          <w:tcPr>
            <w:tcW w:w="8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-6.5</w:t>
            </w:r>
          </w:p>
        </w:tc>
        <w:tc>
          <w:tcPr>
            <w:tcW w:w="808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10.5</w:t>
            </w:r>
          </w:p>
        </w:tc>
      </w:tr>
      <w:tr w:rsidR="003D7216" w:rsidRPr="003D7216" w:rsidTr="009A375C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bookmarkStart w:id="1" w:name="OLE_LINK1"/>
            <w:bookmarkStart w:id="2" w:name="OLE_LINK2"/>
            <w:bookmarkStart w:id="3" w:name="OLE_LINK96"/>
            <w:r w:rsidRPr="003D7216">
              <w:rPr>
                <w:rFonts w:ascii="Times New Roman" w:eastAsia="Arial" w:hAnsi="Times New Roman" w:cs="Times New Roman"/>
                <w:b/>
                <w:kern w:val="0"/>
                <w:sz w:val="20"/>
                <w:szCs w:val="20"/>
              </w:rPr>
              <w:t>Sensorimotor</w:t>
            </w:r>
            <w:bookmarkEnd w:id="1"/>
            <w:bookmarkEnd w:id="2"/>
            <w:r w:rsidRPr="003D7216">
              <w:rPr>
                <w:rFonts w:ascii="Times New Roman" w:eastAsia="Arial" w:hAnsi="Times New Roman" w:cs="Times New Roman"/>
                <w:b/>
                <w:kern w:val="0"/>
                <w:sz w:val="20"/>
                <w:szCs w:val="20"/>
              </w:rPr>
              <w:t xml:space="preserve"> network</w:t>
            </w:r>
            <w:bookmarkEnd w:id="3"/>
            <w:r w:rsidRPr="003D7216">
              <w:rPr>
                <w:rFonts w:ascii="Times New Roman" w:eastAsia="Arial" w:hAnsi="Times New Roman" w:cs="Times New Roman"/>
                <w:b/>
                <w:kern w:val="0"/>
                <w:sz w:val="20"/>
                <w:szCs w:val="20"/>
              </w:rPr>
              <w:t xml:space="preserve"> (SM</w:t>
            </w:r>
            <w:r w:rsidRPr="00C01BE5">
              <w:rPr>
                <w:rFonts w:ascii="Times New Roman" w:eastAsia="Arial" w:hAnsi="Times New Roman" w:cs="Times New Roman"/>
                <w:b/>
                <w:kern w:val="0"/>
                <w:sz w:val="20"/>
                <w:szCs w:val="20"/>
              </w:rPr>
              <w:t>N</w:t>
            </w:r>
            <w:r w:rsidRPr="003D7216">
              <w:rPr>
                <w:rFonts w:ascii="Times New Roman" w:eastAsia="Arial" w:hAnsi="Times New Roman" w:cs="Times New Roman"/>
                <w:b/>
                <w:kern w:val="0"/>
                <w:sz w:val="20"/>
                <w:szCs w:val="20"/>
              </w:rPr>
              <w:t>)</w:t>
            </w:r>
          </w:p>
        </w:tc>
      </w:tr>
      <w:tr w:rsidR="003D7216" w:rsidRPr="003D7216" w:rsidTr="009A375C">
        <w:tc>
          <w:tcPr>
            <w:tcW w:w="2575" w:type="pct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Postcentral gyrus ([</w:t>
            </w:r>
            <w:proofErr w:type="spellStart"/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PoCG</w:t>
            </w:r>
            <w:proofErr w:type="spellEnd"/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], 8)</w:t>
            </w:r>
          </w:p>
        </w:tc>
        <w:tc>
          <w:tcPr>
            <w:tcW w:w="8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56.5</w:t>
            </w:r>
          </w:p>
        </w:tc>
        <w:tc>
          <w:tcPr>
            <w:tcW w:w="8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-4.5</w:t>
            </w:r>
          </w:p>
        </w:tc>
        <w:tc>
          <w:tcPr>
            <w:tcW w:w="808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28.5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 xml:space="preserve">Left postcentral gyrus ([L </w:t>
            </w:r>
            <w:proofErr w:type="spellStart"/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PoCG</w:t>
            </w:r>
            <w:proofErr w:type="spellEnd"/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], 9)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-38.5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-22.5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56.5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Paracentral lobule ([</w:t>
            </w:r>
            <w:proofErr w:type="spellStart"/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ParaCL</w:t>
            </w:r>
            <w:proofErr w:type="spellEnd"/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], 10)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0.5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-22.5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65.5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 xml:space="preserve">Right postcentral gyrus ([R </w:t>
            </w:r>
            <w:proofErr w:type="spellStart"/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PoCG</w:t>
            </w:r>
            <w:proofErr w:type="spellEnd"/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], 11)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38.5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-19.5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55.5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Superior parietal lobule ([SPL], 12)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-18.5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-43.5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65.5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Paracentral lobule ([</w:t>
            </w:r>
            <w:proofErr w:type="spellStart"/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ParaCL</w:t>
            </w:r>
            <w:proofErr w:type="spellEnd"/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], 13)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-18.5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-9.5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56.5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Precentral gyrus ([</w:t>
            </w:r>
            <w:proofErr w:type="spellStart"/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PreCG</w:t>
            </w:r>
            <w:proofErr w:type="spellEnd"/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], 14)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-42.5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-7.5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46.5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Superior parietal lobule ([SPL], 15)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20.5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-63.5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58.5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Postcentral gyrus ([</w:t>
            </w:r>
            <w:proofErr w:type="spellStart"/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PoCG</w:t>
            </w:r>
            <w:proofErr w:type="spellEnd"/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], 16)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-47.5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-27.5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43.5</w:t>
            </w:r>
          </w:p>
        </w:tc>
      </w:tr>
      <w:tr w:rsidR="003D7216" w:rsidRPr="003D7216" w:rsidTr="009A375C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b/>
                <w:kern w:val="0"/>
                <w:sz w:val="20"/>
                <w:szCs w:val="20"/>
              </w:rPr>
            </w:pPr>
            <w:bookmarkStart w:id="4" w:name="OLE_LINK6"/>
            <w:bookmarkStart w:id="5" w:name="OLE_LINK7"/>
            <w:bookmarkStart w:id="6" w:name="OLE_LINK8"/>
            <w:r w:rsidRPr="003D7216">
              <w:rPr>
                <w:rFonts w:ascii="Times New Roman" w:eastAsia="Arial" w:hAnsi="Times New Roman" w:cs="Times New Roman"/>
                <w:b/>
                <w:kern w:val="0"/>
                <w:sz w:val="20"/>
                <w:szCs w:val="20"/>
              </w:rPr>
              <w:t>Visual network</w:t>
            </w:r>
            <w:bookmarkEnd w:id="4"/>
            <w:r w:rsidRPr="003D7216">
              <w:rPr>
                <w:rFonts w:ascii="Times New Roman" w:eastAsia="Arial" w:hAnsi="Times New Roman" w:cs="Times New Roman"/>
                <w:b/>
                <w:kern w:val="0"/>
                <w:sz w:val="20"/>
                <w:szCs w:val="20"/>
              </w:rPr>
              <w:t xml:space="preserve"> </w:t>
            </w:r>
            <w:bookmarkEnd w:id="5"/>
            <w:bookmarkEnd w:id="6"/>
            <w:r w:rsidRPr="003D7216">
              <w:rPr>
                <w:rFonts w:ascii="Times New Roman" w:eastAsia="Arial" w:hAnsi="Times New Roman" w:cs="Times New Roman"/>
                <w:b/>
                <w:kern w:val="0"/>
                <w:sz w:val="20"/>
                <w:szCs w:val="20"/>
              </w:rPr>
              <w:t>(VS</w:t>
            </w:r>
            <w:r w:rsidRPr="00C01BE5">
              <w:rPr>
                <w:rFonts w:ascii="Times New Roman" w:eastAsia="Arial" w:hAnsi="Times New Roman" w:cs="Times New Roman"/>
                <w:b/>
                <w:kern w:val="0"/>
                <w:sz w:val="20"/>
                <w:szCs w:val="20"/>
              </w:rPr>
              <w:t>N</w:t>
            </w:r>
            <w:r w:rsidRPr="003D7216">
              <w:rPr>
                <w:rFonts w:ascii="Times New Roman" w:eastAsia="Arial" w:hAnsi="Times New Roman" w:cs="Times New Roman"/>
                <w:b/>
                <w:kern w:val="0"/>
                <w:sz w:val="20"/>
                <w:szCs w:val="20"/>
              </w:rPr>
              <w:t>)</w:t>
            </w:r>
          </w:p>
        </w:tc>
      </w:tr>
      <w:tr w:rsidR="003D7216" w:rsidRPr="003D7216" w:rsidTr="009A375C">
        <w:tc>
          <w:tcPr>
            <w:tcW w:w="2575" w:type="pct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Calcarine gyrus ([</w:t>
            </w:r>
            <w:proofErr w:type="spellStart"/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CalcarineG</w:t>
            </w:r>
            <w:proofErr w:type="spellEnd"/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], 17)</w:t>
            </w:r>
          </w:p>
        </w:tc>
        <w:tc>
          <w:tcPr>
            <w:tcW w:w="8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-12.5</w:t>
            </w:r>
          </w:p>
        </w:tc>
        <w:tc>
          <w:tcPr>
            <w:tcW w:w="8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-66.5</w:t>
            </w:r>
          </w:p>
        </w:tc>
        <w:tc>
          <w:tcPr>
            <w:tcW w:w="808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8.5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Middle occipital gyrus ([MOG], 18)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-23.5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-93.5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-0.5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Middle temporal gyrus ([MTG], 19)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48.5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-60.5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10.5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Cuneus (20)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15.5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-91.5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22.5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Right middle occipital gyrus ([R MOG], 21)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38.5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-73.5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6.5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Fusiform gyrus (22)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29.5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-42.5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-12.5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Inferior occipital gyrus ([IOG], 23)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-36.5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-76.5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-4.5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Lingual gyrus ([</w:t>
            </w:r>
            <w:proofErr w:type="spellStart"/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LingualG</w:t>
            </w:r>
            <w:proofErr w:type="spellEnd"/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], 24)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-8.5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-81.5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-4.5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Middle temporal gyrus ([MTG], 25)</w:t>
            </w:r>
          </w:p>
        </w:tc>
        <w:tc>
          <w:tcPr>
            <w:tcW w:w="8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-44.5</w:t>
            </w:r>
          </w:p>
        </w:tc>
        <w:tc>
          <w:tcPr>
            <w:tcW w:w="8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-57.5</w:t>
            </w:r>
          </w:p>
        </w:tc>
        <w:tc>
          <w:tcPr>
            <w:tcW w:w="808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-7.5</w:t>
            </w:r>
          </w:p>
        </w:tc>
      </w:tr>
      <w:tr w:rsidR="003D7216" w:rsidRPr="003D7216" w:rsidTr="009A375C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b/>
                <w:kern w:val="0"/>
                <w:sz w:val="20"/>
                <w:szCs w:val="20"/>
              </w:rPr>
            </w:pPr>
            <w:bookmarkStart w:id="7" w:name="OLE_LINK91"/>
            <w:bookmarkStart w:id="8" w:name="OLE_LINK102"/>
            <w:bookmarkStart w:id="9" w:name="OLE_LINK4"/>
            <w:bookmarkStart w:id="10" w:name="OLE_LINK5"/>
            <w:r w:rsidRPr="003D7216">
              <w:rPr>
                <w:rFonts w:ascii="Times New Roman" w:eastAsia="Arial" w:hAnsi="Times New Roman" w:cs="Times New Roman"/>
                <w:b/>
                <w:kern w:val="0"/>
                <w:sz w:val="20"/>
                <w:szCs w:val="20"/>
              </w:rPr>
              <w:t>Cognitive-control network</w:t>
            </w:r>
            <w:bookmarkEnd w:id="7"/>
            <w:bookmarkEnd w:id="8"/>
            <w:r w:rsidRPr="003D7216">
              <w:rPr>
                <w:rFonts w:ascii="Times New Roman" w:eastAsia="Arial" w:hAnsi="Times New Roman" w:cs="Times New Roman"/>
                <w:b/>
                <w:kern w:val="0"/>
                <w:sz w:val="20"/>
                <w:szCs w:val="20"/>
              </w:rPr>
              <w:t xml:space="preserve"> </w:t>
            </w:r>
            <w:bookmarkEnd w:id="9"/>
            <w:bookmarkEnd w:id="10"/>
            <w:r w:rsidRPr="003D7216">
              <w:rPr>
                <w:rFonts w:ascii="Times New Roman" w:eastAsia="Arial" w:hAnsi="Times New Roman" w:cs="Times New Roman"/>
                <w:b/>
                <w:kern w:val="0"/>
                <w:sz w:val="20"/>
                <w:szCs w:val="20"/>
              </w:rPr>
              <w:t>(CC</w:t>
            </w:r>
            <w:r w:rsidRPr="00C01BE5">
              <w:rPr>
                <w:rFonts w:ascii="Times New Roman" w:eastAsia="Arial" w:hAnsi="Times New Roman" w:cs="Times New Roman"/>
                <w:b/>
                <w:kern w:val="0"/>
                <w:sz w:val="20"/>
                <w:szCs w:val="20"/>
              </w:rPr>
              <w:t>N</w:t>
            </w:r>
            <w:r w:rsidRPr="003D7216">
              <w:rPr>
                <w:rFonts w:ascii="Times New Roman" w:eastAsia="Arial" w:hAnsi="Times New Roman" w:cs="Times New Roman"/>
                <w:b/>
                <w:kern w:val="0"/>
                <w:sz w:val="20"/>
                <w:szCs w:val="20"/>
              </w:rPr>
              <w:t>)</w:t>
            </w:r>
          </w:p>
        </w:tc>
      </w:tr>
      <w:tr w:rsidR="003D7216" w:rsidRPr="003D7216" w:rsidTr="009A375C">
        <w:tc>
          <w:tcPr>
            <w:tcW w:w="2575" w:type="pct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Inferior parietal lobule ([IPL], 26)</w:t>
            </w:r>
          </w:p>
        </w:tc>
        <w:tc>
          <w:tcPr>
            <w:tcW w:w="8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45.5</w:t>
            </w:r>
          </w:p>
        </w:tc>
        <w:tc>
          <w:tcPr>
            <w:tcW w:w="8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-61.5</w:t>
            </w:r>
          </w:p>
        </w:tc>
        <w:tc>
          <w:tcPr>
            <w:tcW w:w="808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43.5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Insula (27)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-30.5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22.5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-3.5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Superior medial frontal gyrus ([SMFG], 28)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-0.5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50.5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29.5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Inferior frontal gyrus ([IFG], 29)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-48.5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34.5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-0.5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Right inferior frontal gyrus ([R IFG], 30)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53.5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22.5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13.5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Middle frontal gyrus ([</w:t>
            </w:r>
            <w:proofErr w:type="spellStart"/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MiFG</w:t>
            </w:r>
            <w:proofErr w:type="spellEnd"/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], 31)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-41.5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19.5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26.5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bookmarkStart w:id="11" w:name="OLE_LINK12"/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Inferior parietal lobule</w:t>
            </w:r>
            <w:bookmarkEnd w:id="11"/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 xml:space="preserve"> ([IPL], 32)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-53.5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-49.5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43.5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 xml:space="preserve">Left inferior parietal </w:t>
            </w:r>
            <w:proofErr w:type="spellStart"/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lobue</w:t>
            </w:r>
            <w:proofErr w:type="spellEnd"/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 xml:space="preserve"> ([R IPL], 33)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44.5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-34.5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46.5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Supplementary motor area ([SMA], 34)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-6.5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13.5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64.5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Superior frontal gyrus ([SFG], 35)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-24.5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26.5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49.5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Middle frontal gyrus ([</w:t>
            </w:r>
            <w:proofErr w:type="spellStart"/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MiFG</w:t>
            </w:r>
            <w:proofErr w:type="spellEnd"/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], 36)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30.5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41.5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28.5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Hippocampus ([</w:t>
            </w:r>
            <w:proofErr w:type="spellStart"/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HiPP</w:t>
            </w:r>
            <w:proofErr w:type="spellEnd"/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], 37)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23.5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-9.5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-16.5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bookmarkStart w:id="12" w:name="OLE_LINK13"/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Left inferior parietal lobule</w:t>
            </w:r>
            <w:bookmarkEnd w:id="12"/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 xml:space="preserve"> ([L IPL], 38)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45.5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-61.5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43.5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Middle cingulate cortex ([MCC], 39)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-15.5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20.5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37.5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Inferior frontal gyrus ([IFG], 40)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39.5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44.5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-0.5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Middle frontal gyrus ([</w:t>
            </w:r>
            <w:proofErr w:type="spellStart"/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MiFG</w:t>
            </w:r>
            <w:proofErr w:type="spellEnd"/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], 41)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-26.5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47.5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5.5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Hippocampus ([</w:t>
            </w:r>
            <w:proofErr w:type="spellStart"/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HiPP</w:t>
            </w:r>
            <w:proofErr w:type="spellEnd"/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], 42)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-24.5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-36.5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1.5</w:t>
            </w:r>
          </w:p>
        </w:tc>
      </w:tr>
      <w:tr w:rsidR="003D7216" w:rsidRPr="003D7216" w:rsidTr="009A375C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b/>
                <w:kern w:val="0"/>
                <w:sz w:val="20"/>
                <w:szCs w:val="20"/>
              </w:rPr>
            </w:pPr>
            <w:bookmarkStart w:id="13" w:name="OLE_LINK3"/>
            <w:r w:rsidRPr="003D7216">
              <w:rPr>
                <w:rFonts w:ascii="Times New Roman" w:eastAsia="Arial" w:hAnsi="Times New Roman" w:cs="Times New Roman"/>
                <w:b/>
                <w:kern w:val="0"/>
                <w:sz w:val="20"/>
                <w:szCs w:val="20"/>
              </w:rPr>
              <w:t xml:space="preserve">Default-mode network </w:t>
            </w:r>
            <w:bookmarkEnd w:id="13"/>
            <w:r w:rsidRPr="003D7216">
              <w:rPr>
                <w:rFonts w:ascii="Times New Roman" w:eastAsia="Arial" w:hAnsi="Times New Roman" w:cs="Times New Roman"/>
                <w:b/>
                <w:kern w:val="0"/>
                <w:sz w:val="20"/>
                <w:szCs w:val="20"/>
              </w:rPr>
              <w:t>(DM</w:t>
            </w:r>
            <w:r w:rsidRPr="00C01BE5">
              <w:rPr>
                <w:rFonts w:ascii="Times New Roman" w:eastAsia="Arial" w:hAnsi="Times New Roman" w:cs="Times New Roman"/>
                <w:b/>
                <w:kern w:val="0"/>
                <w:sz w:val="20"/>
                <w:szCs w:val="20"/>
              </w:rPr>
              <w:t>N</w:t>
            </w:r>
            <w:r w:rsidRPr="003D7216">
              <w:rPr>
                <w:rFonts w:ascii="Times New Roman" w:eastAsia="Arial" w:hAnsi="Times New Roman" w:cs="Times New Roman"/>
                <w:b/>
                <w:kern w:val="0"/>
                <w:sz w:val="20"/>
                <w:szCs w:val="20"/>
              </w:rPr>
              <w:t>)</w:t>
            </w:r>
          </w:p>
        </w:tc>
      </w:tr>
      <w:tr w:rsidR="003D7216" w:rsidRPr="003D7216" w:rsidTr="009A375C">
        <w:tc>
          <w:tcPr>
            <w:tcW w:w="2575" w:type="pct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Precuneus (43)</w:t>
            </w:r>
          </w:p>
        </w:tc>
        <w:tc>
          <w:tcPr>
            <w:tcW w:w="8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-8.5</w:t>
            </w:r>
          </w:p>
        </w:tc>
        <w:tc>
          <w:tcPr>
            <w:tcW w:w="8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-66.5</w:t>
            </w:r>
          </w:p>
        </w:tc>
        <w:tc>
          <w:tcPr>
            <w:tcW w:w="808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35.5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Precuneus (44)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-12.5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-54.5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14.5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Anterior cingulate cortex ([ACC], 45)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-2.5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35.5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2.5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Posterior cingulate cortex ([PCC], 46)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-5.5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-28.5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26.5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Anterior cingulate cortex ([ACC], 47)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-9.5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46.5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-10.5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Precuneus (48)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-0.5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-48.5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49.5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lastRenderedPageBreak/>
              <w:t>Posterior cingulate cortex ([PCC], 49)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-2.5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54.5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31.5</w:t>
            </w:r>
          </w:p>
        </w:tc>
      </w:tr>
      <w:tr w:rsidR="003D7216" w:rsidRPr="003D7216" w:rsidTr="009A375C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b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b/>
                <w:kern w:val="0"/>
                <w:sz w:val="20"/>
                <w:szCs w:val="20"/>
              </w:rPr>
              <w:t>Cerebellar network (CB</w:t>
            </w:r>
            <w:r w:rsidRPr="00C01BE5">
              <w:rPr>
                <w:rFonts w:ascii="Times New Roman" w:eastAsia="Arial" w:hAnsi="Times New Roman" w:cs="Times New Roman"/>
                <w:b/>
                <w:kern w:val="0"/>
                <w:sz w:val="20"/>
                <w:szCs w:val="20"/>
              </w:rPr>
              <w:t>N</w:t>
            </w:r>
            <w:r w:rsidRPr="003D7216">
              <w:rPr>
                <w:rFonts w:ascii="Times New Roman" w:eastAsia="Arial" w:hAnsi="Times New Roman" w:cs="Times New Roman"/>
                <w:b/>
                <w:kern w:val="0"/>
                <w:sz w:val="20"/>
                <w:szCs w:val="20"/>
              </w:rPr>
              <w:t>)</w:t>
            </w:r>
          </w:p>
        </w:tc>
      </w:tr>
      <w:tr w:rsidR="003D7216" w:rsidRPr="003D7216" w:rsidTr="009A375C">
        <w:tc>
          <w:tcPr>
            <w:tcW w:w="2575" w:type="pct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Cerebellum ([CB], 50)</w:t>
            </w:r>
          </w:p>
        </w:tc>
        <w:tc>
          <w:tcPr>
            <w:tcW w:w="8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-30.5</w:t>
            </w:r>
          </w:p>
        </w:tc>
        <w:tc>
          <w:tcPr>
            <w:tcW w:w="8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-54.5</w:t>
            </w:r>
          </w:p>
        </w:tc>
        <w:tc>
          <w:tcPr>
            <w:tcW w:w="808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-42.5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Cerebellum ([CB], 51)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-32.5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-79.5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-37.5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Cerebellum ([CB], 52)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20.5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-48.5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-40.5</w:t>
            </w:r>
          </w:p>
        </w:tc>
      </w:tr>
      <w:tr w:rsidR="003D7216" w:rsidRPr="003D7216" w:rsidTr="009A375C">
        <w:tc>
          <w:tcPr>
            <w:tcW w:w="2575" w:type="pct"/>
            <w:tcBorders>
              <w:top w:val="nil"/>
              <w:bottom w:val="thickThinSmallGap" w:sz="24" w:space="0" w:color="auto"/>
              <w:right w:val="nil"/>
            </w:tcBorders>
            <w:shd w:val="clear" w:color="auto" w:fill="auto"/>
          </w:tcPr>
          <w:p w:rsidR="003D7216" w:rsidRPr="003D7216" w:rsidRDefault="003D7216" w:rsidP="009A375C">
            <w:pPr>
              <w:widowControl/>
              <w:spacing w:line="240" w:lineRule="exact"/>
              <w:jc w:val="left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Cerebellum ([CB], 53)</w:t>
            </w:r>
          </w:p>
        </w:tc>
        <w:tc>
          <w:tcPr>
            <w:tcW w:w="808" w:type="pct"/>
            <w:tcBorders>
              <w:top w:val="nil"/>
              <w:left w:val="nil"/>
              <w:bottom w:val="thickThinSmallGap" w:sz="24" w:space="0" w:color="auto"/>
              <w:right w:val="nil"/>
            </w:tcBorders>
            <w:shd w:val="clear" w:color="auto" w:fill="auto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30.5</w:t>
            </w:r>
          </w:p>
        </w:tc>
        <w:tc>
          <w:tcPr>
            <w:tcW w:w="808" w:type="pct"/>
            <w:tcBorders>
              <w:top w:val="nil"/>
              <w:left w:val="nil"/>
              <w:bottom w:val="thickThinSmallGap" w:sz="24" w:space="0" w:color="auto"/>
              <w:right w:val="nil"/>
            </w:tcBorders>
            <w:shd w:val="clear" w:color="auto" w:fill="auto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-63.5</w:t>
            </w:r>
          </w:p>
        </w:tc>
        <w:tc>
          <w:tcPr>
            <w:tcW w:w="808" w:type="pct"/>
            <w:tcBorders>
              <w:top w:val="nil"/>
              <w:left w:val="nil"/>
              <w:bottom w:val="thickThinSmallGap" w:sz="24" w:space="0" w:color="auto"/>
            </w:tcBorders>
            <w:shd w:val="clear" w:color="auto" w:fill="auto"/>
          </w:tcPr>
          <w:p w:rsidR="003D7216" w:rsidRPr="003D7216" w:rsidRDefault="003D7216" w:rsidP="009A375C">
            <w:pPr>
              <w:widowControl/>
              <w:spacing w:line="240" w:lineRule="exact"/>
              <w:jc w:val="center"/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</w:pPr>
            <w:r w:rsidRPr="003D7216">
              <w:rPr>
                <w:rFonts w:ascii="Times New Roman" w:eastAsia="Arial" w:hAnsi="Times New Roman" w:cs="Times New Roman"/>
                <w:kern w:val="0"/>
                <w:sz w:val="20"/>
                <w:szCs w:val="20"/>
              </w:rPr>
              <w:t>-40.5</w:t>
            </w:r>
          </w:p>
        </w:tc>
      </w:tr>
    </w:tbl>
    <w:p w:rsidR="0016559C" w:rsidRPr="002F0FEE" w:rsidRDefault="0016559C"/>
    <w:sectPr w:rsidR="0016559C" w:rsidRPr="002F0F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C3533" w:rsidRDefault="000C3533" w:rsidP="00266997">
      <w:r>
        <w:separator/>
      </w:r>
    </w:p>
  </w:endnote>
  <w:endnote w:type="continuationSeparator" w:id="0">
    <w:p w:rsidR="000C3533" w:rsidRDefault="000C3533" w:rsidP="00266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C3533" w:rsidRDefault="000C3533" w:rsidP="00266997">
      <w:r>
        <w:separator/>
      </w:r>
    </w:p>
  </w:footnote>
  <w:footnote w:type="continuationSeparator" w:id="0">
    <w:p w:rsidR="000C3533" w:rsidRDefault="000C3533" w:rsidP="002669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FEE"/>
    <w:rsid w:val="000C3533"/>
    <w:rsid w:val="0016559C"/>
    <w:rsid w:val="00201E84"/>
    <w:rsid w:val="00260899"/>
    <w:rsid w:val="00266997"/>
    <w:rsid w:val="002F0FEE"/>
    <w:rsid w:val="003D7216"/>
    <w:rsid w:val="006E30B6"/>
    <w:rsid w:val="009A08C9"/>
    <w:rsid w:val="009A375C"/>
    <w:rsid w:val="00A90A2D"/>
    <w:rsid w:val="00C01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6F2C89"/>
  <w15:chartTrackingRefBased/>
  <w15:docId w15:val="{3C7C4662-A3D1-4C0C-B9CC-82FF5C443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72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">
    <w:name w:val="table"/>
    <w:qFormat/>
    <w:rsid w:val="00201E84"/>
    <w:pPr>
      <w:jc w:val="center"/>
    </w:pPr>
    <w:rPr>
      <w:rFonts w:ascii="Arial" w:eastAsia="Arial" w:hAnsi="Arial" w:cs="Arial"/>
      <w:kern w:val="0"/>
      <w:sz w:val="13"/>
      <w:szCs w:val="20"/>
    </w:rPr>
  </w:style>
  <w:style w:type="paragraph" w:styleId="a4">
    <w:name w:val="header"/>
    <w:basedOn w:val="a"/>
    <w:link w:val="a5"/>
    <w:uiPriority w:val="99"/>
    <w:unhideWhenUsed/>
    <w:rsid w:val="002669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6699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669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669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304</TotalTime>
  <Pages>2</Pages>
  <Words>415</Words>
  <Characters>2367</Characters>
  <Application>Microsoft Office Word</Application>
  <DocSecurity>0</DocSecurity>
  <Lines>19</Lines>
  <Paragraphs>5</Paragraphs>
  <ScaleCrop>false</ScaleCrop>
  <Company/>
  <LinksUpToDate>false</LinksUpToDate>
  <CharactersWithSpaces>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chenxi</dc:creator>
  <cp:keywords/>
  <dc:description/>
  <cp:lastModifiedBy>chenxi</cp:lastModifiedBy>
  <cp:revision>12</cp:revision>
  <dcterms:created xsi:type="dcterms:W3CDTF">2022-09-19T02:12:00Z</dcterms:created>
  <dcterms:modified xsi:type="dcterms:W3CDTF">2022-09-26T08:11:00Z</dcterms:modified>
</cp:coreProperties>
</file>