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9584E2" w14:textId="680A11C2" w:rsidR="00A44B91" w:rsidRDefault="000B4DE4" w:rsidP="00B44760">
      <w:pPr>
        <w:jc w:val="center"/>
        <w:rPr>
          <w:b/>
          <w:bCs/>
        </w:rPr>
      </w:pPr>
      <w:proofErr w:type="spellStart"/>
      <w:r>
        <w:rPr>
          <w:b/>
          <w:bCs/>
        </w:rPr>
        <w:t>Lenahan</w:t>
      </w:r>
      <w:proofErr w:type="spellEnd"/>
      <w:r>
        <w:rPr>
          <w:b/>
          <w:bCs/>
        </w:rPr>
        <w:t xml:space="preserve"> et al, </w:t>
      </w:r>
      <w:r w:rsidR="00B44760">
        <w:rPr>
          <w:b/>
          <w:bCs/>
        </w:rPr>
        <w:t>Supplemental Information</w:t>
      </w:r>
    </w:p>
    <w:p w14:paraId="3ADCAA83" w14:textId="3E86466C" w:rsidR="000342EA" w:rsidRDefault="000342EA" w:rsidP="00B44760">
      <w:pPr>
        <w:jc w:val="center"/>
        <w:rPr>
          <w:b/>
          <w:bCs/>
        </w:rPr>
      </w:pPr>
    </w:p>
    <w:p w14:paraId="4048671D" w14:textId="3CBD69B2" w:rsidR="000342EA" w:rsidRDefault="000342EA" w:rsidP="000342EA">
      <w:pPr>
        <w:rPr>
          <w:b/>
          <w:bCs/>
        </w:rPr>
      </w:pPr>
      <w:r w:rsidRPr="00553A2C">
        <w:rPr>
          <w:b/>
          <w:bCs/>
        </w:rPr>
        <w:t xml:space="preserve">Supplemental </w:t>
      </w:r>
      <w:r w:rsidR="00E14512" w:rsidRPr="00553A2C">
        <w:rPr>
          <w:b/>
          <w:bCs/>
        </w:rPr>
        <w:t>Data</w:t>
      </w:r>
    </w:p>
    <w:p w14:paraId="34D525C3" w14:textId="77777777" w:rsidR="00553A2C" w:rsidRPr="00553A2C" w:rsidRDefault="00553A2C" w:rsidP="000342EA">
      <w:pPr>
        <w:rPr>
          <w:b/>
          <w:bCs/>
        </w:rPr>
      </w:pPr>
    </w:p>
    <w:p w14:paraId="146C615C" w14:textId="0BDB77DE" w:rsidR="000342EA" w:rsidRDefault="00E14512" w:rsidP="000342EA">
      <w:pPr>
        <w:pStyle w:val="ListParagraph"/>
        <w:numPr>
          <w:ilvl w:val="0"/>
          <w:numId w:val="1"/>
        </w:numPr>
      </w:pPr>
      <w:r>
        <w:t xml:space="preserve">Anti-STK11 western blot showing STK11 KO </w:t>
      </w:r>
      <w:r w:rsidR="00AD44AB">
        <w:t>from</w:t>
      </w:r>
      <w:r>
        <w:t xml:space="preserve"> NCI-H1792 cells</w:t>
      </w:r>
      <w:r w:rsidR="003D23C2">
        <w:t xml:space="preserve"> (attached supplemental figure 1)</w:t>
      </w:r>
      <w:r>
        <w:t>.</w:t>
      </w:r>
    </w:p>
    <w:p w14:paraId="3399912D" w14:textId="70888B10" w:rsidR="00E14512" w:rsidRDefault="00E14512" w:rsidP="000342EA">
      <w:pPr>
        <w:pStyle w:val="ListParagraph"/>
        <w:numPr>
          <w:ilvl w:val="0"/>
          <w:numId w:val="1"/>
        </w:numPr>
      </w:pPr>
      <w:r>
        <w:t xml:space="preserve">Counts files (.csv) for all </w:t>
      </w:r>
      <w:proofErr w:type="spellStart"/>
      <w:r>
        <w:t>RNAseq</w:t>
      </w:r>
      <w:proofErr w:type="spellEnd"/>
      <w:r>
        <w:t xml:space="preserve"> datasets used for creating </w:t>
      </w:r>
      <w:r w:rsidR="00AD44AB">
        <w:t xml:space="preserve">manuscript </w:t>
      </w:r>
      <w:r>
        <w:t>figures</w:t>
      </w:r>
      <w:r w:rsidR="003D23C2">
        <w:t>:</w:t>
      </w:r>
    </w:p>
    <w:p w14:paraId="1317303F" w14:textId="584CA0EF" w:rsidR="003D23C2" w:rsidRDefault="00E13E2A" w:rsidP="003D23C2">
      <w:pPr>
        <w:pStyle w:val="ListParagraph"/>
        <w:numPr>
          <w:ilvl w:val="1"/>
          <w:numId w:val="1"/>
        </w:numPr>
      </w:pPr>
      <w:r w:rsidRPr="00E13E2A">
        <w:t>H2009.RNAseq.counts.Set1</w:t>
      </w:r>
      <w:r>
        <w:t>.</w:t>
      </w:r>
      <w:r w:rsidR="003D23C2">
        <w:t>csv</w:t>
      </w:r>
    </w:p>
    <w:p w14:paraId="3EBC1393" w14:textId="0C872940" w:rsidR="003D23C2" w:rsidRDefault="00E13E2A" w:rsidP="003D23C2">
      <w:pPr>
        <w:pStyle w:val="ListParagraph"/>
        <w:numPr>
          <w:ilvl w:val="1"/>
          <w:numId w:val="1"/>
        </w:numPr>
      </w:pPr>
      <w:r w:rsidRPr="00E13E2A">
        <w:t>H2009.RNAseq.counts.Set</w:t>
      </w:r>
      <w:r>
        <w:t>2</w:t>
      </w:r>
      <w:r w:rsidR="003D23C2">
        <w:t>.csv</w:t>
      </w:r>
    </w:p>
    <w:p w14:paraId="3F9EA4CC" w14:textId="45DC5BBB" w:rsidR="003D23C2" w:rsidRDefault="00E13E2A" w:rsidP="003D23C2">
      <w:pPr>
        <w:pStyle w:val="ListParagraph"/>
        <w:numPr>
          <w:ilvl w:val="1"/>
          <w:numId w:val="1"/>
        </w:numPr>
      </w:pPr>
      <w:r>
        <w:t>H441.RNAseq.counts.csv</w:t>
      </w:r>
    </w:p>
    <w:p w14:paraId="7F5B1136" w14:textId="77777777" w:rsidR="00A44B91" w:rsidRDefault="00A44B91" w:rsidP="00A44B91"/>
    <w:p w14:paraId="01729D2D" w14:textId="77777777" w:rsidR="00553A2C" w:rsidRDefault="00553A2C" w:rsidP="00A44B91">
      <w:pPr>
        <w:rPr>
          <w:b/>
          <w:bCs/>
        </w:rPr>
      </w:pPr>
    </w:p>
    <w:p w14:paraId="0227877C" w14:textId="61E3BCA8" w:rsidR="00A44B91" w:rsidRPr="00562B26" w:rsidRDefault="00A44B91" w:rsidP="00A44B91">
      <w:pPr>
        <w:rPr>
          <w:b/>
          <w:bCs/>
        </w:rPr>
      </w:pPr>
      <w:r w:rsidRPr="00562B26">
        <w:rPr>
          <w:b/>
          <w:bCs/>
        </w:rPr>
        <w:t xml:space="preserve">Material and </w:t>
      </w:r>
      <w:r w:rsidR="00636507">
        <w:rPr>
          <w:b/>
          <w:bCs/>
        </w:rPr>
        <w:t>M</w:t>
      </w:r>
      <w:r w:rsidRPr="00562B26">
        <w:rPr>
          <w:b/>
          <w:bCs/>
        </w:rPr>
        <w:t>ethods</w:t>
      </w:r>
    </w:p>
    <w:p w14:paraId="418558C5" w14:textId="77777777" w:rsidR="00A44B91" w:rsidRPr="00973D6A" w:rsidRDefault="00A44B91" w:rsidP="00A44B91">
      <w:pPr>
        <w:rPr>
          <w:b/>
          <w:bCs/>
          <w:u w:val="single"/>
        </w:rPr>
      </w:pPr>
    </w:p>
    <w:p w14:paraId="33AB444D" w14:textId="77777777" w:rsidR="00A44B91" w:rsidRPr="00973D6A" w:rsidRDefault="00A44B91" w:rsidP="00A44B91">
      <w:pPr>
        <w:rPr>
          <w:b/>
          <w:bCs/>
          <w:u w:val="single"/>
        </w:rPr>
      </w:pPr>
      <w:r w:rsidRPr="00973D6A">
        <w:rPr>
          <w:b/>
          <w:bCs/>
          <w:u w:val="single"/>
        </w:rPr>
        <w:t>Cell culture and treatment</w:t>
      </w:r>
    </w:p>
    <w:p w14:paraId="4C681A6F" w14:textId="77777777" w:rsidR="00A44B91" w:rsidRPr="00973D6A" w:rsidRDefault="00A44B91" w:rsidP="00A44B91">
      <w:pPr>
        <w:rPr>
          <w:b/>
          <w:bCs/>
          <w:u w:val="single"/>
        </w:rPr>
      </w:pPr>
    </w:p>
    <w:p w14:paraId="50CAF3B5" w14:textId="3E24630C" w:rsidR="00A44B91" w:rsidRPr="00973D6A" w:rsidRDefault="00A44B91" w:rsidP="00A44B91">
      <w:r w:rsidRPr="00973D6A">
        <w:t>NCI-H2009</w:t>
      </w:r>
      <w:r w:rsidR="001E7678">
        <w:t xml:space="preserve"> </w:t>
      </w:r>
      <w:r w:rsidRPr="00973D6A">
        <w:t>(ATCC# CRL-5911), NCI-H441 (ATCC # HTB-174), and NCI-H1792 (ATCC # CRL-5895) were cultured in RPMI 1640 (Corning, 10-041-CV) containing 10% fetal bovine serum (Corning, 35-011-CV) at 37 C and 5% CO2. The following reagents were used for cell treatments: RPMI 1640 without L-Glutamine (Corning, 15-041-CV), Verteporfin (Sigma-Aldrich, SML0534), and DMSO (Fisher, BP232-1). Verteporfin was dissolved in DMSO at a concentration of 2.78</w:t>
      </w:r>
      <w:r w:rsidR="001E7678">
        <w:t xml:space="preserve"> </w:t>
      </w:r>
      <w:r w:rsidRPr="00973D6A">
        <w:t>mM and stored at –20 C.</w:t>
      </w:r>
    </w:p>
    <w:p w14:paraId="14F4495D" w14:textId="77777777" w:rsidR="00A44B91" w:rsidRPr="00973D6A" w:rsidRDefault="00A44B91" w:rsidP="00A44B91">
      <w:pPr>
        <w:rPr>
          <w:b/>
          <w:bCs/>
          <w:u w:val="single"/>
        </w:rPr>
      </w:pPr>
    </w:p>
    <w:p w14:paraId="7AAF29C2" w14:textId="77777777" w:rsidR="00A44B91" w:rsidRPr="00973D6A" w:rsidRDefault="00A44B91" w:rsidP="00A44B91">
      <w:pPr>
        <w:rPr>
          <w:b/>
          <w:bCs/>
          <w:u w:val="single"/>
        </w:rPr>
      </w:pPr>
      <w:r w:rsidRPr="00973D6A">
        <w:rPr>
          <w:b/>
          <w:bCs/>
          <w:u w:val="single"/>
        </w:rPr>
        <w:t>CRISPR-Cas9 gene Knockout</w:t>
      </w:r>
    </w:p>
    <w:p w14:paraId="2CE1E16D" w14:textId="77777777" w:rsidR="00A44B91" w:rsidRPr="00973D6A" w:rsidRDefault="00A44B91" w:rsidP="00A44B91">
      <w:pPr>
        <w:rPr>
          <w:u w:val="single"/>
        </w:rPr>
      </w:pPr>
    </w:p>
    <w:p w14:paraId="7091E671" w14:textId="7ACF9DDF" w:rsidR="00A44B91" w:rsidRPr="00973D6A" w:rsidRDefault="001E7678" w:rsidP="00A44B91">
      <w:r>
        <w:t>Cells</w:t>
      </w:r>
      <w:r w:rsidR="00A44B91" w:rsidRPr="00973D6A">
        <w:t xml:space="preserve"> were seeded at 0.4-0.6 x 10^6 cells/well in a 6 well plate (Corning). Next day, cells were transfected with </w:t>
      </w:r>
      <w:r>
        <w:t xml:space="preserve">the </w:t>
      </w:r>
      <w:r w:rsidR="00A44B91" w:rsidRPr="00973D6A">
        <w:t>pSPCas9(BB)-2A-GFP (</w:t>
      </w:r>
      <w:proofErr w:type="spellStart"/>
      <w:r w:rsidR="00A44B91" w:rsidRPr="00973D6A">
        <w:t>Addgene</w:t>
      </w:r>
      <w:proofErr w:type="spellEnd"/>
      <w:r w:rsidR="00A44B91" w:rsidRPr="00973D6A">
        <w:t xml:space="preserve">, PX458) vector expressing Cas9, </w:t>
      </w:r>
      <w:r>
        <w:t>the</w:t>
      </w:r>
      <w:r w:rsidR="00A44B91" w:rsidRPr="00973D6A">
        <w:t xml:space="preserve"> sgRNA, and GFP using </w:t>
      </w:r>
      <w:proofErr w:type="spellStart"/>
      <w:r w:rsidR="00A44B91" w:rsidRPr="00973D6A">
        <w:t>Fugene</w:t>
      </w:r>
      <w:proofErr w:type="spellEnd"/>
      <w:r w:rsidR="00A44B91" w:rsidRPr="00973D6A">
        <w:t xml:space="preserve"> HD (Promega, E2311) following the manufacturer’s protocol.  sgRNA’s </w:t>
      </w:r>
      <w:r>
        <w:t xml:space="preserve">targeting STK11 and YAP1 were designed and purchased using </w:t>
      </w:r>
      <w:r w:rsidR="00A44B91" w:rsidRPr="00973D6A">
        <w:t>Integrated DNA Technologies</w:t>
      </w:r>
      <w:r>
        <w:t xml:space="preserve"> (IDT) online tools.</w:t>
      </w:r>
      <w:r w:rsidR="00A44B91" w:rsidRPr="00973D6A">
        <w:t xml:space="preserve"> </w:t>
      </w:r>
      <w:r w:rsidR="00FE3A57">
        <w:t>Single t</w:t>
      </w:r>
      <w:r w:rsidR="00A44B91" w:rsidRPr="00973D6A">
        <w:t xml:space="preserve">ransfected cells were </w:t>
      </w:r>
      <w:r w:rsidR="00FE3A57">
        <w:t>sorted into</w:t>
      </w:r>
      <w:r w:rsidR="00A44B91" w:rsidRPr="00973D6A">
        <w:t xml:space="preserve"> 96 well plates</w:t>
      </w:r>
      <w:r w:rsidR="00FE3A57">
        <w:t xml:space="preserve"> based on GFP expression</w:t>
      </w:r>
      <w:r w:rsidR="00A44B91" w:rsidRPr="00973D6A">
        <w:t xml:space="preserve"> using </w:t>
      </w:r>
      <w:r w:rsidR="00FE3A57">
        <w:t xml:space="preserve">the </w:t>
      </w:r>
      <w:r w:rsidR="00A44B91" w:rsidRPr="00973D6A">
        <w:t xml:space="preserve">BD </w:t>
      </w:r>
      <w:proofErr w:type="spellStart"/>
      <w:r w:rsidR="00A44B91" w:rsidRPr="00973D6A">
        <w:t>FACSAriaIII</w:t>
      </w:r>
      <w:proofErr w:type="spellEnd"/>
      <w:r w:rsidR="00A44B91" w:rsidRPr="00973D6A">
        <w:t xml:space="preserve"> in the University of Vermont </w:t>
      </w:r>
      <w:proofErr w:type="spellStart"/>
      <w:r w:rsidR="00A44B91" w:rsidRPr="00973D6A">
        <w:t>Larner</w:t>
      </w:r>
      <w:proofErr w:type="spellEnd"/>
      <w:r w:rsidR="00A44B91" w:rsidRPr="00973D6A">
        <w:t xml:space="preserve"> College of Medicine Flow Cytometry and Cell Sorting Facility (RRID:SCR_022147). Once expanded, clones were screened for successful knockout of STK11 or YAP1 by targeted </w:t>
      </w:r>
      <w:r w:rsidR="00FE3A57">
        <w:t>locus-specific</w:t>
      </w:r>
      <w:r w:rsidR="00A44B91" w:rsidRPr="00973D6A">
        <w:t xml:space="preserve"> PCR </w:t>
      </w:r>
      <w:r w:rsidR="00FE3A57">
        <w:t>and</w:t>
      </w:r>
      <w:r w:rsidR="00A44B91" w:rsidRPr="00973D6A">
        <w:t xml:space="preserve"> Sanger sequencing. </w:t>
      </w:r>
      <w:r w:rsidR="00BA66AF">
        <w:t>K</w:t>
      </w:r>
      <w:r w:rsidR="00A44B91" w:rsidRPr="00973D6A">
        <w:t xml:space="preserve">nockout was </w:t>
      </w:r>
      <w:r w:rsidR="00BA66AF">
        <w:t xml:space="preserve">further </w:t>
      </w:r>
      <w:r w:rsidR="00A44B91" w:rsidRPr="00973D6A">
        <w:t>validated by western blot analysis.</w:t>
      </w:r>
    </w:p>
    <w:p w14:paraId="284260B5" w14:textId="77777777" w:rsidR="00A44B91" w:rsidRPr="00973D6A" w:rsidRDefault="00A44B91" w:rsidP="00A44B91"/>
    <w:p w14:paraId="1584C9B6" w14:textId="77777777" w:rsidR="00A44B91" w:rsidRPr="00973D6A" w:rsidRDefault="00A44B91" w:rsidP="00A44B91">
      <w:r w:rsidRPr="00973D6A">
        <w:t>STK11 KO guide RNA v1 - CACCGCCACCGCATCGACTCCACCG</w:t>
      </w:r>
    </w:p>
    <w:p w14:paraId="223B094F" w14:textId="77777777" w:rsidR="00A44B91" w:rsidRPr="00973D6A" w:rsidRDefault="00A44B91" w:rsidP="00A44B91">
      <w:r w:rsidRPr="00973D6A">
        <w:t>STK11 KO guide RNA v1 Complement - AAACCGGTGGAGTCGATGCGGTGGC</w:t>
      </w:r>
    </w:p>
    <w:p w14:paraId="4DE0EC65" w14:textId="77777777" w:rsidR="00A44B91" w:rsidRPr="00973D6A" w:rsidRDefault="00A44B91" w:rsidP="00A44B91">
      <w:r w:rsidRPr="00973D6A">
        <w:t>STK11 KO guide RNA v2 - CACCGGTTGCGAAGGATCCCCAACG</w:t>
      </w:r>
    </w:p>
    <w:p w14:paraId="48D9D095" w14:textId="77777777" w:rsidR="00A44B91" w:rsidRPr="00973D6A" w:rsidRDefault="00A44B91" w:rsidP="00A44B91">
      <w:r w:rsidRPr="00973D6A">
        <w:t>STK11 KO guide RNA v2 Complement - AAACCGTTGGGGATCCTTCGCAACC</w:t>
      </w:r>
    </w:p>
    <w:p w14:paraId="6723C190" w14:textId="77777777" w:rsidR="00A44B91" w:rsidRPr="00973D6A" w:rsidRDefault="00A44B91" w:rsidP="00A44B91">
      <w:r w:rsidRPr="00973D6A">
        <w:t>hSTK11 GCD v1 FWD primer - GGGACTGACGTGTAGAACAATC</w:t>
      </w:r>
    </w:p>
    <w:p w14:paraId="61C59E8E" w14:textId="77777777" w:rsidR="00A44B91" w:rsidRPr="00973D6A" w:rsidRDefault="00A44B91" w:rsidP="00A44B91">
      <w:r w:rsidRPr="00973D6A">
        <w:t>hSTK11 GCD v1 REV primer - GGAAGGAAGACAGAACCATCA</w:t>
      </w:r>
    </w:p>
    <w:p w14:paraId="7560A757" w14:textId="77777777" w:rsidR="00A44B91" w:rsidRPr="00973D6A" w:rsidRDefault="00A44B91" w:rsidP="00A44B91"/>
    <w:p w14:paraId="1800BB2E" w14:textId="77777777" w:rsidR="00A44B91" w:rsidRPr="00973D6A" w:rsidRDefault="00A44B91" w:rsidP="00A44B91">
      <w:r w:rsidRPr="00973D6A">
        <w:t>YAP1 KO guide RNA v1 - CACCGTGCACGATCTGATGCCCGG</w:t>
      </w:r>
    </w:p>
    <w:p w14:paraId="6F198FE0" w14:textId="77777777" w:rsidR="00A44B91" w:rsidRPr="00973D6A" w:rsidRDefault="00A44B91" w:rsidP="00A44B91">
      <w:r w:rsidRPr="00973D6A">
        <w:t>YAP1 KO guide RNA v1 Complement - AAACCCGGGCATCAGATCGTGCAC</w:t>
      </w:r>
    </w:p>
    <w:p w14:paraId="42B17F1C" w14:textId="77777777" w:rsidR="00A44B91" w:rsidRPr="00973D6A" w:rsidRDefault="00A44B91" w:rsidP="00A44B91">
      <w:r w:rsidRPr="00973D6A">
        <w:t>YAP1 KO guide RNA v2 - CACCGGTCGGTCTCCGAGTCCCCG</w:t>
      </w:r>
    </w:p>
    <w:p w14:paraId="2E661D08" w14:textId="77777777" w:rsidR="00A44B91" w:rsidRPr="00973D6A" w:rsidRDefault="00A44B91" w:rsidP="00A44B91">
      <w:r w:rsidRPr="00973D6A">
        <w:t>YAP1 KO guide RNA v2 Complement - AAACCGGGGACTCGGAGACCGACC</w:t>
      </w:r>
    </w:p>
    <w:p w14:paraId="1E7476CD" w14:textId="77777777" w:rsidR="00A44B91" w:rsidRPr="00973D6A" w:rsidRDefault="00A44B91" w:rsidP="00A44B91">
      <w:r w:rsidRPr="00973D6A">
        <w:lastRenderedPageBreak/>
        <w:t>YAP1 GCD v2 FWD primer – AGAAAGGGAGGAAGGAAGGA (used for PCR)</w:t>
      </w:r>
    </w:p>
    <w:p w14:paraId="74FE6778" w14:textId="77777777" w:rsidR="00A44B91" w:rsidRPr="00973D6A" w:rsidRDefault="00A44B91" w:rsidP="00A44B91">
      <w:r w:rsidRPr="00973D6A">
        <w:t>YAP1 GCD v1 REV primer – CTGTCGGGAGTGGGATTTG (used for PCR)</w:t>
      </w:r>
    </w:p>
    <w:p w14:paraId="5ED44DFE" w14:textId="77777777" w:rsidR="00A44B91" w:rsidRPr="00F9322B" w:rsidRDefault="00A44B91" w:rsidP="00A44B91">
      <w:r w:rsidRPr="00973D6A">
        <w:t>YAP1 GCD nested FWD primer – CCCTGAGAGCGAGGACA (used for sequencing)</w:t>
      </w:r>
    </w:p>
    <w:p w14:paraId="11C0FC97" w14:textId="77777777" w:rsidR="00A44B91" w:rsidRPr="00973D6A" w:rsidRDefault="00A44B91" w:rsidP="00A44B91">
      <w:pPr>
        <w:rPr>
          <w:b/>
          <w:bCs/>
          <w:u w:val="single"/>
        </w:rPr>
      </w:pPr>
    </w:p>
    <w:p w14:paraId="33A6F53D" w14:textId="77777777" w:rsidR="00A44B91" w:rsidRPr="00973D6A" w:rsidRDefault="00A44B91" w:rsidP="00A44B91">
      <w:pPr>
        <w:rPr>
          <w:b/>
          <w:bCs/>
          <w:u w:val="single"/>
        </w:rPr>
      </w:pPr>
      <w:r w:rsidRPr="00973D6A">
        <w:rPr>
          <w:b/>
          <w:bCs/>
          <w:u w:val="single"/>
        </w:rPr>
        <w:t>Protein Extraction and Western Blot Analysis</w:t>
      </w:r>
    </w:p>
    <w:p w14:paraId="01AE9646" w14:textId="77777777" w:rsidR="00BA1F71" w:rsidRDefault="00BA1F71" w:rsidP="00A44B91">
      <w:pPr>
        <w:rPr>
          <w:b/>
          <w:bCs/>
          <w:u w:val="single"/>
        </w:rPr>
      </w:pPr>
    </w:p>
    <w:p w14:paraId="4EA1D81B" w14:textId="1414F409" w:rsidR="00A44B91" w:rsidRPr="00F9322B" w:rsidRDefault="00BA1F71" w:rsidP="00A44B91">
      <w:r>
        <w:t>C</w:t>
      </w:r>
      <w:r w:rsidR="00A44B91" w:rsidRPr="00973D6A">
        <w:t xml:space="preserve">ells </w:t>
      </w:r>
      <w:r>
        <w:t xml:space="preserve">were washed </w:t>
      </w:r>
      <w:r w:rsidR="00A44B91" w:rsidRPr="00973D6A">
        <w:t>with ice cold PBS</w:t>
      </w:r>
      <w:r>
        <w:t xml:space="preserve"> and </w:t>
      </w:r>
      <w:r w:rsidR="00A44B91" w:rsidRPr="00973D6A">
        <w:t>whole cell protein extracts were prepared using RIPA lysis buffer (50mM Tris-HCl pH 8.0, 150mM NaCl, 1mM EDTA pH 8, 1% Triton-X 100, 0.25% sodium deoxycholate, 0.1% SDS) supplemented with Pierce protease inhibitor mini tablets (</w:t>
      </w:r>
      <w:proofErr w:type="spellStart"/>
      <w:r w:rsidR="00A44B91" w:rsidRPr="00973D6A">
        <w:t>Thermo</w:t>
      </w:r>
      <w:proofErr w:type="spellEnd"/>
      <w:r w:rsidR="00A44B91" w:rsidRPr="00973D6A">
        <w:t xml:space="preserve"> Scientific, A32955). Debris was removed from protein extracts by centrifugation at 10,000 x</w:t>
      </w:r>
      <w:r>
        <w:t xml:space="preserve"> </w:t>
      </w:r>
      <w:r w:rsidR="00A44B91" w:rsidRPr="00973D6A">
        <w:t>g for 10min at 4 C. Protein concentrations were measured with Pierce Detergent Compatible Bradford Assay reagent (</w:t>
      </w:r>
      <w:proofErr w:type="spellStart"/>
      <w:r w:rsidR="00A44B91" w:rsidRPr="00973D6A">
        <w:t>Thermo</w:t>
      </w:r>
      <w:proofErr w:type="spellEnd"/>
      <w:r w:rsidR="00A44B91" w:rsidRPr="00973D6A">
        <w:t xml:space="preserve"> Scientific). Lysates were </w:t>
      </w:r>
      <w:r>
        <w:t>separated</w:t>
      </w:r>
      <w:r w:rsidR="00A44B91" w:rsidRPr="00973D6A">
        <w:t xml:space="preserve"> by electrophoresis on Criterion TGX Precast 10% SDS-PAGE gel (</w:t>
      </w:r>
      <w:proofErr w:type="spellStart"/>
      <w:r w:rsidR="00A44B91" w:rsidRPr="00973D6A">
        <w:t>BioRad</w:t>
      </w:r>
      <w:proofErr w:type="spellEnd"/>
      <w:r w:rsidR="00A44B91" w:rsidRPr="00973D6A">
        <w:t xml:space="preserve"> #5671033 and #5671034) at 100V</w:t>
      </w:r>
      <w:r>
        <w:t xml:space="preserve"> and</w:t>
      </w:r>
      <w:r w:rsidR="00A44B91" w:rsidRPr="00973D6A">
        <w:t xml:space="preserve"> transferred to Trans-blot turbo midi format 0.2</w:t>
      </w:r>
      <w:r>
        <w:t xml:space="preserve"> </w:t>
      </w:r>
      <w:r w:rsidRPr="00BA1F71">
        <w:rPr>
          <w:rFonts w:ascii="Symbol" w:hAnsi="Symbol"/>
        </w:rPr>
        <w:t>m</w:t>
      </w:r>
      <w:r w:rsidR="00A44B91" w:rsidRPr="00973D6A">
        <w:t>m PVDF (</w:t>
      </w:r>
      <w:proofErr w:type="spellStart"/>
      <w:r w:rsidR="00A44B91" w:rsidRPr="00973D6A">
        <w:t>BioRad</w:t>
      </w:r>
      <w:proofErr w:type="spellEnd"/>
      <w:r w:rsidR="00A44B91" w:rsidRPr="00973D6A">
        <w:t xml:space="preserve"> #1704157) using mixed MW transfer (2.5 A, 25V, 7min) on the </w:t>
      </w:r>
      <w:proofErr w:type="spellStart"/>
      <w:r w:rsidR="00A44B91" w:rsidRPr="00973D6A">
        <w:t>TransBlot</w:t>
      </w:r>
      <w:proofErr w:type="spellEnd"/>
      <w:r w:rsidR="00A44B91" w:rsidRPr="00973D6A">
        <w:t xml:space="preserve"> Turbo Blotting System (</w:t>
      </w:r>
      <w:proofErr w:type="spellStart"/>
      <w:r w:rsidR="00A44B91" w:rsidRPr="00973D6A">
        <w:t>BioRad</w:t>
      </w:r>
      <w:proofErr w:type="spellEnd"/>
      <w:r w:rsidR="00A44B91" w:rsidRPr="00973D6A">
        <w:t xml:space="preserve"> #170-4155). Membranes were blocked with 5% BSA in TBS + 0.2% Tween20 for 2hrs and incubated with primary antibodies diluted 1:1000 in 5% BSA in TBS + 0.2% Tween20 overnight at 4 C. Primary antibodies used included: LKB1 (Santa Cruz, SC-374334), YAP1 (Cell Signaling, 14074S), Actin (</w:t>
      </w:r>
      <w:proofErr w:type="spellStart"/>
      <w:r w:rsidR="00A44B91" w:rsidRPr="00973D6A">
        <w:t>Thermo</w:t>
      </w:r>
      <w:proofErr w:type="spellEnd"/>
      <w:r w:rsidR="00A44B91" w:rsidRPr="00973D6A">
        <w:t xml:space="preserve"> scientific, MA5-11869), a-tubulin (Cell signaling, 2125S), and HDAC1 (Cell signaling, 34589T). Membranes were washed three times in 1X TBS + 0.2% tween20 for 10 min each prior to incubation with secondary antibody. Anti-mouse-HRP or anti-rabbit-HRP secondary antibodies were diluted 1:10,000 in 5% BSA in TBS + 0.2% Tween20 for 1hr at room temperature. After four 10 min washes in TBS + 0.2% Tween20, membranes were subject to Clarity Max Western ECL substrate (</w:t>
      </w:r>
      <w:proofErr w:type="spellStart"/>
      <w:r w:rsidR="00A44B91" w:rsidRPr="00973D6A">
        <w:t>Biorad</w:t>
      </w:r>
      <w:proofErr w:type="spellEnd"/>
      <w:r w:rsidR="00A44B91" w:rsidRPr="00973D6A">
        <w:t xml:space="preserve">, 1705062S) and imaged with an </w:t>
      </w:r>
      <w:proofErr w:type="spellStart"/>
      <w:r w:rsidR="00A44B91" w:rsidRPr="00973D6A">
        <w:t>Amersham</w:t>
      </w:r>
      <w:proofErr w:type="spellEnd"/>
      <w:r w:rsidR="00A44B91" w:rsidRPr="00973D6A">
        <w:t xml:space="preserve"> Imager 600 RGB (GE Healthcare). Blots were stripped using Restore PLUS Western Blot Stripping Buffer (</w:t>
      </w:r>
      <w:proofErr w:type="spellStart"/>
      <w:r w:rsidR="00A44B91" w:rsidRPr="00973D6A">
        <w:t>Thermo</w:t>
      </w:r>
      <w:proofErr w:type="spellEnd"/>
      <w:r w:rsidR="00A44B91" w:rsidRPr="00973D6A">
        <w:t xml:space="preserve"> Scientific, 46430).</w:t>
      </w:r>
    </w:p>
    <w:p w14:paraId="31EC6DD5" w14:textId="77777777" w:rsidR="00A44B91" w:rsidRPr="00973D6A" w:rsidRDefault="00A44B91" w:rsidP="00A44B91">
      <w:pPr>
        <w:rPr>
          <w:b/>
          <w:bCs/>
          <w:u w:val="single"/>
        </w:rPr>
      </w:pPr>
    </w:p>
    <w:p w14:paraId="563E5F0B" w14:textId="77777777" w:rsidR="00A44B91" w:rsidRPr="00973D6A" w:rsidRDefault="00A44B91" w:rsidP="00A44B91">
      <w:pPr>
        <w:rPr>
          <w:b/>
          <w:bCs/>
          <w:u w:val="single"/>
        </w:rPr>
      </w:pPr>
      <w:r w:rsidRPr="00973D6A">
        <w:rPr>
          <w:b/>
          <w:bCs/>
          <w:u w:val="single"/>
        </w:rPr>
        <w:t xml:space="preserve">RNA Isolation and quantitative real time RT-PCR (qRT-PCR) </w:t>
      </w:r>
    </w:p>
    <w:p w14:paraId="31D0FA98" w14:textId="77777777" w:rsidR="00A44B91" w:rsidRPr="00973D6A" w:rsidRDefault="00A44B91" w:rsidP="00A44B91">
      <w:pPr>
        <w:rPr>
          <w:b/>
          <w:bCs/>
          <w:u w:val="single"/>
        </w:rPr>
      </w:pPr>
    </w:p>
    <w:p w14:paraId="0D11037B" w14:textId="6A92A22A" w:rsidR="00A44B91" w:rsidRPr="00F9322B" w:rsidRDefault="00BA1F71" w:rsidP="000342EA">
      <w:r>
        <w:t>C</w:t>
      </w:r>
      <w:r w:rsidR="00A44B91" w:rsidRPr="00973D6A">
        <w:t>ell</w:t>
      </w:r>
      <w:r>
        <w:t>s</w:t>
      </w:r>
      <w:r w:rsidR="00A44B91" w:rsidRPr="00973D6A">
        <w:t xml:space="preserve"> </w:t>
      </w:r>
      <w:proofErr w:type="spellStart"/>
      <w:r w:rsidR="00A44B91" w:rsidRPr="00973D6A">
        <w:t>lwere</w:t>
      </w:r>
      <w:proofErr w:type="spellEnd"/>
      <w:r w:rsidR="00A44B91" w:rsidRPr="00973D6A">
        <w:t xml:space="preserve"> seeded at 0.6 x 10^6 cells/well in a 6 well plate (Corning). Next day cells were replenished with fresh RPMI with 2mM L-Glutamine + 10% FBS or stressed with RPMI without L-glutamine + 10% FBS. After 24hrs of glutamine depletion, RNA was isolated using the </w:t>
      </w:r>
      <w:proofErr w:type="spellStart"/>
      <w:r w:rsidR="00A44B91" w:rsidRPr="00973D6A">
        <w:t>Thermo</w:t>
      </w:r>
      <w:proofErr w:type="spellEnd"/>
      <w:r w:rsidR="00A44B91" w:rsidRPr="00973D6A">
        <w:t xml:space="preserve"> scientific </w:t>
      </w:r>
      <w:proofErr w:type="spellStart"/>
      <w:r w:rsidR="00A44B91" w:rsidRPr="00973D6A">
        <w:t>GeneJET</w:t>
      </w:r>
      <w:proofErr w:type="spellEnd"/>
      <w:r w:rsidR="00A44B91" w:rsidRPr="00973D6A">
        <w:t xml:space="preserve"> RNA Purification kit (Cat# K0731) following the manufacturer’s recommended protocol. mRNA expression for select genes w</w:t>
      </w:r>
      <w:r w:rsidR="00B91077">
        <w:t>as</w:t>
      </w:r>
      <w:r w:rsidR="00A44B91" w:rsidRPr="00973D6A">
        <w:t xml:space="preserve"> quantified on a </w:t>
      </w:r>
      <w:proofErr w:type="spellStart"/>
      <w:r w:rsidR="00A44B91" w:rsidRPr="00973D6A">
        <w:t>QuantStudio</w:t>
      </w:r>
      <w:proofErr w:type="spellEnd"/>
      <w:r w:rsidR="00A44B91" w:rsidRPr="00973D6A">
        <w:t xml:space="preserve"> 3 Real-Time PCR System (Applied Biosystems cat# A28136) using the </w:t>
      </w:r>
      <w:proofErr w:type="spellStart"/>
      <w:r w:rsidR="00A44B91" w:rsidRPr="00973D6A">
        <w:t>sybr</w:t>
      </w:r>
      <w:proofErr w:type="spellEnd"/>
      <w:r w:rsidR="00A44B91" w:rsidRPr="00973D6A">
        <w:t>-based Luna Universal one-step RT-qPCR kit (New England Biolabs, E3005), 105</w:t>
      </w:r>
      <w:r w:rsidR="00B91077">
        <w:t xml:space="preserve"> </w:t>
      </w:r>
      <w:r w:rsidR="00A44B91" w:rsidRPr="00973D6A">
        <w:t>ng of RNA, and 0.5uM of primer pairs per well. Primers utilized included: human IL6 (forward: AAAGAGGCACTGGCAGAAA; reverse: CAGGCAAGTCTCCTCATTGAA), human CXCL8 (forward: TAGGACAAGAGCCAGGAAGA; reverse: AACTGAACCTTCACACAGAG), human CXCL2 (forward: CAAGAACATCCAAAGTGTGAAGG; reverse: CCATTCTTGAGTGTGGCTATG), human CTGF (forward: ACCTGGAAGAGAACATTAAGAAGG; reverse: TCCACAGAATTTAGCTCGGTATG),</w:t>
      </w:r>
      <w:r w:rsidR="000342EA">
        <w:t xml:space="preserve"> </w:t>
      </w:r>
      <w:r w:rsidR="000342EA" w:rsidRPr="00FF7247">
        <w:t>human YAP1 (</w:t>
      </w:r>
      <w:proofErr w:type="spellStart"/>
      <w:r w:rsidR="000342EA" w:rsidRPr="00FF7247">
        <w:t>forward:</w:t>
      </w:r>
      <w:r w:rsidR="000342EA" w:rsidRPr="00FF7247">
        <w:rPr>
          <w:color w:val="000000"/>
        </w:rPr>
        <w:t>AGCATCTTCGACAGTCTTCTTT</w:t>
      </w:r>
      <w:proofErr w:type="spellEnd"/>
      <w:r w:rsidR="000342EA" w:rsidRPr="00FF7247">
        <w:t xml:space="preserve">; reverse: </w:t>
      </w:r>
      <w:r w:rsidR="000342EA" w:rsidRPr="00FF7247">
        <w:rPr>
          <w:color w:val="000000"/>
        </w:rPr>
        <w:t>GTTGTTGTCTGATCGATGTGATTTA</w:t>
      </w:r>
      <w:r w:rsidR="000342EA" w:rsidRPr="00FF7247">
        <w:t>),</w:t>
      </w:r>
      <w:r w:rsidR="00A44B91" w:rsidRPr="00973D6A">
        <w:t xml:space="preserve"> and </w:t>
      </w:r>
      <w:r w:rsidR="00B91077">
        <w:t xml:space="preserve">human </w:t>
      </w:r>
      <w:r w:rsidR="00A44B91" w:rsidRPr="00973D6A">
        <w:t xml:space="preserve">PSMB4 (forward: CGAGATGCCCGTTCTTACAA; reverse: CTGTATTTCATTCAAAGCCACTGAT).  All </w:t>
      </w:r>
      <w:r w:rsidR="00A44B91" w:rsidRPr="00973D6A">
        <w:lastRenderedPageBreak/>
        <w:t xml:space="preserve">primer pairs were designed </w:t>
      </w:r>
      <w:r w:rsidR="00B91077">
        <w:t>such that the reverse primer spanned an exon/exon junction</w:t>
      </w:r>
      <w:r w:rsidR="00A44B91" w:rsidRPr="00973D6A">
        <w:t>.</w:t>
      </w:r>
      <w:r w:rsidR="00B91077">
        <w:t xml:space="preserve"> E</w:t>
      </w:r>
      <w:r w:rsidR="00A44B91" w:rsidRPr="00973D6A">
        <w:t>xpression f</w:t>
      </w:r>
      <w:r w:rsidR="00B91077">
        <w:t>or</w:t>
      </w:r>
      <w:r w:rsidR="00A44B91" w:rsidRPr="00973D6A">
        <w:t xml:space="preserve"> target genes was normalized to PSMB4.</w:t>
      </w:r>
    </w:p>
    <w:p w14:paraId="60BF2ED1" w14:textId="77777777" w:rsidR="00A44B91" w:rsidRPr="00973D6A" w:rsidRDefault="00A44B91" w:rsidP="00A44B91">
      <w:pPr>
        <w:rPr>
          <w:b/>
          <w:bCs/>
          <w:u w:val="single"/>
        </w:rPr>
      </w:pPr>
    </w:p>
    <w:p w14:paraId="2173FD6A" w14:textId="77777777" w:rsidR="00A44B91" w:rsidRPr="00973D6A" w:rsidRDefault="00A44B91" w:rsidP="00A44B91">
      <w:pPr>
        <w:rPr>
          <w:b/>
          <w:bCs/>
          <w:u w:val="single"/>
        </w:rPr>
      </w:pPr>
      <w:r w:rsidRPr="00973D6A">
        <w:rPr>
          <w:b/>
          <w:bCs/>
          <w:u w:val="single"/>
        </w:rPr>
        <w:t>RNA sequencing analysis</w:t>
      </w:r>
    </w:p>
    <w:p w14:paraId="79CD9E27" w14:textId="77777777" w:rsidR="00A44B91" w:rsidRPr="00973D6A" w:rsidRDefault="00A44B91" w:rsidP="00A44B91">
      <w:pPr>
        <w:rPr>
          <w:b/>
          <w:bCs/>
          <w:u w:val="single"/>
        </w:rPr>
      </w:pPr>
    </w:p>
    <w:p w14:paraId="6039256B" w14:textId="4F830C49" w:rsidR="00A44B91" w:rsidRDefault="002917FD" w:rsidP="00A44B91">
      <w:r>
        <w:t>C</w:t>
      </w:r>
      <w:r w:rsidR="00A44B91" w:rsidRPr="00973D6A">
        <w:t xml:space="preserve">ell lines were seeded at 0.6 x 10^6 cells/well in a 6 well plate (Corning). Next day cells were replenished with fresh RPMI with 2mM L-Glutamine + 10% FBS or stressed with RPMI without L-glutamine + 10% FBS. Total RNA was isolated from all cells 24hrs post glutamine depletion using the </w:t>
      </w:r>
      <w:proofErr w:type="spellStart"/>
      <w:r w:rsidR="00A44B91" w:rsidRPr="00973D6A">
        <w:t>Thermo</w:t>
      </w:r>
      <w:proofErr w:type="spellEnd"/>
      <w:r w:rsidR="00A44B91" w:rsidRPr="00973D6A">
        <w:t xml:space="preserve"> scientific </w:t>
      </w:r>
      <w:proofErr w:type="spellStart"/>
      <w:r w:rsidR="00A44B91" w:rsidRPr="00973D6A">
        <w:t>GeneJET</w:t>
      </w:r>
      <w:proofErr w:type="spellEnd"/>
      <w:r w:rsidR="00A44B91" w:rsidRPr="00973D6A">
        <w:t xml:space="preserve"> RNA Purification kit (Cat# K0731) following the manufacturer’s recommended protocol. Biological replicates of RNA isolated from all cell lines were sent to </w:t>
      </w:r>
      <w:proofErr w:type="spellStart"/>
      <w:r w:rsidR="00A44B91" w:rsidRPr="00973D6A">
        <w:t>Novogene</w:t>
      </w:r>
      <w:proofErr w:type="spellEnd"/>
      <w:r w:rsidR="00A44B91" w:rsidRPr="00973D6A">
        <w:t xml:space="preserve"> for QC analysis, RNA library prep, </w:t>
      </w:r>
      <w:r>
        <w:t xml:space="preserve">sequencing. Subsequent FASTQ files were aligned using STAR. Library counts were normalized using the Trimmed Means of M method and batch corrected using </w:t>
      </w:r>
      <w:proofErr w:type="spellStart"/>
      <w:r>
        <w:t>COMBATseq</w:t>
      </w:r>
      <w:proofErr w:type="spellEnd"/>
      <w:r>
        <w:t xml:space="preserve"> prior to performing differential gene expression analysis with DESeq2. Pathway enrichment analyses were performed on DEGs using the </w:t>
      </w:r>
      <w:proofErr w:type="spellStart"/>
      <w:r>
        <w:t>the</w:t>
      </w:r>
      <w:proofErr w:type="spellEnd"/>
      <w:r>
        <w:t xml:space="preserve"> GSEA software created by the Broad institute and the R package </w:t>
      </w:r>
      <w:proofErr w:type="spellStart"/>
      <w:r>
        <w:t>PathwayR</w:t>
      </w:r>
      <w:proofErr w:type="spellEnd"/>
      <w:r>
        <w:t xml:space="preserve">. Heatmaps were generated using the R package </w:t>
      </w:r>
      <w:proofErr w:type="spellStart"/>
      <w:r>
        <w:t>Pheatmap</w:t>
      </w:r>
      <w:proofErr w:type="spellEnd"/>
      <w:r>
        <w:t xml:space="preserve"> and dot plots generated using the R package </w:t>
      </w:r>
      <w:proofErr w:type="spellStart"/>
      <w:r>
        <w:t>FlexDotPlot</w:t>
      </w:r>
      <w:proofErr w:type="spellEnd"/>
      <w:r>
        <w:t>. All custom scripts used for figure generation will be made available upon request.</w:t>
      </w:r>
    </w:p>
    <w:p w14:paraId="576D0DA3" w14:textId="77777777" w:rsidR="00A44B91" w:rsidRPr="00973D6A" w:rsidRDefault="00A44B91" w:rsidP="00A44B91">
      <w:pPr>
        <w:rPr>
          <w:b/>
          <w:bCs/>
          <w:u w:val="single"/>
        </w:rPr>
      </w:pPr>
    </w:p>
    <w:p w14:paraId="0DB0FEC9" w14:textId="77777777" w:rsidR="00A44B91" w:rsidRPr="00973D6A" w:rsidRDefault="00A44B91" w:rsidP="00A44B91">
      <w:pPr>
        <w:rPr>
          <w:b/>
          <w:bCs/>
          <w:u w:val="single"/>
        </w:rPr>
      </w:pPr>
      <w:r w:rsidRPr="00973D6A">
        <w:rPr>
          <w:b/>
          <w:bCs/>
          <w:u w:val="single"/>
        </w:rPr>
        <w:t>Enzyme-linked immunoassays (ELISA)</w:t>
      </w:r>
    </w:p>
    <w:p w14:paraId="5A2B0CF4" w14:textId="77777777" w:rsidR="00A44B91" w:rsidRPr="00973D6A" w:rsidRDefault="00A44B91" w:rsidP="00A44B91">
      <w:pPr>
        <w:rPr>
          <w:b/>
          <w:bCs/>
          <w:u w:val="single"/>
        </w:rPr>
      </w:pPr>
    </w:p>
    <w:p w14:paraId="409CE5BA" w14:textId="778ED747" w:rsidR="00A44B91" w:rsidRPr="00973D6A" w:rsidRDefault="00773370" w:rsidP="00A44B91">
      <w:r>
        <w:t>Cells</w:t>
      </w:r>
      <w:r w:rsidR="00A44B91" w:rsidRPr="00973D6A">
        <w:t xml:space="preserve"> were seeded at 0.6 x 10^6 cells/well in a 6 well plate (Corning). Next day cells were replenished with fresh RPMI with 2mM L-Glutamine + 10% FBS or stressed with RPMI without L-glutamine + 10% FBS. Conditioned media was obtained from all cell lines after 24hrs of RPMI + 10%</w:t>
      </w:r>
      <w:r w:rsidR="007B55FB">
        <w:t xml:space="preserve"> </w:t>
      </w:r>
      <w:r w:rsidR="00A44B91" w:rsidRPr="00973D6A">
        <w:t>FBS media or 24hrs of RPMI without L-glutamine + 10%</w:t>
      </w:r>
      <w:r w:rsidR="007B55FB">
        <w:t xml:space="preserve"> </w:t>
      </w:r>
      <w:r w:rsidR="00A44B91" w:rsidRPr="00973D6A">
        <w:t xml:space="preserve">FBS media to analyze extracellular levels of IL-6 and </w:t>
      </w:r>
      <w:r w:rsidR="007B55FB">
        <w:t>CXCL8</w:t>
      </w:r>
      <w:r w:rsidR="00A44B91" w:rsidRPr="00973D6A">
        <w:t>. The ELISA MAX Standard Set Human IL-6 kit (</w:t>
      </w:r>
      <w:proofErr w:type="spellStart"/>
      <w:r w:rsidR="00A44B91" w:rsidRPr="00973D6A">
        <w:t>Biologend</w:t>
      </w:r>
      <w:proofErr w:type="spellEnd"/>
      <w:r w:rsidR="00A44B91" w:rsidRPr="00973D6A">
        <w:t xml:space="preserve"> Cat# 430501) was used for analysis of IL-6 protein levels in conditioned media following the manufacturer’s recommended protocol. The ELISA MAX Standard Set Human IL-8 kit (</w:t>
      </w:r>
      <w:proofErr w:type="spellStart"/>
      <w:r w:rsidR="00A44B91" w:rsidRPr="00973D6A">
        <w:t>Biologend</w:t>
      </w:r>
      <w:proofErr w:type="spellEnd"/>
      <w:r w:rsidR="00A44B91" w:rsidRPr="00973D6A">
        <w:t xml:space="preserve"> Cat# 431501) was used for analysis of </w:t>
      </w:r>
      <w:r w:rsidR="007B55FB">
        <w:t>CXCL8</w:t>
      </w:r>
      <w:r w:rsidR="00A44B91" w:rsidRPr="00973D6A">
        <w:t xml:space="preserve"> protein levels in conditioned media following the manufacturer’s recommended protocol.</w:t>
      </w:r>
    </w:p>
    <w:p w14:paraId="6CECAEDA" w14:textId="77777777" w:rsidR="00A44B91" w:rsidRPr="00973D6A" w:rsidRDefault="00A44B91" w:rsidP="00A44B91">
      <w:pPr>
        <w:rPr>
          <w:b/>
          <w:bCs/>
          <w:u w:val="single"/>
        </w:rPr>
      </w:pPr>
    </w:p>
    <w:p w14:paraId="4EFCD88E" w14:textId="77777777" w:rsidR="00A44B91" w:rsidRPr="00973D6A" w:rsidRDefault="00A44B91" w:rsidP="00A44B91">
      <w:pPr>
        <w:rPr>
          <w:b/>
          <w:bCs/>
          <w:u w:val="single"/>
        </w:rPr>
      </w:pPr>
      <w:r w:rsidRPr="00973D6A">
        <w:rPr>
          <w:b/>
          <w:bCs/>
          <w:u w:val="single"/>
        </w:rPr>
        <w:t>YAP inhibitor (Verteporfin) experiment</w:t>
      </w:r>
    </w:p>
    <w:p w14:paraId="550CA710" w14:textId="77777777" w:rsidR="00A44B91" w:rsidRPr="00973D6A" w:rsidRDefault="00A44B91" w:rsidP="00A44B91">
      <w:pPr>
        <w:rPr>
          <w:b/>
          <w:bCs/>
          <w:u w:val="single"/>
        </w:rPr>
      </w:pPr>
    </w:p>
    <w:p w14:paraId="6171E4BB" w14:textId="5A0D34A8" w:rsidR="00A44B91" w:rsidRPr="00973D6A" w:rsidRDefault="00A1298D" w:rsidP="00A44B91">
      <w:r>
        <w:t>Cells</w:t>
      </w:r>
      <w:r w:rsidR="00A44B91" w:rsidRPr="00973D6A">
        <w:t xml:space="preserve"> were seeded at 0.6 x 10^6 cells/well in a 6 well plate (Corning). Next day, cells were replenished with RPMI with 2mM glutamine + 10% FBS or RPMI without L-glutamine + 10% FBS and either DMSO control or 1.5</w:t>
      </w:r>
      <w:r w:rsidR="005468FC">
        <w:t xml:space="preserve"> </w:t>
      </w:r>
      <w:r w:rsidR="005468FC">
        <w:rPr>
          <w:rFonts w:ascii="Symbol" w:hAnsi="Symbol"/>
        </w:rPr>
        <w:t>m</w:t>
      </w:r>
      <w:r w:rsidR="00A44B91" w:rsidRPr="00973D6A">
        <w:t xml:space="preserve">M Verteporfin. 24hrs after </w:t>
      </w:r>
      <w:r w:rsidR="002164F2">
        <w:t>glutamine depletion</w:t>
      </w:r>
      <w:r w:rsidR="00A44B91" w:rsidRPr="00973D6A">
        <w:t>, RNA was purified and utilized for qRT</w:t>
      </w:r>
      <w:r w:rsidR="00A44B91">
        <w:t>-</w:t>
      </w:r>
      <w:r w:rsidR="00A44B91" w:rsidRPr="00973D6A">
        <w:t xml:space="preserve">PCR as previously described. </w:t>
      </w:r>
    </w:p>
    <w:p w14:paraId="6960C48E" w14:textId="77777777" w:rsidR="00A44B91" w:rsidRPr="00973D6A" w:rsidRDefault="00A44B91" w:rsidP="00A44B91">
      <w:pPr>
        <w:rPr>
          <w:u w:val="single"/>
        </w:rPr>
      </w:pPr>
    </w:p>
    <w:p w14:paraId="406167A2" w14:textId="77777777" w:rsidR="00A44B91" w:rsidRPr="00973D6A" w:rsidRDefault="00A44B91" w:rsidP="00A44B91">
      <w:pPr>
        <w:rPr>
          <w:b/>
          <w:bCs/>
          <w:u w:val="single"/>
        </w:rPr>
      </w:pPr>
      <w:r w:rsidRPr="00973D6A">
        <w:rPr>
          <w:b/>
          <w:bCs/>
          <w:u w:val="single"/>
        </w:rPr>
        <w:t>Whole cell extract glutamine depletion time course experiment</w:t>
      </w:r>
    </w:p>
    <w:p w14:paraId="73D188D7" w14:textId="77777777" w:rsidR="00A44B91" w:rsidRPr="00973D6A" w:rsidRDefault="00A44B91" w:rsidP="00A44B91">
      <w:pPr>
        <w:rPr>
          <w:b/>
          <w:bCs/>
          <w:u w:val="single"/>
        </w:rPr>
      </w:pPr>
    </w:p>
    <w:p w14:paraId="487B9BE3" w14:textId="67E2162E" w:rsidR="00A44B91" w:rsidRPr="00973D6A" w:rsidRDefault="008A6888" w:rsidP="00A44B91">
      <w:pPr>
        <w:rPr>
          <w:b/>
          <w:bCs/>
        </w:rPr>
      </w:pPr>
      <w:r>
        <w:t>Cells</w:t>
      </w:r>
      <w:r w:rsidR="00A44B91" w:rsidRPr="00973D6A">
        <w:t xml:space="preserve"> were seeded at 0.6 x 10^6 cells/well in a 6 well plate (Corning). Next day, RPMI without L-glutamine + 10% FBS was added to the 1hr and 16hr time point cells. 0hr glutamine depleted cells were harvested at start of glutamine depletion for 1hr and 16hr time points. Protein extraction and western blot analysis was performed as previously described.</w:t>
      </w:r>
    </w:p>
    <w:p w14:paraId="49183000" w14:textId="77777777" w:rsidR="00A44B91" w:rsidRPr="00973D6A" w:rsidRDefault="00A44B91" w:rsidP="00A44B91">
      <w:pPr>
        <w:rPr>
          <w:b/>
          <w:bCs/>
          <w:u w:val="single"/>
        </w:rPr>
      </w:pPr>
    </w:p>
    <w:p w14:paraId="3FF6565A" w14:textId="77777777" w:rsidR="00A44B91" w:rsidRPr="00973D6A" w:rsidRDefault="00A44B91" w:rsidP="00A44B91">
      <w:pPr>
        <w:rPr>
          <w:b/>
          <w:bCs/>
          <w:u w:val="single"/>
        </w:rPr>
      </w:pPr>
      <w:r w:rsidRPr="00973D6A">
        <w:rPr>
          <w:b/>
          <w:bCs/>
          <w:u w:val="single"/>
        </w:rPr>
        <w:t>Nuclear fractionation experiment</w:t>
      </w:r>
    </w:p>
    <w:p w14:paraId="685B992E" w14:textId="77777777" w:rsidR="00A44B91" w:rsidRPr="00973D6A" w:rsidRDefault="00A44B91" w:rsidP="00A44B91">
      <w:pPr>
        <w:rPr>
          <w:b/>
          <w:bCs/>
          <w:u w:val="single"/>
        </w:rPr>
      </w:pPr>
    </w:p>
    <w:p w14:paraId="1D10556D" w14:textId="119BD24D" w:rsidR="00A44B91" w:rsidRPr="00973D6A" w:rsidRDefault="00A44B91" w:rsidP="00A44B91">
      <w:r>
        <w:lastRenderedPageBreak/>
        <w:t>Cell f</w:t>
      </w:r>
      <w:r w:rsidRPr="00973D6A">
        <w:t xml:space="preserve">ractionation </w:t>
      </w:r>
      <w:r>
        <w:t>performed as previously</w:t>
      </w:r>
      <w:r w:rsidRPr="00973D6A">
        <w:t xml:space="preserve"> described (Lee</w:t>
      </w:r>
      <w:r w:rsidR="002275F8">
        <w:t>, Y. et al, 2018</w:t>
      </w:r>
      <w:r w:rsidRPr="00973D6A">
        <w:t xml:space="preserve">). </w:t>
      </w:r>
      <w:r>
        <w:t>Briefly, cells</w:t>
      </w:r>
      <w:r w:rsidRPr="00973D6A">
        <w:t xml:space="preserve"> were seeded at 0.6 x 10^6 cells/well </w:t>
      </w:r>
      <w:r>
        <w:t>(</w:t>
      </w:r>
      <w:r w:rsidRPr="00973D6A">
        <w:t>6</w:t>
      </w:r>
      <w:r>
        <w:t>-</w:t>
      </w:r>
      <w:r w:rsidRPr="00973D6A">
        <w:t>well plate</w:t>
      </w:r>
      <w:r>
        <w:t xml:space="preserve">, </w:t>
      </w:r>
      <w:r w:rsidRPr="00973D6A">
        <w:t xml:space="preserve">Corning) </w:t>
      </w:r>
      <w:r>
        <w:t xml:space="preserve">in </w:t>
      </w:r>
      <w:r w:rsidRPr="00973D6A">
        <w:t xml:space="preserve">RPMI + 10% FBS </w:t>
      </w:r>
      <w:r>
        <w:t xml:space="preserve">with or without </w:t>
      </w:r>
      <w:r w:rsidRPr="00973D6A">
        <w:t>L-glutamine</w:t>
      </w:r>
      <w:r>
        <w:t xml:space="preserve">. </w:t>
      </w:r>
      <w:r w:rsidR="00F32A24">
        <w:t>At time of harvest</w:t>
      </w:r>
      <w:r>
        <w:t xml:space="preserve"> c</w:t>
      </w:r>
      <w:r w:rsidRPr="00973D6A">
        <w:t xml:space="preserve">ells </w:t>
      </w:r>
      <w:r>
        <w:t xml:space="preserve">were washed </w:t>
      </w:r>
      <w:r w:rsidRPr="00973D6A">
        <w:t>with 1mL cold PBS</w:t>
      </w:r>
      <w:r>
        <w:t xml:space="preserve"> </w:t>
      </w:r>
      <w:r w:rsidRPr="00973D6A">
        <w:t>and transferred to</w:t>
      </w:r>
      <w:r>
        <w:t xml:space="preserve"> </w:t>
      </w:r>
      <w:r w:rsidRPr="00973D6A">
        <w:t>1.5mL microcentrifuge tubes</w:t>
      </w:r>
      <w:r>
        <w:t>, scraping into 1ml cold PBS</w:t>
      </w:r>
      <w:r w:rsidRPr="00973D6A">
        <w:t xml:space="preserve">. </w:t>
      </w:r>
      <w:r>
        <w:t>After</w:t>
      </w:r>
      <w:r w:rsidRPr="00973D6A">
        <w:t xml:space="preserve"> </w:t>
      </w:r>
      <w:r>
        <w:t xml:space="preserve">rapid pelleting, cells were </w:t>
      </w:r>
      <w:r w:rsidRPr="00973D6A">
        <w:t xml:space="preserve">resuspended </w:t>
      </w:r>
      <w:r>
        <w:t>in</w:t>
      </w:r>
      <w:r w:rsidRPr="00973D6A">
        <w:t xml:space="preserve"> 400uL cold hypotonic buffer (10mM HEPES pH 7.9, 10mM </w:t>
      </w:r>
      <w:proofErr w:type="spellStart"/>
      <w:r w:rsidRPr="00973D6A">
        <w:t>KCl</w:t>
      </w:r>
      <w:proofErr w:type="spellEnd"/>
      <w:r w:rsidRPr="00973D6A">
        <w:t xml:space="preserve">, 0.1mM EDTA, 0.1mM EGTA, 1mM DTT, and 0.5mM PMSF) </w:t>
      </w:r>
      <w:r>
        <w:t>and placed o</w:t>
      </w:r>
      <w:r w:rsidRPr="00973D6A">
        <w:t xml:space="preserve">n ice for 5 min. </w:t>
      </w:r>
      <w:r>
        <w:t>C</w:t>
      </w:r>
      <w:r w:rsidRPr="00973D6A">
        <w:t xml:space="preserve">ell membrane </w:t>
      </w:r>
      <w:r>
        <w:t>disruption</w:t>
      </w:r>
      <w:r w:rsidRPr="00973D6A">
        <w:t xml:space="preserve"> </w:t>
      </w:r>
      <w:r>
        <w:t>was achieved</w:t>
      </w:r>
      <w:r w:rsidRPr="00973D6A">
        <w:t xml:space="preserve"> </w:t>
      </w:r>
      <w:r w:rsidR="00F32A24">
        <w:t xml:space="preserve">by </w:t>
      </w:r>
      <w:r w:rsidRPr="00973D6A">
        <w:t xml:space="preserve">adding 10% IGEPAL to 0.6% and </w:t>
      </w:r>
      <w:proofErr w:type="spellStart"/>
      <w:r w:rsidRPr="00973D6A">
        <w:t>vortex</w:t>
      </w:r>
      <w:r>
        <w:t>ing</w:t>
      </w:r>
      <w:proofErr w:type="spellEnd"/>
      <w:r w:rsidRPr="00973D6A">
        <w:t xml:space="preserve"> followed by </w:t>
      </w:r>
      <w:r>
        <w:t>rapid pelleting</w:t>
      </w:r>
      <w:r w:rsidRPr="00973D6A">
        <w:t>.</w:t>
      </w:r>
      <w:r>
        <w:t xml:space="preserve"> S</w:t>
      </w:r>
      <w:r w:rsidRPr="00973D6A">
        <w:t>upernatant</w:t>
      </w:r>
      <w:r>
        <w:t xml:space="preserve"> was</w:t>
      </w:r>
      <w:r w:rsidRPr="00973D6A">
        <w:t xml:space="preserve"> collected as </w:t>
      </w:r>
      <w:r w:rsidR="00F32A24">
        <w:t xml:space="preserve">the </w:t>
      </w:r>
      <w:r w:rsidRPr="00973D6A">
        <w:t xml:space="preserve">cytosolic fraction and </w:t>
      </w:r>
      <w:r>
        <w:t xml:space="preserve">remaining </w:t>
      </w:r>
      <w:r w:rsidRPr="00973D6A">
        <w:t>nuclear pellet washed twice with cold PBS. Nuclear protein was extracted with 40</w:t>
      </w:r>
      <w:r w:rsidR="00F32A24">
        <w:t xml:space="preserve"> </w:t>
      </w:r>
      <w:r w:rsidR="00F32A24" w:rsidRPr="00F32A24">
        <w:rPr>
          <w:rFonts w:ascii="Symbol" w:hAnsi="Symbol"/>
        </w:rPr>
        <w:t>m</w:t>
      </w:r>
      <w:r w:rsidRPr="00973D6A">
        <w:t xml:space="preserve">L hypertonic buffer (20mM HEPES pH 7.9, 0.4M NaCl, 1mM EDTA, 1mM EGTA, 1mM DTT, and 1mM PMSF) by rocking tubes for 15min at 4 C and then </w:t>
      </w:r>
      <w:r>
        <w:t>pelleting</w:t>
      </w:r>
      <w:r w:rsidRPr="00973D6A">
        <w:t xml:space="preserve"> samples for 15 min at 13,000 rpm and 4 C. </w:t>
      </w:r>
      <w:r>
        <w:t xml:space="preserve">Following SDS-PAGE and Western Blot, </w:t>
      </w:r>
      <w:r w:rsidRPr="00973D6A">
        <w:t>ImageJ downloaded from NIH (</w:t>
      </w:r>
      <w:hyperlink r:id="rId5" w:history="1">
        <w:r w:rsidRPr="00973D6A">
          <w:rPr>
            <w:rStyle w:val="Hyperlink"/>
          </w:rPr>
          <w:t>http://imageJ.nih.gov/ij</w:t>
        </w:r>
      </w:hyperlink>
      <w:r w:rsidRPr="00973D6A">
        <w:t xml:space="preserve">) was used to determine relative cytoplasmic and nuclear YAP1 abundance compared to </w:t>
      </w:r>
      <w:r w:rsidR="00F32A24">
        <w:t xml:space="preserve">the </w:t>
      </w:r>
      <w:r w:rsidRPr="00973D6A">
        <w:t>loading controls</w:t>
      </w:r>
      <w:r w:rsidR="00F32A24">
        <w:t>:</w:t>
      </w:r>
      <w:r w:rsidRPr="00973D6A">
        <w:t xml:space="preserve"> Tubulin and HDAC1, respectively. </w:t>
      </w:r>
    </w:p>
    <w:p w14:paraId="116896DA" w14:textId="77777777" w:rsidR="00A44B91" w:rsidRPr="00973D6A" w:rsidRDefault="00A44B91" w:rsidP="00A44B91">
      <w:pPr>
        <w:rPr>
          <w:u w:val="single"/>
        </w:rPr>
      </w:pPr>
    </w:p>
    <w:p w14:paraId="746FDA6C" w14:textId="77777777" w:rsidR="00A44B91" w:rsidRPr="00973D6A" w:rsidRDefault="00A44B91" w:rsidP="00A44B91">
      <w:pPr>
        <w:rPr>
          <w:u w:val="single"/>
        </w:rPr>
      </w:pPr>
      <w:r w:rsidRPr="00973D6A">
        <w:rPr>
          <w:u w:val="single"/>
        </w:rPr>
        <w:t>Reference:</w:t>
      </w:r>
    </w:p>
    <w:p w14:paraId="021B480A" w14:textId="77777777" w:rsidR="00A44B91" w:rsidRPr="00973D6A" w:rsidRDefault="00A44B91" w:rsidP="00A44B91">
      <w:r w:rsidRPr="00973D6A">
        <w:t>Lee, Y., Kim, N.H., Cho, E.S. </w:t>
      </w:r>
      <w:r w:rsidRPr="00973D6A">
        <w:rPr>
          <w:i/>
          <w:iCs/>
        </w:rPr>
        <w:t>et al.</w:t>
      </w:r>
      <w:r w:rsidRPr="00973D6A">
        <w:t> Disheveled has a YAP nuclear export function in a tumor suppressor context-dependent manner. </w:t>
      </w:r>
      <w:r w:rsidRPr="00973D6A">
        <w:rPr>
          <w:i/>
          <w:iCs/>
        </w:rPr>
        <w:t xml:space="preserve">Nat </w:t>
      </w:r>
      <w:proofErr w:type="spellStart"/>
      <w:r w:rsidRPr="00973D6A">
        <w:rPr>
          <w:i/>
          <w:iCs/>
        </w:rPr>
        <w:t>Commun</w:t>
      </w:r>
      <w:proofErr w:type="spellEnd"/>
      <w:r w:rsidRPr="00973D6A">
        <w:t> </w:t>
      </w:r>
      <w:r w:rsidRPr="00973D6A">
        <w:rPr>
          <w:b/>
          <w:bCs/>
        </w:rPr>
        <w:t>9</w:t>
      </w:r>
      <w:r w:rsidRPr="00973D6A">
        <w:t>, 2301 (2018). https://doi.org/10.1038/s41467-018-04757-w</w:t>
      </w:r>
    </w:p>
    <w:p w14:paraId="2F1DE097" w14:textId="77777777" w:rsidR="00E17E8F" w:rsidRDefault="00E17E8F"/>
    <w:sectPr w:rsidR="00E17E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362019"/>
    <w:multiLevelType w:val="hybridMultilevel"/>
    <w:tmpl w:val="FF3E8D74"/>
    <w:lvl w:ilvl="0" w:tplc="CD222CE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329936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B91"/>
    <w:rsid w:val="00031F5D"/>
    <w:rsid w:val="000342EA"/>
    <w:rsid w:val="000557BE"/>
    <w:rsid w:val="000B4DE4"/>
    <w:rsid w:val="001E7678"/>
    <w:rsid w:val="002164F2"/>
    <w:rsid w:val="002275F8"/>
    <w:rsid w:val="0027723E"/>
    <w:rsid w:val="002917FD"/>
    <w:rsid w:val="003928A7"/>
    <w:rsid w:val="003D23C2"/>
    <w:rsid w:val="00481606"/>
    <w:rsid w:val="004A20F4"/>
    <w:rsid w:val="005468FC"/>
    <w:rsid w:val="00553A2C"/>
    <w:rsid w:val="00592A23"/>
    <w:rsid w:val="005B7F9A"/>
    <w:rsid w:val="00636507"/>
    <w:rsid w:val="007328FA"/>
    <w:rsid w:val="00773370"/>
    <w:rsid w:val="007A4D97"/>
    <w:rsid w:val="007A7D92"/>
    <w:rsid w:val="007B55FB"/>
    <w:rsid w:val="007C7F7F"/>
    <w:rsid w:val="008A6888"/>
    <w:rsid w:val="009E5D8E"/>
    <w:rsid w:val="00A1298D"/>
    <w:rsid w:val="00A44B91"/>
    <w:rsid w:val="00AD44AB"/>
    <w:rsid w:val="00AF547B"/>
    <w:rsid w:val="00B44760"/>
    <w:rsid w:val="00B91077"/>
    <w:rsid w:val="00BA1F71"/>
    <w:rsid w:val="00BA66AF"/>
    <w:rsid w:val="00C071F1"/>
    <w:rsid w:val="00D761F2"/>
    <w:rsid w:val="00D809F9"/>
    <w:rsid w:val="00E0252E"/>
    <w:rsid w:val="00E05A20"/>
    <w:rsid w:val="00E13E2A"/>
    <w:rsid w:val="00E14512"/>
    <w:rsid w:val="00E17E8F"/>
    <w:rsid w:val="00F32A24"/>
    <w:rsid w:val="00FC361E"/>
    <w:rsid w:val="00FE3A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5B70A75"/>
  <w15:chartTrackingRefBased/>
  <w15:docId w15:val="{3C459234-FE0A-F943-ABA9-9550B451A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4B91"/>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4B91"/>
    <w:rPr>
      <w:color w:val="0563C1" w:themeColor="hyperlink"/>
      <w:u w:val="single"/>
    </w:rPr>
  </w:style>
  <w:style w:type="paragraph" w:styleId="ListParagraph">
    <w:name w:val="List Paragraph"/>
    <w:basedOn w:val="Normal"/>
    <w:uiPriority w:val="34"/>
    <w:qFormat/>
    <w:rsid w:val="000342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imageJ.nih.gov/ij"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4</Pages>
  <Words>1444</Words>
  <Characters>8232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Lenahan</dc:creator>
  <cp:keywords/>
  <dc:description/>
  <cp:lastModifiedBy>David Seward</cp:lastModifiedBy>
  <cp:revision>30</cp:revision>
  <dcterms:created xsi:type="dcterms:W3CDTF">2023-06-23T16:08:00Z</dcterms:created>
  <dcterms:modified xsi:type="dcterms:W3CDTF">2023-06-27T02:28:00Z</dcterms:modified>
</cp:coreProperties>
</file>