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156B1" w:rsidRPr="00A02352" w:rsidRDefault="00541362" w:rsidP="00541362">
      <w:pPr>
        <w:pStyle w:val="Heading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A0235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Supplemental Table </w:t>
      </w:r>
      <w:r w:rsidR="00A02352" w:rsidRPr="00A0235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="00826C90" w:rsidRPr="00A0235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11</w:t>
      </w:r>
      <w:r w:rsidRPr="00A0235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Baseline biological variables associated with suicidal ideation and depression severity reduction</w:t>
      </w:r>
    </w:p>
    <w:p w:rsidR="00541362" w:rsidRPr="00A81B56" w:rsidRDefault="00541362">
      <w:pPr>
        <w:rPr>
          <w:rFonts w:ascii="Times New Roman" w:hAnsi="Times New Roman" w:cs="Times New Roman"/>
          <w:lang w:val="en-US"/>
        </w:rPr>
      </w:pPr>
    </w:p>
    <w:tbl>
      <w:tblPr>
        <w:tblStyle w:val="PlainTable2"/>
        <w:tblpPr w:leftFromText="180" w:rightFromText="180" w:vertAnchor="page" w:horzAnchor="margin" w:tblpX="-142" w:tblpY="2733"/>
        <w:tblW w:w="9640" w:type="dxa"/>
        <w:tblLayout w:type="fixed"/>
        <w:tblLook w:val="04A0" w:firstRow="1" w:lastRow="0" w:firstColumn="1" w:lastColumn="0" w:noHBand="0" w:noVBand="1"/>
      </w:tblPr>
      <w:tblGrid>
        <w:gridCol w:w="1135"/>
        <w:gridCol w:w="1417"/>
        <w:gridCol w:w="851"/>
        <w:gridCol w:w="1559"/>
        <w:gridCol w:w="709"/>
        <w:gridCol w:w="708"/>
        <w:gridCol w:w="142"/>
        <w:gridCol w:w="1276"/>
        <w:gridCol w:w="992"/>
        <w:gridCol w:w="709"/>
        <w:gridCol w:w="142"/>
      </w:tblGrid>
      <w:tr w:rsidR="003C0C1D" w:rsidRPr="00A81B56" w:rsidTr="00F30005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42" w:type="dxa"/>
          <w:trHeight w:val="10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:rsidR="003C0C1D" w:rsidRPr="00A81B56" w:rsidRDefault="003C0C1D" w:rsidP="00F300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2268" w:type="dxa"/>
            <w:gridSpan w:val="2"/>
          </w:tcPr>
          <w:p w:rsidR="003C0C1D" w:rsidRPr="00A81B56" w:rsidRDefault="003C0C1D" w:rsidP="00F3000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Elastic Net</w:t>
            </w:r>
          </w:p>
        </w:tc>
        <w:tc>
          <w:tcPr>
            <w:tcW w:w="3118" w:type="dxa"/>
            <w:gridSpan w:val="4"/>
          </w:tcPr>
          <w:p w:rsidR="003C0C1D" w:rsidRPr="00A81B56" w:rsidRDefault="003C0C1D" w:rsidP="00F3000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Binary logistic regression (adjusted for age, sex, BMI)</w:t>
            </w:r>
          </w:p>
        </w:tc>
        <w:tc>
          <w:tcPr>
            <w:tcW w:w="2977" w:type="dxa"/>
            <w:gridSpan w:val="3"/>
          </w:tcPr>
          <w:p w:rsidR="003C0C1D" w:rsidRPr="00A81B56" w:rsidRDefault="003C0C1D" w:rsidP="00F3000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Binary logistic regression (adjusted for sex</w:t>
            </w:r>
            <w:r w:rsidR="00E86D97"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depression severity)</w:t>
            </w:r>
          </w:p>
        </w:tc>
      </w:tr>
      <w:tr w:rsidR="003C0C1D" w:rsidRPr="00A81B56" w:rsidTr="00F300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:rsidR="003C0C1D" w:rsidRPr="00A81B56" w:rsidRDefault="003C0C1D" w:rsidP="00F300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3C0C1D" w:rsidRPr="00A81B56" w:rsidRDefault="003C0C1D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Beta (95% CI)</w:t>
            </w:r>
          </w:p>
        </w:tc>
        <w:tc>
          <w:tcPr>
            <w:tcW w:w="851" w:type="dxa"/>
          </w:tcPr>
          <w:p w:rsidR="003C0C1D" w:rsidRPr="00A81B56" w:rsidRDefault="003C0C1D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VIP, %</w:t>
            </w:r>
          </w:p>
        </w:tc>
        <w:tc>
          <w:tcPr>
            <w:tcW w:w="1559" w:type="dxa"/>
          </w:tcPr>
          <w:p w:rsidR="003C0C1D" w:rsidRPr="00A81B56" w:rsidRDefault="003C0C1D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709" w:type="dxa"/>
          </w:tcPr>
          <w:p w:rsidR="003C0C1D" w:rsidRPr="00A81B56" w:rsidRDefault="003C0C1D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708" w:type="dxa"/>
          </w:tcPr>
          <w:p w:rsidR="003C0C1D" w:rsidRPr="00A81B56" w:rsidRDefault="003C0C1D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418" w:type="dxa"/>
            <w:gridSpan w:val="2"/>
          </w:tcPr>
          <w:p w:rsidR="003C0C1D" w:rsidRPr="00A81B56" w:rsidRDefault="003C0C1D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992" w:type="dxa"/>
          </w:tcPr>
          <w:p w:rsidR="003C0C1D" w:rsidRPr="00A81B56" w:rsidRDefault="003C0C1D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Wald </w:t>
            </w:r>
          </w:p>
        </w:tc>
        <w:tc>
          <w:tcPr>
            <w:tcW w:w="851" w:type="dxa"/>
            <w:gridSpan w:val="2"/>
          </w:tcPr>
          <w:p w:rsidR="003C0C1D" w:rsidRPr="00A81B56" w:rsidRDefault="003C0C1D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p-value</w:t>
            </w:r>
          </w:p>
        </w:tc>
      </w:tr>
      <w:tr w:rsidR="003C0C1D" w:rsidRPr="00A81B56" w:rsidTr="00F30005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gridSpan w:val="7"/>
          </w:tcPr>
          <w:p w:rsidR="003C0C1D" w:rsidRPr="00A81B56" w:rsidRDefault="003C0C1D" w:rsidP="00F3000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 xml:space="preserve">Outcome: suicidal ideation </w:t>
            </w:r>
            <w:r w:rsidR="00E86D97"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no change</w:t>
            </w:r>
            <w:r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/increase vs reduction (N = 64)</w:t>
            </w:r>
          </w:p>
        </w:tc>
        <w:tc>
          <w:tcPr>
            <w:tcW w:w="1276" w:type="dxa"/>
          </w:tcPr>
          <w:p w:rsidR="003C0C1D" w:rsidRPr="00A81B56" w:rsidRDefault="003C0C1D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:rsidR="003C0C1D" w:rsidRPr="00A81B56" w:rsidRDefault="003C0C1D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gridSpan w:val="2"/>
          </w:tcPr>
          <w:p w:rsidR="003C0C1D" w:rsidRPr="00A81B56" w:rsidRDefault="003C0C1D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E4297" w:rsidRPr="00A81B56" w:rsidTr="00F300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:rsidR="00DE4297" w:rsidRPr="00A81B56" w:rsidRDefault="00DE4297" w:rsidP="00F300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Ln serotonin</w:t>
            </w:r>
          </w:p>
        </w:tc>
        <w:tc>
          <w:tcPr>
            <w:tcW w:w="1417" w:type="dxa"/>
          </w:tcPr>
          <w:p w:rsidR="00DE4297" w:rsidRPr="00A81B56" w:rsidRDefault="00DE4297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-0.072 (-0.079 – (-0.066)</w:t>
            </w:r>
          </w:p>
        </w:tc>
        <w:tc>
          <w:tcPr>
            <w:tcW w:w="851" w:type="dxa"/>
          </w:tcPr>
          <w:p w:rsidR="00DE4297" w:rsidRPr="00A81B56" w:rsidRDefault="00DE4297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76.7%</w:t>
            </w:r>
          </w:p>
        </w:tc>
        <w:tc>
          <w:tcPr>
            <w:tcW w:w="1559" w:type="dxa"/>
          </w:tcPr>
          <w:p w:rsidR="00DE4297" w:rsidRPr="00A81B56" w:rsidRDefault="00101344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-0.346 (-0.779 – 0.020)</w:t>
            </w:r>
          </w:p>
        </w:tc>
        <w:tc>
          <w:tcPr>
            <w:tcW w:w="709" w:type="dxa"/>
          </w:tcPr>
          <w:p w:rsidR="00DE4297" w:rsidRPr="00A81B56" w:rsidRDefault="00101344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3.225</w:t>
            </w:r>
          </w:p>
        </w:tc>
        <w:tc>
          <w:tcPr>
            <w:tcW w:w="850" w:type="dxa"/>
            <w:gridSpan w:val="2"/>
          </w:tcPr>
          <w:p w:rsidR="00DE4297" w:rsidRPr="00A81B56" w:rsidRDefault="00101344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0.067</w:t>
            </w:r>
          </w:p>
        </w:tc>
        <w:tc>
          <w:tcPr>
            <w:tcW w:w="1276" w:type="dxa"/>
          </w:tcPr>
          <w:p w:rsidR="00DE4297" w:rsidRPr="00A81B56" w:rsidRDefault="00101344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0.010 (-0.512 – 0.556)</w:t>
            </w:r>
          </w:p>
        </w:tc>
        <w:tc>
          <w:tcPr>
            <w:tcW w:w="992" w:type="dxa"/>
          </w:tcPr>
          <w:p w:rsidR="00DE4297" w:rsidRPr="00A81B56" w:rsidRDefault="00101344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851" w:type="dxa"/>
            <w:gridSpan w:val="2"/>
          </w:tcPr>
          <w:p w:rsidR="00DE4297" w:rsidRPr="00A81B56" w:rsidRDefault="00101344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0.960</w:t>
            </w:r>
          </w:p>
        </w:tc>
      </w:tr>
      <w:tr w:rsidR="003C0C1D" w:rsidRPr="00A81B56" w:rsidTr="00F30005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gridSpan w:val="7"/>
          </w:tcPr>
          <w:p w:rsidR="003C0C1D" w:rsidRPr="00A81B56" w:rsidRDefault="003C0C1D" w:rsidP="00F300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 Depression</w:t>
            </w:r>
            <w:r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 xml:space="preserve"> severity persistence/increase</w:t>
            </w:r>
            <w:r w:rsidR="006B0F73"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 xml:space="preserve"> vs reduction</w:t>
            </w:r>
            <w:r w:rsidR="00E86D97"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 xml:space="preserve"> (N=107)</w:t>
            </w:r>
          </w:p>
        </w:tc>
        <w:tc>
          <w:tcPr>
            <w:tcW w:w="1276" w:type="dxa"/>
          </w:tcPr>
          <w:p w:rsidR="003C0C1D" w:rsidRPr="00A81B56" w:rsidRDefault="003C0C1D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:rsidR="003C0C1D" w:rsidRPr="00A81B56" w:rsidRDefault="003C0C1D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gridSpan w:val="2"/>
          </w:tcPr>
          <w:p w:rsidR="003C0C1D" w:rsidRPr="00A81B56" w:rsidRDefault="003C0C1D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C0C1D" w:rsidRPr="00A81B56" w:rsidTr="00F300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:rsidR="003C0C1D" w:rsidRPr="00A81B56" w:rsidRDefault="003C0C1D" w:rsidP="00F300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TNF-</w:t>
            </w:r>
            <w:r w:rsidRPr="00A81B56">
              <w:rPr>
                <w:rStyle w:val="Heading3Char"/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Style w:val="Heading3Char"/>
                  <w:rFonts w:ascii="Cambria Math" w:hAnsi="Cambria Math" w:cs="Times New Roman"/>
                  <w:color w:val="000000" w:themeColor="text1"/>
                  <w:sz w:val="20"/>
                  <w:szCs w:val="20"/>
                  <w:lang w:val="en-US"/>
                </w:rPr>
                <m:t>α</m:t>
              </m:r>
            </m:oMath>
          </w:p>
        </w:tc>
        <w:tc>
          <w:tcPr>
            <w:tcW w:w="1417" w:type="dxa"/>
          </w:tcPr>
          <w:p w:rsidR="003C0C1D" w:rsidRPr="00A81B56" w:rsidRDefault="006B0F73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-</w:t>
            </w:r>
            <w:r w:rsidR="003C0C1D"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.</w:t>
            </w:r>
            <w:r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077</w:t>
            </w:r>
            <w:r w:rsidR="003C0C1D"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-</w:t>
            </w:r>
            <w:r w:rsidR="003C0C1D"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0.0</w:t>
            </w:r>
            <w:r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85</w:t>
            </w:r>
            <w:r w:rsidR="003C0C1D"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 xml:space="preserve"> – </w:t>
            </w:r>
            <w:r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(-</w:t>
            </w:r>
            <w:r w:rsidR="003C0C1D"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0.0</w:t>
            </w:r>
            <w:r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70</w:t>
            </w:r>
            <w:r w:rsidR="003C0C1D"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)</w:t>
            </w:r>
            <w:r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851" w:type="dxa"/>
          </w:tcPr>
          <w:p w:rsidR="006B0F73" w:rsidRPr="00A81B56" w:rsidRDefault="006B0F73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81.5%</w:t>
            </w:r>
          </w:p>
        </w:tc>
        <w:tc>
          <w:tcPr>
            <w:tcW w:w="1559" w:type="dxa"/>
          </w:tcPr>
          <w:p w:rsidR="003C0C1D" w:rsidRPr="00A81B56" w:rsidRDefault="00E86D97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0.534 (0.334 – 0.854)</w:t>
            </w:r>
          </w:p>
        </w:tc>
        <w:tc>
          <w:tcPr>
            <w:tcW w:w="709" w:type="dxa"/>
          </w:tcPr>
          <w:p w:rsidR="003C0C1D" w:rsidRPr="00A81B56" w:rsidRDefault="00E86D97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6.871</w:t>
            </w:r>
          </w:p>
        </w:tc>
        <w:tc>
          <w:tcPr>
            <w:tcW w:w="850" w:type="dxa"/>
            <w:gridSpan w:val="2"/>
          </w:tcPr>
          <w:p w:rsidR="003C0C1D" w:rsidRPr="00A81B56" w:rsidRDefault="00E86D97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0.004*</w:t>
            </w:r>
          </w:p>
        </w:tc>
        <w:tc>
          <w:tcPr>
            <w:tcW w:w="1276" w:type="dxa"/>
          </w:tcPr>
          <w:p w:rsidR="003C0C1D" w:rsidRPr="00A81B56" w:rsidRDefault="00F30005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0.462 (0.266 - .804)</w:t>
            </w:r>
          </w:p>
        </w:tc>
        <w:tc>
          <w:tcPr>
            <w:tcW w:w="992" w:type="dxa"/>
          </w:tcPr>
          <w:p w:rsidR="003C0C1D" w:rsidRPr="00A81B56" w:rsidRDefault="00F30005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7.458</w:t>
            </w:r>
          </w:p>
        </w:tc>
        <w:tc>
          <w:tcPr>
            <w:tcW w:w="851" w:type="dxa"/>
            <w:gridSpan w:val="2"/>
          </w:tcPr>
          <w:p w:rsidR="003C0C1D" w:rsidRPr="00A81B56" w:rsidRDefault="00F30005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0.008*</w:t>
            </w:r>
          </w:p>
        </w:tc>
      </w:tr>
      <w:tr w:rsidR="00101344" w:rsidRPr="00A81B56" w:rsidTr="00F30005">
        <w:trPr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:rsidR="00101344" w:rsidRPr="00A81B56" w:rsidRDefault="00101344" w:rsidP="00F300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E10C72"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L-</w:t>
            </w: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  <w:lang w:val="en-US"/>
                </w:rPr>
                <m:t>β</m:t>
              </m:r>
            </m:oMath>
          </w:p>
        </w:tc>
        <w:tc>
          <w:tcPr>
            <w:tcW w:w="1417" w:type="dxa"/>
          </w:tcPr>
          <w:p w:rsidR="00101344" w:rsidRPr="00A81B56" w:rsidRDefault="006B0F73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-0.100 (-0.108 – (-0.092)</w:t>
            </w:r>
          </w:p>
        </w:tc>
        <w:tc>
          <w:tcPr>
            <w:tcW w:w="851" w:type="dxa"/>
          </w:tcPr>
          <w:p w:rsidR="00101344" w:rsidRPr="00A81B56" w:rsidRDefault="006B0F73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95.5%</w:t>
            </w:r>
          </w:p>
        </w:tc>
        <w:tc>
          <w:tcPr>
            <w:tcW w:w="1559" w:type="dxa"/>
          </w:tcPr>
          <w:p w:rsidR="00101344" w:rsidRPr="00A81B56" w:rsidRDefault="00E86D97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0.740 (0.482 – 1.137)</w:t>
            </w:r>
          </w:p>
        </w:tc>
        <w:tc>
          <w:tcPr>
            <w:tcW w:w="709" w:type="dxa"/>
          </w:tcPr>
          <w:p w:rsidR="00101344" w:rsidRPr="00A81B56" w:rsidRDefault="00E86D97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1.884</w:t>
            </w:r>
          </w:p>
        </w:tc>
        <w:tc>
          <w:tcPr>
            <w:tcW w:w="850" w:type="dxa"/>
            <w:gridSpan w:val="2"/>
          </w:tcPr>
          <w:p w:rsidR="00101344" w:rsidRPr="00A81B56" w:rsidRDefault="00E86D97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0.180</w:t>
            </w:r>
          </w:p>
        </w:tc>
        <w:tc>
          <w:tcPr>
            <w:tcW w:w="1276" w:type="dxa"/>
          </w:tcPr>
          <w:p w:rsidR="00101344" w:rsidRPr="00A81B56" w:rsidRDefault="00F30005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0.680 (0.408 - .133)</w:t>
            </w:r>
          </w:p>
        </w:tc>
        <w:tc>
          <w:tcPr>
            <w:tcW w:w="992" w:type="dxa"/>
          </w:tcPr>
          <w:p w:rsidR="00101344" w:rsidRPr="00A81B56" w:rsidRDefault="00F30005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2.193</w:t>
            </w:r>
          </w:p>
        </w:tc>
        <w:tc>
          <w:tcPr>
            <w:tcW w:w="851" w:type="dxa"/>
            <w:gridSpan w:val="2"/>
          </w:tcPr>
          <w:p w:rsidR="00101344" w:rsidRPr="00A81B56" w:rsidRDefault="00F30005" w:rsidP="00F3000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0.140</w:t>
            </w:r>
          </w:p>
        </w:tc>
      </w:tr>
      <w:tr w:rsidR="00101344" w:rsidRPr="00A81B56" w:rsidTr="00F300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:rsidR="00101344" w:rsidRPr="00A81B56" w:rsidRDefault="00101344" w:rsidP="00F3000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CRP</w:t>
            </w:r>
          </w:p>
        </w:tc>
        <w:tc>
          <w:tcPr>
            <w:tcW w:w="1417" w:type="dxa"/>
          </w:tcPr>
          <w:p w:rsidR="00101344" w:rsidRPr="00A81B56" w:rsidRDefault="00E86D97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eastAsiaTheme="majorEastAsia" w:hAnsi="Times New Roman" w:cs="Times New Roman"/>
                <w:sz w:val="20"/>
                <w:szCs w:val="20"/>
                <w:lang w:val="en-US"/>
              </w:rPr>
              <w:t>0.113 (0.105 – 0.121)</w:t>
            </w:r>
          </w:p>
        </w:tc>
        <w:tc>
          <w:tcPr>
            <w:tcW w:w="851" w:type="dxa"/>
          </w:tcPr>
          <w:p w:rsidR="00101344" w:rsidRPr="00A81B56" w:rsidRDefault="006B0F73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96.2%</w:t>
            </w:r>
          </w:p>
        </w:tc>
        <w:tc>
          <w:tcPr>
            <w:tcW w:w="1559" w:type="dxa"/>
          </w:tcPr>
          <w:p w:rsidR="00101344" w:rsidRPr="00A81B56" w:rsidRDefault="00E86D97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1.123 (0.651 – 1.939)</w:t>
            </w:r>
          </w:p>
        </w:tc>
        <w:tc>
          <w:tcPr>
            <w:tcW w:w="709" w:type="dxa"/>
          </w:tcPr>
          <w:p w:rsidR="00101344" w:rsidRPr="00A81B56" w:rsidRDefault="00E86D97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0.175</w:t>
            </w:r>
          </w:p>
        </w:tc>
        <w:tc>
          <w:tcPr>
            <w:tcW w:w="850" w:type="dxa"/>
            <w:gridSpan w:val="2"/>
          </w:tcPr>
          <w:p w:rsidR="00101344" w:rsidRPr="00A81B56" w:rsidRDefault="00E86D97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0.729</w:t>
            </w:r>
          </w:p>
        </w:tc>
        <w:tc>
          <w:tcPr>
            <w:tcW w:w="1276" w:type="dxa"/>
          </w:tcPr>
          <w:p w:rsidR="00101344" w:rsidRPr="00A81B56" w:rsidRDefault="00F30005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1.363 (0.778 – 2.389)</w:t>
            </w:r>
          </w:p>
        </w:tc>
        <w:tc>
          <w:tcPr>
            <w:tcW w:w="992" w:type="dxa"/>
          </w:tcPr>
          <w:p w:rsidR="00101344" w:rsidRPr="00A81B56" w:rsidRDefault="00F30005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.172</w:t>
            </w:r>
          </w:p>
        </w:tc>
        <w:tc>
          <w:tcPr>
            <w:tcW w:w="851" w:type="dxa"/>
            <w:gridSpan w:val="2"/>
          </w:tcPr>
          <w:p w:rsidR="00101344" w:rsidRPr="00A81B56" w:rsidRDefault="00E86D97" w:rsidP="00F3000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81B5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0.395</w:t>
            </w:r>
          </w:p>
        </w:tc>
      </w:tr>
    </w:tbl>
    <w:p w:rsidR="003C0C1D" w:rsidRPr="00A81B56" w:rsidRDefault="003C0C1D">
      <w:pPr>
        <w:rPr>
          <w:rFonts w:ascii="Times New Roman" w:hAnsi="Times New Roman" w:cs="Times New Roman"/>
          <w:lang w:val="en-US"/>
        </w:rPr>
      </w:pPr>
    </w:p>
    <w:p w:rsidR="003C0C1D" w:rsidRPr="00A81B56" w:rsidRDefault="003C0C1D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65116B" w:rsidRPr="00A81B56" w:rsidRDefault="00A81B5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Note: </w:t>
      </w:r>
      <w:proofErr w:type="spellStart"/>
      <w:r w:rsidR="0065116B" w:rsidRPr="00A81B56">
        <w:rPr>
          <w:rFonts w:ascii="Times New Roman" w:hAnsi="Times New Roman" w:cs="Times New Roman"/>
          <w:sz w:val="20"/>
          <w:szCs w:val="20"/>
          <w:lang w:val="en-US"/>
        </w:rPr>
        <w:t>Hoshmer</w:t>
      </w:r>
      <w:proofErr w:type="spellEnd"/>
      <w:r w:rsidR="0065116B" w:rsidRPr="00A81B56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proofErr w:type="spellStart"/>
      <w:r w:rsidR="0065116B" w:rsidRPr="00A81B56">
        <w:rPr>
          <w:rFonts w:ascii="Times New Roman" w:hAnsi="Times New Roman" w:cs="Times New Roman"/>
          <w:sz w:val="20"/>
          <w:szCs w:val="20"/>
          <w:lang w:val="en-US"/>
        </w:rPr>
        <w:t>Lemeshow</w:t>
      </w:r>
      <w:proofErr w:type="spellEnd"/>
      <w:r w:rsidR="0065116B" w:rsidRPr="00A81B56">
        <w:rPr>
          <w:rFonts w:ascii="Times New Roman" w:hAnsi="Times New Roman" w:cs="Times New Roman"/>
          <w:sz w:val="20"/>
          <w:szCs w:val="20"/>
          <w:lang w:val="en-US"/>
        </w:rPr>
        <w:t xml:space="preserve"> test </w:t>
      </w:r>
      <w:r w:rsidR="002A700B" w:rsidRPr="00A81B56">
        <w:rPr>
          <w:rFonts w:ascii="Times New Roman" w:hAnsi="Times New Roman" w:cs="Times New Roman"/>
          <w:sz w:val="20"/>
          <w:szCs w:val="20"/>
          <w:lang w:val="en-US"/>
        </w:rPr>
        <w:t>was used to assess model</w:t>
      </w:r>
      <w:r w:rsidR="007B1886" w:rsidRPr="00A81B56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7B1886" w:rsidRPr="00A81B56" w:rsidRDefault="007B188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81B56">
        <w:rPr>
          <w:rFonts w:ascii="Times New Roman" w:hAnsi="Times New Roman" w:cs="Times New Roman"/>
          <w:sz w:val="20"/>
          <w:szCs w:val="20"/>
          <w:lang w:val="en-US"/>
        </w:rPr>
        <w:t xml:space="preserve">z-scores of ln-transformed values were used. </w:t>
      </w:r>
    </w:p>
    <w:p w:rsidR="00DC74DD" w:rsidRPr="00A81B56" w:rsidRDefault="00A81B5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*p&lt;0.05, two-sided, </w:t>
      </w:r>
      <w:r w:rsidR="00F30005" w:rsidRPr="00A81B56">
        <w:rPr>
          <w:rFonts w:ascii="Times New Roman" w:hAnsi="Times New Roman" w:cs="Times New Roman"/>
          <w:sz w:val="20"/>
          <w:szCs w:val="20"/>
          <w:lang w:val="en-US"/>
        </w:rPr>
        <w:t>1</w:t>
      </w:r>
      <w:r w:rsidR="00DC74DD" w:rsidRPr="00A81B56">
        <w:rPr>
          <w:rFonts w:ascii="Times New Roman" w:hAnsi="Times New Roman" w:cs="Times New Roman"/>
          <w:sz w:val="20"/>
          <w:szCs w:val="20"/>
          <w:lang w:val="en-US"/>
        </w:rPr>
        <w:t>000-bootstrap.</w:t>
      </w:r>
    </w:p>
    <w:sectPr w:rsidR="00DC74DD" w:rsidRPr="00A81B56" w:rsidSect="00910CC6">
      <w:type w:val="continuous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362"/>
    <w:rsid w:val="00101344"/>
    <w:rsid w:val="002A700B"/>
    <w:rsid w:val="003C0C1D"/>
    <w:rsid w:val="00541362"/>
    <w:rsid w:val="005D1A91"/>
    <w:rsid w:val="0065116B"/>
    <w:rsid w:val="006B0F73"/>
    <w:rsid w:val="006D151D"/>
    <w:rsid w:val="007B1886"/>
    <w:rsid w:val="00826C90"/>
    <w:rsid w:val="00910CC6"/>
    <w:rsid w:val="009156B1"/>
    <w:rsid w:val="009D7AA1"/>
    <w:rsid w:val="00A02352"/>
    <w:rsid w:val="00A81B56"/>
    <w:rsid w:val="00DC74DD"/>
    <w:rsid w:val="00DE4297"/>
    <w:rsid w:val="00DF3A39"/>
    <w:rsid w:val="00E10C72"/>
    <w:rsid w:val="00E86D97"/>
    <w:rsid w:val="00F30005"/>
    <w:rsid w:val="00F6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6E45486"/>
  <w15:chartTrackingRefBased/>
  <w15:docId w15:val="{6CD2AF00-2BB2-9A40-ABE7-DC06FCFC3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4136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4136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41362"/>
    <w:rPr>
      <w:rFonts w:asciiTheme="majorHAnsi" w:eastAsiaTheme="majorEastAsia" w:hAnsiTheme="majorHAnsi" w:cstheme="majorBidi"/>
      <w:color w:val="1F3763" w:themeColor="accent1" w:themeShade="7F"/>
    </w:rPr>
  </w:style>
  <w:style w:type="table" w:styleId="TableGrid">
    <w:name w:val="Table Grid"/>
    <w:basedOn w:val="TableNormal"/>
    <w:uiPriority w:val="39"/>
    <w:rsid w:val="005413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54136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54136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A81B5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Aistė Aistė</dc:creator>
  <cp:keywords/>
  <dc:description/>
  <cp:lastModifiedBy>Aistė Aistė</cp:lastModifiedBy>
  <cp:revision>6</cp:revision>
  <dcterms:created xsi:type="dcterms:W3CDTF">2022-12-22T17:04:00Z</dcterms:created>
  <dcterms:modified xsi:type="dcterms:W3CDTF">2023-06-26T19:50:00Z</dcterms:modified>
</cp:coreProperties>
</file>