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11549" w:rsidRPr="00EA2D07" w:rsidRDefault="0027107B" w:rsidP="0027107B">
      <w:pPr>
        <w:pStyle w:val="Heading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EA2D0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Supplemental Table </w:t>
      </w:r>
      <w:r w:rsidR="007A22D8" w:rsidRPr="00EA2D0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="00396ED8" w:rsidRPr="00EA2D0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1</w:t>
      </w:r>
      <w:r w:rsidRPr="00EA2D0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Biological analyte concentration stability baseline and at 6 months</w:t>
      </w:r>
      <w:r w:rsidR="006C76E9" w:rsidRPr="00EA2D0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 temporal analysis</w:t>
      </w:r>
    </w:p>
    <w:p w:rsidR="0027107B" w:rsidRPr="00EA2D07" w:rsidRDefault="0027107B">
      <w:pPr>
        <w:rPr>
          <w:color w:val="000000" w:themeColor="text1"/>
          <w:lang w:val="en-US"/>
        </w:rPr>
      </w:pPr>
    </w:p>
    <w:tbl>
      <w:tblPr>
        <w:tblStyle w:val="PlainTable2"/>
        <w:tblW w:w="14034" w:type="dxa"/>
        <w:tblLayout w:type="fixed"/>
        <w:tblLook w:val="04A0" w:firstRow="1" w:lastRow="0" w:firstColumn="1" w:lastColumn="0" w:noHBand="0" w:noVBand="1"/>
      </w:tblPr>
      <w:tblGrid>
        <w:gridCol w:w="2890"/>
        <w:gridCol w:w="1572"/>
        <w:gridCol w:w="1851"/>
        <w:gridCol w:w="1767"/>
        <w:gridCol w:w="992"/>
        <w:gridCol w:w="284"/>
        <w:gridCol w:w="1134"/>
        <w:gridCol w:w="1276"/>
        <w:gridCol w:w="1134"/>
        <w:gridCol w:w="1134"/>
      </w:tblGrid>
      <w:tr w:rsidR="00EA2D07" w:rsidRPr="00EA2D07" w:rsidTr="00D943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EA2D07" w:rsidRDefault="0004588F" w:rsidP="00045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Variable</w:t>
            </w:r>
          </w:p>
        </w:tc>
        <w:tc>
          <w:tcPr>
            <w:tcW w:w="1572" w:type="dxa"/>
          </w:tcPr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Abbreviation</w:t>
            </w:r>
          </w:p>
        </w:tc>
        <w:tc>
          <w:tcPr>
            <w:tcW w:w="1851" w:type="dxa"/>
          </w:tcPr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V1</w:t>
            </w:r>
          </w:p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Mean (SD)</w:t>
            </w:r>
          </w:p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N = 149</w:t>
            </w:r>
          </w:p>
        </w:tc>
        <w:tc>
          <w:tcPr>
            <w:tcW w:w="1767" w:type="dxa"/>
          </w:tcPr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V2</w:t>
            </w:r>
          </w:p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Mean (SD)</w:t>
            </w:r>
          </w:p>
        </w:tc>
        <w:tc>
          <w:tcPr>
            <w:tcW w:w="992" w:type="dxa"/>
          </w:tcPr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N </w:t>
            </w:r>
            <w:r w:rsidR="007211CA"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(both values)</w:t>
            </w:r>
          </w:p>
        </w:tc>
        <w:tc>
          <w:tcPr>
            <w:tcW w:w="284" w:type="dxa"/>
          </w:tcPr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134" w:type="dxa"/>
          </w:tcPr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p-value</w:t>
            </w:r>
          </w:p>
        </w:tc>
        <w:tc>
          <w:tcPr>
            <w:tcW w:w="1276" w:type="dxa"/>
          </w:tcPr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Standartized</w:t>
            </w:r>
            <w:proofErr w:type="spellEnd"/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test statistics</w:t>
            </w:r>
          </w:p>
        </w:tc>
        <w:tc>
          <w:tcPr>
            <w:tcW w:w="1134" w:type="dxa"/>
          </w:tcPr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Stability (r)</w:t>
            </w:r>
          </w:p>
        </w:tc>
        <w:tc>
          <w:tcPr>
            <w:tcW w:w="1134" w:type="dxa"/>
          </w:tcPr>
          <w:p w:rsidR="0004588F" w:rsidRPr="00EA2D07" w:rsidRDefault="0004588F" w:rsidP="0004588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p-value</w:t>
            </w:r>
          </w:p>
        </w:tc>
      </w:tr>
      <w:tr w:rsidR="00EA2D07" w:rsidRPr="00EA2D07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EA2D07" w:rsidRDefault="0004588F" w:rsidP="00045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Interferon </w:t>
            </w:r>
            <w:r w:rsidR="00C06D01"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gamma</w:t>
            </w:r>
          </w:p>
        </w:tc>
        <w:tc>
          <w:tcPr>
            <w:tcW w:w="1572" w:type="dxa"/>
          </w:tcPr>
          <w:p w:rsidR="0004588F" w:rsidRPr="00EA2D07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IFN-</w:t>
            </w:r>
            <m:oMath>
              <m:r>
                <w:rPr>
                  <w:rFonts w:ascii="Cambria Math" w:hAnsi="Cambria Math" w:cs="Times New Roman"/>
                  <w:color w:val="000000" w:themeColor="text1"/>
                  <w:lang w:val="en-US"/>
                </w:rPr>
                <m:t>γ</m:t>
              </m:r>
            </m:oMath>
          </w:p>
        </w:tc>
        <w:tc>
          <w:tcPr>
            <w:tcW w:w="1851" w:type="dxa"/>
          </w:tcPr>
          <w:p w:rsidR="0004588F" w:rsidRPr="00EA2D07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17.90 (29.49)</w:t>
            </w:r>
          </w:p>
        </w:tc>
        <w:tc>
          <w:tcPr>
            <w:tcW w:w="1767" w:type="dxa"/>
          </w:tcPr>
          <w:p w:rsidR="0004588F" w:rsidRPr="00EA2D07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12.86 (32.47)</w:t>
            </w:r>
          </w:p>
        </w:tc>
        <w:tc>
          <w:tcPr>
            <w:tcW w:w="992" w:type="dxa"/>
          </w:tcPr>
          <w:p w:rsidR="0004588F" w:rsidRPr="00EA2D07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88</w:t>
            </w:r>
          </w:p>
        </w:tc>
        <w:tc>
          <w:tcPr>
            <w:tcW w:w="284" w:type="dxa"/>
          </w:tcPr>
          <w:p w:rsidR="0004588F" w:rsidRPr="00EA2D07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134" w:type="dxa"/>
          </w:tcPr>
          <w:p w:rsidR="0004588F" w:rsidRPr="00EA2D07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&lt;0.001*</w:t>
            </w:r>
          </w:p>
        </w:tc>
        <w:tc>
          <w:tcPr>
            <w:tcW w:w="1276" w:type="dxa"/>
          </w:tcPr>
          <w:p w:rsidR="0004588F" w:rsidRPr="00EA2D07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-3.758</w:t>
            </w:r>
          </w:p>
        </w:tc>
        <w:tc>
          <w:tcPr>
            <w:tcW w:w="1134" w:type="dxa"/>
          </w:tcPr>
          <w:p w:rsidR="0004588F" w:rsidRPr="00EA2D07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0.375</w:t>
            </w:r>
          </w:p>
        </w:tc>
        <w:tc>
          <w:tcPr>
            <w:tcW w:w="1134" w:type="dxa"/>
          </w:tcPr>
          <w:p w:rsidR="0004588F" w:rsidRPr="00EA2D07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&lt;0.001*</w:t>
            </w:r>
          </w:p>
        </w:tc>
      </w:tr>
      <w:tr w:rsidR="00EA2D07" w:rsidRPr="00EA2D07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EA2D07" w:rsidRDefault="0004588F" w:rsidP="000458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Interleukin-6</w:t>
            </w:r>
          </w:p>
        </w:tc>
        <w:tc>
          <w:tcPr>
            <w:tcW w:w="1572" w:type="dxa"/>
          </w:tcPr>
          <w:p w:rsidR="0004588F" w:rsidRPr="00EA2D07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IL-6</w:t>
            </w:r>
          </w:p>
        </w:tc>
        <w:tc>
          <w:tcPr>
            <w:tcW w:w="1851" w:type="dxa"/>
          </w:tcPr>
          <w:p w:rsidR="0004588F" w:rsidRPr="00EA2D07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2.97 (6.55)</w:t>
            </w:r>
          </w:p>
        </w:tc>
        <w:tc>
          <w:tcPr>
            <w:tcW w:w="1767" w:type="dxa"/>
          </w:tcPr>
          <w:p w:rsidR="0004588F" w:rsidRPr="00EA2D07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0.84 (0.91)</w:t>
            </w:r>
          </w:p>
        </w:tc>
        <w:tc>
          <w:tcPr>
            <w:tcW w:w="992" w:type="dxa"/>
          </w:tcPr>
          <w:p w:rsidR="0004588F" w:rsidRPr="00EA2D07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140</w:t>
            </w:r>
          </w:p>
        </w:tc>
        <w:tc>
          <w:tcPr>
            <w:tcW w:w="284" w:type="dxa"/>
          </w:tcPr>
          <w:p w:rsidR="0004588F" w:rsidRPr="00EA2D07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1134" w:type="dxa"/>
          </w:tcPr>
          <w:p w:rsidR="0004588F" w:rsidRPr="00EA2D07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0.322</w:t>
            </w:r>
          </w:p>
        </w:tc>
        <w:tc>
          <w:tcPr>
            <w:tcW w:w="1276" w:type="dxa"/>
          </w:tcPr>
          <w:p w:rsidR="0004588F" w:rsidRPr="00EA2D07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-0.990</w:t>
            </w:r>
          </w:p>
        </w:tc>
        <w:tc>
          <w:tcPr>
            <w:tcW w:w="1134" w:type="dxa"/>
          </w:tcPr>
          <w:p w:rsidR="0004588F" w:rsidRPr="00EA2D07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0.873</w:t>
            </w:r>
          </w:p>
        </w:tc>
        <w:tc>
          <w:tcPr>
            <w:tcW w:w="1134" w:type="dxa"/>
          </w:tcPr>
          <w:p w:rsidR="0004588F" w:rsidRPr="00EA2D07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A2D07">
              <w:rPr>
                <w:rFonts w:ascii="Times New Roman" w:hAnsi="Times New Roman" w:cs="Times New Roman"/>
                <w:color w:val="000000" w:themeColor="text1"/>
                <w:lang w:val="en-US"/>
              </w:rPr>
              <w:t>&lt;0.001*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Serotonin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..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12.26 (13.52)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10.77 (14.12)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0.288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-1.062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0.131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0.886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C-reactive protein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CRP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2.45 (4.73)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2.60 (2.88)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59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0.053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1.935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7107B">
              <w:rPr>
                <w:rFonts w:ascii="Times New Roman" w:hAnsi="Times New Roman" w:cs="Times New Roman"/>
                <w:b/>
                <w:bCs/>
                <w:lang w:val="en-US"/>
              </w:rPr>
              <w:t>0.523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Interleukin-1 beta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IL-1</w:t>
            </w:r>
            <m:oMath>
              <m:r>
                <w:rPr>
                  <w:rFonts w:ascii="Cambria Math" w:hAnsi="Cambria Math" w:cs="Times New Roman"/>
                  <w:color w:val="000000" w:themeColor="text1"/>
                  <w:shd w:val="clear" w:color="auto" w:fill="FFFFFF"/>
                  <w:lang w:val="en-US"/>
                </w:rPr>
                <m:t>β</m:t>
              </m:r>
            </m:oMath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2.31 (3.17)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1.77 (2.53)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87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0.057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-1.903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7107B">
              <w:rPr>
                <w:rFonts w:ascii="Times New Roman" w:hAnsi="Times New Roman" w:cs="Times New Roman"/>
                <w:b/>
                <w:bCs/>
                <w:lang w:val="en-US"/>
              </w:rPr>
              <w:t>0.585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lang w:val="en-US"/>
              </w:rPr>
              <w:t>Tumor necrosis factor alpha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TNF-</w:t>
            </w:r>
            <m:oMath>
              <m:r>
                <w:rPr>
                  <w:rFonts w:ascii="Cambria Math" w:hAnsi="Cambria Math" w:cs="Times New Roman"/>
                  <w:lang w:val="en-US"/>
                </w:rPr>
                <m:t>α</m:t>
              </m:r>
            </m:oMath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9.18 (5.53)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8.33 (8.19)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83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0.077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-1.771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0.128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0.249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Interleukin 4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IL-4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21.14 (22.91)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16.17 (24.34)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86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0.050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-1.959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0.411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Interferon gamma-induced protein 10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IP-10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156.78 (91.99)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145.92 (99.38)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0.176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-1.352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0.439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Soluble interleukin 2 receptor alpha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sIL-2ra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282.08 (144.07)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332.22 (150.78)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92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0.014*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2.461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0.443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lastRenderedPageBreak/>
              <w:t>Soluble TNF receptor I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7107B">
              <w:rPr>
                <w:rFonts w:ascii="Times New Roman" w:hAnsi="Times New Roman" w:cs="Times New Roman"/>
                <w:lang w:val="en-US"/>
              </w:rPr>
              <w:t>sNTFRI</w:t>
            </w:r>
            <w:proofErr w:type="spellEnd"/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378.48 (163.07)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401.69 (160.12)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0.224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1.217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0.217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0.033*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Soluble CD40 ligand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Scd40l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81.98 (75.54)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84.80 (134.80)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0.497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-0.679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0.026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0.804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CD31/</w:t>
            </w:r>
            <w:r w:rsidRPr="0027107B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platelet endothelial cell adhesion molecule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PECAM-1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14329.41 (4566.41)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15102.83 (4576.59)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0.098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1.654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0.191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0.062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Platelet </w:t>
            </w:r>
            <w:r w:rsidRPr="0027107B">
              <w:rPr>
                <w:rFonts w:ascii="Times New Roman" w:hAnsi="Times New Roman" w:cs="Times New Roman"/>
                <w:lang w:val="en-US"/>
              </w:rPr>
              <w:t>factor 4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Pf4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78846.28 (46559.38)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93604.61 (56314.76)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0.111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1.593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-0.124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0.224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Regulated on activation, normal T cell expressed and secreted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RANTES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5730.34 (3706.26)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10038 (7058.18)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4.670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0.000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0.998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 xml:space="preserve">Soluble </w:t>
            </w:r>
            <w:r w:rsidRPr="0027107B">
              <w:rPr>
                <w:rFonts w:ascii="Times New Roman" w:hAnsi="Times New Roman" w:cs="Times New Roman"/>
                <w:lang w:val="en-US"/>
              </w:rPr>
              <w:t>CD62p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SCD62p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30334.23 (9096.62)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35272.71 (9865.04)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3.344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-0.039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0.704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Neurotensin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..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189.42 (104.07)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138.33 (88.97)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89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-4.215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0.211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0.047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Orexin-A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..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301.92 (312.98)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220.31 (172.66)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0.695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-0.392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-0.230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0.165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Substantia p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Substantia p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28.68 (29.52)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15.21 (22.50)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74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-3.544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0.239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0.040*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Thrombospondin-1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TSP-1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236279.06 (121994.89)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164552.31 (105837.80)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-4.107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0.090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0.381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lastRenderedPageBreak/>
              <w:t>Thrombospondin-2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TSP-2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24186.30 (8491.81)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18116.67 (13758.22)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0.004*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-2.898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0.098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0.341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Soluble</w:t>
            </w:r>
            <w:r>
              <w:rPr>
                <w:rFonts w:ascii="Times New Roman" w:hAnsi="Times New Roman" w:cs="Times New Roman"/>
                <w:lang w:val="en-US"/>
              </w:rPr>
              <w:t xml:space="preserve"> CD-14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CD-14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1286611.31 (255186.40)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1316122.99 (254629.74)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0.337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0.961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0.124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0.228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27107B">
              <w:rPr>
                <w:rFonts w:ascii="Times New Roman" w:hAnsi="Times New Roman" w:cs="Times New Roman"/>
                <w:lang w:val="en-US"/>
              </w:rPr>
              <w:t>eutrophil activating peptide 2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NAP-2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289888.75 (126477.05)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290206.11 (136125.31)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0.809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-0.241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-0.246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0.015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Platelet-derived growth factor-AB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PDGF-AB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666.51 (825.58)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441.84 (759.72)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0.030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-2.170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-0.027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0.796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Platelet-derived growth factor-BB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PDGF-BB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193.28 (233.70)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495.38 (1467.20)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0.056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1.913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-0.054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0.603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Serpin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..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24215.21 (39626.83)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13880.49 (17418.97)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0.009*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-2.631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0.385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Transforming growth factor beta 1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TGF1-</w:t>
            </w:r>
            <w:r>
              <w:rPr>
                <w:rFonts w:ascii="Cambria Math" w:hAnsi="Cambria Math" w:cs="Times New Roman"/>
                <w:i/>
                <w:color w:val="000000" w:themeColor="text1"/>
                <w:shd w:val="clear" w:color="auto" w:fill="FFFFFF"/>
                <w:lang w:val="en-US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 w:themeColor="text1"/>
                  <w:shd w:val="clear" w:color="auto" w:fill="FFFFFF"/>
                  <w:lang w:val="en-US"/>
                </w:rPr>
                <m:t>β</m:t>
              </m:r>
            </m:oMath>
            <w:r w:rsidRPr="0027107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135.11 (195.80)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73.38 (174.50)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0.004*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-2.869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0.131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0.203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Stromal cell-derived factor 1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SDF-1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634.51 (3238.19)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587.18 (3347.22)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0.146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1.455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7107B">
              <w:rPr>
                <w:rFonts w:ascii="Times New Roman" w:hAnsi="Times New Roman" w:cs="Times New Roman"/>
                <w:b/>
                <w:bCs/>
                <w:lang w:val="en-US"/>
              </w:rPr>
              <w:t>0.854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27107B">
              <w:rPr>
                <w:rFonts w:ascii="Times New Roman" w:hAnsi="Times New Roman" w:cs="Times New Roman"/>
                <w:lang w:val="en-US"/>
              </w:rPr>
              <w:lastRenderedPageBreak/>
              <w:t>Fas</w:t>
            </w:r>
            <w:proofErr w:type="spellEnd"/>
            <w:r w:rsidRPr="0027107B">
              <w:rPr>
                <w:rFonts w:ascii="Times New Roman" w:hAnsi="Times New Roman" w:cs="Times New Roman"/>
                <w:lang w:val="en-US"/>
              </w:rPr>
              <w:t xml:space="preserve"> ligand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..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114.89 (528.76)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145.29 (318.19)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4.328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7107B">
              <w:rPr>
                <w:rFonts w:ascii="Times New Roman" w:hAnsi="Times New Roman" w:cs="Times New Roman"/>
                <w:b/>
                <w:bCs/>
                <w:lang w:val="en-US"/>
              </w:rPr>
              <w:t>0.913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&lt;0.001*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Brain-derived neurotrophic factor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BDNF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1730.16 (1690.16)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1714.67 (2061.95)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0.808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-0.243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-0.300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0.003*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Monocyte chemoattractant protein-1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MCP-1</w:t>
            </w:r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229.44 (273.66)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213.24 (124.40)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0.541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0.612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0.131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0.203</w:t>
            </w:r>
          </w:p>
        </w:tc>
      </w:tr>
      <w:tr w:rsidR="0004588F" w:rsidRPr="0027107B" w:rsidTr="00D94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Macrophage inflammatory protein-1 alpha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MIP-1</w:t>
            </w:r>
            <w:r>
              <w:rPr>
                <w:rFonts w:ascii="Cambria Math" w:hAnsi="Cambria Math" w:cs="Times New Roman"/>
                <w:i/>
                <w:lang w:val="en-US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lang w:val="en-US"/>
                </w:rPr>
                <m:t>α</m:t>
              </m:r>
            </m:oMath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67.49 (165.79)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38.86 (110.52)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0.008*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-2.637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0.210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0.052</w:t>
            </w:r>
          </w:p>
        </w:tc>
      </w:tr>
      <w:tr w:rsidR="0004588F" w:rsidRPr="0027107B" w:rsidTr="00D943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0" w:type="dxa"/>
          </w:tcPr>
          <w:p w:rsidR="0004588F" w:rsidRPr="0027107B" w:rsidRDefault="0004588F" w:rsidP="000458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Macrophage inflammatory protein-1 beta</w:t>
            </w:r>
          </w:p>
        </w:tc>
        <w:tc>
          <w:tcPr>
            <w:tcW w:w="157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en-US"/>
              </w:rPr>
              <w:t>MIP-1</w:t>
            </w:r>
            <m:oMath>
              <m:r>
                <w:rPr>
                  <w:rFonts w:ascii="Cambria Math" w:hAnsi="Cambria Math" w:cs="Times New Roman"/>
                  <w:color w:val="000000" w:themeColor="text1"/>
                  <w:shd w:val="clear" w:color="auto" w:fill="FFFFFF"/>
                  <w:lang w:val="en-US"/>
                </w:rPr>
                <m:t>β</m:t>
              </m:r>
            </m:oMath>
          </w:p>
        </w:tc>
        <w:tc>
          <w:tcPr>
            <w:tcW w:w="1851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55.98 (116.18)</w:t>
            </w:r>
          </w:p>
        </w:tc>
        <w:tc>
          <w:tcPr>
            <w:tcW w:w="1767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33.90 (51.79)</w:t>
            </w:r>
          </w:p>
        </w:tc>
        <w:tc>
          <w:tcPr>
            <w:tcW w:w="992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28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0.338</w:t>
            </w:r>
          </w:p>
        </w:tc>
        <w:tc>
          <w:tcPr>
            <w:tcW w:w="1276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-0.958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-0.109</w:t>
            </w:r>
          </w:p>
        </w:tc>
        <w:tc>
          <w:tcPr>
            <w:tcW w:w="1134" w:type="dxa"/>
          </w:tcPr>
          <w:p w:rsidR="0004588F" w:rsidRPr="0027107B" w:rsidRDefault="0004588F" w:rsidP="0004588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107B">
              <w:rPr>
                <w:rFonts w:ascii="Times New Roman" w:hAnsi="Times New Roman" w:cs="Times New Roman"/>
                <w:lang w:val="en-US"/>
              </w:rPr>
              <w:t>0.292</w:t>
            </w:r>
          </w:p>
        </w:tc>
      </w:tr>
    </w:tbl>
    <w:p w:rsidR="0027107B" w:rsidRPr="0027107B" w:rsidRDefault="0027107B" w:rsidP="0027107B">
      <w:pPr>
        <w:rPr>
          <w:rFonts w:ascii="Times New Roman" w:hAnsi="Times New Roman" w:cs="Times New Roman"/>
          <w:lang w:val="en-US"/>
        </w:rPr>
      </w:pPr>
    </w:p>
    <w:p w:rsidR="0027107B" w:rsidRDefault="0027107B" w:rsidP="00AB7F44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27107B">
        <w:rPr>
          <w:rFonts w:ascii="Times New Roman" w:hAnsi="Times New Roman" w:cs="Times New Roman"/>
          <w:lang w:val="en-US"/>
        </w:rPr>
        <w:t xml:space="preserve">Related-samples </w:t>
      </w:r>
      <w:proofErr w:type="spellStart"/>
      <w:r w:rsidRPr="0027107B">
        <w:rPr>
          <w:rFonts w:ascii="Times New Roman" w:hAnsi="Times New Roman" w:cs="Times New Roman"/>
          <w:lang w:val="en-US"/>
        </w:rPr>
        <w:t>Wilkoxon</w:t>
      </w:r>
      <w:proofErr w:type="spellEnd"/>
      <w:r w:rsidRPr="0027107B">
        <w:rPr>
          <w:rFonts w:ascii="Times New Roman" w:hAnsi="Times New Roman" w:cs="Times New Roman"/>
          <w:lang w:val="en-US"/>
        </w:rPr>
        <w:t xml:space="preserve"> Signed Rank Test and Pearson correlation tests were used for concentration comparison and stability. </w:t>
      </w:r>
    </w:p>
    <w:p w:rsidR="00520604" w:rsidRPr="0027107B" w:rsidRDefault="00520604" w:rsidP="00AB7F44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520604">
        <w:rPr>
          <w:rFonts w:ascii="Times New Roman" w:hAnsi="Times New Roman" w:cs="Times New Roman"/>
          <w:lang w:val="en-US"/>
        </w:rPr>
        <w:t>Note: The means and their standard deviations (SD)</w:t>
      </w:r>
      <w:r>
        <w:rPr>
          <w:rFonts w:ascii="Times New Roman" w:hAnsi="Times New Roman" w:cs="Times New Roman"/>
          <w:lang w:val="en-US"/>
        </w:rPr>
        <w:t xml:space="preserve"> </w:t>
      </w:r>
      <w:r w:rsidRPr="00520604">
        <w:rPr>
          <w:rFonts w:ascii="Times New Roman" w:hAnsi="Times New Roman" w:cs="Times New Roman"/>
          <w:lang w:val="en-US"/>
        </w:rPr>
        <w:t>are intended merely to provide a rough benchmark of overall levels, but</w:t>
      </w:r>
      <w:r w:rsidR="00AB7F44">
        <w:rPr>
          <w:rFonts w:ascii="Times New Roman" w:hAnsi="Times New Roman" w:cs="Times New Roman"/>
          <w:lang w:val="en-US"/>
        </w:rPr>
        <w:t xml:space="preserve"> </w:t>
      </w:r>
      <w:r w:rsidRPr="00520604">
        <w:rPr>
          <w:rFonts w:ascii="Times New Roman" w:hAnsi="Times New Roman" w:cs="Times New Roman"/>
          <w:lang w:val="en-US"/>
        </w:rPr>
        <w:t xml:space="preserve">should not be taken as a statistical estimate of central tendency due to the skewed nature of </w:t>
      </w:r>
      <w:r>
        <w:rPr>
          <w:rFonts w:ascii="Times New Roman" w:hAnsi="Times New Roman" w:cs="Times New Roman"/>
          <w:lang w:val="en-US"/>
        </w:rPr>
        <w:t xml:space="preserve">protein </w:t>
      </w:r>
      <w:r w:rsidRPr="00520604">
        <w:rPr>
          <w:rFonts w:ascii="Times New Roman" w:hAnsi="Times New Roman" w:cs="Times New Roman"/>
          <w:lang w:val="en-US"/>
        </w:rPr>
        <w:t xml:space="preserve">data prior to log-transformation. All </w:t>
      </w:r>
      <w:r>
        <w:rPr>
          <w:rFonts w:ascii="Times New Roman" w:hAnsi="Times New Roman" w:cs="Times New Roman"/>
          <w:lang w:val="en-US"/>
        </w:rPr>
        <w:t>major</w:t>
      </w:r>
      <w:r w:rsidR="00AB7F44">
        <w:rPr>
          <w:rFonts w:ascii="Times New Roman" w:hAnsi="Times New Roman" w:cs="Times New Roman"/>
          <w:lang w:val="en-US"/>
        </w:rPr>
        <w:t xml:space="preserve"> </w:t>
      </w:r>
      <w:r w:rsidRPr="00520604">
        <w:rPr>
          <w:rFonts w:ascii="Times New Roman" w:hAnsi="Times New Roman" w:cs="Times New Roman"/>
          <w:lang w:val="en-US"/>
        </w:rPr>
        <w:t>analyses presented herein utilize</w:t>
      </w:r>
      <w:r>
        <w:rPr>
          <w:rFonts w:ascii="Times New Roman" w:hAnsi="Times New Roman" w:cs="Times New Roman"/>
          <w:lang w:val="en-US"/>
        </w:rPr>
        <w:t>d naturally</w:t>
      </w:r>
      <w:r w:rsidRPr="00520604">
        <w:rPr>
          <w:rFonts w:ascii="Times New Roman" w:hAnsi="Times New Roman" w:cs="Times New Roman"/>
          <w:lang w:val="en-US"/>
        </w:rPr>
        <w:t xml:space="preserve"> log-transformed variables.</w:t>
      </w:r>
    </w:p>
    <w:p w:rsidR="0027107B" w:rsidRPr="00AB7F44" w:rsidRDefault="0027107B" w:rsidP="00AB7F44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27107B">
        <w:rPr>
          <w:rFonts w:ascii="Times New Roman" w:hAnsi="Times New Roman" w:cs="Times New Roman"/>
          <w:lang w:val="en-US"/>
        </w:rPr>
        <w:lastRenderedPageBreak/>
        <w:t>*</w:t>
      </w:r>
      <w:proofErr w:type="gramStart"/>
      <w:r w:rsidRPr="0027107B">
        <w:rPr>
          <w:rFonts w:ascii="Times New Roman" w:hAnsi="Times New Roman" w:cs="Times New Roman"/>
          <w:lang w:val="en-US"/>
        </w:rPr>
        <w:t>significant</w:t>
      </w:r>
      <w:proofErr w:type="gramEnd"/>
      <w:r w:rsidRPr="0027107B">
        <w:rPr>
          <w:rFonts w:ascii="Times New Roman" w:hAnsi="Times New Roman" w:cs="Times New Roman"/>
          <w:lang w:val="en-US"/>
        </w:rPr>
        <w:t xml:space="preserve"> at </w:t>
      </w:r>
      <m:oMath>
        <m:r>
          <w:rPr>
            <w:rFonts w:ascii="Cambria Math" w:hAnsi="Cambria Math" w:cs="Times New Roman"/>
            <w:lang w:val="en-US"/>
          </w:rPr>
          <m:t>α</m:t>
        </m:r>
      </m:oMath>
      <w:r w:rsidRPr="0027107B">
        <w:rPr>
          <w:rFonts w:ascii="Times New Roman" w:hAnsi="Times New Roman" w:cs="Times New Roman"/>
          <w:lang w:val="en-US"/>
        </w:rPr>
        <w:t xml:space="preserve"> &lt; 0.05, two-sided.</w:t>
      </w:r>
    </w:p>
    <w:sectPr w:rsidR="0027107B" w:rsidRPr="00AB7F44" w:rsidSect="00FD3960">
      <w:type w:val="continuous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B45BE5"/>
    <w:multiLevelType w:val="hybridMultilevel"/>
    <w:tmpl w:val="527237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8246A7"/>
    <w:multiLevelType w:val="hybridMultilevel"/>
    <w:tmpl w:val="68C6CA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1444793">
    <w:abstractNumId w:val="1"/>
  </w:num>
  <w:num w:numId="2" w16cid:durableId="1819223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62D"/>
    <w:rsid w:val="0004588F"/>
    <w:rsid w:val="00132B78"/>
    <w:rsid w:val="0027107B"/>
    <w:rsid w:val="0027662D"/>
    <w:rsid w:val="002E649A"/>
    <w:rsid w:val="00396ED8"/>
    <w:rsid w:val="00435990"/>
    <w:rsid w:val="0048359A"/>
    <w:rsid w:val="004A7FF7"/>
    <w:rsid w:val="00520604"/>
    <w:rsid w:val="005466EA"/>
    <w:rsid w:val="005D1A91"/>
    <w:rsid w:val="005D3026"/>
    <w:rsid w:val="00611549"/>
    <w:rsid w:val="00625BE4"/>
    <w:rsid w:val="00661CB8"/>
    <w:rsid w:val="00690A89"/>
    <w:rsid w:val="006C76E9"/>
    <w:rsid w:val="007211CA"/>
    <w:rsid w:val="007A22D8"/>
    <w:rsid w:val="007B5CDE"/>
    <w:rsid w:val="008D1640"/>
    <w:rsid w:val="00910CC6"/>
    <w:rsid w:val="00930132"/>
    <w:rsid w:val="009B54FF"/>
    <w:rsid w:val="00AA48D7"/>
    <w:rsid w:val="00AB7F44"/>
    <w:rsid w:val="00C06D01"/>
    <w:rsid w:val="00C82E82"/>
    <w:rsid w:val="00D0043B"/>
    <w:rsid w:val="00D94356"/>
    <w:rsid w:val="00EA2D07"/>
    <w:rsid w:val="00FB2F78"/>
    <w:rsid w:val="00FD3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6364F8A1-BB1F-7F47-8B39-49CD6E384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107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66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2F7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7107B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27107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PlainTable2">
    <w:name w:val="Plain Table 2"/>
    <w:basedOn w:val="TableNormal"/>
    <w:uiPriority w:val="42"/>
    <w:rsid w:val="0027107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5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Aistė</dc:creator>
  <cp:keywords/>
  <dc:description/>
  <cp:lastModifiedBy>Aistė Aistė</cp:lastModifiedBy>
  <cp:revision>22</cp:revision>
  <dcterms:created xsi:type="dcterms:W3CDTF">2023-01-16T18:25:00Z</dcterms:created>
  <dcterms:modified xsi:type="dcterms:W3CDTF">2023-06-26T19:49:00Z</dcterms:modified>
</cp:coreProperties>
</file>