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16E74" w:rsidRPr="006E490C" w:rsidRDefault="00D16E74" w:rsidP="00D16E74">
      <w:pPr>
        <w:pStyle w:val="Heading2"/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6E490C">
        <w:rPr>
          <w:rFonts w:ascii="Times New Roman" w:hAnsi="Times New Roman" w:cs="Times New Roman"/>
          <w:color w:val="000000" w:themeColor="text1"/>
          <w:lang w:val="en-US"/>
        </w:rPr>
        <w:t xml:space="preserve">Supplemental Table </w:t>
      </w:r>
      <w:r w:rsidR="006E490C" w:rsidRPr="006E490C">
        <w:rPr>
          <w:rFonts w:ascii="Times New Roman" w:hAnsi="Times New Roman" w:cs="Times New Roman"/>
          <w:color w:val="000000" w:themeColor="text1"/>
          <w:lang w:val="en-US"/>
        </w:rPr>
        <w:t>S</w:t>
      </w:r>
      <w:r w:rsidR="00991B5E" w:rsidRPr="006E490C">
        <w:rPr>
          <w:rFonts w:ascii="Times New Roman" w:hAnsi="Times New Roman" w:cs="Times New Roman"/>
          <w:color w:val="000000" w:themeColor="text1"/>
          <w:lang w:val="en-US"/>
        </w:rPr>
        <w:t>4</w:t>
      </w:r>
      <w:r w:rsidRPr="006E490C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4975E9" w:rsidRPr="006E490C">
        <w:rPr>
          <w:rFonts w:ascii="Times New Roman" w:hAnsi="Times New Roman" w:cs="Times New Roman"/>
          <w:color w:val="000000" w:themeColor="text1"/>
          <w:lang w:val="en-US"/>
        </w:rPr>
        <w:t xml:space="preserve">Baseline variables associated with </w:t>
      </w:r>
      <w:r w:rsidRPr="006E490C">
        <w:rPr>
          <w:rFonts w:ascii="Times New Roman" w:hAnsi="Times New Roman" w:cs="Times New Roman"/>
          <w:color w:val="000000" w:themeColor="text1"/>
          <w:lang w:val="en-US"/>
        </w:rPr>
        <w:t>baseline depression severity</w:t>
      </w:r>
    </w:p>
    <w:tbl>
      <w:tblPr>
        <w:tblStyle w:val="PlainTable2"/>
        <w:tblW w:w="14885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150"/>
        <w:gridCol w:w="1540"/>
        <w:gridCol w:w="808"/>
        <w:gridCol w:w="1598"/>
        <w:gridCol w:w="1395"/>
        <w:gridCol w:w="1023"/>
        <w:gridCol w:w="1559"/>
        <w:gridCol w:w="1417"/>
        <w:gridCol w:w="993"/>
        <w:gridCol w:w="1417"/>
        <w:gridCol w:w="1276"/>
        <w:gridCol w:w="709"/>
      </w:tblGrid>
      <w:tr w:rsidR="00D16E74" w:rsidRPr="00D37E66" w:rsidTr="00D37E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</w:tcPr>
          <w:p w:rsidR="00D16E74" w:rsidRPr="00D37E66" w:rsidRDefault="00D16E74" w:rsidP="00D16E74">
            <w:pPr>
              <w:spacing w:line="480" w:lineRule="auto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2348" w:type="dxa"/>
            <w:gridSpan w:val="2"/>
          </w:tcPr>
          <w:p w:rsidR="00D16E74" w:rsidRPr="00D37E66" w:rsidRDefault="00D16E74" w:rsidP="00D16E7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37E66">
              <w:rPr>
                <w:color w:val="000000" w:themeColor="text1"/>
                <w:sz w:val="20"/>
                <w:szCs w:val="20"/>
                <w:lang w:val="en-US"/>
              </w:rPr>
              <w:t>Elastic Net (spline)</w:t>
            </w:r>
          </w:p>
        </w:tc>
        <w:tc>
          <w:tcPr>
            <w:tcW w:w="4016" w:type="dxa"/>
            <w:gridSpan w:val="3"/>
          </w:tcPr>
          <w:p w:rsidR="00D16E74" w:rsidRPr="00D37E66" w:rsidRDefault="00D16E74" w:rsidP="00D16E7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 xml:space="preserve">Multivariate linear regression: model 1 </w:t>
            </w:r>
          </w:p>
        </w:tc>
        <w:tc>
          <w:tcPr>
            <w:tcW w:w="3969" w:type="dxa"/>
            <w:gridSpan w:val="3"/>
          </w:tcPr>
          <w:p w:rsidR="00D16E74" w:rsidRPr="00D37E66" w:rsidRDefault="00D16E74" w:rsidP="00D16E7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Multivariate linear regression: model 2</w:t>
            </w:r>
          </w:p>
        </w:tc>
        <w:tc>
          <w:tcPr>
            <w:tcW w:w="3402" w:type="dxa"/>
            <w:gridSpan w:val="3"/>
          </w:tcPr>
          <w:p w:rsidR="00D16E74" w:rsidRPr="00D37E66" w:rsidRDefault="00D16E74" w:rsidP="00D16E7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Multivariate linear regression: model 3</w:t>
            </w:r>
          </w:p>
        </w:tc>
      </w:tr>
      <w:tr w:rsidR="00D37E66" w:rsidRPr="00D37E66" w:rsidTr="00D37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</w:tcPr>
          <w:p w:rsidR="00D16E74" w:rsidRPr="00D37E66" w:rsidRDefault="00D16E74" w:rsidP="00D16E74">
            <w:pPr>
              <w:spacing w:line="480" w:lineRule="auto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540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  <w:r w:rsidRPr="00D37E66">
              <w:rPr>
                <w:color w:val="000000" w:themeColor="text1"/>
                <w:sz w:val="20"/>
                <w:szCs w:val="20"/>
                <w:lang w:val="en-US"/>
              </w:rPr>
              <w:t xml:space="preserve"> (95% CI)</w:t>
            </w:r>
          </w:p>
        </w:tc>
        <w:tc>
          <w:tcPr>
            <w:tcW w:w="808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D37E66">
              <w:rPr>
                <w:color w:val="000000" w:themeColor="text1"/>
                <w:sz w:val="20"/>
                <w:szCs w:val="20"/>
                <w:lang w:val="en-US"/>
              </w:rPr>
              <w:t>VIP (%)</w:t>
            </w:r>
          </w:p>
        </w:tc>
        <w:tc>
          <w:tcPr>
            <w:tcW w:w="1598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1395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 xml:space="preserve">Standardized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</w:p>
        </w:tc>
        <w:tc>
          <w:tcPr>
            <w:tcW w:w="1023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559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 xml:space="preserve">Standardized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</w:p>
        </w:tc>
        <w:tc>
          <w:tcPr>
            <w:tcW w:w="993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>Estimate (95% CI)</w:t>
            </w:r>
          </w:p>
        </w:tc>
        <w:tc>
          <w:tcPr>
            <w:tcW w:w="1276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 xml:space="preserve">Standardized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</w:p>
        </w:tc>
        <w:tc>
          <w:tcPr>
            <w:tcW w:w="709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D37E66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D37E66" w:rsidRPr="00D37E66" w:rsidTr="00D37E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</w:tcPr>
          <w:p w:rsidR="00D16E74" w:rsidRPr="00D37E66" w:rsidRDefault="00D16E74" w:rsidP="00D16E74">
            <w:pPr>
              <w:spacing w:line="480" w:lineRule="auto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TNF-</w:t>
            </w:r>
            <m:oMath>
              <m:r>
                <m:rPr>
                  <m:sty m:val="bi"/>
                </m:rPr>
                <w:rPr>
                  <w:rStyle w:val="Heading3Char"/>
                  <w:rFonts w:ascii="Cambria Math" w:hAnsi="Cambria Math" w:cs="Times New Roman"/>
                  <w:color w:val="000000" w:themeColor="text1"/>
                  <w:lang w:val="en-US"/>
                </w:rPr>
                <m:t>α</m:t>
              </m:r>
            </m:oMath>
            <w:r w:rsidRPr="00D37E66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540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-0.087 ( -0.104 – (-0.069)</w:t>
            </w:r>
          </w:p>
        </w:tc>
        <w:tc>
          <w:tcPr>
            <w:tcW w:w="808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96.3%</w:t>
            </w:r>
          </w:p>
        </w:tc>
        <w:tc>
          <w:tcPr>
            <w:tcW w:w="1598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</w:t>
            </w:r>
            <w:r w:rsidRPr="00D37E66">
              <w:rPr>
                <w:sz w:val="20"/>
                <w:szCs w:val="20"/>
                <w:lang w:eastAsia="en-US"/>
              </w:rPr>
              <w:t>0.</w:t>
            </w:r>
            <w:r w:rsidR="003B038D">
              <w:rPr>
                <w:sz w:val="20"/>
                <w:szCs w:val="20"/>
                <w:lang w:val="en-US" w:eastAsia="en-US"/>
              </w:rPr>
              <w:t>367</w:t>
            </w:r>
            <w:r w:rsidRPr="00D37E66">
              <w:rPr>
                <w:sz w:val="20"/>
                <w:szCs w:val="20"/>
                <w:lang w:eastAsia="en-US"/>
              </w:rPr>
              <w:t xml:space="preserve"> (-</w:t>
            </w:r>
            <w:r w:rsidR="003B038D">
              <w:rPr>
                <w:sz w:val="20"/>
                <w:szCs w:val="20"/>
                <w:lang w:val="en-US" w:eastAsia="en-US"/>
              </w:rPr>
              <w:t>2</w:t>
            </w:r>
            <w:r w:rsidRPr="00D37E66">
              <w:rPr>
                <w:sz w:val="20"/>
                <w:szCs w:val="20"/>
                <w:lang w:eastAsia="en-US"/>
              </w:rPr>
              <w:t>.</w:t>
            </w:r>
            <w:r w:rsidR="003B038D">
              <w:rPr>
                <w:sz w:val="20"/>
                <w:szCs w:val="20"/>
                <w:lang w:val="en-US" w:eastAsia="en-US"/>
              </w:rPr>
              <w:t>488</w:t>
            </w:r>
            <w:r w:rsidRPr="00D37E66">
              <w:rPr>
                <w:sz w:val="20"/>
                <w:szCs w:val="20"/>
                <w:lang w:eastAsia="en-US"/>
              </w:rPr>
              <w:t xml:space="preserve"> – </w:t>
            </w:r>
            <w:r w:rsidR="003B038D">
              <w:rPr>
                <w:sz w:val="20"/>
                <w:szCs w:val="20"/>
                <w:lang w:val="en-US" w:eastAsia="en-US"/>
              </w:rPr>
              <w:t>1</w:t>
            </w:r>
            <w:r w:rsidRPr="00D37E66">
              <w:rPr>
                <w:sz w:val="20"/>
                <w:szCs w:val="20"/>
                <w:lang w:eastAsia="en-US"/>
              </w:rPr>
              <w:t>.</w:t>
            </w:r>
            <w:r w:rsidR="003B038D">
              <w:rPr>
                <w:sz w:val="20"/>
                <w:szCs w:val="20"/>
                <w:lang w:val="en-US" w:eastAsia="en-US"/>
              </w:rPr>
              <w:t>617</w:t>
            </w:r>
            <w:r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395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-0.026</w:t>
            </w:r>
          </w:p>
        </w:tc>
        <w:tc>
          <w:tcPr>
            <w:tcW w:w="1023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0.72</w:t>
            </w:r>
            <w:r w:rsidR="003B038D">
              <w:rPr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1559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-0.</w:t>
            </w:r>
            <w:r w:rsidR="003B038D">
              <w:rPr>
                <w:sz w:val="20"/>
                <w:szCs w:val="20"/>
                <w:lang w:val="en-US" w:eastAsia="en-US"/>
              </w:rPr>
              <w:t>373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(-</w:t>
            </w:r>
            <w:r w:rsidR="003B038D">
              <w:rPr>
                <w:sz w:val="20"/>
                <w:szCs w:val="20"/>
                <w:lang w:val="en-US" w:eastAsia="en-US"/>
              </w:rPr>
              <w:t>2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3B038D">
              <w:rPr>
                <w:sz w:val="20"/>
                <w:szCs w:val="20"/>
                <w:lang w:val="en-US" w:eastAsia="en-US"/>
              </w:rPr>
              <w:t>397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– </w:t>
            </w:r>
            <w:r w:rsidR="003B038D">
              <w:rPr>
                <w:sz w:val="20"/>
                <w:szCs w:val="20"/>
                <w:lang w:val="en-US" w:eastAsia="en-US"/>
              </w:rPr>
              <w:t>1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3B038D">
              <w:rPr>
                <w:sz w:val="20"/>
                <w:szCs w:val="20"/>
                <w:lang w:val="en-US" w:eastAsia="en-US"/>
              </w:rPr>
              <w:t>640</w:t>
            </w:r>
            <w:r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-0.027</w:t>
            </w:r>
          </w:p>
        </w:tc>
        <w:tc>
          <w:tcPr>
            <w:tcW w:w="993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0.6</w:t>
            </w:r>
            <w:r w:rsidR="003B038D">
              <w:rPr>
                <w:sz w:val="20"/>
                <w:szCs w:val="20"/>
                <w:lang w:val="en-US" w:eastAsia="en-US"/>
              </w:rPr>
              <w:t>78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</w:t>
            </w:r>
            <w:r w:rsidR="00E945E8">
              <w:rPr>
                <w:sz w:val="20"/>
                <w:szCs w:val="20"/>
                <w:lang w:val="en-US" w:eastAsia="en-US"/>
              </w:rPr>
              <w:t>038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(-</w:t>
            </w:r>
            <w:r w:rsidR="00E945E8">
              <w:rPr>
                <w:sz w:val="20"/>
                <w:szCs w:val="20"/>
                <w:lang w:val="en-US" w:eastAsia="en-US"/>
              </w:rPr>
              <w:t>3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3B038D">
              <w:rPr>
                <w:sz w:val="20"/>
                <w:szCs w:val="20"/>
                <w:lang w:val="en-US" w:eastAsia="en-US"/>
              </w:rPr>
              <w:t>0</w:t>
            </w:r>
            <w:r w:rsidR="00E945E8">
              <w:rPr>
                <w:sz w:val="20"/>
                <w:szCs w:val="20"/>
                <w:lang w:val="en-US" w:eastAsia="en-US"/>
              </w:rPr>
              <w:t>03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– </w:t>
            </w:r>
            <w:r w:rsidR="00E945E8">
              <w:rPr>
                <w:sz w:val="20"/>
                <w:szCs w:val="20"/>
                <w:lang w:val="en-US" w:eastAsia="en-US"/>
              </w:rPr>
              <w:t>3</w:t>
            </w:r>
            <w:r w:rsidR="003B038D">
              <w:rPr>
                <w:sz w:val="20"/>
                <w:szCs w:val="20"/>
                <w:lang w:val="en-US" w:eastAsia="en-US"/>
              </w:rPr>
              <w:t>.</w:t>
            </w:r>
            <w:r w:rsidR="00E945E8">
              <w:rPr>
                <w:sz w:val="20"/>
                <w:szCs w:val="20"/>
                <w:lang w:val="en-US" w:eastAsia="en-US"/>
              </w:rPr>
              <w:t>517</w:t>
            </w:r>
            <w:r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276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0.0</w:t>
            </w:r>
            <w:r w:rsidR="00E945E8">
              <w:rPr>
                <w:sz w:val="20"/>
                <w:szCs w:val="20"/>
                <w:lang w:val="en-US" w:eastAsia="en-US"/>
              </w:rPr>
              <w:t>02</w:t>
            </w:r>
          </w:p>
        </w:tc>
        <w:tc>
          <w:tcPr>
            <w:tcW w:w="709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</w:t>
            </w:r>
            <w:r w:rsidR="00E945E8">
              <w:rPr>
                <w:sz w:val="20"/>
                <w:szCs w:val="20"/>
                <w:lang w:val="en-US" w:eastAsia="en-US"/>
              </w:rPr>
              <w:t>981</w:t>
            </w:r>
          </w:p>
        </w:tc>
      </w:tr>
      <w:tr w:rsidR="00D37E66" w:rsidRPr="00D37E66" w:rsidTr="00D37E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</w:tcPr>
          <w:p w:rsidR="00D16E74" w:rsidRPr="00D37E66" w:rsidRDefault="00D16E74" w:rsidP="00D16E74">
            <w:pPr>
              <w:spacing w:line="480" w:lineRule="auto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IP-10</w:t>
            </w:r>
          </w:p>
        </w:tc>
        <w:tc>
          <w:tcPr>
            <w:tcW w:w="1540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0.036 (0.032 – 0.040)</w:t>
            </w:r>
          </w:p>
        </w:tc>
        <w:tc>
          <w:tcPr>
            <w:tcW w:w="808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82.3%</w:t>
            </w:r>
          </w:p>
        </w:tc>
        <w:tc>
          <w:tcPr>
            <w:tcW w:w="1598" w:type="dxa"/>
          </w:tcPr>
          <w:p w:rsidR="00D16E74" w:rsidRPr="00D37E66" w:rsidRDefault="003B038D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0</w:t>
            </w:r>
            <w:r w:rsidR="00D16E74" w:rsidRPr="00D37E66">
              <w:rPr>
                <w:sz w:val="20"/>
                <w:szCs w:val="20"/>
                <w:lang w:val="en-US" w:eastAsia="en-US"/>
              </w:rPr>
              <w:t>.</w:t>
            </w:r>
            <w:r>
              <w:rPr>
                <w:sz w:val="20"/>
                <w:szCs w:val="20"/>
                <w:lang w:val="en-US" w:eastAsia="en-US"/>
              </w:rPr>
              <w:t>952</w:t>
            </w:r>
            <w:r w:rsidR="00D16E74" w:rsidRPr="00D37E66">
              <w:rPr>
                <w:sz w:val="20"/>
                <w:szCs w:val="20"/>
                <w:lang w:val="en-US" w:eastAsia="en-US"/>
              </w:rPr>
              <w:t xml:space="preserve"> (</w:t>
            </w:r>
            <w:r>
              <w:rPr>
                <w:sz w:val="20"/>
                <w:szCs w:val="20"/>
                <w:lang w:val="en-US" w:eastAsia="en-US"/>
              </w:rPr>
              <w:t>-1</w:t>
            </w:r>
            <w:r w:rsidR="00D16E74" w:rsidRPr="00D37E66">
              <w:rPr>
                <w:sz w:val="20"/>
                <w:szCs w:val="20"/>
                <w:lang w:val="en-US" w:eastAsia="en-US"/>
              </w:rPr>
              <w:t>.</w:t>
            </w:r>
            <w:r>
              <w:rPr>
                <w:sz w:val="20"/>
                <w:szCs w:val="20"/>
                <w:lang w:val="en-US" w:eastAsia="en-US"/>
              </w:rPr>
              <w:t>783</w:t>
            </w:r>
            <w:r w:rsidR="00D16E74" w:rsidRPr="00D37E66">
              <w:rPr>
                <w:sz w:val="20"/>
                <w:szCs w:val="20"/>
                <w:lang w:val="en-US" w:eastAsia="en-US"/>
              </w:rPr>
              <w:t xml:space="preserve"> – </w:t>
            </w:r>
            <w:r>
              <w:rPr>
                <w:sz w:val="20"/>
                <w:szCs w:val="20"/>
                <w:lang w:val="en-US" w:eastAsia="en-US"/>
              </w:rPr>
              <w:t>3</w:t>
            </w:r>
            <w:r w:rsidR="00D16E74" w:rsidRPr="00D37E66">
              <w:rPr>
                <w:sz w:val="20"/>
                <w:szCs w:val="20"/>
                <w:lang w:val="en-US" w:eastAsia="en-US"/>
              </w:rPr>
              <w:t>.</w:t>
            </w:r>
            <w:r>
              <w:rPr>
                <w:sz w:val="20"/>
                <w:szCs w:val="20"/>
                <w:lang w:val="en-US" w:eastAsia="en-US"/>
              </w:rPr>
              <w:t>121</w:t>
            </w:r>
            <w:r w:rsidR="00D16E74"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395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0.067</w:t>
            </w:r>
          </w:p>
        </w:tc>
        <w:tc>
          <w:tcPr>
            <w:tcW w:w="1023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0.39</w:t>
            </w:r>
            <w:r w:rsidR="003B038D">
              <w:rPr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1559" w:type="dxa"/>
          </w:tcPr>
          <w:p w:rsidR="00D16E74" w:rsidRPr="00D37E66" w:rsidRDefault="003B038D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0</w:t>
            </w:r>
            <w:r w:rsidR="00D16E74" w:rsidRPr="00D37E66">
              <w:rPr>
                <w:sz w:val="20"/>
                <w:szCs w:val="20"/>
                <w:lang w:val="en-US" w:eastAsia="en-US"/>
              </w:rPr>
              <w:t>.</w:t>
            </w:r>
            <w:r>
              <w:rPr>
                <w:sz w:val="20"/>
                <w:szCs w:val="20"/>
                <w:lang w:val="en-US" w:eastAsia="en-US"/>
              </w:rPr>
              <w:t>915</w:t>
            </w:r>
            <w:r w:rsidR="00D16E74" w:rsidRPr="00D37E66">
              <w:rPr>
                <w:sz w:val="20"/>
                <w:szCs w:val="20"/>
                <w:lang w:val="en-US" w:eastAsia="en-US"/>
              </w:rPr>
              <w:t xml:space="preserve"> (-</w:t>
            </w:r>
            <w:r>
              <w:rPr>
                <w:sz w:val="20"/>
                <w:szCs w:val="20"/>
                <w:lang w:val="en-US" w:eastAsia="en-US"/>
              </w:rPr>
              <w:t>1</w:t>
            </w:r>
            <w:r w:rsidR="00D16E74" w:rsidRPr="00D37E66">
              <w:rPr>
                <w:sz w:val="20"/>
                <w:szCs w:val="20"/>
                <w:lang w:val="en-US" w:eastAsia="en-US"/>
              </w:rPr>
              <w:t>.</w:t>
            </w:r>
            <w:r>
              <w:rPr>
                <w:sz w:val="20"/>
                <w:szCs w:val="20"/>
                <w:lang w:val="en-US" w:eastAsia="en-US"/>
              </w:rPr>
              <w:t>939</w:t>
            </w:r>
            <w:r w:rsidR="00D16E74" w:rsidRPr="00D37E66">
              <w:rPr>
                <w:sz w:val="20"/>
                <w:szCs w:val="20"/>
                <w:lang w:val="en-US" w:eastAsia="en-US"/>
              </w:rPr>
              <w:t xml:space="preserve"> – </w:t>
            </w:r>
            <w:r>
              <w:rPr>
                <w:sz w:val="20"/>
                <w:szCs w:val="20"/>
                <w:lang w:val="en-US" w:eastAsia="en-US"/>
              </w:rPr>
              <w:t>2</w:t>
            </w:r>
            <w:r w:rsidR="00D16E74" w:rsidRPr="00D37E66">
              <w:rPr>
                <w:sz w:val="20"/>
                <w:szCs w:val="20"/>
                <w:lang w:val="en-US" w:eastAsia="en-US"/>
              </w:rPr>
              <w:t>.</w:t>
            </w:r>
            <w:r>
              <w:rPr>
                <w:sz w:val="20"/>
                <w:szCs w:val="20"/>
                <w:lang w:val="en-US" w:eastAsia="en-US"/>
              </w:rPr>
              <w:t>762</w:t>
            </w:r>
            <w:r w:rsidR="00D16E74"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0.065</w:t>
            </w:r>
          </w:p>
        </w:tc>
        <w:tc>
          <w:tcPr>
            <w:tcW w:w="993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</w:t>
            </w:r>
            <w:r w:rsidR="003B038D">
              <w:rPr>
                <w:sz w:val="20"/>
                <w:szCs w:val="20"/>
                <w:lang w:val="en-US" w:eastAsia="en-US"/>
              </w:rPr>
              <w:t>401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</w:t>
            </w:r>
            <w:r w:rsidR="00E945E8">
              <w:rPr>
                <w:sz w:val="20"/>
                <w:szCs w:val="20"/>
                <w:lang w:val="en-US" w:eastAsia="en-US"/>
              </w:rPr>
              <w:t>445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(-</w:t>
            </w:r>
            <w:r w:rsidR="00E945E8">
              <w:rPr>
                <w:sz w:val="20"/>
                <w:szCs w:val="20"/>
                <w:lang w:val="en-US" w:eastAsia="en-US"/>
              </w:rPr>
              <w:t>2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E945E8">
              <w:rPr>
                <w:sz w:val="20"/>
                <w:szCs w:val="20"/>
                <w:lang w:val="en-US" w:eastAsia="en-US"/>
              </w:rPr>
              <w:t>529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– </w:t>
            </w:r>
            <w:r w:rsidR="00E945E8">
              <w:rPr>
                <w:sz w:val="20"/>
                <w:szCs w:val="20"/>
                <w:lang w:val="en-US" w:eastAsia="en-US"/>
              </w:rPr>
              <w:t>4.126</w:t>
            </w:r>
            <w:r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276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0.0</w:t>
            </w:r>
            <w:r w:rsidR="00E945E8">
              <w:rPr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709" w:type="dxa"/>
          </w:tcPr>
          <w:p w:rsidR="00D16E74" w:rsidRPr="00D37E66" w:rsidRDefault="00D16E74" w:rsidP="00D16E7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</w:t>
            </w:r>
            <w:r w:rsidR="00E945E8">
              <w:rPr>
                <w:sz w:val="20"/>
                <w:szCs w:val="20"/>
                <w:lang w:val="en-US" w:eastAsia="en-US"/>
              </w:rPr>
              <w:t>730</w:t>
            </w:r>
          </w:p>
        </w:tc>
      </w:tr>
      <w:tr w:rsidR="00D37E66" w:rsidRPr="00D37E66" w:rsidTr="00D37E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</w:tcPr>
          <w:p w:rsidR="00D16E74" w:rsidRPr="00D37E66" w:rsidRDefault="00D16E74" w:rsidP="00D16E74">
            <w:pPr>
              <w:spacing w:line="480" w:lineRule="auto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Serotonin</w:t>
            </w:r>
          </w:p>
        </w:tc>
        <w:tc>
          <w:tcPr>
            <w:tcW w:w="1540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-0.067 (-0.073 – (-0.060)</w:t>
            </w:r>
          </w:p>
        </w:tc>
        <w:tc>
          <w:tcPr>
            <w:tcW w:w="808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90.1%</w:t>
            </w:r>
          </w:p>
        </w:tc>
        <w:tc>
          <w:tcPr>
            <w:tcW w:w="1598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-3.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197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 xml:space="preserve"> (-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5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.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334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 xml:space="preserve"> – (-1.0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15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395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-0.224</w:t>
            </w:r>
          </w:p>
        </w:tc>
        <w:tc>
          <w:tcPr>
            <w:tcW w:w="1023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0.006**</w:t>
            </w:r>
          </w:p>
        </w:tc>
        <w:tc>
          <w:tcPr>
            <w:tcW w:w="1559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-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2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.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896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 xml:space="preserve"> (-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4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.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887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 xml:space="preserve"> – (-0.6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73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-0.203</w:t>
            </w:r>
          </w:p>
        </w:tc>
        <w:tc>
          <w:tcPr>
            <w:tcW w:w="993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 w:eastAsia="en-US"/>
              </w:rPr>
            </w:pP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0.01</w:t>
            </w:r>
            <w:r w:rsidR="003B038D">
              <w:rPr>
                <w:b/>
                <w:bCs/>
                <w:sz w:val="20"/>
                <w:szCs w:val="20"/>
                <w:lang w:val="en-US" w:eastAsia="en-US"/>
              </w:rPr>
              <w:t>4</w:t>
            </w:r>
            <w:r w:rsidRPr="00D37E66">
              <w:rPr>
                <w:b/>
                <w:bCs/>
                <w:sz w:val="20"/>
                <w:szCs w:val="20"/>
                <w:lang w:val="en-US" w:eastAsia="en-US"/>
              </w:rPr>
              <w:t>**</w:t>
            </w:r>
          </w:p>
        </w:tc>
        <w:tc>
          <w:tcPr>
            <w:tcW w:w="1417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</w:t>
            </w:r>
            <w:r w:rsidR="00E945E8">
              <w:rPr>
                <w:sz w:val="20"/>
                <w:szCs w:val="20"/>
                <w:lang w:val="en-US" w:eastAsia="en-US"/>
              </w:rPr>
              <w:t>1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E945E8">
              <w:rPr>
                <w:sz w:val="20"/>
                <w:szCs w:val="20"/>
                <w:lang w:val="en-US" w:eastAsia="en-US"/>
              </w:rPr>
              <w:t>446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(-</w:t>
            </w:r>
            <w:r w:rsidR="00E945E8">
              <w:rPr>
                <w:sz w:val="20"/>
                <w:szCs w:val="20"/>
                <w:lang w:val="en-US" w:eastAsia="en-US"/>
              </w:rPr>
              <w:t>4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E945E8">
              <w:rPr>
                <w:sz w:val="20"/>
                <w:szCs w:val="20"/>
                <w:lang w:val="en-US" w:eastAsia="en-US"/>
              </w:rPr>
              <w:t>500</w:t>
            </w:r>
            <w:r w:rsidRPr="00D37E66">
              <w:rPr>
                <w:sz w:val="20"/>
                <w:szCs w:val="20"/>
                <w:lang w:val="en-US" w:eastAsia="en-US"/>
              </w:rPr>
              <w:t xml:space="preserve"> – </w:t>
            </w:r>
            <w:r w:rsidR="00E945E8">
              <w:rPr>
                <w:sz w:val="20"/>
                <w:szCs w:val="20"/>
                <w:lang w:val="en-US" w:eastAsia="en-US"/>
              </w:rPr>
              <w:t>1</w:t>
            </w:r>
            <w:r w:rsidRPr="00D37E66">
              <w:rPr>
                <w:sz w:val="20"/>
                <w:szCs w:val="20"/>
                <w:lang w:val="en-US" w:eastAsia="en-US"/>
              </w:rPr>
              <w:t>.</w:t>
            </w:r>
            <w:r w:rsidR="00E945E8">
              <w:rPr>
                <w:sz w:val="20"/>
                <w:szCs w:val="20"/>
                <w:lang w:val="en-US" w:eastAsia="en-US"/>
              </w:rPr>
              <w:t>783</w:t>
            </w:r>
            <w:r w:rsidRPr="00D37E66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276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-0.0</w:t>
            </w:r>
            <w:r w:rsidR="00E945E8">
              <w:rPr>
                <w:sz w:val="20"/>
                <w:szCs w:val="20"/>
                <w:lang w:val="en-US" w:eastAsia="en-US"/>
              </w:rPr>
              <w:t>83</w:t>
            </w:r>
          </w:p>
        </w:tc>
        <w:tc>
          <w:tcPr>
            <w:tcW w:w="709" w:type="dxa"/>
          </w:tcPr>
          <w:p w:rsidR="00D16E74" w:rsidRPr="00D37E66" w:rsidRDefault="00D16E74" w:rsidP="00D16E7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 w:eastAsia="en-US"/>
              </w:rPr>
            </w:pPr>
            <w:r w:rsidRPr="00D37E66">
              <w:rPr>
                <w:sz w:val="20"/>
                <w:szCs w:val="20"/>
                <w:lang w:val="en-US" w:eastAsia="en-US"/>
              </w:rPr>
              <w:t>0.</w:t>
            </w:r>
            <w:r w:rsidR="00E945E8">
              <w:rPr>
                <w:sz w:val="20"/>
                <w:szCs w:val="20"/>
                <w:lang w:val="en-US" w:eastAsia="en-US"/>
              </w:rPr>
              <w:t>380</w:t>
            </w:r>
          </w:p>
        </w:tc>
      </w:tr>
    </w:tbl>
    <w:p w:rsidR="00D16E74" w:rsidRPr="00D37E66" w:rsidRDefault="00D16E74" w:rsidP="00D16E74">
      <w:pPr>
        <w:spacing w:line="480" w:lineRule="auto"/>
        <w:rPr>
          <w:sz w:val="20"/>
          <w:szCs w:val="20"/>
          <w:lang w:val="en-US" w:eastAsia="en-US"/>
        </w:rPr>
      </w:pPr>
    </w:p>
    <w:p w:rsidR="00D16E74" w:rsidRPr="00D37E66" w:rsidRDefault="00D16E74" w:rsidP="00D16E74">
      <w:pPr>
        <w:spacing w:line="480" w:lineRule="auto"/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D37E66">
        <w:rPr>
          <w:sz w:val="20"/>
          <w:szCs w:val="20"/>
          <w:lang w:val="en-US" w:eastAsia="en-US"/>
        </w:rPr>
        <w:t>Abbreviations: CI, confidence interval; TNF-</w:t>
      </w:r>
      <w:r w:rsidRPr="00D37E66">
        <w:rPr>
          <w:rStyle w:val="Heading3Char"/>
          <w:rFonts w:ascii="Times New Roman" w:hAnsi="Times New Roman" w:cs="Times New Roman"/>
          <w:i/>
          <w:color w:val="000000" w:themeColor="text1"/>
          <w:sz w:val="20"/>
          <w:szCs w:val="20"/>
          <w:lang w:val="en-US"/>
        </w:rPr>
        <w:t xml:space="preserve"> </w:t>
      </w:r>
      <m:oMath>
        <m:r>
          <w:rPr>
            <w:rStyle w:val="Heading3Char"/>
            <w:rFonts w:ascii="Cambria Math" w:hAnsi="Cambria Math" w:cs="Times New Roman"/>
            <w:color w:val="000000" w:themeColor="text1"/>
            <w:sz w:val="20"/>
            <w:szCs w:val="20"/>
            <w:lang w:val="en-US"/>
          </w:rPr>
          <m:t>α</m:t>
        </m:r>
      </m:oMath>
      <w:r w:rsidRPr="00D37E66">
        <w:rPr>
          <w:rStyle w:val="Heading3Char"/>
          <w:rFonts w:ascii="Times New Roman" w:hAnsi="Times New Roman" w:cs="Times New Roman"/>
          <w:i/>
          <w:color w:val="000000" w:themeColor="text1"/>
          <w:sz w:val="20"/>
          <w:szCs w:val="20"/>
          <w:lang w:val="en-US"/>
        </w:rPr>
        <w:t xml:space="preserve">, </w:t>
      </w: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Tumor necrosis factor- </w:t>
      </w:r>
      <m:oMath>
        <m:r>
          <m:rPr>
            <m:sty m:val="p"/>
          </m:rPr>
          <w:rPr>
            <w:rStyle w:val="Heading3Char"/>
            <w:rFonts w:ascii="Cambria Math" w:hAnsi="Cambria Math" w:cs="Times New Roman"/>
            <w:color w:val="000000" w:themeColor="text1"/>
            <w:sz w:val="20"/>
            <w:szCs w:val="20"/>
            <w:lang w:val="en-US"/>
          </w:rPr>
          <m:t>α</m:t>
        </m:r>
      </m:oMath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; IP-10, Interferon gamma induced protein-10.</w:t>
      </w:r>
    </w:p>
    <w:p w:rsidR="00D16E74" w:rsidRPr="00D37E66" w:rsidRDefault="00D16E74" w:rsidP="00D16E74">
      <w:pPr>
        <w:spacing w:line="480" w:lineRule="auto"/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All biological variables were naturally log-transformed.</w:t>
      </w:r>
    </w:p>
    <w:p w:rsidR="00D16E74" w:rsidRPr="00D37E66" w:rsidRDefault="00D16E74" w:rsidP="00D16E74">
      <w:pPr>
        <w:spacing w:line="480" w:lineRule="auto"/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Model 1: adjusted for age, sex, body mass index (BMI), and </w:t>
      </w:r>
      <w:r w:rsidR="00E945E8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primary </w:t>
      </w: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diagnosis (bipolar versus major depressive disorder)</w:t>
      </w:r>
    </w:p>
    <w:p w:rsidR="00D16E74" w:rsidRPr="00D37E66" w:rsidRDefault="00D16E74" w:rsidP="00D16E74">
      <w:pPr>
        <w:spacing w:line="480" w:lineRule="auto"/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Model 2: adjusted for age, sex, BMI, diagnosis (bipolar versus major depressive disorder), and suicide attempt history</w:t>
      </w:r>
    </w:p>
    <w:p w:rsidR="00D16E74" w:rsidRPr="00D37E66" w:rsidRDefault="00D16E74" w:rsidP="00D16E74">
      <w:pPr>
        <w:spacing w:line="480" w:lineRule="auto"/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Model 3: adjusted for age, sex, BMI, </w:t>
      </w:r>
      <w:r w:rsidR="00E945E8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diagnosis, </w:t>
      </w:r>
      <w:r w:rsidRPr="00D37E66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>antidepressant, antipsychotic, mood stabilizers, benzodiazepine/Z-drug</w:t>
      </w:r>
      <w:r w:rsidR="00E945E8">
        <w:rPr>
          <w:rStyle w:val="Heading3Char"/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, and tobacco use. </w:t>
      </w:r>
    </w:p>
    <w:p w:rsidR="00D16E74" w:rsidRPr="00D37E66" w:rsidRDefault="00D16E74" w:rsidP="00D16E74">
      <w:pPr>
        <w:spacing w:line="480" w:lineRule="auto"/>
        <w:rPr>
          <w:sz w:val="20"/>
          <w:szCs w:val="20"/>
          <w:lang w:val="en-US" w:eastAsia="en-US"/>
        </w:rPr>
      </w:pPr>
      <w:r w:rsidRPr="00D37E66">
        <w:rPr>
          <w:sz w:val="20"/>
          <w:szCs w:val="20"/>
          <w:lang w:val="en-US" w:eastAsia="en-US"/>
        </w:rPr>
        <w:t>*p&lt;0.05; **p&lt;0.017 (</w:t>
      </w:r>
      <w:r w:rsidRPr="00D37E66">
        <w:rPr>
          <w:b/>
          <w:bCs/>
          <w:sz w:val="20"/>
          <w:szCs w:val="20"/>
          <w:lang w:val="en-US" w:eastAsia="en-US"/>
        </w:rPr>
        <w:t>bold</w:t>
      </w:r>
      <w:r w:rsidRPr="00D37E66">
        <w:rPr>
          <w:sz w:val="20"/>
          <w:szCs w:val="20"/>
          <w:lang w:val="en-US" w:eastAsia="en-US"/>
        </w:rPr>
        <w:t>) (Bonferroni-adjusted), two-sided.</w:t>
      </w:r>
    </w:p>
    <w:p w:rsidR="000800D4" w:rsidRPr="00D37E66" w:rsidRDefault="00D16E74" w:rsidP="00D16E74">
      <w:pPr>
        <w:spacing w:line="480" w:lineRule="auto"/>
        <w:rPr>
          <w:sz w:val="20"/>
          <w:szCs w:val="20"/>
          <w:lang w:val="en-US" w:eastAsia="en-US"/>
        </w:rPr>
      </w:pPr>
      <w:r w:rsidRPr="00D37E66">
        <w:rPr>
          <w:sz w:val="20"/>
          <w:szCs w:val="20"/>
          <w:lang w:val="en-US" w:eastAsia="en-US"/>
        </w:rPr>
        <w:t xml:space="preserve">95% CI were obtained with </w:t>
      </w:r>
      <w:r w:rsidR="00360DD2">
        <w:rPr>
          <w:sz w:val="20"/>
          <w:szCs w:val="20"/>
          <w:lang w:val="en-US" w:eastAsia="en-US"/>
        </w:rPr>
        <w:t>1</w:t>
      </w:r>
      <w:r w:rsidRPr="00D37E66">
        <w:rPr>
          <w:sz w:val="20"/>
          <w:szCs w:val="20"/>
          <w:lang w:val="en-US" w:eastAsia="en-US"/>
        </w:rPr>
        <w:t>000</w:t>
      </w:r>
      <w:r w:rsidR="00360DD2">
        <w:rPr>
          <w:sz w:val="20"/>
          <w:szCs w:val="20"/>
          <w:lang w:val="en-US" w:eastAsia="en-US"/>
        </w:rPr>
        <w:t>-</w:t>
      </w:r>
      <w:r w:rsidRPr="00D37E66">
        <w:rPr>
          <w:sz w:val="20"/>
          <w:szCs w:val="20"/>
          <w:lang w:val="en-US" w:eastAsia="en-US"/>
        </w:rPr>
        <w:t xml:space="preserve">bootstrapping. </w:t>
      </w:r>
    </w:p>
    <w:sectPr w:rsidR="000800D4" w:rsidRPr="00D37E66" w:rsidSect="00D37E66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E74"/>
    <w:rsid w:val="000800D4"/>
    <w:rsid w:val="00261BE3"/>
    <w:rsid w:val="00360DD2"/>
    <w:rsid w:val="003B038D"/>
    <w:rsid w:val="004975E9"/>
    <w:rsid w:val="005D1A91"/>
    <w:rsid w:val="006E490C"/>
    <w:rsid w:val="00910CC6"/>
    <w:rsid w:val="00991B5E"/>
    <w:rsid w:val="00C1371D"/>
    <w:rsid w:val="00D16E74"/>
    <w:rsid w:val="00D37E66"/>
    <w:rsid w:val="00DC60E0"/>
    <w:rsid w:val="00E9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F641D2B"/>
  <w15:chartTrackingRefBased/>
  <w15:docId w15:val="{2F542261-C423-6640-9D97-0BA6037D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E74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6E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6E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16E7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16E74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D16E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16E7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D16E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11</cp:revision>
  <dcterms:created xsi:type="dcterms:W3CDTF">2022-12-17T15:15:00Z</dcterms:created>
  <dcterms:modified xsi:type="dcterms:W3CDTF">2023-06-26T19:49:00Z</dcterms:modified>
</cp:coreProperties>
</file>