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12940" w:rsidRPr="00164154" w:rsidRDefault="00012940" w:rsidP="00012940">
      <w:pPr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64154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164154" w:rsidRPr="00164154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B31286" w:rsidRPr="00164154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10</w:t>
      </w:r>
      <w:r w:rsidRPr="00164154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Association between baseline biomarkers and presence of suicidal ideation at six-months follow-up: binary logistic regression</w:t>
      </w:r>
    </w:p>
    <w:p w:rsidR="003A1438" w:rsidRPr="003A1438" w:rsidRDefault="003A1438" w:rsidP="00012940">
      <w:pPr>
        <w:rPr>
          <w:rFonts w:eastAsiaTheme="majorEastAsia"/>
          <w:color w:val="2F5496" w:themeColor="accent1" w:themeShade="BF"/>
          <w:lang w:val="en-US"/>
        </w:rPr>
      </w:pPr>
    </w:p>
    <w:tbl>
      <w:tblPr>
        <w:tblStyle w:val="PlainTable2"/>
        <w:tblW w:w="13608" w:type="dxa"/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993"/>
        <w:gridCol w:w="1417"/>
        <w:gridCol w:w="709"/>
        <w:gridCol w:w="992"/>
        <w:gridCol w:w="1559"/>
        <w:gridCol w:w="709"/>
        <w:gridCol w:w="992"/>
        <w:gridCol w:w="1418"/>
        <w:gridCol w:w="992"/>
        <w:gridCol w:w="992"/>
      </w:tblGrid>
      <w:tr w:rsidR="00012940" w:rsidRPr="00012940" w:rsidTr="00B31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012940" w:rsidRPr="00012940" w:rsidRDefault="00012940" w:rsidP="00012940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701" w:type="dxa"/>
          </w:tcPr>
          <w:p w:rsidR="00012940" w:rsidRPr="003A1438" w:rsidRDefault="00012940" w:rsidP="0001294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3A1438">
              <w:rPr>
                <w:i/>
                <w:iCs/>
                <w:sz w:val="20"/>
                <w:szCs w:val="20"/>
                <w:lang w:val="en-US"/>
              </w:rPr>
              <w:t xml:space="preserve">Elastic Net </w:t>
            </w:r>
          </w:p>
        </w:tc>
        <w:tc>
          <w:tcPr>
            <w:tcW w:w="993" w:type="dxa"/>
          </w:tcPr>
          <w:p w:rsidR="00012940" w:rsidRPr="00012940" w:rsidRDefault="00012940" w:rsidP="0001294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3118" w:type="dxa"/>
            <w:gridSpan w:val="3"/>
          </w:tcPr>
          <w:p w:rsidR="00012940" w:rsidRPr="00012940" w:rsidRDefault="00012940" w:rsidP="0001294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012940">
              <w:rPr>
                <w:i/>
                <w:iCs/>
                <w:sz w:val="20"/>
                <w:szCs w:val="20"/>
                <w:lang w:val="en-US"/>
              </w:rPr>
              <w:t>Model 1</w:t>
            </w:r>
          </w:p>
        </w:tc>
        <w:tc>
          <w:tcPr>
            <w:tcW w:w="3260" w:type="dxa"/>
            <w:gridSpan w:val="3"/>
          </w:tcPr>
          <w:p w:rsidR="00012940" w:rsidRPr="00012940" w:rsidRDefault="00012940" w:rsidP="0001294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012940">
              <w:rPr>
                <w:i/>
                <w:iCs/>
                <w:sz w:val="20"/>
                <w:szCs w:val="20"/>
                <w:lang w:val="en-US"/>
              </w:rPr>
              <w:t>Model 2</w:t>
            </w:r>
          </w:p>
        </w:tc>
        <w:tc>
          <w:tcPr>
            <w:tcW w:w="3402" w:type="dxa"/>
            <w:gridSpan w:val="3"/>
          </w:tcPr>
          <w:p w:rsidR="00012940" w:rsidRPr="00012940" w:rsidRDefault="00012940" w:rsidP="0001294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012940">
              <w:rPr>
                <w:i/>
                <w:iCs/>
                <w:sz w:val="20"/>
                <w:szCs w:val="20"/>
                <w:lang w:val="en-US"/>
              </w:rPr>
              <w:t>Model 3</w:t>
            </w:r>
          </w:p>
        </w:tc>
      </w:tr>
      <w:tr w:rsidR="009B7503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012940" w:rsidRDefault="009B7503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9B7503" w:rsidRPr="00F30E05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  <w:r w:rsidRPr="00F30E05">
              <w:rPr>
                <w:sz w:val="20"/>
                <w:szCs w:val="20"/>
                <w:lang w:val="en-US"/>
              </w:rPr>
              <w:t xml:space="preserve"> (95% CI)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VIP (%)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012940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55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012940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418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012940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Wald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9B7503" w:rsidRPr="00012940" w:rsidTr="00B31286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9A7002" w:rsidRDefault="009A7002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9A7002">
              <w:rPr>
                <w:sz w:val="20"/>
                <w:szCs w:val="20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γ</m:t>
              </m:r>
            </m:oMath>
          </w:p>
        </w:tc>
        <w:tc>
          <w:tcPr>
            <w:tcW w:w="1701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0.107 (0.097 – 0.117)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94.1%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1.496 (0.997 – 2.244)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3.779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0.071</w:t>
            </w:r>
          </w:p>
        </w:tc>
        <w:tc>
          <w:tcPr>
            <w:tcW w:w="1559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1.729 (1.081 – 2.764)</w:t>
            </w:r>
          </w:p>
        </w:tc>
        <w:tc>
          <w:tcPr>
            <w:tcW w:w="709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5.230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0.026*</w:t>
            </w:r>
          </w:p>
        </w:tc>
        <w:tc>
          <w:tcPr>
            <w:tcW w:w="1418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1.706 (1.058 – 2.751)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4.803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0.048*</w:t>
            </w:r>
          </w:p>
        </w:tc>
      </w:tr>
      <w:tr w:rsidR="009B7503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41444E" w:rsidRDefault="009B7503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41444E">
              <w:rPr>
                <w:sz w:val="20"/>
                <w:szCs w:val="20"/>
                <w:lang w:val="en-US"/>
              </w:rPr>
              <w:t>Serotonin</w:t>
            </w:r>
          </w:p>
        </w:tc>
        <w:tc>
          <w:tcPr>
            <w:tcW w:w="1701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-0.075 (-0.083 – (-0.068)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81.8%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0.577 (0.378 – 0.881)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6.479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0.007*</w:t>
            </w:r>
            <w:r w:rsidR="00B31286">
              <w:rPr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1559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0.769 (0.499 – 1.188)</w:t>
            </w:r>
          </w:p>
        </w:tc>
        <w:tc>
          <w:tcPr>
            <w:tcW w:w="709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1.401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0.274</w:t>
            </w:r>
          </w:p>
        </w:tc>
        <w:tc>
          <w:tcPr>
            <w:tcW w:w="1418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0.780 (0.503 – 1.210)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1.227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0.296</w:t>
            </w:r>
          </w:p>
        </w:tc>
      </w:tr>
      <w:tr w:rsidR="009B7503" w:rsidRPr="00012940" w:rsidTr="00B31286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41444E" w:rsidRDefault="009B7503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41444E">
              <w:rPr>
                <w:sz w:val="20"/>
                <w:szCs w:val="20"/>
                <w:lang w:val="en-US"/>
              </w:rPr>
              <w:t>IL-1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1701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0.078 (0.072 – 0.084)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95.9%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1.292 (0.881 – 1.895)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1.722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0.189</w:t>
            </w:r>
          </w:p>
        </w:tc>
        <w:tc>
          <w:tcPr>
            <w:tcW w:w="1559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1.597 (1.054 – 2.420)</w:t>
            </w:r>
          </w:p>
        </w:tc>
        <w:tc>
          <w:tcPr>
            <w:tcW w:w="709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4.869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0.020*</w:t>
            </w:r>
          </w:p>
        </w:tc>
        <w:tc>
          <w:tcPr>
            <w:tcW w:w="1418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1.663 (1.089 – 2.539)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5.543</w:t>
            </w:r>
          </w:p>
        </w:tc>
        <w:tc>
          <w:tcPr>
            <w:tcW w:w="992" w:type="dxa"/>
          </w:tcPr>
          <w:p w:rsidR="009B7503" w:rsidRPr="0008446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0.016*</w:t>
            </w:r>
          </w:p>
        </w:tc>
      </w:tr>
      <w:tr w:rsidR="009B7503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41444E" w:rsidRDefault="009B7503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41444E">
              <w:rPr>
                <w:sz w:val="20"/>
                <w:szCs w:val="20"/>
                <w:lang w:val="en-US"/>
              </w:rPr>
              <w:t>RANTES</w:t>
            </w:r>
          </w:p>
        </w:tc>
        <w:tc>
          <w:tcPr>
            <w:tcW w:w="1701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-0.078 (-0.084 – (-0.073)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87.0%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0.722 (0.493 – 1.057)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2.798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0.121</w:t>
            </w:r>
          </w:p>
        </w:tc>
        <w:tc>
          <w:tcPr>
            <w:tcW w:w="155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0.778 (0.522 – 1.159)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1.526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0.240</w:t>
            </w:r>
          </w:p>
        </w:tc>
        <w:tc>
          <w:tcPr>
            <w:tcW w:w="1418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0.805 (0.537 – 1.208)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1.096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0.332</w:t>
            </w:r>
          </w:p>
        </w:tc>
      </w:tr>
      <w:tr w:rsidR="009B7503" w:rsidRPr="00012940" w:rsidTr="00B31286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:rsidR="009B7503" w:rsidRPr="0041444E" w:rsidRDefault="009B7503" w:rsidP="009B750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41444E">
              <w:rPr>
                <w:sz w:val="20"/>
                <w:szCs w:val="20"/>
                <w:lang w:val="en-US"/>
              </w:rPr>
              <w:t>MIP-1</w:t>
            </w:r>
            <w:r w:rsidRPr="0041444E">
              <w:rPr>
                <w:i/>
                <w:sz w:val="20"/>
                <w:szCs w:val="20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US"/>
                </w:rPr>
                <m:t>α</m:t>
              </m:r>
            </m:oMath>
          </w:p>
        </w:tc>
        <w:tc>
          <w:tcPr>
            <w:tcW w:w="1701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0.082 (0.076 – 0.088)</w:t>
            </w:r>
          </w:p>
        </w:tc>
        <w:tc>
          <w:tcPr>
            <w:tcW w:w="993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97.7%</w:t>
            </w:r>
          </w:p>
        </w:tc>
        <w:tc>
          <w:tcPr>
            <w:tcW w:w="1417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1.171 (0.805 – 1.704)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0.683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0.432</w:t>
            </w:r>
          </w:p>
        </w:tc>
        <w:tc>
          <w:tcPr>
            <w:tcW w:w="1559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1.236 (0.832 – 1.836)</w:t>
            </w:r>
          </w:p>
        </w:tc>
        <w:tc>
          <w:tcPr>
            <w:tcW w:w="709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1.100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0.308</w:t>
            </w:r>
          </w:p>
        </w:tc>
        <w:tc>
          <w:tcPr>
            <w:tcW w:w="1418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1.275 (0.851 – 1.912)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1.387</w:t>
            </w:r>
          </w:p>
        </w:tc>
        <w:tc>
          <w:tcPr>
            <w:tcW w:w="992" w:type="dxa"/>
          </w:tcPr>
          <w:p w:rsidR="009B7503" w:rsidRPr="00012940" w:rsidRDefault="009B7503" w:rsidP="009B750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0.258</w:t>
            </w:r>
          </w:p>
        </w:tc>
      </w:tr>
    </w:tbl>
    <w:p w:rsidR="003A1438" w:rsidRDefault="003A1438" w:rsidP="003A1438">
      <w:pPr>
        <w:spacing w:line="360" w:lineRule="auto"/>
        <w:rPr>
          <w:sz w:val="16"/>
          <w:szCs w:val="16"/>
          <w:lang w:val="en-US"/>
        </w:rPr>
      </w:pPr>
    </w:p>
    <w:p w:rsidR="0041444E" w:rsidRDefault="0041444E" w:rsidP="003A1438">
      <w:pPr>
        <w:spacing w:line="360" w:lineRule="auto"/>
        <w:rPr>
          <w:sz w:val="16"/>
          <w:szCs w:val="16"/>
          <w:lang w:val="en-US" w:eastAsia="en-US"/>
        </w:rPr>
      </w:pPr>
      <w:r w:rsidRPr="003A1438">
        <w:rPr>
          <w:sz w:val="16"/>
          <w:szCs w:val="16"/>
          <w:lang w:val="en-US"/>
        </w:rPr>
        <w:t xml:space="preserve">Abbreviations: CI, confidence interval; </w:t>
      </w:r>
      <w:r w:rsidR="009A7002" w:rsidRPr="001520DC">
        <w:rPr>
          <w:sz w:val="16"/>
          <w:szCs w:val="16"/>
        </w:rPr>
        <w:t>IFN-</w:t>
      </w:r>
      <m:oMath>
        <m:r>
          <w:rPr>
            <w:rFonts w:ascii="Cambria Math" w:hAnsi="Cambria Math"/>
            <w:sz w:val="16"/>
            <w:szCs w:val="16"/>
          </w:rPr>
          <m:t>γ</m:t>
        </m:r>
      </m:oMath>
      <w:r w:rsidR="009A7002" w:rsidRPr="001520DC">
        <w:rPr>
          <w:sz w:val="16"/>
          <w:szCs w:val="16"/>
        </w:rPr>
        <w:t xml:space="preserve">, Interferon </w:t>
      </w:r>
      <w:r w:rsidR="009A7002">
        <w:rPr>
          <w:sz w:val="16"/>
          <w:szCs w:val="16"/>
          <w:lang w:val="en-US"/>
        </w:rPr>
        <w:t xml:space="preserve">gamma; </w:t>
      </w:r>
      <w:r w:rsidRPr="003A1438">
        <w:rPr>
          <w:sz w:val="16"/>
          <w:szCs w:val="16"/>
          <w:lang w:val="en-US"/>
        </w:rPr>
        <w:t>IL-1</w:t>
      </w:r>
      <m:oMath>
        <m:r>
          <w:rPr>
            <w:rFonts w:ascii="Cambria Math" w:hAnsi="Cambria Math"/>
            <w:sz w:val="16"/>
            <w:szCs w:val="16"/>
            <w:lang w:val="en-US"/>
          </w:rPr>
          <m:t>β</m:t>
        </m:r>
      </m:oMath>
      <w:r w:rsidRPr="003A1438">
        <w:rPr>
          <w:sz w:val="16"/>
          <w:szCs w:val="16"/>
          <w:lang w:val="en-US"/>
        </w:rPr>
        <w:t>, </w:t>
      </w:r>
      <w:r w:rsidR="003A1438" w:rsidRPr="003A1438">
        <w:rPr>
          <w:sz w:val="16"/>
          <w:szCs w:val="16"/>
          <w:lang w:val="en-US"/>
        </w:rPr>
        <w:t>interleukin-1</w:t>
      </w:r>
      <m:oMath>
        <m:r>
          <w:rPr>
            <w:rFonts w:ascii="Cambria Math" w:hAnsi="Cambria Math"/>
            <w:sz w:val="16"/>
            <w:szCs w:val="16"/>
            <w:lang w:val="en-US"/>
          </w:rPr>
          <m:t>β</m:t>
        </m:r>
      </m:oMath>
      <w:r w:rsidRPr="003A1438">
        <w:rPr>
          <w:sz w:val="16"/>
          <w:szCs w:val="16"/>
          <w:lang w:val="en-US"/>
        </w:rPr>
        <w:t>; MIP-1</w:t>
      </w:r>
      <w:r w:rsidRPr="003A1438">
        <w:rPr>
          <w:i/>
          <w:sz w:val="16"/>
          <w:szCs w:val="16"/>
          <w:lang w:val="en-US"/>
        </w:rPr>
        <w:t xml:space="preserve"> </w:t>
      </w:r>
      <m:oMath>
        <m:r>
          <w:rPr>
            <w:rFonts w:ascii="Cambria Math" w:hAnsi="Cambria Math"/>
            <w:sz w:val="16"/>
            <w:szCs w:val="16"/>
            <w:lang w:val="en-US"/>
          </w:rPr>
          <m:t>α</m:t>
        </m:r>
      </m:oMath>
      <w:r w:rsidRPr="003A1438">
        <w:rPr>
          <w:i/>
          <w:sz w:val="16"/>
          <w:szCs w:val="16"/>
          <w:lang w:val="en-US"/>
        </w:rPr>
        <w:t>, </w:t>
      </w:r>
      <w:r w:rsidR="003A1438" w:rsidRPr="003A1438">
        <w:rPr>
          <w:iCs/>
          <w:sz w:val="16"/>
          <w:szCs w:val="16"/>
          <w:lang w:val="en-GB"/>
        </w:rPr>
        <w:t xml:space="preserve">Macrophage Inflammatory Protein-1 </w:t>
      </w:r>
      <m:oMath>
        <m:r>
          <w:rPr>
            <w:rFonts w:ascii="Cambria Math" w:hAnsi="Cambria Math"/>
            <w:sz w:val="16"/>
            <w:szCs w:val="16"/>
            <w:lang w:val="en-GB"/>
          </w:rPr>
          <m:t>α</m:t>
        </m:r>
      </m:oMath>
      <w:r w:rsidRPr="003A1438">
        <w:rPr>
          <w:iCs/>
          <w:sz w:val="16"/>
          <w:szCs w:val="16"/>
          <w:lang w:val="en-US"/>
        </w:rPr>
        <w:t xml:space="preserve">; </w:t>
      </w:r>
      <w:r w:rsidR="003A1438" w:rsidRPr="003A1438">
        <w:rPr>
          <w:iCs/>
          <w:sz w:val="16"/>
          <w:szCs w:val="16"/>
          <w:lang w:val="en-US"/>
        </w:rPr>
        <w:t xml:space="preserve">OR, Odds Ratio; </w:t>
      </w:r>
      <w:r w:rsidRPr="003A1438">
        <w:rPr>
          <w:iCs/>
          <w:sz w:val="16"/>
          <w:szCs w:val="16"/>
          <w:lang w:val="en-US"/>
        </w:rPr>
        <w:t xml:space="preserve">RANTES, </w:t>
      </w:r>
      <w:r w:rsidR="003A1438" w:rsidRPr="003A1438">
        <w:rPr>
          <w:sz w:val="16"/>
          <w:szCs w:val="16"/>
          <w:lang w:val="en-US" w:eastAsia="en-US"/>
        </w:rPr>
        <w:t>regulated on activation, normal T cell expressed and secreted; VIP, Variable Inclusion Probability.</w:t>
      </w:r>
      <w:r w:rsidR="009B7503">
        <w:rPr>
          <w:sz w:val="16"/>
          <w:szCs w:val="16"/>
          <w:lang w:val="en-US" w:eastAsia="en-US"/>
        </w:rPr>
        <w:t xml:space="preserve"> </w:t>
      </w:r>
    </w:p>
    <w:p w:rsidR="0041444E" w:rsidRPr="009B7503" w:rsidRDefault="009B7503" w:rsidP="003A1438">
      <w:pPr>
        <w:spacing w:line="360" w:lineRule="auto"/>
        <w:rPr>
          <w:sz w:val="16"/>
          <w:szCs w:val="16"/>
          <w:lang w:val="en-US"/>
        </w:rPr>
      </w:pPr>
      <w:r>
        <w:rPr>
          <w:sz w:val="16"/>
          <w:szCs w:val="16"/>
          <w:lang w:val="en-US" w:eastAsia="en-US"/>
        </w:rPr>
        <w:t xml:space="preserve">Only variables included in at least 75% of iterations in ten-fold cross-validated Elastic Net are presented. </w:t>
      </w:r>
      <w:r w:rsidR="0041444E" w:rsidRPr="003A1438">
        <w:rPr>
          <w:sz w:val="16"/>
          <w:szCs w:val="16"/>
          <w:lang w:val="en-GB"/>
        </w:rPr>
        <w:t>Biological analyte values were naturally log-transformed and z-normalized.</w:t>
      </w:r>
    </w:p>
    <w:p w:rsidR="0041444E" w:rsidRPr="003A1438" w:rsidRDefault="0041444E" w:rsidP="003A1438">
      <w:pPr>
        <w:spacing w:line="360" w:lineRule="auto"/>
        <w:rPr>
          <w:color w:val="000000" w:themeColor="text1"/>
          <w:sz w:val="16"/>
          <w:szCs w:val="16"/>
          <w:lang w:val="en-GB"/>
        </w:rPr>
      </w:pPr>
      <w:r w:rsidRPr="003A1438">
        <w:rPr>
          <w:b/>
          <w:bCs/>
          <w:i/>
          <w:iCs/>
          <w:sz w:val="16"/>
          <w:szCs w:val="16"/>
          <w:lang w:val="en-GB"/>
        </w:rPr>
        <w:t>Model 1</w:t>
      </w:r>
      <w:r w:rsidRPr="003A1438">
        <w:rPr>
          <w:sz w:val="16"/>
          <w:szCs w:val="16"/>
          <w:lang w:val="en-GB"/>
        </w:rPr>
        <w:t xml:space="preserve">: </w:t>
      </w:r>
      <w:r w:rsidRPr="003A1438">
        <w:rPr>
          <w:color w:val="000000" w:themeColor="text1"/>
          <w:sz w:val="16"/>
          <w:szCs w:val="16"/>
          <w:lang w:val="en-GB"/>
        </w:rPr>
        <w:t>adjusted for sex, age, and body mass index</w:t>
      </w:r>
      <w:r w:rsidR="003A1438" w:rsidRPr="003A1438">
        <w:rPr>
          <w:color w:val="000000" w:themeColor="text1"/>
          <w:sz w:val="16"/>
          <w:szCs w:val="16"/>
          <w:lang w:val="en-GB"/>
        </w:rPr>
        <w:t>.</w:t>
      </w:r>
    </w:p>
    <w:p w:rsidR="0041444E" w:rsidRPr="003A1438" w:rsidRDefault="0041444E" w:rsidP="003A1438">
      <w:pPr>
        <w:spacing w:line="360" w:lineRule="auto"/>
        <w:rPr>
          <w:color w:val="000000" w:themeColor="text1"/>
          <w:sz w:val="16"/>
          <w:szCs w:val="16"/>
          <w:lang w:val="en-GB"/>
        </w:rPr>
      </w:pPr>
      <w:r w:rsidRPr="003A1438">
        <w:rPr>
          <w:b/>
          <w:bCs/>
          <w:i/>
          <w:iCs/>
          <w:color w:val="000000" w:themeColor="text1"/>
          <w:sz w:val="16"/>
          <w:szCs w:val="16"/>
          <w:lang w:val="en-GB"/>
        </w:rPr>
        <w:t>Model 2:</w:t>
      </w:r>
      <w:r w:rsidRPr="003A1438">
        <w:rPr>
          <w:color w:val="000000" w:themeColor="text1"/>
          <w:sz w:val="16"/>
          <w:szCs w:val="16"/>
          <w:lang w:val="en-GB"/>
        </w:rPr>
        <w:t xml:space="preserve"> adjusted for sex, age, suicide attempt history, and baseline suicidal ideation</w:t>
      </w:r>
      <w:r w:rsidR="003A1438" w:rsidRPr="003A1438">
        <w:rPr>
          <w:color w:val="000000" w:themeColor="text1"/>
          <w:sz w:val="16"/>
          <w:szCs w:val="16"/>
          <w:lang w:val="en-GB"/>
        </w:rPr>
        <w:t>.</w:t>
      </w:r>
    </w:p>
    <w:p w:rsidR="00B31286" w:rsidRDefault="0041444E" w:rsidP="003A1438">
      <w:pPr>
        <w:spacing w:line="360" w:lineRule="auto"/>
        <w:rPr>
          <w:color w:val="000000" w:themeColor="text1"/>
          <w:sz w:val="16"/>
          <w:szCs w:val="16"/>
          <w:lang w:val="en-GB"/>
        </w:rPr>
      </w:pPr>
      <w:r w:rsidRPr="003A1438">
        <w:rPr>
          <w:b/>
          <w:bCs/>
          <w:i/>
          <w:iCs/>
          <w:color w:val="000000" w:themeColor="text1"/>
          <w:sz w:val="16"/>
          <w:szCs w:val="16"/>
          <w:lang w:val="en-GB"/>
        </w:rPr>
        <w:t>Model 3</w:t>
      </w:r>
      <w:r w:rsidRPr="003A1438">
        <w:rPr>
          <w:color w:val="000000" w:themeColor="text1"/>
          <w:sz w:val="16"/>
          <w:szCs w:val="16"/>
          <w:lang w:val="en-GB"/>
        </w:rPr>
        <w:t>: adjusted for sex, suicide attempt history, and baseline depressi</w:t>
      </w:r>
      <w:r w:rsidR="00B31286">
        <w:rPr>
          <w:color w:val="000000" w:themeColor="text1"/>
          <w:sz w:val="16"/>
          <w:szCs w:val="16"/>
          <w:lang w:val="en-GB"/>
        </w:rPr>
        <w:t>on severity&gt;</w:t>
      </w:r>
    </w:p>
    <w:p w:rsidR="003A1438" w:rsidRDefault="003A1438" w:rsidP="003A1438">
      <w:pPr>
        <w:spacing w:line="360" w:lineRule="auto"/>
        <w:rPr>
          <w:sz w:val="16"/>
          <w:szCs w:val="16"/>
          <w:lang w:val="en-GB"/>
        </w:rPr>
      </w:pPr>
      <w:r w:rsidRPr="003A1438">
        <w:rPr>
          <w:sz w:val="16"/>
          <w:szCs w:val="16"/>
          <w:lang w:val="en-GB"/>
        </w:rPr>
        <w:t xml:space="preserve">*p&lt;0.05, **p&lt;0.01 (Bonferroni-corrected, </w:t>
      </w:r>
      <w:r w:rsidRPr="003A1438">
        <w:rPr>
          <w:b/>
          <w:bCs/>
          <w:sz w:val="16"/>
          <w:szCs w:val="16"/>
          <w:lang w:val="en-GB"/>
        </w:rPr>
        <w:t>bold</w:t>
      </w:r>
      <w:r w:rsidRPr="003A1438">
        <w:rPr>
          <w:sz w:val="16"/>
          <w:szCs w:val="16"/>
          <w:lang w:val="en-GB"/>
        </w:rPr>
        <w:t xml:space="preserve">), two-sided. </w:t>
      </w:r>
    </w:p>
    <w:p w:rsidR="0041444E" w:rsidRPr="003A1438" w:rsidRDefault="0041444E" w:rsidP="003A1438">
      <w:pPr>
        <w:spacing w:line="360" w:lineRule="auto"/>
        <w:rPr>
          <w:sz w:val="16"/>
          <w:szCs w:val="16"/>
          <w:lang w:val="en-GB"/>
        </w:rPr>
      </w:pPr>
      <w:r w:rsidRPr="003A1438">
        <w:rPr>
          <w:sz w:val="16"/>
          <w:szCs w:val="16"/>
          <w:lang w:val="en-US"/>
        </w:rPr>
        <w:t>95% CI and p-values are bootstrapped with 1000 permutations.</w:t>
      </w:r>
    </w:p>
    <w:p w:rsidR="00012940" w:rsidRDefault="00012940" w:rsidP="00012940">
      <w:pPr>
        <w:rPr>
          <w:lang w:val="en-US"/>
        </w:rPr>
      </w:pPr>
    </w:p>
    <w:p w:rsidR="00012940" w:rsidRDefault="00012940" w:rsidP="000A3184">
      <w:pPr>
        <w:spacing w:line="480" w:lineRule="auto"/>
        <w:rPr>
          <w:rStyle w:val="Heading2Char"/>
          <w:rFonts w:ascii="Times New Roman" w:hAnsi="Times New Roman" w:cs="Times New Roman"/>
          <w:sz w:val="24"/>
          <w:szCs w:val="24"/>
          <w:lang w:val="en-US"/>
        </w:rPr>
      </w:pPr>
      <w:r w:rsidRPr="00012940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 xml:space="preserve">Supplemental Table </w:t>
      </w:r>
      <w:r w:rsidR="00B31286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>10</w:t>
      </w:r>
      <w:r w:rsidRPr="00012940">
        <w:rPr>
          <w:rStyle w:val="Heading2Char"/>
          <w:rFonts w:ascii="Times New Roman" w:hAnsi="Times New Roman" w:cs="Times New Roman"/>
          <w:sz w:val="24"/>
          <w:szCs w:val="24"/>
          <w:lang w:val="en-US"/>
        </w:rPr>
        <w:t>. Association between baseline biomarkers and presence of suicidal ideation at six-months follow-up</w:t>
      </w:r>
    </w:p>
    <w:p w:rsidR="00012940" w:rsidRDefault="00012940" w:rsidP="000A3184">
      <w:pPr>
        <w:spacing w:line="480" w:lineRule="auto"/>
        <w:rPr>
          <w:lang w:val="en-US" w:eastAsia="en-US"/>
        </w:rPr>
      </w:pPr>
    </w:p>
    <w:tbl>
      <w:tblPr>
        <w:tblStyle w:val="PlainTable2"/>
        <w:tblpPr w:leftFromText="180" w:rightFromText="180" w:vertAnchor="page" w:horzAnchor="margin" w:tblpY="2170"/>
        <w:tblW w:w="13325" w:type="dxa"/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851"/>
        <w:gridCol w:w="850"/>
        <w:gridCol w:w="1985"/>
        <w:gridCol w:w="850"/>
        <w:gridCol w:w="851"/>
        <w:gridCol w:w="1984"/>
        <w:gridCol w:w="709"/>
        <w:gridCol w:w="1139"/>
      </w:tblGrid>
      <w:tr w:rsidR="00012940" w:rsidRPr="00012940" w:rsidTr="00B31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012940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685" w:type="dxa"/>
            <w:gridSpan w:val="3"/>
          </w:tcPr>
          <w:p w:rsidR="00012940" w:rsidRPr="003A1438" w:rsidRDefault="00012940" w:rsidP="000A31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3A1438">
              <w:rPr>
                <w:i/>
                <w:iCs/>
                <w:sz w:val="20"/>
                <w:szCs w:val="20"/>
                <w:lang w:val="en-US"/>
              </w:rPr>
              <w:t>Model 4</w:t>
            </w:r>
          </w:p>
        </w:tc>
        <w:tc>
          <w:tcPr>
            <w:tcW w:w="3686" w:type="dxa"/>
            <w:gridSpan w:val="3"/>
          </w:tcPr>
          <w:p w:rsidR="00012940" w:rsidRPr="003A1438" w:rsidRDefault="00012940" w:rsidP="000A31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3A1438">
              <w:rPr>
                <w:i/>
                <w:iCs/>
                <w:sz w:val="20"/>
                <w:szCs w:val="20"/>
                <w:lang w:val="en-US"/>
              </w:rPr>
              <w:t>Model 5</w:t>
            </w:r>
          </w:p>
        </w:tc>
        <w:tc>
          <w:tcPr>
            <w:tcW w:w="3832" w:type="dxa"/>
            <w:gridSpan w:val="3"/>
          </w:tcPr>
          <w:p w:rsidR="00012940" w:rsidRPr="003A1438" w:rsidRDefault="00012940" w:rsidP="000A31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3A1438">
              <w:rPr>
                <w:i/>
                <w:iCs/>
                <w:sz w:val="20"/>
                <w:szCs w:val="20"/>
                <w:lang w:val="en-US"/>
              </w:rPr>
              <w:t>Model 6</w:t>
            </w:r>
          </w:p>
        </w:tc>
      </w:tr>
      <w:tr w:rsidR="00012940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012940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113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012940" w:rsidRPr="00012940" w:rsidTr="00B3128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9A7002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9A7002">
              <w:rPr>
                <w:sz w:val="20"/>
                <w:szCs w:val="20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γ</m:t>
              </m:r>
            </m:oMath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1.580 (1.013 – 2.466)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4.063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0.057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1.522 (1.010 – 2.294)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4.023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0.071</w:t>
            </w:r>
          </w:p>
        </w:tc>
        <w:tc>
          <w:tcPr>
            <w:tcW w:w="1984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1.044 (1.055 – 2.602)</w:t>
            </w:r>
          </w:p>
        </w:tc>
        <w:tc>
          <w:tcPr>
            <w:tcW w:w="709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4.803</w:t>
            </w:r>
          </w:p>
        </w:tc>
        <w:tc>
          <w:tcPr>
            <w:tcW w:w="1139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0.040*</w:t>
            </w:r>
          </w:p>
        </w:tc>
      </w:tr>
      <w:tr w:rsidR="00012940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864810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</w:t>
            </w:r>
            <w:r w:rsidR="00012940" w:rsidRPr="00012940">
              <w:rPr>
                <w:sz w:val="20"/>
                <w:szCs w:val="20"/>
                <w:lang w:val="en-US"/>
              </w:rPr>
              <w:t>erotonin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0.721 (0.467 – 1.115)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2.165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0.124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0.723 (0.474 – 1.102)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0.132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0.136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0.827 (0.520 – 1.316)</w:t>
            </w:r>
          </w:p>
        </w:tc>
        <w:tc>
          <w:tcPr>
            <w:tcW w:w="70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0.644</w:t>
            </w:r>
          </w:p>
        </w:tc>
        <w:tc>
          <w:tcPr>
            <w:tcW w:w="113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0.456</w:t>
            </w:r>
          </w:p>
        </w:tc>
      </w:tr>
      <w:tr w:rsidR="00012940" w:rsidRPr="00012940" w:rsidTr="00B3128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DB178C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IL-1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1984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1.595 (1.051 – 2.419)</w:t>
            </w:r>
          </w:p>
        </w:tc>
        <w:tc>
          <w:tcPr>
            <w:tcW w:w="851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4.822</w:t>
            </w:r>
          </w:p>
        </w:tc>
        <w:tc>
          <w:tcPr>
            <w:tcW w:w="850" w:type="dxa"/>
          </w:tcPr>
          <w:p w:rsidR="00012940" w:rsidRPr="0008446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84460">
              <w:rPr>
                <w:sz w:val="20"/>
                <w:szCs w:val="20"/>
                <w:lang w:val="en-US"/>
              </w:rPr>
              <w:t>0.019*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1.460 (0.998 – 2.135)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3.801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0.077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1.907 (1.240 – 2.933)</w:t>
            </w:r>
          </w:p>
        </w:tc>
        <w:tc>
          <w:tcPr>
            <w:tcW w:w="709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8.636</w:t>
            </w:r>
          </w:p>
        </w:tc>
        <w:tc>
          <w:tcPr>
            <w:tcW w:w="1139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012940">
              <w:rPr>
                <w:b/>
                <w:bCs/>
                <w:sz w:val="20"/>
                <w:szCs w:val="20"/>
                <w:lang w:val="en-US"/>
              </w:rPr>
              <w:t>0.004*</w:t>
            </w:r>
            <w:r w:rsidR="00B31286">
              <w:rPr>
                <w:b/>
                <w:bCs/>
                <w:sz w:val="20"/>
                <w:szCs w:val="20"/>
                <w:lang w:val="en-US"/>
              </w:rPr>
              <w:t>*</w:t>
            </w:r>
          </w:p>
        </w:tc>
      </w:tr>
      <w:tr w:rsidR="00012940" w:rsidRPr="00012940" w:rsidTr="00B31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012940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RANTES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0.750 (0.507 – 1.110)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2.067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0.136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0.708 (0.486 – 1.033)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3.204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0.119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0.771 (0.520 – 1.143)</w:t>
            </w:r>
          </w:p>
        </w:tc>
        <w:tc>
          <w:tcPr>
            <w:tcW w:w="70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1.672</w:t>
            </w:r>
          </w:p>
        </w:tc>
        <w:tc>
          <w:tcPr>
            <w:tcW w:w="1139" w:type="dxa"/>
          </w:tcPr>
          <w:p w:rsidR="00012940" w:rsidRPr="00012940" w:rsidRDefault="00012940" w:rsidP="000A31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0.230</w:t>
            </w:r>
          </w:p>
        </w:tc>
      </w:tr>
      <w:tr w:rsidR="00012940" w:rsidRPr="00012940" w:rsidTr="00B31286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012940" w:rsidRPr="00012940" w:rsidRDefault="00864810" w:rsidP="000A3184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FA3F63">
              <w:rPr>
                <w:sz w:val="20"/>
                <w:szCs w:val="20"/>
                <w:lang w:val="en-US"/>
              </w:rPr>
              <w:t>MIP-1</w:t>
            </w:r>
            <w:r w:rsidRPr="00FA3F63">
              <w:rPr>
                <w:rFonts w:ascii="Cambria Math" w:hAnsi="Cambria Math"/>
                <w:i/>
                <w:sz w:val="20"/>
                <w:szCs w:val="20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  <w:lang w:val="en-US"/>
                </w:rPr>
                <m:t>α</m:t>
              </m:r>
            </m:oMath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1.332 (0.892 – 1.990)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1.960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0.184</w:t>
            </w:r>
          </w:p>
        </w:tc>
        <w:tc>
          <w:tcPr>
            <w:tcW w:w="1985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1.243 (0.855 – 1.806)</w:t>
            </w:r>
          </w:p>
        </w:tc>
        <w:tc>
          <w:tcPr>
            <w:tcW w:w="850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1.301</w:t>
            </w:r>
          </w:p>
        </w:tc>
        <w:tc>
          <w:tcPr>
            <w:tcW w:w="851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0.293</w:t>
            </w:r>
          </w:p>
        </w:tc>
        <w:tc>
          <w:tcPr>
            <w:tcW w:w="1984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1.489 (0.982 – 2.257)</w:t>
            </w:r>
          </w:p>
        </w:tc>
        <w:tc>
          <w:tcPr>
            <w:tcW w:w="709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3.522</w:t>
            </w:r>
          </w:p>
        </w:tc>
        <w:tc>
          <w:tcPr>
            <w:tcW w:w="1139" w:type="dxa"/>
          </w:tcPr>
          <w:p w:rsidR="00012940" w:rsidRPr="00012940" w:rsidRDefault="00012940" w:rsidP="000A31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012940">
              <w:rPr>
                <w:sz w:val="20"/>
                <w:szCs w:val="20"/>
                <w:lang w:val="en-US"/>
              </w:rPr>
              <w:t>0.072</w:t>
            </w:r>
          </w:p>
        </w:tc>
      </w:tr>
    </w:tbl>
    <w:p w:rsidR="00012940" w:rsidRDefault="00012940" w:rsidP="000A3184">
      <w:pPr>
        <w:spacing w:line="480" w:lineRule="auto"/>
        <w:rPr>
          <w:lang w:val="en-US" w:eastAsia="en-US"/>
        </w:rPr>
      </w:pPr>
    </w:p>
    <w:p w:rsidR="00FC3B5F" w:rsidRDefault="00FC3B5F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012940" w:rsidRDefault="00012940" w:rsidP="000A3184">
      <w:pPr>
        <w:spacing w:line="480" w:lineRule="auto"/>
      </w:pPr>
    </w:p>
    <w:p w:rsidR="003A1438" w:rsidRPr="003A1438" w:rsidRDefault="003A1438" w:rsidP="003A1438">
      <w:pPr>
        <w:spacing w:line="360" w:lineRule="auto"/>
        <w:rPr>
          <w:sz w:val="16"/>
          <w:szCs w:val="16"/>
          <w:lang w:val="en-US"/>
        </w:rPr>
      </w:pPr>
      <w:r w:rsidRPr="003A1438">
        <w:rPr>
          <w:sz w:val="16"/>
          <w:szCs w:val="16"/>
          <w:lang w:val="en-US"/>
        </w:rPr>
        <w:t xml:space="preserve">Abbreviations: CI, confidence interval; </w:t>
      </w:r>
      <w:r w:rsidR="009A7002" w:rsidRPr="001520DC">
        <w:rPr>
          <w:sz w:val="16"/>
          <w:szCs w:val="16"/>
        </w:rPr>
        <w:t>IFN-</w:t>
      </w:r>
      <m:oMath>
        <m:r>
          <w:rPr>
            <w:rFonts w:ascii="Cambria Math" w:hAnsi="Cambria Math"/>
            <w:sz w:val="16"/>
            <w:szCs w:val="16"/>
          </w:rPr>
          <m:t>γ</m:t>
        </m:r>
      </m:oMath>
      <w:r w:rsidR="009A7002" w:rsidRPr="001520DC">
        <w:rPr>
          <w:sz w:val="16"/>
          <w:szCs w:val="16"/>
        </w:rPr>
        <w:t xml:space="preserve">, Interferon </w:t>
      </w:r>
      <w:r w:rsidR="009A7002">
        <w:rPr>
          <w:sz w:val="16"/>
          <w:szCs w:val="16"/>
          <w:lang w:val="en-US"/>
        </w:rPr>
        <w:t xml:space="preserve">gamma; </w:t>
      </w:r>
      <w:r w:rsidRPr="003A1438">
        <w:rPr>
          <w:sz w:val="16"/>
          <w:szCs w:val="16"/>
          <w:lang w:val="en-US"/>
        </w:rPr>
        <w:t>IL-1</w:t>
      </w:r>
      <m:oMath>
        <m:r>
          <w:rPr>
            <w:rFonts w:ascii="Cambria Math" w:hAnsi="Cambria Math"/>
            <w:sz w:val="16"/>
            <w:szCs w:val="16"/>
            <w:lang w:val="en-US"/>
          </w:rPr>
          <m:t>β</m:t>
        </m:r>
      </m:oMath>
      <w:r w:rsidRPr="003A1438">
        <w:rPr>
          <w:sz w:val="16"/>
          <w:szCs w:val="16"/>
          <w:lang w:val="en-US"/>
        </w:rPr>
        <w:t>, interleukin-1</w:t>
      </w:r>
      <m:oMath>
        <m:r>
          <w:rPr>
            <w:rFonts w:ascii="Cambria Math" w:hAnsi="Cambria Math"/>
            <w:sz w:val="16"/>
            <w:szCs w:val="16"/>
            <w:lang w:val="en-US"/>
          </w:rPr>
          <m:t>β</m:t>
        </m:r>
      </m:oMath>
      <w:r w:rsidRPr="003A1438">
        <w:rPr>
          <w:sz w:val="16"/>
          <w:szCs w:val="16"/>
          <w:lang w:val="en-US"/>
        </w:rPr>
        <w:t>; MIP-1</w:t>
      </w:r>
      <w:r w:rsidRPr="003A1438">
        <w:rPr>
          <w:i/>
          <w:sz w:val="16"/>
          <w:szCs w:val="16"/>
          <w:lang w:val="en-US"/>
        </w:rPr>
        <w:t xml:space="preserve"> </w:t>
      </w:r>
      <m:oMath>
        <m:r>
          <w:rPr>
            <w:rFonts w:ascii="Cambria Math" w:hAnsi="Cambria Math"/>
            <w:sz w:val="16"/>
            <w:szCs w:val="16"/>
            <w:lang w:val="en-US"/>
          </w:rPr>
          <m:t>α</m:t>
        </m:r>
      </m:oMath>
      <w:r w:rsidRPr="003A1438">
        <w:rPr>
          <w:i/>
          <w:sz w:val="16"/>
          <w:szCs w:val="16"/>
          <w:lang w:val="en-US"/>
        </w:rPr>
        <w:t>, </w:t>
      </w:r>
      <w:r w:rsidRPr="003A1438">
        <w:rPr>
          <w:iCs/>
          <w:sz w:val="16"/>
          <w:szCs w:val="16"/>
          <w:lang w:val="en-GB"/>
        </w:rPr>
        <w:t xml:space="preserve">Macrophage Inflammatory Protein-1 </w:t>
      </w:r>
      <m:oMath>
        <m:r>
          <w:rPr>
            <w:rFonts w:ascii="Cambria Math" w:hAnsi="Cambria Math"/>
            <w:sz w:val="16"/>
            <w:szCs w:val="16"/>
            <w:lang w:val="en-GB"/>
          </w:rPr>
          <m:t>α</m:t>
        </m:r>
      </m:oMath>
      <w:r w:rsidRPr="003A1438">
        <w:rPr>
          <w:iCs/>
          <w:sz w:val="16"/>
          <w:szCs w:val="16"/>
          <w:lang w:val="en-US"/>
        </w:rPr>
        <w:t xml:space="preserve">; OR, Odds Ratio; RANTES, </w:t>
      </w:r>
      <w:r w:rsidRPr="003A1438">
        <w:rPr>
          <w:sz w:val="16"/>
          <w:szCs w:val="16"/>
          <w:lang w:val="en-US" w:eastAsia="en-US"/>
        </w:rPr>
        <w:t xml:space="preserve">regulated on activation, normal T cell expressed and secreted; VIP, Variable Inclusion Probability. </w:t>
      </w:r>
    </w:p>
    <w:p w:rsidR="009B7503" w:rsidRPr="009B7503" w:rsidRDefault="009B7503" w:rsidP="009B7503">
      <w:pPr>
        <w:spacing w:line="360" w:lineRule="auto"/>
        <w:rPr>
          <w:sz w:val="16"/>
          <w:szCs w:val="16"/>
          <w:lang w:val="en-US"/>
        </w:rPr>
      </w:pPr>
      <w:r>
        <w:rPr>
          <w:sz w:val="16"/>
          <w:szCs w:val="16"/>
          <w:lang w:val="en-US" w:eastAsia="en-US"/>
        </w:rPr>
        <w:t xml:space="preserve">Only variables included in at least 75% of iterations in ten-fold cross-validated Elastic Net are presented. </w:t>
      </w:r>
      <w:r w:rsidRPr="003A1438">
        <w:rPr>
          <w:sz w:val="16"/>
          <w:szCs w:val="16"/>
          <w:lang w:val="en-GB"/>
        </w:rPr>
        <w:t>Biological analyte values were naturally log-transformed and z-normalized.</w:t>
      </w:r>
    </w:p>
    <w:p w:rsidR="00012940" w:rsidRPr="003A1438" w:rsidRDefault="00012940" w:rsidP="000A3184">
      <w:pPr>
        <w:spacing w:line="480" w:lineRule="auto"/>
        <w:rPr>
          <w:sz w:val="16"/>
          <w:szCs w:val="16"/>
          <w:lang w:val="en-US"/>
        </w:rPr>
      </w:pPr>
      <w:r w:rsidRPr="003A1438">
        <w:rPr>
          <w:b/>
          <w:bCs/>
          <w:i/>
          <w:iCs/>
          <w:sz w:val="16"/>
          <w:szCs w:val="16"/>
          <w:lang w:val="en-US"/>
        </w:rPr>
        <w:t>Model 4:</w:t>
      </w:r>
      <w:r w:rsidRPr="003A1438">
        <w:rPr>
          <w:sz w:val="16"/>
          <w:szCs w:val="16"/>
          <w:lang w:val="en-US"/>
        </w:rPr>
        <w:t xml:space="preserve"> adjusted for sex, diagnosis</w:t>
      </w:r>
      <w:r w:rsidR="003A1438">
        <w:rPr>
          <w:sz w:val="16"/>
          <w:szCs w:val="16"/>
          <w:lang w:val="en-US"/>
        </w:rPr>
        <w:t xml:space="preserve">, </w:t>
      </w:r>
      <w:r w:rsidRPr="003A1438">
        <w:rPr>
          <w:sz w:val="16"/>
          <w:szCs w:val="16"/>
          <w:lang w:val="en-US"/>
        </w:rPr>
        <w:t xml:space="preserve">and </w:t>
      </w:r>
      <w:r w:rsidR="003A1438">
        <w:rPr>
          <w:sz w:val="16"/>
          <w:szCs w:val="16"/>
          <w:lang w:val="en-US"/>
        </w:rPr>
        <w:t xml:space="preserve">baseline </w:t>
      </w:r>
      <w:r w:rsidRPr="003A1438">
        <w:rPr>
          <w:sz w:val="16"/>
          <w:szCs w:val="16"/>
          <w:lang w:val="en-US"/>
        </w:rPr>
        <w:t>depressi</w:t>
      </w:r>
      <w:r w:rsidR="003A1438">
        <w:rPr>
          <w:sz w:val="16"/>
          <w:szCs w:val="16"/>
          <w:lang w:val="en-US"/>
        </w:rPr>
        <w:t>ve symptom severity</w:t>
      </w:r>
    </w:p>
    <w:p w:rsidR="00012940" w:rsidRPr="003A1438" w:rsidRDefault="00012940" w:rsidP="000A3184">
      <w:pPr>
        <w:spacing w:line="480" w:lineRule="auto"/>
        <w:rPr>
          <w:sz w:val="16"/>
          <w:szCs w:val="16"/>
          <w:lang w:val="en-US"/>
        </w:rPr>
      </w:pPr>
      <w:r w:rsidRPr="003A1438">
        <w:rPr>
          <w:b/>
          <w:bCs/>
          <w:i/>
          <w:iCs/>
          <w:sz w:val="16"/>
          <w:szCs w:val="16"/>
          <w:lang w:val="en-US"/>
        </w:rPr>
        <w:t>Model 5:</w:t>
      </w:r>
      <w:r w:rsidRPr="003A1438">
        <w:rPr>
          <w:sz w:val="16"/>
          <w:szCs w:val="16"/>
          <w:lang w:val="en-US"/>
        </w:rPr>
        <w:t xml:space="preserve"> adjusted for </w:t>
      </w:r>
      <w:r w:rsidR="003A1438">
        <w:rPr>
          <w:sz w:val="16"/>
          <w:szCs w:val="16"/>
          <w:lang w:val="en-US"/>
        </w:rPr>
        <w:t>antidepressant, antipsychotic, mood stabilizer, and benzodiazepine/Z-drug use</w:t>
      </w:r>
    </w:p>
    <w:p w:rsidR="00012940" w:rsidRPr="003A1438" w:rsidRDefault="00012940" w:rsidP="000A3184">
      <w:pPr>
        <w:spacing w:line="480" w:lineRule="auto"/>
        <w:rPr>
          <w:sz w:val="16"/>
          <w:szCs w:val="16"/>
          <w:lang w:val="en-US"/>
        </w:rPr>
      </w:pPr>
      <w:r w:rsidRPr="003A1438">
        <w:rPr>
          <w:b/>
          <w:bCs/>
          <w:i/>
          <w:iCs/>
          <w:sz w:val="16"/>
          <w:szCs w:val="16"/>
          <w:lang w:val="en-US"/>
        </w:rPr>
        <w:t>Model 6:</w:t>
      </w:r>
      <w:r w:rsidRPr="003A1438">
        <w:rPr>
          <w:sz w:val="16"/>
          <w:szCs w:val="16"/>
          <w:lang w:val="en-US"/>
        </w:rPr>
        <w:t xml:space="preserve"> adjusted for </w:t>
      </w:r>
      <w:r w:rsidR="003A1438">
        <w:rPr>
          <w:sz w:val="16"/>
          <w:szCs w:val="16"/>
          <w:lang w:val="en-US"/>
        </w:rPr>
        <w:t>baseline depression severity, antidepressant, antipsychotic, mood stabilizer, and benzodiazepine/Z-drug use</w:t>
      </w:r>
    </w:p>
    <w:p w:rsidR="00864810" w:rsidRPr="003A1438" w:rsidRDefault="00864810" w:rsidP="00864810">
      <w:pPr>
        <w:spacing w:line="480" w:lineRule="auto"/>
        <w:rPr>
          <w:sz w:val="16"/>
          <w:szCs w:val="16"/>
          <w:lang w:val="en-GB"/>
        </w:rPr>
      </w:pPr>
      <w:r w:rsidRPr="003A1438">
        <w:rPr>
          <w:sz w:val="16"/>
          <w:szCs w:val="16"/>
          <w:lang w:val="en-GB"/>
        </w:rPr>
        <w:t>*p&lt;0.05, **p&lt;0.0</w:t>
      </w:r>
      <w:r w:rsidR="00084460" w:rsidRPr="003A1438">
        <w:rPr>
          <w:sz w:val="16"/>
          <w:szCs w:val="16"/>
          <w:lang w:val="en-GB"/>
        </w:rPr>
        <w:t>1</w:t>
      </w:r>
      <w:r w:rsidRPr="003A1438">
        <w:rPr>
          <w:sz w:val="16"/>
          <w:szCs w:val="16"/>
          <w:lang w:val="en-GB"/>
        </w:rPr>
        <w:t xml:space="preserve"> (Bonferroni-corrected, </w:t>
      </w:r>
      <w:r w:rsidRPr="003A1438">
        <w:rPr>
          <w:b/>
          <w:bCs/>
          <w:sz w:val="16"/>
          <w:szCs w:val="16"/>
          <w:lang w:val="en-GB"/>
        </w:rPr>
        <w:t>bold</w:t>
      </w:r>
      <w:r w:rsidRPr="003A1438">
        <w:rPr>
          <w:sz w:val="16"/>
          <w:szCs w:val="16"/>
          <w:lang w:val="en-GB"/>
        </w:rPr>
        <w:t xml:space="preserve">), two-sided. </w:t>
      </w:r>
    </w:p>
    <w:p w:rsidR="00864810" w:rsidRPr="003A1438" w:rsidRDefault="00864810" w:rsidP="00864810">
      <w:pPr>
        <w:spacing w:line="480" w:lineRule="auto"/>
        <w:rPr>
          <w:sz w:val="16"/>
          <w:szCs w:val="16"/>
          <w:lang w:val="en-GB"/>
        </w:rPr>
      </w:pPr>
      <w:r w:rsidRPr="003A1438">
        <w:rPr>
          <w:sz w:val="16"/>
          <w:szCs w:val="16"/>
          <w:lang w:val="en-GB"/>
        </w:rPr>
        <w:t>95% CI and p-values were obtained by bootstrapping with 1000 permutations.</w:t>
      </w:r>
    </w:p>
    <w:p w:rsidR="0002250B" w:rsidRDefault="0002250B">
      <w:pPr>
        <w:rPr>
          <w:lang w:val="en-GB"/>
        </w:rPr>
      </w:pPr>
      <w:r>
        <w:rPr>
          <w:lang w:val="en-GB"/>
        </w:rPr>
        <w:br w:type="page"/>
      </w:r>
    </w:p>
    <w:p w:rsidR="00864810" w:rsidRDefault="0002250B" w:rsidP="000A3184">
      <w:pPr>
        <w:spacing w:line="480" w:lineRule="auto"/>
        <w:rPr>
          <w:lang w:val="en-GB"/>
        </w:rPr>
      </w:pPr>
      <w:r>
        <w:rPr>
          <w:lang w:val="en-GB"/>
        </w:rPr>
        <w:lastRenderedPageBreak/>
        <w:t>IFN-</w:t>
      </w:r>
      <m:oMath>
        <m:r>
          <w:rPr>
            <w:rFonts w:ascii="Cambria Math" w:hAnsi="Cambria Math"/>
            <w:lang w:val="en-GB"/>
          </w:rPr>
          <m:t>γ</m:t>
        </m:r>
      </m:oMath>
    </w:p>
    <w:p w:rsidR="0002250B" w:rsidRDefault="0002250B" w:rsidP="000A3184">
      <w:pPr>
        <w:spacing w:line="480" w:lineRule="auto"/>
        <w:rPr>
          <w:lang w:val="en-GB"/>
        </w:rPr>
      </w:pPr>
      <w:r w:rsidRPr="0002250B">
        <w:rPr>
          <w:noProof/>
          <w:lang w:val="en-GB"/>
        </w:rPr>
        <w:drawing>
          <wp:inline distT="0" distB="0" distL="0" distR="0" wp14:anchorId="534AEA66" wp14:editId="6B663E1A">
            <wp:extent cx="3474207" cy="2047009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4688" cy="205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50B" w:rsidRDefault="0002250B" w:rsidP="000A3184">
      <w:pPr>
        <w:spacing w:line="480" w:lineRule="auto"/>
        <w:rPr>
          <w:lang w:val="en-GB"/>
        </w:rPr>
      </w:pPr>
      <w:r>
        <w:rPr>
          <w:lang w:val="en-GB"/>
        </w:rPr>
        <w:t>IL-1</w:t>
      </w:r>
      <m:oMath>
        <m:r>
          <w:rPr>
            <w:rFonts w:ascii="Cambria Math" w:hAnsi="Cambria Math"/>
            <w:lang w:val="en-GB"/>
          </w:rPr>
          <m:t>β</m:t>
        </m:r>
      </m:oMath>
    </w:p>
    <w:p w:rsidR="0002250B" w:rsidRDefault="0002250B" w:rsidP="000A3184">
      <w:pPr>
        <w:spacing w:line="480" w:lineRule="auto"/>
        <w:rPr>
          <w:lang w:val="en-GB"/>
        </w:rPr>
      </w:pPr>
      <w:r w:rsidRPr="0002250B">
        <w:rPr>
          <w:noProof/>
          <w:lang w:val="en-GB"/>
        </w:rPr>
        <w:drawing>
          <wp:inline distT="0" distB="0" distL="0" distR="0" wp14:anchorId="7AD4E054" wp14:editId="785038A1">
            <wp:extent cx="3315487" cy="1953491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25541" cy="195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50B" w:rsidRPr="00864810" w:rsidRDefault="0002250B" w:rsidP="000A3184">
      <w:pPr>
        <w:spacing w:line="480" w:lineRule="auto"/>
        <w:rPr>
          <w:lang w:val="en-GB"/>
        </w:rPr>
      </w:pPr>
    </w:p>
    <w:sectPr w:rsidR="0002250B" w:rsidRPr="00864810" w:rsidSect="00012940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940"/>
    <w:rsid w:val="00012940"/>
    <w:rsid w:val="0002250B"/>
    <w:rsid w:val="00084460"/>
    <w:rsid w:val="000A3184"/>
    <w:rsid w:val="00164154"/>
    <w:rsid w:val="003A1438"/>
    <w:rsid w:val="0041444E"/>
    <w:rsid w:val="00524E57"/>
    <w:rsid w:val="005D1A91"/>
    <w:rsid w:val="00864810"/>
    <w:rsid w:val="00910CC6"/>
    <w:rsid w:val="00986F05"/>
    <w:rsid w:val="009A7002"/>
    <w:rsid w:val="009B7503"/>
    <w:rsid w:val="00B31286"/>
    <w:rsid w:val="00DB178C"/>
    <w:rsid w:val="00F428C3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4C27620"/>
  <w15:chartTrackingRefBased/>
  <w15:docId w15:val="{8E873CC0-4B20-644F-BE5A-306CB43A2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940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29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29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129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1294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86481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13</cp:revision>
  <dcterms:created xsi:type="dcterms:W3CDTF">2022-12-25T22:44:00Z</dcterms:created>
  <dcterms:modified xsi:type="dcterms:W3CDTF">2023-06-26T19:50:00Z</dcterms:modified>
</cp:coreProperties>
</file>