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2"/>
        <w:tblpPr w:leftFromText="180" w:rightFromText="180" w:vertAnchor="page" w:horzAnchor="margin" w:tblpY="2006"/>
        <w:tblW w:w="13892" w:type="dxa"/>
        <w:tblLook w:val="04A0" w:firstRow="1" w:lastRow="0" w:firstColumn="1" w:lastColumn="0" w:noHBand="0" w:noVBand="1"/>
      </w:tblPr>
      <w:tblGrid>
        <w:gridCol w:w="1063"/>
        <w:gridCol w:w="1329"/>
        <w:gridCol w:w="764"/>
        <w:gridCol w:w="1097"/>
        <w:gridCol w:w="766"/>
        <w:gridCol w:w="880"/>
        <w:gridCol w:w="1066"/>
        <w:gridCol w:w="728"/>
        <w:gridCol w:w="766"/>
        <w:gridCol w:w="1117"/>
        <w:gridCol w:w="728"/>
        <w:gridCol w:w="778"/>
        <w:gridCol w:w="1108"/>
        <w:gridCol w:w="822"/>
        <w:gridCol w:w="880"/>
      </w:tblGrid>
      <w:tr w:rsidR="00CD62D1" w:rsidRPr="002255E3" w:rsidTr="00CD62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" w:type="dxa"/>
          </w:tcPr>
          <w:p w:rsidR="00CD62D1" w:rsidRPr="002255E3" w:rsidRDefault="00CD62D1" w:rsidP="00894AD2">
            <w:pPr>
              <w:rPr>
                <w:sz w:val="20"/>
                <w:szCs w:val="20"/>
                <w:lang w:val="en-US" w:eastAsia="en-US"/>
              </w:rPr>
            </w:pPr>
          </w:p>
        </w:tc>
        <w:tc>
          <w:tcPr>
            <w:tcW w:w="2093" w:type="dxa"/>
            <w:gridSpan w:val="2"/>
          </w:tcPr>
          <w:p w:rsidR="00CD62D1" w:rsidRDefault="00CD62D1" w:rsidP="00894A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2255E3">
              <w:rPr>
                <w:color w:val="000000" w:themeColor="text1"/>
                <w:sz w:val="20"/>
                <w:szCs w:val="20"/>
                <w:lang w:val="en-US"/>
              </w:rPr>
              <w:t>Elastic Net (spline)</w:t>
            </w:r>
          </w:p>
        </w:tc>
        <w:tc>
          <w:tcPr>
            <w:tcW w:w="2743" w:type="dxa"/>
            <w:gridSpan w:val="3"/>
          </w:tcPr>
          <w:p w:rsidR="00CD62D1" w:rsidRPr="002255E3" w:rsidRDefault="00CD62D1" w:rsidP="00894A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eastAsia="en-US"/>
              </w:rPr>
              <w:t>M</w:t>
            </w:r>
            <w:r w:rsidRPr="002255E3">
              <w:rPr>
                <w:sz w:val="20"/>
                <w:szCs w:val="20"/>
                <w:lang w:eastAsia="en-US"/>
              </w:rPr>
              <w:t>odel 1</w:t>
            </w:r>
          </w:p>
        </w:tc>
        <w:tc>
          <w:tcPr>
            <w:tcW w:w="2560" w:type="dxa"/>
            <w:gridSpan w:val="3"/>
          </w:tcPr>
          <w:p w:rsidR="00CD62D1" w:rsidRPr="002255E3" w:rsidRDefault="00CD62D1" w:rsidP="00894A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eastAsia="en-US"/>
              </w:rPr>
              <w:t>M</w:t>
            </w:r>
            <w:r w:rsidRPr="002255E3">
              <w:rPr>
                <w:sz w:val="20"/>
                <w:szCs w:val="20"/>
                <w:lang w:eastAsia="en-US"/>
              </w:rPr>
              <w:t xml:space="preserve">odel </w:t>
            </w:r>
            <w:r w:rsidRPr="002255E3">
              <w:rPr>
                <w:sz w:val="20"/>
                <w:szCs w:val="20"/>
                <w:lang w:val="en-US" w:eastAsia="en-US"/>
              </w:rPr>
              <w:t>2</w:t>
            </w:r>
          </w:p>
        </w:tc>
        <w:tc>
          <w:tcPr>
            <w:tcW w:w="2623" w:type="dxa"/>
            <w:gridSpan w:val="3"/>
          </w:tcPr>
          <w:p w:rsidR="00CD62D1" w:rsidRPr="002255E3" w:rsidRDefault="00CD62D1" w:rsidP="00894A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eastAsia="en-US"/>
              </w:rPr>
              <w:t>M</w:t>
            </w:r>
            <w:r w:rsidRPr="002255E3">
              <w:rPr>
                <w:sz w:val="20"/>
                <w:szCs w:val="20"/>
                <w:lang w:eastAsia="en-US"/>
              </w:rPr>
              <w:t xml:space="preserve">odel </w:t>
            </w:r>
            <w:r w:rsidRPr="002255E3">
              <w:rPr>
                <w:sz w:val="20"/>
                <w:szCs w:val="20"/>
                <w:lang w:val="en-US" w:eastAsia="en-US"/>
              </w:rPr>
              <w:t>3</w:t>
            </w:r>
          </w:p>
        </w:tc>
        <w:tc>
          <w:tcPr>
            <w:tcW w:w="2810" w:type="dxa"/>
            <w:gridSpan w:val="3"/>
          </w:tcPr>
          <w:p w:rsidR="00CD62D1" w:rsidRPr="00D05CCE" w:rsidRDefault="00CD62D1" w:rsidP="00894A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Model 4</w:t>
            </w:r>
          </w:p>
        </w:tc>
      </w:tr>
      <w:tr w:rsidR="00CD62D1" w:rsidRPr="00D05CCE" w:rsidTr="00CD62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2" w:type="dxa"/>
            <w:gridSpan w:val="15"/>
          </w:tcPr>
          <w:p w:rsidR="00CD62D1" w:rsidRPr="00D05CCE" w:rsidRDefault="00CD62D1" w:rsidP="00894AD2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 w:eastAsia="en-US"/>
              </w:rPr>
              <w:t>Outcome: any suicidal ideation (N=77)</w:t>
            </w:r>
          </w:p>
        </w:tc>
      </w:tr>
      <w:tr w:rsidR="00CD62D1" w:rsidRPr="00D05CCE" w:rsidTr="00CD62D1">
        <w:trPr>
          <w:trHeight w:val="9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" w:type="dxa"/>
          </w:tcPr>
          <w:p w:rsidR="00CD62D1" w:rsidRPr="002255E3" w:rsidRDefault="00CD62D1" w:rsidP="00894AD2">
            <w:pPr>
              <w:rPr>
                <w:sz w:val="20"/>
                <w:szCs w:val="20"/>
                <w:lang w:val="en-US" w:eastAsia="en-US"/>
              </w:rPr>
            </w:pPr>
          </w:p>
        </w:tc>
        <w:tc>
          <w:tcPr>
            <w:tcW w:w="1329" w:type="dxa"/>
          </w:tcPr>
          <w:p w:rsidR="00CD62D1" w:rsidRPr="002255E3" w:rsidRDefault="00CD62D1" w:rsidP="00894A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m:oMath>
              <m:r>
                <w:rPr>
                  <w:rFonts w:ascii="Cambria Math" w:hAnsi="Cambria Math"/>
                  <w:color w:val="000000" w:themeColor="text1"/>
                  <w:sz w:val="20"/>
                  <w:szCs w:val="20"/>
                  <w:lang w:val="en-US"/>
                </w:rPr>
                <m:t>β</m:t>
              </m:r>
            </m:oMath>
            <w:r w:rsidRPr="002255E3">
              <w:rPr>
                <w:color w:val="000000" w:themeColor="text1"/>
                <w:sz w:val="20"/>
                <w:szCs w:val="20"/>
                <w:lang w:val="en-US"/>
              </w:rPr>
              <w:t>(95% CI)</w:t>
            </w:r>
          </w:p>
        </w:tc>
        <w:tc>
          <w:tcPr>
            <w:tcW w:w="764" w:type="dxa"/>
          </w:tcPr>
          <w:p w:rsidR="00CD62D1" w:rsidRPr="002255E3" w:rsidRDefault="00CD62D1" w:rsidP="00894A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255E3">
              <w:rPr>
                <w:color w:val="000000" w:themeColor="text1"/>
                <w:sz w:val="20"/>
                <w:szCs w:val="20"/>
                <w:lang w:val="en-US"/>
              </w:rPr>
              <w:t>VIP (%)</w:t>
            </w:r>
          </w:p>
        </w:tc>
        <w:tc>
          <w:tcPr>
            <w:tcW w:w="1097" w:type="dxa"/>
          </w:tcPr>
          <w:p w:rsidR="00CD62D1" w:rsidRPr="002255E3" w:rsidRDefault="00CD62D1" w:rsidP="00894A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OR</w:t>
            </w:r>
            <w:r w:rsidRPr="002255E3">
              <w:rPr>
                <w:sz w:val="20"/>
                <w:szCs w:val="20"/>
                <w:lang w:val="en-US"/>
              </w:rPr>
              <w:t xml:space="preserve"> (95% CI)</w:t>
            </w:r>
          </w:p>
        </w:tc>
        <w:tc>
          <w:tcPr>
            <w:tcW w:w="766" w:type="dxa"/>
          </w:tcPr>
          <w:p w:rsidR="00CD62D1" w:rsidRPr="002255E3" w:rsidRDefault="00CD62D1" w:rsidP="00894A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255E3">
              <w:rPr>
                <w:sz w:val="20"/>
                <w:szCs w:val="20"/>
                <w:lang w:val="en-US"/>
              </w:rPr>
              <w:t>Wald</w:t>
            </w:r>
          </w:p>
        </w:tc>
        <w:tc>
          <w:tcPr>
            <w:tcW w:w="880" w:type="dxa"/>
          </w:tcPr>
          <w:p w:rsidR="00CD62D1" w:rsidRPr="002255E3" w:rsidRDefault="00CD62D1" w:rsidP="00894A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255E3">
              <w:rPr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066" w:type="dxa"/>
          </w:tcPr>
          <w:p w:rsidR="00CD62D1" w:rsidRPr="002255E3" w:rsidRDefault="00CD62D1" w:rsidP="00894A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OR </w:t>
            </w:r>
            <w:r w:rsidRPr="002255E3">
              <w:rPr>
                <w:sz w:val="20"/>
                <w:szCs w:val="20"/>
                <w:lang w:val="en-US"/>
              </w:rPr>
              <w:t>(95% CI)</w:t>
            </w:r>
          </w:p>
        </w:tc>
        <w:tc>
          <w:tcPr>
            <w:tcW w:w="728" w:type="dxa"/>
          </w:tcPr>
          <w:p w:rsidR="00CD62D1" w:rsidRPr="002255E3" w:rsidRDefault="00CD62D1" w:rsidP="00894A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255E3">
              <w:rPr>
                <w:sz w:val="20"/>
                <w:szCs w:val="20"/>
                <w:lang w:val="en-US"/>
              </w:rPr>
              <w:t>Wald</w:t>
            </w:r>
          </w:p>
        </w:tc>
        <w:tc>
          <w:tcPr>
            <w:tcW w:w="766" w:type="dxa"/>
          </w:tcPr>
          <w:p w:rsidR="00CD62D1" w:rsidRPr="002255E3" w:rsidRDefault="00CD62D1" w:rsidP="00894A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255E3">
              <w:rPr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117" w:type="dxa"/>
          </w:tcPr>
          <w:p w:rsidR="00CD62D1" w:rsidRPr="002255E3" w:rsidRDefault="00CD62D1" w:rsidP="00894A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OR </w:t>
            </w:r>
            <w:r w:rsidRPr="002255E3">
              <w:rPr>
                <w:sz w:val="20"/>
                <w:szCs w:val="20"/>
                <w:lang w:val="en-US"/>
              </w:rPr>
              <w:t>(95% CI)</w:t>
            </w:r>
          </w:p>
        </w:tc>
        <w:tc>
          <w:tcPr>
            <w:tcW w:w="728" w:type="dxa"/>
          </w:tcPr>
          <w:p w:rsidR="00CD62D1" w:rsidRPr="002255E3" w:rsidRDefault="00CD62D1" w:rsidP="00894A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255E3">
              <w:rPr>
                <w:sz w:val="20"/>
                <w:szCs w:val="20"/>
                <w:lang w:val="en-US"/>
              </w:rPr>
              <w:t>Wald</w:t>
            </w:r>
          </w:p>
        </w:tc>
        <w:tc>
          <w:tcPr>
            <w:tcW w:w="778" w:type="dxa"/>
          </w:tcPr>
          <w:p w:rsidR="00CD62D1" w:rsidRPr="002255E3" w:rsidRDefault="00CD62D1" w:rsidP="00894A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255E3">
              <w:rPr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108" w:type="dxa"/>
          </w:tcPr>
          <w:p w:rsidR="00CD62D1" w:rsidRPr="00D05CCE" w:rsidRDefault="00CD62D1" w:rsidP="00894A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D05CCE">
              <w:rPr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822" w:type="dxa"/>
          </w:tcPr>
          <w:p w:rsidR="00CD62D1" w:rsidRPr="00D05CCE" w:rsidRDefault="00CD62D1" w:rsidP="00894A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D05CCE">
              <w:rPr>
                <w:sz w:val="20"/>
                <w:szCs w:val="20"/>
                <w:lang w:val="en-US"/>
              </w:rPr>
              <w:t>Wald</w:t>
            </w:r>
          </w:p>
        </w:tc>
        <w:tc>
          <w:tcPr>
            <w:tcW w:w="880" w:type="dxa"/>
          </w:tcPr>
          <w:p w:rsidR="00CD62D1" w:rsidRPr="00D05CCE" w:rsidRDefault="00CD62D1" w:rsidP="00894A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D05CCE">
              <w:rPr>
                <w:sz w:val="20"/>
                <w:szCs w:val="20"/>
                <w:lang w:val="en-US"/>
              </w:rPr>
              <w:t>p-value</w:t>
            </w:r>
          </w:p>
        </w:tc>
      </w:tr>
      <w:tr w:rsidR="00CD62D1" w:rsidRPr="00D05CCE" w:rsidTr="00CD62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" w:type="dxa"/>
          </w:tcPr>
          <w:p w:rsidR="00CD62D1" w:rsidRPr="002255E3" w:rsidRDefault="00CD62D1" w:rsidP="00894AD2">
            <w:pPr>
              <w:rPr>
                <w:sz w:val="20"/>
                <w:szCs w:val="20"/>
                <w:lang w:val="en-US" w:eastAsia="en-US"/>
              </w:rPr>
            </w:pPr>
            <w:r w:rsidRPr="002255E3">
              <w:rPr>
                <w:sz w:val="20"/>
                <w:szCs w:val="20"/>
                <w:lang w:val="en-US" w:eastAsia="en-US"/>
              </w:rPr>
              <w:t>Serotonin</w:t>
            </w:r>
          </w:p>
        </w:tc>
        <w:tc>
          <w:tcPr>
            <w:tcW w:w="1329" w:type="dxa"/>
          </w:tcPr>
          <w:p w:rsidR="00CD62D1" w:rsidRPr="00490367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490367">
              <w:rPr>
                <w:sz w:val="20"/>
                <w:szCs w:val="20"/>
                <w:lang w:val="en-US" w:eastAsia="en-US"/>
              </w:rPr>
              <w:t>-0.120 (-0.129 – (-0.111)</w:t>
            </w:r>
          </w:p>
        </w:tc>
        <w:tc>
          <w:tcPr>
            <w:tcW w:w="764" w:type="dxa"/>
          </w:tcPr>
          <w:p w:rsidR="00CD62D1" w:rsidRPr="00490367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490367">
              <w:rPr>
                <w:sz w:val="20"/>
                <w:szCs w:val="20"/>
                <w:lang w:val="en-US" w:eastAsia="en-US"/>
              </w:rPr>
              <w:t>80.1%</w:t>
            </w:r>
          </w:p>
        </w:tc>
        <w:tc>
          <w:tcPr>
            <w:tcW w:w="1097" w:type="dxa"/>
          </w:tcPr>
          <w:p w:rsidR="00CD62D1" w:rsidRPr="002255E3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0.560 (0.375 – 0.836)</w:t>
            </w:r>
          </w:p>
        </w:tc>
        <w:tc>
          <w:tcPr>
            <w:tcW w:w="766" w:type="dxa"/>
          </w:tcPr>
          <w:p w:rsidR="00CD62D1" w:rsidRPr="002255E3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8.058</w:t>
            </w:r>
          </w:p>
        </w:tc>
        <w:tc>
          <w:tcPr>
            <w:tcW w:w="880" w:type="dxa"/>
          </w:tcPr>
          <w:p w:rsidR="00CD62D1" w:rsidRPr="002255E3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0.002*</w:t>
            </w:r>
          </w:p>
        </w:tc>
        <w:tc>
          <w:tcPr>
            <w:tcW w:w="1066" w:type="dxa"/>
          </w:tcPr>
          <w:p w:rsidR="00CD62D1" w:rsidRPr="002255E3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0.553 (0.357 – 0.858)</w:t>
            </w:r>
          </w:p>
        </w:tc>
        <w:tc>
          <w:tcPr>
            <w:tcW w:w="728" w:type="dxa"/>
          </w:tcPr>
          <w:p w:rsidR="00CD62D1" w:rsidRPr="002255E3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6.983</w:t>
            </w:r>
          </w:p>
        </w:tc>
        <w:tc>
          <w:tcPr>
            <w:tcW w:w="766" w:type="dxa"/>
          </w:tcPr>
          <w:p w:rsidR="00CD62D1" w:rsidRPr="00D05CCE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 w:rsidRPr="00D05CCE">
              <w:rPr>
                <w:b/>
                <w:bCs/>
                <w:sz w:val="20"/>
                <w:szCs w:val="20"/>
                <w:lang w:val="en-US" w:eastAsia="en-US"/>
              </w:rPr>
              <w:t>0.004*</w:t>
            </w:r>
          </w:p>
        </w:tc>
        <w:tc>
          <w:tcPr>
            <w:tcW w:w="1117" w:type="dxa"/>
          </w:tcPr>
          <w:p w:rsidR="00CD62D1" w:rsidRPr="00D05CCE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05CCE">
              <w:rPr>
                <w:sz w:val="20"/>
                <w:szCs w:val="20"/>
                <w:lang w:val="en-US" w:eastAsia="en-US"/>
              </w:rPr>
              <w:t>0.808 (0.522 – 1.248)</w:t>
            </w:r>
          </w:p>
        </w:tc>
        <w:tc>
          <w:tcPr>
            <w:tcW w:w="728" w:type="dxa"/>
          </w:tcPr>
          <w:p w:rsidR="00CD62D1" w:rsidRPr="00D05CCE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05CCE">
              <w:rPr>
                <w:sz w:val="20"/>
                <w:szCs w:val="20"/>
                <w:lang w:val="en-US" w:eastAsia="en-US"/>
              </w:rPr>
              <w:t>0.925</w:t>
            </w:r>
          </w:p>
        </w:tc>
        <w:tc>
          <w:tcPr>
            <w:tcW w:w="778" w:type="dxa"/>
          </w:tcPr>
          <w:p w:rsidR="00CD62D1" w:rsidRPr="00D05CCE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05CCE">
              <w:rPr>
                <w:sz w:val="20"/>
                <w:szCs w:val="20"/>
                <w:lang w:val="en-US" w:eastAsia="en-US"/>
              </w:rPr>
              <w:t>0.346</w:t>
            </w:r>
          </w:p>
        </w:tc>
        <w:tc>
          <w:tcPr>
            <w:tcW w:w="1108" w:type="dxa"/>
          </w:tcPr>
          <w:p w:rsidR="00CD62D1" w:rsidRPr="00CD62D1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 w:rsidRPr="00CD62D1">
              <w:rPr>
                <w:b/>
                <w:bCs/>
                <w:sz w:val="20"/>
                <w:szCs w:val="20"/>
                <w:lang w:val="en-US" w:eastAsia="en-US"/>
              </w:rPr>
              <w:t>0.469 (0.286 – 0.770)</w:t>
            </w:r>
          </w:p>
        </w:tc>
        <w:tc>
          <w:tcPr>
            <w:tcW w:w="822" w:type="dxa"/>
          </w:tcPr>
          <w:p w:rsidR="00CD62D1" w:rsidRPr="00CD62D1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 w:rsidRPr="00CD62D1">
              <w:rPr>
                <w:b/>
                <w:bCs/>
                <w:sz w:val="20"/>
                <w:szCs w:val="20"/>
                <w:lang w:val="en-US" w:eastAsia="en-US"/>
              </w:rPr>
              <w:t>8.957</w:t>
            </w:r>
          </w:p>
        </w:tc>
        <w:tc>
          <w:tcPr>
            <w:tcW w:w="880" w:type="dxa"/>
          </w:tcPr>
          <w:p w:rsidR="00CD62D1" w:rsidRPr="00CD62D1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 w:rsidRPr="00CD62D1">
              <w:rPr>
                <w:b/>
                <w:bCs/>
                <w:sz w:val="20"/>
                <w:szCs w:val="20"/>
                <w:lang w:eastAsia="en-US"/>
              </w:rPr>
              <w:t>0.00</w:t>
            </w:r>
            <w:r w:rsidRPr="00CD62D1">
              <w:rPr>
                <w:b/>
                <w:bCs/>
                <w:sz w:val="20"/>
                <w:szCs w:val="20"/>
                <w:lang w:val="en-US" w:eastAsia="en-US"/>
              </w:rPr>
              <w:t>2</w:t>
            </w:r>
            <w:r w:rsidRPr="00CD62D1">
              <w:rPr>
                <w:b/>
                <w:bCs/>
                <w:sz w:val="20"/>
                <w:szCs w:val="20"/>
                <w:lang w:eastAsia="en-US"/>
              </w:rPr>
              <w:t>*</w:t>
            </w:r>
          </w:p>
        </w:tc>
      </w:tr>
      <w:tr w:rsidR="00CD62D1" w:rsidRPr="00D05CCE" w:rsidTr="00CD62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2" w:type="dxa"/>
            <w:gridSpan w:val="15"/>
          </w:tcPr>
          <w:p w:rsidR="00CD62D1" w:rsidRPr="00CD62D1" w:rsidRDefault="00CD62D1" w:rsidP="00894AD2">
            <w:pPr>
              <w:rPr>
                <w:b w:val="0"/>
                <w:bCs w:val="0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en-US" w:eastAsia="en-US"/>
              </w:rPr>
              <w:t>Outcome: active suicidal ideation (N=52)</w:t>
            </w:r>
          </w:p>
        </w:tc>
      </w:tr>
      <w:tr w:rsidR="00CD62D1" w:rsidRPr="00D05CCE" w:rsidTr="00CD62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" w:type="dxa"/>
          </w:tcPr>
          <w:p w:rsidR="00CD62D1" w:rsidRPr="002255E3" w:rsidRDefault="00CD62D1" w:rsidP="00894AD2">
            <w:pPr>
              <w:rPr>
                <w:sz w:val="20"/>
                <w:szCs w:val="20"/>
                <w:lang w:val="en-US" w:eastAsia="en-US"/>
              </w:rPr>
            </w:pPr>
            <w:r w:rsidRPr="002255E3">
              <w:rPr>
                <w:sz w:val="20"/>
                <w:szCs w:val="20"/>
                <w:lang w:val="en-US" w:eastAsia="en-US"/>
              </w:rPr>
              <w:t>Serotonin</w:t>
            </w:r>
          </w:p>
        </w:tc>
        <w:tc>
          <w:tcPr>
            <w:tcW w:w="1329" w:type="dxa"/>
          </w:tcPr>
          <w:p w:rsidR="00CD62D1" w:rsidRPr="002255E3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..</w:t>
            </w:r>
          </w:p>
        </w:tc>
        <w:tc>
          <w:tcPr>
            <w:tcW w:w="764" w:type="dxa"/>
          </w:tcPr>
          <w:p w:rsidR="00CD62D1" w:rsidRPr="002255E3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..</w:t>
            </w:r>
          </w:p>
        </w:tc>
        <w:tc>
          <w:tcPr>
            <w:tcW w:w="1097" w:type="dxa"/>
          </w:tcPr>
          <w:p w:rsidR="00CD62D1" w:rsidRPr="002255E3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0.494 (0.319 – 0.764)</w:t>
            </w:r>
          </w:p>
        </w:tc>
        <w:tc>
          <w:tcPr>
            <w:tcW w:w="766" w:type="dxa"/>
          </w:tcPr>
          <w:p w:rsidR="00CD62D1" w:rsidRPr="002255E3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10.025</w:t>
            </w:r>
          </w:p>
        </w:tc>
        <w:tc>
          <w:tcPr>
            <w:tcW w:w="880" w:type="dxa"/>
          </w:tcPr>
          <w:p w:rsidR="00CD62D1" w:rsidRPr="002255E3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&lt;0.001*</w:t>
            </w:r>
          </w:p>
        </w:tc>
        <w:tc>
          <w:tcPr>
            <w:tcW w:w="1066" w:type="dxa"/>
          </w:tcPr>
          <w:p w:rsidR="00CD62D1" w:rsidRPr="002255E3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0.487 (0.307 – 0.774)</w:t>
            </w:r>
          </w:p>
        </w:tc>
        <w:tc>
          <w:tcPr>
            <w:tcW w:w="728" w:type="dxa"/>
          </w:tcPr>
          <w:p w:rsidR="00CD62D1" w:rsidRPr="002255E3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9.274</w:t>
            </w:r>
          </w:p>
        </w:tc>
        <w:tc>
          <w:tcPr>
            <w:tcW w:w="766" w:type="dxa"/>
          </w:tcPr>
          <w:p w:rsidR="00CD62D1" w:rsidRPr="002255E3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0.003*</w:t>
            </w:r>
          </w:p>
        </w:tc>
        <w:tc>
          <w:tcPr>
            <w:tcW w:w="1117" w:type="dxa"/>
          </w:tcPr>
          <w:p w:rsidR="00CD62D1" w:rsidRPr="00690A0C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690A0C">
              <w:rPr>
                <w:sz w:val="20"/>
                <w:szCs w:val="20"/>
                <w:lang w:val="en-US" w:eastAsia="en-US"/>
              </w:rPr>
              <w:t>0.639 (0.402 – 1.013)</w:t>
            </w:r>
          </w:p>
        </w:tc>
        <w:tc>
          <w:tcPr>
            <w:tcW w:w="728" w:type="dxa"/>
          </w:tcPr>
          <w:p w:rsidR="00CD62D1" w:rsidRPr="00690A0C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690A0C">
              <w:rPr>
                <w:sz w:val="20"/>
                <w:szCs w:val="20"/>
                <w:lang w:val="en-US" w:eastAsia="en-US"/>
              </w:rPr>
              <w:t>3.623</w:t>
            </w:r>
          </w:p>
        </w:tc>
        <w:tc>
          <w:tcPr>
            <w:tcW w:w="778" w:type="dxa"/>
          </w:tcPr>
          <w:p w:rsidR="00CD62D1" w:rsidRPr="00690A0C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690A0C">
              <w:rPr>
                <w:sz w:val="20"/>
                <w:szCs w:val="20"/>
                <w:lang w:val="en-US" w:eastAsia="en-US"/>
              </w:rPr>
              <w:t>0.066</w:t>
            </w:r>
          </w:p>
        </w:tc>
        <w:tc>
          <w:tcPr>
            <w:tcW w:w="1108" w:type="dxa"/>
          </w:tcPr>
          <w:p w:rsidR="00CD62D1" w:rsidRPr="00CD62D1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 w:rsidRPr="00CD62D1">
              <w:rPr>
                <w:b/>
                <w:bCs/>
                <w:sz w:val="20"/>
                <w:szCs w:val="20"/>
                <w:lang w:val="en-US" w:eastAsia="en-US"/>
              </w:rPr>
              <w:t>0.409 (0.239 – 0.700)</w:t>
            </w:r>
          </w:p>
        </w:tc>
        <w:tc>
          <w:tcPr>
            <w:tcW w:w="822" w:type="dxa"/>
          </w:tcPr>
          <w:p w:rsidR="00CD62D1" w:rsidRPr="00CD62D1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 w:rsidRPr="00CD62D1">
              <w:rPr>
                <w:b/>
                <w:bCs/>
                <w:sz w:val="20"/>
                <w:szCs w:val="20"/>
                <w:lang w:val="en-US" w:eastAsia="en-US"/>
              </w:rPr>
              <w:t>5.419</w:t>
            </w:r>
          </w:p>
        </w:tc>
        <w:tc>
          <w:tcPr>
            <w:tcW w:w="880" w:type="dxa"/>
          </w:tcPr>
          <w:p w:rsidR="00CD62D1" w:rsidRPr="00CD62D1" w:rsidRDefault="00CD62D1" w:rsidP="00894A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 w:rsidRPr="00CD62D1">
              <w:rPr>
                <w:b/>
                <w:bCs/>
                <w:sz w:val="20"/>
                <w:szCs w:val="20"/>
                <w:lang w:val="en-US" w:eastAsia="en-US"/>
              </w:rPr>
              <w:t>&lt;0.001*</w:t>
            </w:r>
          </w:p>
        </w:tc>
      </w:tr>
    </w:tbl>
    <w:p w:rsidR="002255E3" w:rsidRPr="00AD0E39" w:rsidRDefault="002255E3" w:rsidP="00894AD2">
      <w:pPr>
        <w:pStyle w:val="Heading2"/>
        <w:rPr>
          <w:rFonts w:ascii="Times New Roman" w:hAnsi="Times New Roman" w:cs="Times New Roman"/>
          <w:color w:val="000000" w:themeColor="text1"/>
          <w:lang w:val="en-US"/>
        </w:rPr>
      </w:pPr>
      <w:r w:rsidRPr="00AD0E39">
        <w:rPr>
          <w:rFonts w:ascii="Times New Roman" w:hAnsi="Times New Roman" w:cs="Times New Roman"/>
          <w:color w:val="000000" w:themeColor="text1"/>
          <w:lang w:val="en-US"/>
        </w:rPr>
        <w:t xml:space="preserve">Supplemental Table </w:t>
      </w:r>
      <w:r w:rsidR="00AD0E39" w:rsidRPr="00AD0E39">
        <w:rPr>
          <w:rFonts w:ascii="Times New Roman" w:hAnsi="Times New Roman" w:cs="Times New Roman"/>
          <w:color w:val="000000" w:themeColor="text1"/>
          <w:lang w:val="en-US"/>
        </w:rPr>
        <w:t>S</w:t>
      </w:r>
      <w:r w:rsidR="00481A02" w:rsidRPr="00AD0E39">
        <w:rPr>
          <w:rFonts w:ascii="Times New Roman" w:hAnsi="Times New Roman" w:cs="Times New Roman"/>
          <w:color w:val="000000" w:themeColor="text1"/>
          <w:lang w:val="en-US"/>
        </w:rPr>
        <w:t>5</w:t>
      </w:r>
      <w:r w:rsidRPr="00AD0E39"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  <w:r w:rsidR="00A40C31" w:rsidRPr="00AD0E39">
        <w:rPr>
          <w:rFonts w:ascii="Times New Roman" w:hAnsi="Times New Roman" w:cs="Times New Roman"/>
          <w:color w:val="000000" w:themeColor="text1"/>
          <w:lang w:val="en-US"/>
        </w:rPr>
        <w:t>Baseline variables</w:t>
      </w:r>
      <w:r w:rsidRPr="00AD0E39">
        <w:rPr>
          <w:rFonts w:ascii="Times New Roman" w:hAnsi="Times New Roman" w:cs="Times New Roman"/>
          <w:color w:val="000000" w:themeColor="text1"/>
          <w:lang w:val="en-US"/>
        </w:rPr>
        <w:t xml:space="preserve"> associated with baseline suicidal ideation</w:t>
      </w:r>
      <w:r w:rsidR="00CD62D1" w:rsidRPr="00AD0E39">
        <w:rPr>
          <w:rFonts w:ascii="Times New Roman" w:hAnsi="Times New Roman" w:cs="Times New Roman"/>
          <w:color w:val="000000" w:themeColor="text1"/>
          <w:lang w:val="en-US"/>
        </w:rPr>
        <w:t>: binary logistic regression</w:t>
      </w:r>
    </w:p>
    <w:p w:rsidR="00FC36E0" w:rsidRPr="00AD0E39" w:rsidRDefault="00FC36E0" w:rsidP="00894AD2">
      <w:pPr>
        <w:rPr>
          <w:color w:val="000000" w:themeColor="text1"/>
          <w:lang w:val="en-US" w:eastAsia="en-US"/>
        </w:rPr>
      </w:pPr>
    </w:p>
    <w:p w:rsidR="00B9359B" w:rsidRPr="00AD0E39" w:rsidRDefault="00B9359B" w:rsidP="00894AD2">
      <w:pPr>
        <w:rPr>
          <w:color w:val="000000" w:themeColor="text1"/>
          <w:sz w:val="20"/>
          <w:szCs w:val="20"/>
          <w:lang w:val="en-US" w:eastAsia="en-US"/>
        </w:rPr>
      </w:pPr>
      <w:r w:rsidRPr="00AD0E39">
        <w:rPr>
          <w:color w:val="000000" w:themeColor="text1"/>
          <w:sz w:val="20"/>
          <w:szCs w:val="20"/>
          <w:lang w:val="en-US" w:eastAsia="en-US"/>
        </w:rPr>
        <w:t xml:space="preserve">Any suicidal ideation was defined as QIDS-16SR SI item score of 1 or more; active suicidal ideation was defined as score 2 or more. </w:t>
      </w:r>
    </w:p>
    <w:p w:rsidR="002255E3" w:rsidRPr="00AD0E39" w:rsidRDefault="002255E3" w:rsidP="00894AD2">
      <w:pPr>
        <w:rPr>
          <w:color w:val="000000" w:themeColor="text1"/>
          <w:lang w:val="en-US" w:eastAsia="en-US"/>
        </w:rPr>
      </w:pPr>
      <w:r w:rsidRPr="00AD0E39">
        <w:rPr>
          <w:color w:val="000000" w:themeColor="text1"/>
          <w:sz w:val="20"/>
          <w:szCs w:val="20"/>
          <w:lang w:val="en-US" w:eastAsia="en-US"/>
        </w:rPr>
        <w:t xml:space="preserve">Abbreviations: CI, confidence interval; VIP, variable inclusion probability. Only variables with VIP &gt;75% are presented. </w:t>
      </w:r>
    </w:p>
    <w:p w:rsidR="002255E3" w:rsidRPr="00AD0E39" w:rsidRDefault="002255E3" w:rsidP="00894AD2">
      <w:pPr>
        <w:rPr>
          <w:rStyle w:val="Heading3Char"/>
          <w:rFonts w:ascii="Times New Roman" w:hAnsi="Times New Roman" w:cs="Times New Roman"/>
          <w:i/>
          <w:color w:val="000000" w:themeColor="text1"/>
          <w:sz w:val="20"/>
          <w:szCs w:val="20"/>
          <w:lang w:val="en-US"/>
        </w:rPr>
      </w:pPr>
      <w:r w:rsidRPr="00AD0E39">
        <w:rPr>
          <w:rStyle w:val="Heading3Char"/>
          <w:rFonts w:ascii="Times New Roman" w:hAnsi="Times New Roman" w:cs="Times New Roman"/>
          <w:i/>
          <w:color w:val="000000" w:themeColor="text1"/>
          <w:sz w:val="20"/>
          <w:szCs w:val="20"/>
          <w:lang w:val="en-US"/>
        </w:rPr>
        <w:t>All biological variables were naturally log-transformed.</w:t>
      </w:r>
    </w:p>
    <w:p w:rsidR="002255E3" w:rsidRPr="00AD0E39" w:rsidRDefault="002255E3" w:rsidP="00894AD2">
      <w:pPr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</w:pPr>
      <w:r w:rsidRPr="00AD0E39"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>Model 1: adjusted for age, sex, and body mass index (BMI)</w:t>
      </w:r>
    </w:p>
    <w:p w:rsidR="002255E3" w:rsidRPr="002255E3" w:rsidRDefault="002255E3" w:rsidP="00894AD2">
      <w:pPr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</w:pPr>
      <w:r w:rsidRPr="002255E3"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 xml:space="preserve">Model 2: adjusted for age, sex, BMI, </w:t>
      </w:r>
      <w:r w:rsidR="00B9359B"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 xml:space="preserve">primary psychiatric </w:t>
      </w:r>
      <w:r w:rsidRPr="002255E3"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>diagnosis (bipolar versus major depressive disorder), and suicide attempt history</w:t>
      </w:r>
    </w:p>
    <w:p w:rsidR="002255E3" w:rsidRDefault="002255E3" w:rsidP="00894AD2">
      <w:pPr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</w:pPr>
      <w:r w:rsidRPr="002255E3"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>Model 3: adjusted for antidepressant, antipsychotic, mood stabilizers, benzodiazepine/Z-drug use</w:t>
      </w:r>
      <w:r w:rsidR="00D05CCE"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>, and tobacco use.</w:t>
      </w:r>
    </w:p>
    <w:p w:rsidR="00D05CCE" w:rsidRPr="002255E3" w:rsidRDefault="00D05CCE" w:rsidP="00894AD2">
      <w:pPr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</w:pPr>
      <w:r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 xml:space="preserve">Model 4: adjusted for age, sex, BMI, diagnosis, and tobacco use. </w:t>
      </w:r>
    </w:p>
    <w:p w:rsidR="000800D4" w:rsidRPr="00894AD2" w:rsidRDefault="002255E3" w:rsidP="00894AD2">
      <w:pPr>
        <w:rPr>
          <w:sz w:val="20"/>
          <w:szCs w:val="20"/>
          <w:lang w:val="en-US" w:eastAsia="en-US"/>
        </w:rPr>
      </w:pPr>
      <w:r w:rsidRPr="002255E3">
        <w:rPr>
          <w:sz w:val="20"/>
          <w:szCs w:val="20"/>
          <w:lang w:val="en-US" w:eastAsia="en-US"/>
        </w:rPr>
        <w:t xml:space="preserve">*p&lt;0.05, two-sided (bolded). 95% CI were obtained with </w:t>
      </w:r>
      <w:r w:rsidR="00D05CCE">
        <w:rPr>
          <w:sz w:val="20"/>
          <w:szCs w:val="20"/>
          <w:lang w:val="en-US" w:eastAsia="en-US"/>
        </w:rPr>
        <w:t>1</w:t>
      </w:r>
      <w:r w:rsidRPr="002255E3">
        <w:rPr>
          <w:sz w:val="20"/>
          <w:szCs w:val="20"/>
          <w:lang w:val="en-US" w:eastAsia="en-US"/>
        </w:rPr>
        <w:t xml:space="preserve">000-bootstrapping. </w:t>
      </w:r>
    </w:p>
    <w:sectPr w:rsidR="000800D4" w:rsidRPr="00894AD2" w:rsidSect="002255E3">
      <w:type w:val="continuous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5E3"/>
    <w:rsid w:val="000800D4"/>
    <w:rsid w:val="0009654A"/>
    <w:rsid w:val="001F742A"/>
    <w:rsid w:val="002255E3"/>
    <w:rsid w:val="00481A02"/>
    <w:rsid w:val="00490367"/>
    <w:rsid w:val="00567F40"/>
    <w:rsid w:val="005D1A91"/>
    <w:rsid w:val="006149BB"/>
    <w:rsid w:val="00690A0C"/>
    <w:rsid w:val="008618F3"/>
    <w:rsid w:val="00894AD2"/>
    <w:rsid w:val="00910CC6"/>
    <w:rsid w:val="00A40C31"/>
    <w:rsid w:val="00AD0E39"/>
    <w:rsid w:val="00B9359B"/>
    <w:rsid w:val="00CD62D1"/>
    <w:rsid w:val="00D05CCE"/>
    <w:rsid w:val="00EE68DB"/>
    <w:rsid w:val="00F455C6"/>
    <w:rsid w:val="00FC3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1702194"/>
  <w15:chartTrackingRefBased/>
  <w15:docId w15:val="{6A47CE0B-2F4B-6341-A72D-79F2F468E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55E3"/>
    <w:rPr>
      <w:rFonts w:ascii="Times New Roman" w:eastAsia="Times New Roman" w:hAnsi="Times New Roman" w:cs="Times New Roman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255E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255E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255E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255E3"/>
    <w:rPr>
      <w:rFonts w:asciiTheme="majorHAnsi" w:eastAsiaTheme="majorEastAsia" w:hAnsiTheme="majorHAnsi" w:cstheme="majorBidi"/>
      <w:color w:val="1F3763" w:themeColor="accent1" w:themeShade="7F"/>
    </w:rPr>
  </w:style>
  <w:style w:type="table" w:styleId="TableGrid">
    <w:name w:val="Table Grid"/>
    <w:basedOn w:val="TableNormal"/>
    <w:uiPriority w:val="39"/>
    <w:rsid w:val="002255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255E3"/>
    <w:rPr>
      <w:color w:val="808080"/>
    </w:rPr>
  </w:style>
  <w:style w:type="table" w:styleId="PlainTable2">
    <w:name w:val="Plain Table 2"/>
    <w:basedOn w:val="TableNormal"/>
    <w:uiPriority w:val="42"/>
    <w:rsid w:val="002255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Aistė Aistė</dc:creator>
  <cp:keywords/>
  <dc:description/>
  <cp:lastModifiedBy>Aistė Aistė</cp:lastModifiedBy>
  <cp:revision>13</cp:revision>
  <dcterms:created xsi:type="dcterms:W3CDTF">2022-12-17T15:28:00Z</dcterms:created>
  <dcterms:modified xsi:type="dcterms:W3CDTF">2023-06-26T19:50:00Z</dcterms:modified>
</cp:coreProperties>
</file>