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8D9D1" w14:textId="28EDF411" w:rsidR="0027296E" w:rsidRDefault="00B925CB" w:rsidP="006A1400">
      <w:pPr>
        <w:spacing w:line="480" w:lineRule="auto"/>
        <w:jc w:val="center"/>
        <w:rPr>
          <w:b/>
          <w:bCs/>
          <w:sz w:val="28"/>
          <w:szCs w:val="28"/>
        </w:rPr>
      </w:pPr>
      <w:r w:rsidRPr="00D6759D">
        <w:rPr>
          <w:b/>
          <w:bCs/>
          <w:sz w:val="32"/>
          <w:szCs w:val="32"/>
        </w:rPr>
        <w:t>Supplementary Materials</w:t>
      </w:r>
    </w:p>
    <w:p w14:paraId="7C4D3FFC" w14:textId="520E6EDF" w:rsidR="007378B0" w:rsidRDefault="007378B0" w:rsidP="006A1400">
      <w:pPr>
        <w:spacing w:line="480" w:lineRule="auto"/>
        <w:rPr>
          <w:b/>
          <w:bCs/>
          <w:sz w:val="28"/>
          <w:szCs w:val="28"/>
        </w:rPr>
      </w:pPr>
      <w:r w:rsidRPr="0027296E">
        <w:rPr>
          <w:b/>
          <w:bCs/>
          <w:sz w:val="28"/>
          <w:szCs w:val="28"/>
        </w:rPr>
        <w:t>Description of Social Adversity Measures</w:t>
      </w:r>
    </w:p>
    <w:p w14:paraId="0EC03D1A" w14:textId="41CC0E86" w:rsidR="00892DF8" w:rsidRDefault="00892DF8" w:rsidP="006A1400">
      <w:pPr>
        <w:spacing w:line="480" w:lineRule="auto"/>
      </w:pPr>
      <w:r w:rsidRPr="00CE0F0E">
        <w:t xml:space="preserve">Below is a description </w:t>
      </w:r>
      <w:r>
        <w:t>of each of the social risk and support measures included in analyse</w:t>
      </w:r>
      <w:r w:rsidR="00CE0F0E">
        <w:t xml:space="preserve">s with EGAA. </w:t>
      </w:r>
    </w:p>
    <w:p w14:paraId="33B3F506" w14:textId="77777777" w:rsidR="00892DF8" w:rsidRPr="00CE0F0E" w:rsidRDefault="00892DF8" w:rsidP="006A1400">
      <w:pPr>
        <w:spacing w:line="480" w:lineRule="auto"/>
      </w:pPr>
    </w:p>
    <w:p w14:paraId="3A9C9332" w14:textId="7187C36E" w:rsidR="007378B0" w:rsidRDefault="007378B0" w:rsidP="006A1400">
      <w:pPr>
        <w:spacing w:line="480" w:lineRule="auto"/>
      </w:pPr>
      <w:r w:rsidRPr="00181258">
        <w:rPr>
          <w:b/>
          <w:bCs/>
          <w:i/>
          <w:iCs/>
        </w:rPr>
        <w:t>Adverse Childhood Experiences</w:t>
      </w:r>
      <w:r w:rsidRPr="00181258">
        <w:rPr>
          <w:b/>
          <w:bCs/>
        </w:rPr>
        <w:t>.</w:t>
      </w:r>
      <w:r>
        <w:rPr>
          <w:b/>
          <w:bCs/>
        </w:rPr>
        <w:t xml:space="preserve"> </w:t>
      </w:r>
      <w:r w:rsidRPr="007378B0">
        <w:t xml:space="preserve">Mothers reported on their </w:t>
      </w:r>
      <w:r>
        <w:t>adverse childhood experiences (</w:t>
      </w:r>
      <w:r w:rsidRPr="007378B0">
        <w:t>ACEs</w:t>
      </w:r>
      <w:r>
        <w:t xml:space="preserve">) </w:t>
      </w:r>
      <w:r w:rsidRPr="007378B0">
        <w:t>using the 10-item measure developed by Felitti et al</w:t>
      </w:r>
      <w:r>
        <w:t>.</w:t>
      </w:r>
      <w:r w:rsidRPr="007378B0">
        <w:t xml:space="preserve"> that assesses childhood physical, emotional, and sexual abuse and emotional and physical neglect. Scores were summed to create a total ACE score (range: 0-10).</w:t>
      </w:r>
      <w:r w:rsidR="00DD4EDE">
        <w:t xml:space="preserve"> </w:t>
      </w:r>
      <w:r w:rsidR="00DD4EDE" w:rsidRPr="000505A2">
        <w:rPr>
          <w:color w:val="000000" w:themeColor="text1"/>
        </w:rPr>
        <w:t>For mothers with responses to at least 1 ACE items, missing responses were coded as 0 (no)</w:t>
      </w:r>
      <w:r w:rsidR="00092AA3" w:rsidRPr="000505A2">
        <w:rPr>
          <w:color w:val="000000" w:themeColor="text1"/>
        </w:rPr>
        <w:t xml:space="preserve"> </w:t>
      </w:r>
      <w:r w:rsidR="00092AA3" w:rsidRPr="000505A2">
        <w:rPr>
          <w:color w:val="000000" w:themeColor="text1"/>
        </w:rPr>
        <w:fldChar w:fldCharType="begin">
          <w:fldData xml:space="preserve">PEVuZE5vdGU+PENpdGU+PEF1dGhvcj5GZWxpdHRpPC9BdXRob3I+PFllYXI+MTk5ODwvWWVhcj48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</w:fldData>
        </w:fldChar>
      </w:r>
      <w:r w:rsidR="00092AA3" w:rsidRPr="000505A2">
        <w:rPr>
          <w:color w:val="000000" w:themeColor="text1"/>
        </w:rPr>
        <w:instrText xml:space="preserve"> ADDIN EN.CITE </w:instrText>
      </w:r>
      <w:r w:rsidR="00092AA3" w:rsidRPr="000505A2">
        <w:rPr>
          <w:color w:val="000000" w:themeColor="text1"/>
        </w:rPr>
        <w:fldChar w:fldCharType="begin">
          <w:fldData xml:space="preserve">PEVuZE5vdGU+PENpdGU+PEF1dGhvcj5GZWxpdHRpPC9BdXRob3I+PFllYXI+MTk5ODwvWWVhcj48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</w:fldData>
        </w:fldChar>
      </w:r>
      <w:r w:rsidR="00092AA3" w:rsidRPr="000505A2">
        <w:rPr>
          <w:color w:val="000000" w:themeColor="text1"/>
        </w:rPr>
        <w:instrText xml:space="preserve"> ADDIN EN.CITE.DATA </w:instrText>
      </w:r>
      <w:r w:rsidR="00092AA3" w:rsidRPr="00EC617A">
        <w:rPr>
          <w:color w:val="000000" w:themeColor="text1"/>
        </w:rPr>
      </w:r>
      <w:r w:rsidR="00092AA3" w:rsidRPr="000505A2">
        <w:rPr>
          <w:color w:val="000000" w:themeColor="text1"/>
        </w:rPr>
        <w:fldChar w:fldCharType="end"/>
      </w:r>
      <w:r w:rsidR="00092AA3" w:rsidRPr="00EC617A">
        <w:rPr>
          <w:color w:val="000000" w:themeColor="text1"/>
        </w:rPr>
      </w:r>
      <w:r w:rsidR="00092AA3" w:rsidRPr="000505A2">
        <w:rPr>
          <w:color w:val="000000" w:themeColor="text1"/>
        </w:rPr>
        <w:fldChar w:fldCharType="separate"/>
      </w:r>
      <w:r w:rsidR="00092AA3" w:rsidRPr="000505A2">
        <w:rPr>
          <w:noProof/>
          <w:color w:val="000000" w:themeColor="text1"/>
        </w:rPr>
        <w:t>[1]</w:t>
      </w:r>
      <w:r w:rsidR="00092AA3" w:rsidRPr="000505A2">
        <w:rPr>
          <w:color w:val="000000" w:themeColor="text1"/>
        </w:rPr>
        <w:fldChar w:fldCharType="end"/>
      </w:r>
      <w:r w:rsidR="00DD4EDE" w:rsidRPr="000505A2">
        <w:rPr>
          <w:color w:val="000000" w:themeColor="text1"/>
        </w:rPr>
        <w:t>.</w:t>
      </w:r>
      <w:r w:rsidR="00D74CCA" w:rsidRPr="000505A2">
        <w:rPr>
          <w:rFonts w:ascii="Helvetica Neue" w:hAnsi="Helvetica Neue" w:cs="Helvetica Neue"/>
          <w:color w:val="000000" w:themeColor="text1"/>
          <w:sz w:val="26"/>
          <w:szCs w:val="26"/>
        </w:rPr>
        <w:t xml:space="preserve"> </w:t>
      </w:r>
    </w:p>
    <w:p w14:paraId="3A0490BE" w14:textId="32D4E86F" w:rsidR="008302D1" w:rsidRDefault="008302D1" w:rsidP="006A1400">
      <w:pPr>
        <w:spacing w:line="480" w:lineRule="auto"/>
      </w:pPr>
    </w:p>
    <w:p w14:paraId="6BB851D8" w14:textId="0CF9CB8D" w:rsidR="008302D1" w:rsidRPr="000505A2" w:rsidRDefault="008302D1" w:rsidP="006A1400">
      <w:pPr>
        <w:spacing w:line="480" w:lineRule="auto"/>
        <w:rPr>
          <w:b/>
          <w:bCs/>
          <w:color w:val="000000" w:themeColor="text1"/>
        </w:rPr>
      </w:pPr>
      <w:r w:rsidRPr="008302D1">
        <w:rPr>
          <w:b/>
          <w:bCs/>
          <w:i/>
          <w:iCs/>
        </w:rPr>
        <w:t>Financial Stress</w:t>
      </w:r>
      <w:r w:rsidR="00794D74">
        <w:rPr>
          <w:b/>
          <w:bCs/>
          <w:i/>
          <w:iCs/>
        </w:rPr>
        <w:t xml:space="preserve"> (FIN)</w:t>
      </w:r>
      <w:r w:rsidRPr="008302D1">
        <w:rPr>
          <w:b/>
          <w:bCs/>
        </w:rPr>
        <w:t>.</w:t>
      </w:r>
      <w:r w:rsidRPr="008302D1">
        <w:rPr>
          <w:i/>
          <w:iCs/>
        </w:rPr>
        <w:t xml:space="preserve"> </w:t>
      </w:r>
      <w:r w:rsidRPr="008302D1">
        <w:t xml:space="preserve">Financial stress was measured using the </w:t>
      </w:r>
      <w:r w:rsidR="00AE7C08">
        <w:t>6</w:t>
      </w:r>
      <w:r w:rsidRPr="008302D1">
        <w:t xml:space="preserve">-item Financial Stress Index, which assesses the frequency of financial stressors in the last three months (e.g., difficulty paying bills, fears of losing home/job). Items are Likert scaled from 0 (never) to </w:t>
      </w:r>
      <w:r w:rsidR="00AE7C08">
        <w:t>4</w:t>
      </w:r>
      <w:r w:rsidRPr="008302D1">
        <w:t xml:space="preserve"> (always) and summed (range: 0</w:t>
      </w:r>
      <w:r w:rsidR="009E0C17">
        <w:t>-</w:t>
      </w:r>
      <w:r w:rsidR="00AE7C08">
        <w:t>24</w:t>
      </w:r>
      <w:r w:rsidRPr="008302D1">
        <w:t>) with higher scores indicating more financial stress</w:t>
      </w:r>
      <w:r w:rsidRPr="000505A2">
        <w:rPr>
          <w:color w:val="000000" w:themeColor="text1"/>
        </w:rPr>
        <w:t xml:space="preserve">. </w:t>
      </w:r>
      <w:r w:rsidR="00DA62CD" w:rsidRPr="000505A2">
        <w:rPr>
          <w:color w:val="000000" w:themeColor="text1"/>
        </w:rPr>
        <w:t>Missing responses were imputed with the mean value across all other available items if data on at least one item was present</w:t>
      </w:r>
      <w:r w:rsidR="00885EDA" w:rsidRPr="000505A2">
        <w:rPr>
          <w:color w:val="000000" w:themeColor="text1"/>
        </w:rPr>
        <w:t xml:space="preserve"> </w:t>
      </w:r>
      <w:r w:rsidR="00885EDA" w:rsidRPr="000505A2">
        <w:rPr>
          <w:color w:val="000000" w:themeColor="text1"/>
        </w:rPr>
        <w:fldChar w:fldCharType="begin">
          <w:fldData xml:space="preserve">PEVuZE5vdGU+PENpdGU+PEF1dGhvcj5SaWlzPC9BdXRob3I+PFllYXI+MjAxNjwvWWVhcj48UmVj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==
</w:fldData>
        </w:fldChar>
      </w:r>
      <w:r w:rsidR="00885EDA" w:rsidRPr="000505A2">
        <w:rPr>
          <w:color w:val="000000" w:themeColor="text1"/>
        </w:rPr>
        <w:instrText xml:space="preserve"> ADDIN EN.CITE </w:instrText>
      </w:r>
      <w:r w:rsidR="00885EDA" w:rsidRPr="000505A2">
        <w:rPr>
          <w:color w:val="000000" w:themeColor="text1"/>
        </w:rPr>
        <w:fldChar w:fldCharType="begin">
          <w:fldData xml:space="preserve">PEVuZE5vdGU+PENpdGU+PEF1dGhvcj5SaWlzPC9BdXRob3I+PFllYXI+MjAxNjwvWWVhcj48UmVj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==
</w:fldData>
        </w:fldChar>
      </w:r>
      <w:r w:rsidR="00885EDA" w:rsidRPr="000505A2">
        <w:rPr>
          <w:color w:val="000000" w:themeColor="text1"/>
        </w:rPr>
        <w:instrText xml:space="preserve"> ADDIN EN.CITE.DATA </w:instrText>
      </w:r>
      <w:r w:rsidR="00885EDA" w:rsidRPr="00EC617A">
        <w:rPr>
          <w:color w:val="000000" w:themeColor="text1"/>
        </w:rPr>
      </w:r>
      <w:r w:rsidR="00885EDA" w:rsidRPr="000505A2">
        <w:rPr>
          <w:color w:val="000000" w:themeColor="text1"/>
        </w:rPr>
        <w:fldChar w:fldCharType="end"/>
      </w:r>
      <w:r w:rsidR="00885EDA" w:rsidRPr="00EC617A">
        <w:rPr>
          <w:color w:val="000000" w:themeColor="text1"/>
        </w:rPr>
      </w:r>
      <w:r w:rsidR="00885EDA" w:rsidRPr="000505A2">
        <w:rPr>
          <w:color w:val="000000" w:themeColor="text1"/>
        </w:rPr>
        <w:fldChar w:fldCharType="separate"/>
      </w:r>
      <w:r w:rsidR="00885EDA" w:rsidRPr="000505A2">
        <w:rPr>
          <w:noProof/>
          <w:color w:val="000000" w:themeColor="text1"/>
        </w:rPr>
        <w:t>[2]</w:t>
      </w:r>
      <w:r w:rsidR="00885EDA" w:rsidRPr="000505A2">
        <w:rPr>
          <w:color w:val="000000" w:themeColor="text1"/>
        </w:rPr>
        <w:fldChar w:fldCharType="end"/>
      </w:r>
      <w:r w:rsidR="00DA62CD" w:rsidRPr="000505A2">
        <w:rPr>
          <w:color w:val="000000" w:themeColor="text1"/>
        </w:rPr>
        <w:t>.</w:t>
      </w:r>
    </w:p>
    <w:p w14:paraId="2CE5B1BB" w14:textId="77777777" w:rsidR="008302D1" w:rsidRPr="00181258" w:rsidRDefault="008302D1" w:rsidP="006A1400">
      <w:pPr>
        <w:spacing w:line="480" w:lineRule="auto"/>
        <w:rPr>
          <w:b/>
          <w:bCs/>
        </w:rPr>
      </w:pPr>
    </w:p>
    <w:p w14:paraId="2AB8EBA3" w14:textId="577BD603" w:rsidR="00742661" w:rsidRPr="00634343" w:rsidRDefault="00E63825" w:rsidP="006A1400">
      <w:pPr>
        <w:spacing w:line="480" w:lineRule="auto"/>
      </w:pPr>
      <w:r w:rsidRPr="00144D54">
        <w:rPr>
          <w:b/>
          <w:bCs/>
          <w:i/>
          <w:iCs/>
        </w:rPr>
        <w:t>Discrimination</w:t>
      </w:r>
      <w:r w:rsidRPr="00144D54">
        <w:rPr>
          <w:b/>
          <w:bCs/>
        </w:rPr>
        <w:t>.</w:t>
      </w:r>
      <w:r w:rsidR="00634343">
        <w:rPr>
          <w:b/>
          <w:bCs/>
        </w:rPr>
        <w:t xml:space="preserve"> </w:t>
      </w:r>
      <w:r w:rsidR="00634343">
        <w:rPr>
          <w:rFonts w:cs="Times New Roman"/>
        </w:rPr>
        <w:t>Mother’s experience of discrimination was assessed</w:t>
      </w:r>
      <w:r w:rsidR="00634343" w:rsidRPr="003B2A44">
        <w:rPr>
          <w:rFonts w:cs="Times New Roman"/>
        </w:rPr>
        <w:t xml:space="preserve"> </w:t>
      </w:r>
      <w:r w:rsidR="00634343">
        <w:rPr>
          <w:rFonts w:cs="Times New Roman"/>
        </w:rPr>
        <w:t>using the 9-item Everyday Discrimination Scale. Mothers were asked about experiences of racial discrimination in their day-to-day life (e.g., “People act as if they are afraid of you"). Response options range on a scale from 0 (never) to 6 (almost every day). Scores were summed</w:t>
      </w:r>
      <w:r w:rsidR="009E0C17">
        <w:rPr>
          <w:rFonts w:cs="Times New Roman"/>
        </w:rPr>
        <w:t xml:space="preserve"> (range: 0-54)</w:t>
      </w:r>
      <w:r w:rsidR="00634343">
        <w:rPr>
          <w:rFonts w:cs="Times New Roman"/>
        </w:rPr>
        <w:t xml:space="preserve"> with higher scores indicating more discrimination</w:t>
      </w:r>
      <w:r w:rsidR="00092AA3">
        <w:rPr>
          <w:rFonts w:cs="Times New Roman"/>
        </w:rPr>
        <w:t xml:space="preserve"> </w:t>
      </w:r>
      <w:r w:rsidR="00092AA3">
        <w:rPr>
          <w:rFonts w:cs="Times New Roman"/>
        </w:rPr>
        <w:fldChar w:fldCharType="begin"/>
      </w:r>
      <w:r w:rsidR="00885EDA">
        <w:rPr>
          <w:rFonts w:cs="Times New Roman"/>
        </w:rPr>
        <w:instrText xml:space="preserve"> ADDIN EN.CITE &lt;EndNote&gt;&lt;Cite&gt;&lt;Author&gt;Williams&lt;/Author&gt;&lt;Year&gt;2018&lt;/Year&gt;&lt;RecNum&gt;148&lt;/RecNum&gt;&lt;DisplayText&gt;[3]&lt;/DisplayText&gt;&lt;record&gt;&lt;rec-number&gt;148&lt;/rec-number&gt;&lt;foreign-keys&gt;&lt;key app="EN" db-id="rz99595ekdt0r2evp5evefs3ze0wzpxzs5d0" timestamp="1678984089"&gt;148&lt;/key&gt;&lt;/foreign-keys&gt;&lt;ref-type name="Journal Article"&gt;17&lt;/ref-type&gt;&lt;contributors&gt;&lt;authors&gt;&lt;author&gt;Williams, D. R.&lt;/author&gt;&lt;/authors&gt;&lt;/contributors&gt;&lt;auth-address&gt;1 Department of Social and Behavioral Sciences, Harvard T.H. Chan School of Public Health, Boston, MA, USA.&amp;#xD;2 Department of African and African American Studies and of Sociology, Harvard University, Cambridge, MA, USA.&amp;#xD;3 Department of Psychiatry and Mental Health, University of Cape Town, Cape Town, South Africa.&lt;/auth-address&gt;&lt;titles&gt;&lt;title&gt;Stress and the Mental Health of Populations of Color: Advancing Our Understanding of Race-related Stressors&lt;/title&gt;&lt;secondary-title&gt;J Health Soc Behav&lt;/secondary-title&gt;&lt;/titles&gt;&lt;periodical&gt;&lt;full-title&gt;J Health Soc Behav&lt;/full-title&gt;&lt;/periodical&gt;&lt;pages&gt;466-485&lt;/pages&gt;&lt;volume&gt;59&lt;/volume&gt;&lt;number&gt;4&lt;/number&gt;&lt;keywords&gt;&lt;keyword&gt;Black or African American/*psychology&lt;/keyword&gt;&lt;keyword&gt;Delivery of Health Care&lt;/keyword&gt;&lt;keyword&gt;Humans&lt;/keyword&gt;&lt;keyword&gt;Mental Disorders/*ethnology/psychology&lt;/keyword&gt;&lt;keyword&gt;*Mental Health&lt;/keyword&gt;&lt;keyword&gt;Minority Groups/*psychology&lt;/keyword&gt;&lt;keyword&gt;Racism/*psychology&lt;/keyword&gt;&lt;keyword&gt;Stress, Psychological/*ethnology/psychology&lt;/keyword&gt;&lt;keyword&gt;mental disorders&lt;/keyword&gt;&lt;keyword&gt;mental health&lt;/keyword&gt;&lt;keyword&gt;race&lt;/keyword&gt;&lt;keyword&gt;racial discrimination&lt;/keyword&gt;&lt;keyword&gt;racism&lt;/keyword&gt;&lt;keyword&gt;stress&lt;/keyword&gt;&lt;/keywords&gt;&lt;dates&gt;&lt;year&gt;2018&lt;/year&gt;&lt;pub-dates&gt;&lt;date&gt;Dec&lt;/date&gt;&lt;/pub-dates&gt;&lt;/dates&gt;&lt;isbn&gt;0022-1465 (Print)&amp;#xD;0022-1465&lt;/isbn&gt;&lt;accession-num&gt;30484715&lt;/accession-num&gt;&lt;urls&gt;&lt;/urls&gt;&lt;custom2&gt;PMC6532404&lt;/custom2&gt;&lt;custom6&gt;NIHMS1012456&lt;/custom6&gt;&lt;electronic-resource-num&gt;10.1177/0022146518814251&lt;/electronic-resource-num&gt;&lt;remote-database-provider&gt;NLM&lt;/remote-database-provider&gt;&lt;language&gt;eng&lt;/language&gt;&lt;/record&gt;&lt;/Cite&gt;&lt;/EndNote&gt;</w:instrText>
      </w:r>
      <w:r w:rsidR="00092AA3">
        <w:rPr>
          <w:rFonts w:cs="Times New Roman"/>
        </w:rPr>
        <w:fldChar w:fldCharType="separate"/>
      </w:r>
      <w:r w:rsidR="00885EDA">
        <w:rPr>
          <w:rFonts w:cs="Times New Roman"/>
          <w:noProof/>
        </w:rPr>
        <w:t>[3]</w:t>
      </w:r>
      <w:r w:rsidR="00092AA3">
        <w:rPr>
          <w:rFonts w:cs="Times New Roman"/>
        </w:rPr>
        <w:fldChar w:fldCharType="end"/>
      </w:r>
      <w:r w:rsidR="00634343">
        <w:rPr>
          <w:rFonts w:cs="Times New Roman"/>
        </w:rPr>
        <w:t>.</w:t>
      </w:r>
    </w:p>
    <w:p w14:paraId="5D324B3F" w14:textId="6CA31444" w:rsidR="00E63825" w:rsidRPr="00144D54" w:rsidRDefault="00E63825" w:rsidP="006A1400">
      <w:pPr>
        <w:spacing w:line="480" w:lineRule="auto"/>
        <w:rPr>
          <w:b/>
          <w:bCs/>
        </w:rPr>
      </w:pPr>
    </w:p>
    <w:p w14:paraId="474D5C8E" w14:textId="29AF1484" w:rsidR="00E63825" w:rsidRPr="000E4B6F" w:rsidRDefault="00E63825" w:rsidP="006A1400">
      <w:pPr>
        <w:spacing w:line="480" w:lineRule="auto"/>
      </w:pPr>
      <w:r w:rsidRPr="00144D54">
        <w:rPr>
          <w:b/>
          <w:bCs/>
          <w:i/>
          <w:iCs/>
        </w:rPr>
        <w:t>Perceived Stress</w:t>
      </w:r>
      <w:r w:rsidR="00794D74">
        <w:rPr>
          <w:b/>
          <w:bCs/>
          <w:i/>
          <w:iCs/>
        </w:rPr>
        <w:t xml:space="preserve"> (PSS)</w:t>
      </w:r>
      <w:r w:rsidRPr="00144D54">
        <w:rPr>
          <w:b/>
          <w:bCs/>
        </w:rPr>
        <w:t>.</w:t>
      </w:r>
      <w:r w:rsidR="00CE0F0E">
        <w:rPr>
          <w:b/>
          <w:bCs/>
        </w:rPr>
        <w:t xml:space="preserve"> </w:t>
      </w:r>
      <w:r w:rsidR="00CE0F0E">
        <w:t xml:space="preserve">Mother’s perceived stress was assessed using the </w:t>
      </w:r>
      <w:r w:rsidR="00D44E41">
        <w:t>10-item Perceived Stress Scale. Mothers were asked about their feelings in the past month (e.g., “</w:t>
      </w:r>
      <w:r w:rsidR="000E4B6F">
        <w:t>How often have you felt nervous or stressed?”). Response options range on a scale from 0 (never) to 4 (very often).</w:t>
      </w:r>
      <w:r w:rsidR="000E4B6F" w:rsidRPr="000E4B6F">
        <w:rPr>
          <w:rFonts w:cs="Times New Roman"/>
        </w:rPr>
        <w:t xml:space="preserve"> </w:t>
      </w:r>
      <w:r w:rsidR="000E4B6F">
        <w:rPr>
          <w:rFonts w:cs="Times New Roman"/>
        </w:rPr>
        <w:t>Scores were summed</w:t>
      </w:r>
      <w:r w:rsidR="00F64330">
        <w:rPr>
          <w:rFonts w:cs="Times New Roman"/>
        </w:rPr>
        <w:t xml:space="preserve"> (range: 0-40)</w:t>
      </w:r>
      <w:r w:rsidR="000E4B6F">
        <w:rPr>
          <w:rFonts w:cs="Times New Roman"/>
        </w:rPr>
        <w:t xml:space="preserve"> with higher scores indicating more perceived stress.</w:t>
      </w:r>
    </w:p>
    <w:p w14:paraId="5F626556" w14:textId="0E0602E6" w:rsidR="00E63825" w:rsidRPr="00144D54" w:rsidRDefault="00E63825" w:rsidP="006A1400">
      <w:pPr>
        <w:spacing w:line="480" w:lineRule="auto"/>
        <w:rPr>
          <w:b/>
          <w:bCs/>
        </w:rPr>
      </w:pPr>
    </w:p>
    <w:p w14:paraId="17A9F179" w14:textId="11D5E133" w:rsidR="00E63825" w:rsidRPr="003B19EE" w:rsidRDefault="00E63825" w:rsidP="006A1400">
      <w:pPr>
        <w:spacing w:line="480" w:lineRule="auto"/>
        <w:rPr>
          <w:i/>
          <w:iCs/>
        </w:rPr>
      </w:pPr>
      <w:r w:rsidRPr="00144D54">
        <w:rPr>
          <w:b/>
          <w:bCs/>
          <w:i/>
          <w:iCs/>
        </w:rPr>
        <w:t>Prenatal Distress</w:t>
      </w:r>
      <w:r w:rsidR="008F6496">
        <w:rPr>
          <w:b/>
          <w:bCs/>
          <w:i/>
          <w:iCs/>
        </w:rPr>
        <w:t xml:space="preserve"> (PDS)</w:t>
      </w:r>
      <w:r w:rsidRPr="00144D54">
        <w:rPr>
          <w:b/>
          <w:bCs/>
        </w:rPr>
        <w:t>.</w:t>
      </w:r>
      <w:r w:rsidR="003B19EE">
        <w:rPr>
          <w:b/>
          <w:bCs/>
        </w:rPr>
        <w:t xml:space="preserve"> </w:t>
      </w:r>
      <w:r w:rsidR="003B19EE">
        <w:t>Mother’s prenatal distress was assessed using the 1</w:t>
      </w:r>
      <w:r w:rsidR="003D2A2F">
        <w:t>2</w:t>
      </w:r>
      <w:r w:rsidR="003B19EE">
        <w:t xml:space="preserve">-item Prenatal Distress Questionnaire. Mothers were asked about their feelings </w:t>
      </w:r>
      <w:r w:rsidR="00B1353B">
        <w:t>during pregnancy</w:t>
      </w:r>
      <w:r w:rsidR="003B19EE">
        <w:t xml:space="preserve"> (e.g., “</w:t>
      </w:r>
      <w:r w:rsidR="00B1353B">
        <w:t>I worry about having an unhealthy infant.”).</w:t>
      </w:r>
      <w:r w:rsidR="003B19EE">
        <w:t xml:space="preserve"> Response options range on a scale from 0 (</w:t>
      </w:r>
      <w:r w:rsidR="003D2A2F">
        <w:t>not at all worried</w:t>
      </w:r>
      <w:r w:rsidR="003B19EE">
        <w:t>) to 4 (</w:t>
      </w:r>
      <w:r w:rsidR="00B1353B">
        <w:t>extremely</w:t>
      </w:r>
      <w:r w:rsidR="003B19EE">
        <w:t>).</w:t>
      </w:r>
      <w:r w:rsidR="003B19EE" w:rsidRPr="000E4B6F">
        <w:rPr>
          <w:rFonts w:cs="Times New Roman"/>
        </w:rPr>
        <w:t xml:space="preserve"> </w:t>
      </w:r>
      <w:r w:rsidR="003B19EE">
        <w:rPr>
          <w:rFonts w:cs="Times New Roman"/>
        </w:rPr>
        <w:t>Scores were summed</w:t>
      </w:r>
      <w:r w:rsidR="00F64330">
        <w:rPr>
          <w:rFonts w:cs="Times New Roman"/>
        </w:rPr>
        <w:t xml:space="preserve"> (range: 0-48)</w:t>
      </w:r>
      <w:r w:rsidR="003B19EE">
        <w:rPr>
          <w:rFonts w:cs="Times New Roman"/>
        </w:rPr>
        <w:t xml:space="preserve"> with higher scores indicating more </w:t>
      </w:r>
      <w:r w:rsidR="00B1353B">
        <w:rPr>
          <w:rFonts w:cs="Times New Roman"/>
        </w:rPr>
        <w:t>prenatal</w:t>
      </w:r>
      <w:r w:rsidR="003B19EE">
        <w:rPr>
          <w:rFonts w:cs="Times New Roman"/>
        </w:rPr>
        <w:t xml:space="preserve"> </w:t>
      </w:r>
      <w:r w:rsidR="00B1353B">
        <w:rPr>
          <w:rFonts w:cs="Times New Roman"/>
        </w:rPr>
        <w:t>di</w:t>
      </w:r>
      <w:r w:rsidR="003B19EE">
        <w:rPr>
          <w:rFonts w:cs="Times New Roman"/>
        </w:rPr>
        <w:t>stress</w:t>
      </w:r>
      <w:r w:rsidR="00092AA3">
        <w:rPr>
          <w:rFonts w:cs="Times New Roman"/>
        </w:rPr>
        <w:t xml:space="preserve"> </w:t>
      </w:r>
      <w:r w:rsidR="00092AA3">
        <w:rPr>
          <w:rFonts w:cs="Times New Roman"/>
        </w:rPr>
        <w:fldChar w:fldCharType="begin"/>
      </w:r>
      <w:r w:rsidR="00885EDA">
        <w:rPr>
          <w:rFonts w:cs="Times New Roman"/>
        </w:rPr>
        <w:instrText xml:space="preserve"> ADDIN EN.CITE &lt;EndNote&gt;&lt;Cite&gt;&lt;Author&gt;Yali&lt;/Author&gt;&lt;Year&gt;1999&lt;/Year&gt;&lt;RecNum&gt;156&lt;/RecNum&gt;&lt;DisplayText&gt;[4]&lt;/DisplayText&gt;&lt;record&gt;&lt;rec-number&gt;156&lt;/rec-number&gt;&lt;foreign-keys&gt;&lt;key app="EN" db-id="rz99595ekdt0r2evp5evefs3ze0wzpxzs5d0" timestamp="1680391541"&gt;156&lt;/key&gt;&lt;/foreign-keys&gt;&lt;ref-type name="Journal Article"&gt;17&lt;/ref-type&gt;&lt;contributors&gt;&lt;authors&gt;&lt;author&gt;Yali, A. M.&lt;/author&gt;&lt;author&gt;Lobel, M.&lt;/author&gt;&lt;/authors&gt;&lt;/contributors&gt;&lt;auth-address&gt;Department of Psychology, State University of New York at Stony Brook, USA.&lt;/auth-address&gt;&lt;titles&gt;&lt;title&gt;Coping and distress in pregnancy: an investigation of medically high risk women&lt;/title&gt;&lt;secondary-title&gt;J Psychosom Obstet Gynaecol&lt;/secondary-title&gt;&lt;/titles&gt;&lt;periodical&gt;&lt;full-title&gt;J Psychosom Obstet Gynaecol&lt;/full-title&gt;&lt;/periodical&gt;&lt;pages&gt;39-52&lt;/pages&gt;&lt;volume&gt;20&lt;/volume&gt;&lt;number&gt;1&lt;/number&gt;&lt;keywords&gt;&lt;keyword&gt;*Adaptation, Psychological&lt;/keyword&gt;&lt;keyword&gt;Adult&lt;/keyword&gt;&lt;keyword&gt;Attitude to Health&lt;/keyword&gt;&lt;keyword&gt;Avoidance Learning&lt;/keyword&gt;&lt;keyword&gt;Female&lt;/keyword&gt;&lt;keyword&gt;Health Knowledge, Attitudes, Practice&lt;/keyword&gt;&lt;keyword&gt;Humans&lt;/keyword&gt;&lt;keyword&gt;Life Change Events&lt;/keyword&gt;&lt;keyword&gt;Longitudinal Studies&lt;/keyword&gt;&lt;keyword&gt;Parity&lt;/keyword&gt;&lt;keyword&gt;Pregnancy&lt;/keyword&gt;&lt;keyword&gt;Pregnancy Complications/*prevention &amp;amp; control/*psychology&lt;/keyword&gt;&lt;keyword&gt;Pregnancy, High-Risk/*psychology&lt;/keyword&gt;&lt;keyword&gt;Socioeconomic Factors&lt;/keyword&gt;&lt;keyword&gt;Stress, Psychological/*prevention &amp;amp; control&lt;/keyword&gt;&lt;keyword&gt;Surveys and Questionnaires&lt;/keyword&gt;&lt;/keywords&gt;&lt;dates&gt;&lt;year&gt;1999&lt;/year&gt;&lt;pub-dates&gt;&lt;date&gt;Mar&lt;/date&gt;&lt;/pub-dates&gt;&lt;/dates&gt;&lt;isbn&gt;0167-482X (Print)&amp;#xD;0167-482x&lt;/isbn&gt;&lt;accession-num&gt;10212886&lt;/accession-num&gt;&lt;urls&gt;&lt;/urls&gt;&lt;electronic-resource-num&gt;10.3109/01674829909075575&lt;/electronic-resource-num&gt;&lt;remote-database-provider&gt;NLM&lt;/remote-database-provider&gt;&lt;language&gt;eng&lt;/language&gt;&lt;/record&gt;&lt;/Cite&gt;&lt;/EndNote&gt;</w:instrText>
      </w:r>
      <w:r w:rsidR="00092AA3">
        <w:rPr>
          <w:rFonts w:cs="Times New Roman"/>
        </w:rPr>
        <w:fldChar w:fldCharType="separate"/>
      </w:r>
      <w:r w:rsidR="00885EDA">
        <w:rPr>
          <w:rFonts w:cs="Times New Roman"/>
          <w:noProof/>
        </w:rPr>
        <w:t>[4]</w:t>
      </w:r>
      <w:r w:rsidR="00092AA3">
        <w:rPr>
          <w:rFonts w:cs="Times New Roman"/>
        </w:rPr>
        <w:fldChar w:fldCharType="end"/>
      </w:r>
      <w:r w:rsidR="003B19EE">
        <w:rPr>
          <w:rFonts w:cs="Times New Roman"/>
        </w:rPr>
        <w:t>.</w:t>
      </w:r>
    </w:p>
    <w:p w14:paraId="66E11533" w14:textId="551ABF6F" w:rsidR="00E63825" w:rsidRPr="00144D54" w:rsidRDefault="00E63825" w:rsidP="006A1400">
      <w:pPr>
        <w:spacing w:line="480" w:lineRule="auto"/>
        <w:rPr>
          <w:b/>
          <w:bCs/>
          <w:i/>
          <w:iCs/>
        </w:rPr>
      </w:pPr>
    </w:p>
    <w:p w14:paraId="2F55869E" w14:textId="4D0F1895" w:rsidR="000A7584" w:rsidRPr="000408E9" w:rsidRDefault="000A7584" w:rsidP="006A1400">
      <w:pPr>
        <w:spacing w:line="480" w:lineRule="auto"/>
        <w:ind w:right="-720"/>
        <w:rPr>
          <w:rFonts w:cs="Times New Roman"/>
          <w:iCs/>
        </w:rPr>
      </w:pPr>
      <w:r>
        <w:rPr>
          <w:b/>
          <w:bCs/>
          <w:i/>
          <w:iCs/>
        </w:rPr>
        <w:t xml:space="preserve">Functional </w:t>
      </w:r>
      <w:r w:rsidR="00144D54" w:rsidRPr="00144D54">
        <w:rPr>
          <w:b/>
          <w:bCs/>
          <w:i/>
          <w:iCs/>
        </w:rPr>
        <w:t xml:space="preserve">Social </w:t>
      </w:r>
      <w:r>
        <w:rPr>
          <w:b/>
          <w:bCs/>
          <w:i/>
          <w:iCs/>
        </w:rPr>
        <w:t>Support</w:t>
      </w:r>
      <w:r w:rsidR="008F6496">
        <w:rPr>
          <w:b/>
          <w:bCs/>
          <w:i/>
          <w:iCs/>
        </w:rPr>
        <w:t xml:space="preserve"> (SS)</w:t>
      </w:r>
      <w:r w:rsidR="00144D54" w:rsidRPr="00144D54">
        <w:rPr>
          <w:b/>
          <w:bCs/>
        </w:rPr>
        <w:t>.</w:t>
      </w:r>
      <w:r>
        <w:rPr>
          <w:b/>
          <w:bCs/>
        </w:rPr>
        <w:t xml:space="preserve"> </w:t>
      </w:r>
      <w:r>
        <w:rPr>
          <w:rFonts w:cs="Times New Roman"/>
          <w:iCs/>
        </w:rPr>
        <w:t>Mother’s social isolation was assessed using the 8-item Duke/UNC Functional Social Support Questionnaire. Mothers are asked about the amount of functional support in their lives, relative to their ideal (e.g., “Changes to talk about money matters;” “Help when I’m sick in bed”). Response options ranged on a scale from 0 (much less than I would like) to 5 (as much as I would like). Scores are summed</w:t>
      </w:r>
      <w:r w:rsidR="00F64330">
        <w:rPr>
          <w:rFonts w:cs="Times New Roman"/>
          <w:iCs/>
        </w:rPr>
        <w:t xml:space="preserve"> (range: 0-40)</w:t>
      </w:r>
      <w:r>
        <w:rPr>
          <w:rFonts w:cs="Times New Roman"/>
          <w:iCs/>
        </w:rPr>
        <w:t xml:space="preserve"> with higher scores indicating more functional support.</w:t>
      </w:r>
    </w:p>
    <w:p w14:paraId="252C466F" w14:textId="1EC87ACE" w:rsidR="00144D54" w:rsidRPr="00144D54" w:rsidRDefault="00144D54" w:rsidP="00542A80">
      <w:pPr>
        <w:spacing w:line="480" w:lineRule="auto"/>
        <w:rPr>
          <w:b/>
          <w:bCs/>
          <w:i/>
          <w:iCs/>
        </w:rPr>
      </w:pPr>
    </w:p>
    <w:p w14:paraId="6F04B30C" w14:textId="4BCFFB97" w:rsidR="00C47466" w:rsidRPr="00C47466" w:rsidRDefault="00144D54" w:rsidP="00C47466">
      <w:pPr>
        <w:spacing w:line="480" w:lineRule="auto"/>
      </w:pPr>
      <w:r w:rsidRPr="00144D54">
        <w:rPr>
          <w:b/>
          <w:bCs/>
          <w:i/>
          <w:iCs/>
        </w:rPr>
        <w:t>Anxiety</w:t>
      </w:r>
      <w:r w:rsidR="00A524C7">
        <w:rPr>
          <w:b/>
          <w:bCs/>
          <w:i/>
          <w:iCs/>
        </w:rPr>
        <w:t xml:space="preserve"> (ANX)</w:t>
      </w:r>
      <w:r w:rsidRPr="00144D54">
        <w:rPr>
          <w:b/>
          <w:bCs/>
        </w:rPr>
        <w:t>.</w:t>
      </w:r>
      <w:r w:rsidR="00542A80">
        <w:rPr>
          <w:b/>
          <w:bCs/>
        </w:rPr>
        <w:t xml:space="preserve"> </w:t>
      </w:r>
      <w:r w:rsidR="00C47466" w:rsidRPr="00C47466">
        <w:t>Anxiety symptoms were measured using the PROMIS Emotional Distress-Anxiety-6a</w:t>
      </w:r>
      <w:r w:rsidR="007F1FB3">
        <w:t xml:space="preserve"> </w:t>
      </w:r>
      <w:r w:rsidR="007F1FB3">
        <w:fldChar w:fldCharType="begin">
          <w:fldData xml:space="preserve">PEVuZE5vdGU+PENpdGU+PEF1dGhvcj5QaWxrb25pczwvQXV0aG9yPjxZZWFyPjIwMTE8L1llYXI+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</w:fldData>
        </w:fldChar>
      </w:r>
      <w:r w:rsidR="00885EDA">
        <w:instrText xml:space="preserve"> ADDIN EN.CITE </w:instrText>
      </w:r>
      <w:r w:rsidR="00885EDA">
        <w:fldChar w:fldCharType="begin">
          <w:fldData xml:space="preserve">PEVuZE5vdGU+PENpdGU+PEF1dGhvcj5QaWxrb25pczwvQXV0aG9yPjxZZWFyPjIwMTE8L1llYXI+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</w:fldData>
        </w:fldChar>
      </w:r>
      <w:r w:rsidR="00885EDA">
        <w:instrText xml:space="preserve"> ADDIN EN.CITE.DATA </w:instrText>
      </w:r>
      <w:r w:rsidR="00885EDA">
        <w:fldChar w:fldCharType="end"/>
      </w:r>
      <w:r w:rsidR="007F1FB3">
        <w:fldChar w:fldCharType="separate"/>
      </w:r>
      <w:r w:rsidR="00885EDA">
        <w:rPr>
          <w:noProof/>
        </w:rPr>
        <w:t>[5]</w:t>
      </w:r>
      <w:r w:rsidR="007F1FB3">
        <w:fldChar w:fldCharType="end"/>
      </w:r>
      <w:r w:rsidR="00C47466" w:rsidRPr="00C47466">
        <w:t xml:space="preserve">. This 6-item validated measure includes items such as “My worries overwhelmed me” and “I felt like I needed help for my anxiety.” Items are scored </w:t>
      </w:r>
      <w:r w:rsidR="00C47466" w:rsidRPr="00C47466">
        <w:lastRenderedPageBreak/>
        <w:t>on a 5-point Likert scale from “</w:t>
      </w:r>
      <w:r w:rsidR="00C47466" w:rsidRPr="00C47466">
        <w:rPr>
          <w:i/>
          <w:iCs/>
        </w:rPr>
        <w:t>Never</w:t>
      </w:r>
      <w:r w:rsidR="00C47466" w:rsidRPr="00C47466">
        <w:t>” [1] to “</w:t>
      </w:r>
      <w:r w:rsidR="00C47466" w:rsidRPr="00C47466">
        <w:rPr>
          <w:i/>
          <w:iCs/>
        </w:rPr>
        <w:t>Always</w:t>
      </w:r>
      <w:r w:rsidR="00C47466" w:rsidRPr="00C47466">
        <w:t>”</w:t>
      </w:r>
      <w:r w:rsidR="007F1FB3">
        <w:t xml:space="preserve"> </w:t>
      </w:r>
      <w:r w:rsidR="00C47466" w:rsidRPr="00C47466">
        <w:t>[5] (range: 6 to 30). Higher scores indicate more anxiety.</w:t>
      </w:r>
    </w:p>
    <w:p w14:paraId="274541B1" w14:textId="37966A66" w:rsidR="00144D54" w:rsidRPr="00144D54" w:rsidRDefault="00144D54" w:rsidP="00542A80">
      <w:pPr>
        <w:spacing w:line="480" w:lineRule="auto"/>
        <w:rPr>
          <w:b/>
          <w:bCs/>
          <w:i/>
          <w:iCs/>
        </w:rPr>
      </w:pPr>
    </w:p>
    <w:p w14:paraId="207C9383" w14:textId="7F45E5F4" w:rsidR="00144D54" w:rsidRDefault="00144D54" w:rsidP="00542A80">
      <w:pPr>
        <w:spacing w:line="480" w:lineRule="auto"/>
      </w:pPr>
      <w:r w:rsidRPr="00144D54">
        <w:rPr>
          <w:b/>
          <w:bCs/>
          <w:i/>
          <w:iCs/>
        </w:rPr>
        <w:t>Depression</w:t>
      </w:r>
      <w:r w:rsidRPr="00144D54">
        <w:rPr>
          <w:b/>
          <w:bCs/>
        </w:rPr>
        <w:t>.</w:t>
      </w:r>
      <w:r w:rsidR="00B1353B">
        <w:rPr>
          <w:b/>
          <w:bCs/>
        </w:rPr>
        <w:t xml:space="preserve"> </w:t>
      </w:r>
      <w:r w:rsidR="00B1353B">
        <w:t xml:space="preserve">Mother’s depression was assessed using the </w:t>
      </w:r>
      <w:r w:rsidR="00143621">
        <w:t xml:space="preserve">20-item Center for Epidemiological Studies-Depression (CES-D). Mothers are asked about their feelings in the past week (e.g., </w:t>
      </w:r>
      <w:r w:rsidR="00F4778D">
        <w:t xml:space="preserve">“My sleep was restless.”). Response options range from 0 (Rarely or None of the Time) to 3 (Most or All of the Time). </w:t>
      </w:r>
      <w:r w:rsidR="006A1400">
        <w:t>Scores are summed (range</w:t>
      </w:r>
      <w:r w:rsidR="00F64330">
        <w:t>:</w:t>
      </w:r>
      <w:r w:rsidR="006A1400">
        <w:t xml:space="preserve"> 0-60) with higher scores indicating greater depressive symptoms.</w:t>
      </w:r>
    </w:p>
    <w:p w14:paraId="7D876FC0" w14:textId="77777777" w:rsidR="00BC10E9" w:rsidRDefault="00BC10E9" w:rsidP="00542A80">
      <w:pPr>
        <w:spacing w:line="480" w:lineRule="auto"/>
      </w:pPr>
    </w:p>
    <w:p w14:paraId="0724DA27" w14:textId="30AD13E1" w:rsidR="00BC10E9" w:rsidRPr="00542A80" w:rsidRDefault="00BC10E9" w:rsidP="00542A80">
      <w:pPr>
        <w:spacing w:line="480" w:lineRule="auto"/>
      </w:pPr>
      <w:r w:rsidRPr="00525E9E">
        <w:rPr>
          <w:b/>
          <w:bCs/>
          <w:i/>
          <w:iCs/>
        </w:rPr>
        <w:t>Time of social adversity information collection.</w:t>
      </w:r>
      <w:r>
        <w:t xml:space="preserve"> </w:t>
      </w:r>
      <w:r w:rsidR="007143B8">
        <w:t xml:space="preserve"> The information of ACEs, FIN, and Discrimination was collected during 2</w:t>
      </w:r>
      <w:r w:rsidR="007143B8" w:rsidRPr="007143B8">
        <w:rPr>
          <w:vertAlign w:val="superscript"/>
        </w:rPr>
        <w:t>nd</w:t>
      </w:r>
      <w:r w:rsidR="007143B8">
        <w:t xml:space="preserve"> trimester. All other social adversity information was collected during 3</w:t>
      </w:r>
      <w:r w:rsidR="007143B8" w:rsidRPr="007143B8">
        <w:rPr>
          <w:vertAlign w:val="superscript"/>
        </w:rPr>
        <w:t>rd</w:t>
      </w:r>
      <w:r w:rsidR="007143B8">
        <w:t xml:space="preserve"> trimester. </w:t>
      </w:r>
    </w:p>
    <w:p w14:paraId="642CABC4" w14:textId="77777777" w:rsidR="00742661" w:rsidRDefault="00742661">
      <w:pPr>
        <w:rPr>
          <w:b/>
          <w:bCs/>
          <w:sz w:val="28"/>
          <w:szCs w:val="28"/>
        </w:rPr>
      </w:pPr>
    </w:p>
    <w:p w14:paraId="78A75C10" w14:textId="77777777" w:rsidR="00742661" w:rsidRDefault="00742661">
      <w:pPr>
        <w:rPr>
          <w:b/>
          <w:bCs/>
          <w:sz w:val="28"/>
          <w:szCs w:val="28"/>
        </w:rPr>
      </w:pPr>
    </w:p>
    <w:p w14:paraId="5BAAB50D" w14:textId="4EAE94AD" w:rsidR="00B925CB" w:rsidRPr="00D6759D" w:rsidRDefault="00B925CB">
      <w:pPr>
        <w:rPr>
          <w:b/>
          <w:bCs/>
          <w:sz w:val="28"/>
          <w:szCs w:val="28"/>
        </w:rPr>
      </w:pPr>
      <w:r w:rsidRPr="00D6759D">
        <w:rPr>
          <w:b/>
          <w:bCs/>
          <w:sz w:val="28"/>
          <w:szCs w:val="28"/>
        </w:rPr>
        <w:t>Supplementary Tables</w:t>
      </w:r>
    </w:p>
    <w:p w14:paraId="70DBC7B2" w14:textId="36756518" w:rsidR="00281629" w:rsidRDefault="00281629">
      <w:pPr>
        <w:rPr>
          <w:b/>
          <w:bCs/>
        </w:rPr>
      </w:pPr>
      <w:r>
        <w:rPr>
          <w:b/>
          <w:bCs/>
        </w:rPr>
        <w:t xml:space="preserve">Supplementary Table 1. </w:t>
      </w:r>
      <w:r w:rsidR="00EE13C0">
        <w:rPr>
          <w:b/>
          <w:bCs/>
        </w:rPr>
        <w:t>CpGs and coefficient us</w:t>
      </w:r>
      <w:r w:rsidR="00F13DBA">
        <w:rPr>
          <w:b/>
          <w:bCs/>
        </w:rPr>
        <w:t>ed</w:t>
      </w:r>
      <w:r w:rsidR="00EE13C0">
        <w:rPr>
          <w:b/>
          <w:bCs/>
        </w:rPr>
        <w:t xml:space="preserve"> in our epigenetic gestational age</w:t>
      </w:r>
      <w:r w:rsidR="00037DA0">
        <w:rPr>
          <w:b/>
          <w:bCs/>
        </w:rPr>
        <w:t xml:space="preserve"> clock. </w:t>
      </w:r>
    </w:p>
    <w:tbl>
      <w:tblPr>
        <w:tblW w:w="2776" w:type="dxa"/>
        <w:tblLook w:val="04A0" w:firstRow="1" w:lastRow="0" w:firstColumn="1" w:lastColumn="0" w:noHBand="0" w:noVBand="1"/>
      </w:tblPr>
      <w:tblGrid>
        <w:gridCol w:w="1538"/>
        <w:gridCol w:w="1484"/>
      </w:tblGrid>
      <w:tr w:rsidR="00EA0CC7" w:rsidRPr="00EA0CC7" w14:paraId="182880F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5B27" w14:textId="007B9F80" w:rsidR="00EA0CC7" w:rsidRPr="00EA0CC7" w:rsidRDefault="00EA0CC7">
            <w:pPr>
              <w:rPr>
                <w:color w:val="000000"/>
              </w:rPr>
            </w:pPr>
            <w:r>
              <w:rPr>
                <w:color w:val="000000"/>
              </w:rPr>
              <w:t>CpGs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A608" w14:textId="74B75DFC" w:rsidR="00EA0CC7" w:rsidRPr="00EA0CC7" w:rsidRDefault="00EA0CC7">
            <w:pPr>
              <w:rPr>
                <w:color w:val="000000"/>
              </w:rPr>
            </w:pPr>
            <w:r>
              <w:rPr>
                <w:color w:val="000000"/>
              </w:rPr>
              <w:t>C</w:t>
            </w:r>
            <w:r w:rsidRPr="00EA0CC7">
              <w:rPr>
                <w:color w:val="000000"/>
              </w:rPr>
              <w:t>oefficient</w:t>
            </w:r>
          </w:p>
        </w:tc>
      </w:tr>
      <w:tr w:rsidR="00EA0CC7" w:rsidRPr="00EA0CC7" w14:paraId="15976AA3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212D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(Intercept)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A3F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30.2945279</w:t>
            </w:r>
          </w:p>
        </w:tc>
      </w:tr>
      <w:tr w:rsidR="00EA0CC7" w:rsidRPr="00EA0CC7" w14:paraId="267726A7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9C05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cg26339484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5D7B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1.11335003</w:t>
            </w:r>
          </w:p>
        </w:tc>
      </w:tr>
      <w:tr w:rsidR="00EA0CC7" w:rsidRPr="00EA0CC7" w14:paraId="77B39C65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2AEE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cg08529574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E24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-0.270825</w:t>
            </w:r>
          </w:p>
        </w:tc>
      </w:tr>
      <w:tr w:rsidR="00EA0CC7" w:rsidRPr="00EA0CC7" w14:paraId="232D29C3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C52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cg16312002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49C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0.05549891</w:t>
            </w:r>
          </w:p>
        </w:tc>
      </w:tr>
      <w:tr w:rsidR="00EA0CC7" w:rsidRPr="00EA0CC7" w14:paraId="6AAB888A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DD9B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cg15650580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4CE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0.04152318</w:t>
            </w:r>
          </w:p>
        </w:tc>
      </w:tr>
      <w:tr w:rsidR="00EA0CC7" w:rsidRPr="00EA0CC7" w14:paraId="4C0115A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FB6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cg14817702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C157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2.74787284</w:t>
            </w:r>
          </w:p>
        </w:tc>
      </w:tr>
      <w:tr w:rsidR="00EA0CC7" w:rsidRPr="00EA0CC7" w14:paraId="75DDF735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627C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cg09476154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1F7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0.04563963</w:t>
            </w:r>
          </w:p>
        </w:tc>
      </w:tr>
      <w:tr w:rsidR="00EA0CC7" w:rsidRPr="00EA0CC7" w14:paraId="0B78DED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9F31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cg25758134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0D37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-2.6423574</w:t>
            </w:r>
          </w:p>
        </w:tc>
      </w:tr>
      <w:tr w:rsidR="00EA0CC7" w:rsidRPr="00EA0CC7" w14:paraId="5081F59E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61C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lastRenderedPageBreak/>
              <w:t>cg00969087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E54F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0.25925717</w:t>
            </w:r>
          </w:p>
        </w:tc>
      </w:tr>
      <w:tr w:rsidR="00EA0CC7" w:rsidRPr="00EA0CC7" w14:paraId="1FD2D388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9A39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cg21861340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3ECB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0.17754927</w:t>
            </w:r>
          </w:p>
        </w:tc>
      </w:tr>
      <w:tr w:rsidR="00EA0CC7" w:rsidRPr="00EA0CC7" w14:paraId="56939B1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BD7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cg20682146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FC0E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1.68681919</w:t>
            </w:r>
          </w:p>
        </w:tc>
      </w:tr>
      <w:tr w:rsidR="00EA0CC7" w:rsidRPr="00EA0CC7" w14:paraId="41EB1483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EB3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cg01896605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94B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-7.6260784</w:t>
            </w:r>
          </w:p>
        </w:tc>
      </w:tr>
      <w:tr w:rsidR="00EA0CC7" w:rsidRPr="00EA0CC7" w14:paraId="483B84D1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ABF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cg00697486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524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0.41601688</w:t>
            </w:r>
          </w:p>
        </w:tc>
      </w:tr>
      <w:tr w:rsidR="00EA0CC7" w:rsidRPr="00EA0CC7" w14:paraId="7C806EC8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33C6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cg14706297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FCCF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0.09379941</w:t>
            </w:r>
          </w:p>
        </w:tc>
      </w:tr>
      <w:tr w:rsidR="00EA0CC7" w:rsidRPr="00EA0CC7" w14:paraId="6E74CCEE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E9D6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cg12928619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A84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-4.1016324</w:t>
            </w:r>
          </w:p>
        </w:tc>
      </w:tr>
      <w:tr w:rsidR="00EA0CC7" w:rsidRPr="00EA0CC7" w14:paraId="2624D79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C87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cg04679040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366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-0.2502734</w:t>
            </w:r>
          </w:p>
        </w:tc>
      </w:tr>
      <w:tr w:rsidR="00EA0CC7" w:rsidRPr="00EA0CC7" w14:paraId="6BA9D582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FDBAD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cg14684141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668B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0.63697486</w:t>
            </w:r>
          </w:p>
        </w:tc>
      </w:tr>
      <w:tr w:rsidR="00EA0CC7" w:rsidRPr="00EA0CC7" w14:paraId="22B21D3A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D575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cg15140246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9E5D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0.05804666</w:t>
            </w:r>
          </w:p>
        </w:tc>
      </w:tr>
      <w:tr w:rsidR="00EA0CC7" w:rsidRPr="00EA0CC7" w14:paraId="14E47F7C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80A8C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cg09772299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9537C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0.89199064</w:t>
            </w:r>
          </w:p>
        </w:tc>
      </w:tr>
      <w:tr w:rsidR="00EA0CC7" w:rsidRPr="00EA0CC7" w14:paraId="27B4D46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7DC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cg00331740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25CB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2.20299184</w:t>
            </w:r>
          </w:p>
        </w:tc>
      </w:tr>
      <w:tr w:rsidR="00EA0CC7" w:rsidRPr="00EA0CC7" w14:paraId="5FE7171F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76C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cg16814023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270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0.06712198</w:t>
            </w:r>
          </w:p>
        </w:tc>
      </w:tr>
      <w:tr w:rsidR="00EA0CC7" w:rsidRPr="00EA0CC7" w14:paraId="6769BD4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DE39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cg14986890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0202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-0.476181</w:t>
            </w:r>
          </w:p>
        </w:tc>
      </w:tr>
      <w:tr w:rsidR="00EA0CC7" w:rsidRPr="00EA0CC7" w14:paraId="64CB56ED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094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cg12034765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193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-0.972691</w:t>
            </w:r>
          </w:p>
        </w:tc>
      </w:tr>
      <w:tr w:rsidR="00EA0CC7" w:rsidRPr="00EA0CC7" w14:paraId="0FC73DA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BD4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cg14760020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3E5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0.52115997</w:t>
            </w:r>
          </w:p>
        </w:tc>
      </w:tr>
      <w:tr w:rsidR="00EA0CC7" w:rsidRPr="00EA0CC7" w14:paraId="6CBCDF8E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318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cg20132545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8CD7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0.96290186</w:t>
            </w:r>
          </w:p>
        </w:tc>
      </w:tr>
      <w:tr w:rsidR="00EA0CC7" w:rsidRPr="00EA0CC7" w14:paraId="0D028A24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9476B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cg13810873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9F0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-0.1438248</w:t>
            </w:r>
          </w:p>
        </w:tc>
      </w:tr>
      <w:tr w:rsidR="00EA0CC7" w:rsidRPr="00EA0CC7" w14:paraId="000675F7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3C3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cg13735704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686A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5.26005266</w:t>
            </w:r>
          </w:p>
        </w:tc>
      </w:tr>
      <w:tr w:rsidR="00EA0CC7" w:rsidRPr="00EA0CC7" w14:paraId="35D24010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34D6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cg12682529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FC0BE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0.08972318</w:t>
            </w:r>
          </w:p>
        </w:tc>
      </w:tr>
      <w:tr w:rsidR="00EA0CC7" w:rsidRPr="00EA0CC7" w14:paraId="22740FA8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83F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cg14451382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B3D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-0.6589154</w:t>
            </w:r>
          </w:p>
        </w:tc>
      </w:tr>
      <w:tr w:rsidR="00EA0CC7" w:rsidRPr="00EA0CC7" w14:paraId="72B45912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5DB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cg22052847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625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-0.7591501</w:t>
            </w:r>
          </w:p>
        </w:tc>
      </w:tr>
      <w:tr w:rsidR="00EA0CC7" w:rsidRPr="00EA0CC7" w14:paraId="558147A2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08B8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cg17454247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340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-0.4091106</w:t>
            </w:r>
          </w:p>
        </w:tc>
      </w:tr>
      <w:tr w:rsidR="00EA0CC7" w:rsidRPr="00EA0CC7" w14:paraId="536A0DB0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E4F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cg10030303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029E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1.53236123</w:t>
            </w:r>
          </w:p>
        </w:tc>
      </w:tr>
      <w:tr w:rsidR="00EA0CC7" w:rsidRPr="00EA0CC7" w14:paraId="3E679E4A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EBC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cg08179037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39FE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0.95601615</w:t>
            </w:r>
          </w:p>
        </w:tc>
      </w:tr>
      <w:tr w:rsidR="00EA0CC7" w:rsidRPr="00EA0CC7" w14:paraId="5F218CEF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4EA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cg19108542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556D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-7.1081431</w:t>
            </w:r>
          </w:p>
        </w:tc>
      </w:tr>
      <w:tr w:rsidR="00EA0CC7" w:rsidRPr="00EA0CC7" w14:paraId="7165E060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9F51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cg23143796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AEE2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1.34397355</w:t>
            </w:r>
          </w:p>
        </w:tc>
      </w:tr>
      <w:tr w:rsidR="00EA0CC7" w:rsidRPr="00EA0CC7" w14:paraId="43C0548D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BFA1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cg06634471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6DF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-2.6376978</w:t>
            </w:r>
          </w:p>
        </w:tc>
      </w:tr>
      <w:tr w:rsidR="00EA0CC7" w:rsidRPr="00EA0CC7" w14:paraId="3E916065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88B6D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cg01208296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A525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0.58218683</w:t>
            </w:r>
          </w:p>
        </w:tc>
      </w:tr>
      <w:tr w:rsidR="00EA0CC7" w:rsidRPr="00EA0CC7" w14:paraId="55027661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BE85E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cg15367041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4AA5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-0.1831088</w:t>
            </w:r>
          </w:p>
        </w:tc>
      </w:tr>
      <w:tr w:rsidR="00EA0CC7" w:rsidRPr="00EA0CC7" w14:paraId="79784A20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4A4B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cg13400248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FE0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2.07081313</w:t>
            </w:r>
          </w:p>
        </w:tc>
      </w:tr>
      <w:tr w:rsidR="00EA0CC7" w:rsidRPr="00EA0CC7" w14:paraId="6253E9E2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0A9E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lastRenderedPageBreak/>
              <w:t>cg16581075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3F67C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-0.4375756</w:t>
            </w:r>
          </w:p>
        </w:tc>
      </w:tr>
      <w:tr w:rsidR="00EA0CC7" w:rsidRPr="00EA0CC7" w14:paraId="15E4A64A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603D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cg12451926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D58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0.24632867</w:t>
            </w:r>
          </w:p>
        </w:tc>
      </w:tr>
      <w:tr w:rsidR="00EA0CC7" w:rsidRPr="00EA0CC7" w14:paraId="53947C13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1D3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cg17805581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2AB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0.55793965</w:t>
            </w:r>
          </w:p>
        </w:tc>
      </w:tr>
      <w:tr w:rsidR="00EA0CC7" w:rsidRPr="00EA0CC7" w14:paraId="5EFD5F4C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D27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cg09934789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4EB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-2.6136541</w:t>
            </w:r>
          </w:p>
        </w:tc>
      </w:tr>
      <w:tr w:rsidR="00EA0CC7" w:rsidRPr="00EA0CC7" w14:paraId="7941EA8A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E1A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cg16070605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D82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-0.480864</w:t>
            </w:r>
          </w:p>
        </w:tc>
      </w:tr>
      <w:tr w:rsidR="00EA0CC7" w:rsidRPr="00EA0CC7" w14:paraId="337521D8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ADE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cg09147401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A92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-0.0331472</w:t>
            </w:r>
          </w:p>
        </w:tc>
      </w:tr>
      <w:tr w:rsidR="00EA0CC7" w:rsidRPr="00EA0CC7" w14:paraId="00BA2731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208E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cg05413282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AD32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0.33095858</w:t>
            </w:r>
          </w:p>
        </w:tc>
      </w:tr>
      <w:tr w:rsidR="00EA0CC7" w:rsidRPr="00EA0CC7" w14:paraId="0FDEF98F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35FB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cg08623856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993FD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3.50781957</w:t>
            </w:r>
          </w:p>
        </w:tc>
      </w:tr>
      <w:tr w:rsidR="00EA0CC7" w:rsidRPr="00EA0CC7" w14:paraId="5552D920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A75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cg24874025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3414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0.06135568</w:t>
            </w:r>
          </w:p>
        </w:tc>
      </w:tr>
      <w:tr w:rsidR="00EA0CC7" w:rsidRPr="00EA0CC7" w14:paraId="174630F7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961C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cg11061422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A92F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0.39229759</w:t>
            </w:r>
          </w:p>
        </w:tc>
      </w:tr>
      <w:tr w:rsidR="00EA0CC7" w:rsidRPr="00EA0CC7" w14:paraId="4DE529A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32BE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cg15012692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9A02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-1.682864</w:t>
            </w:r>
          </w:p>
        </w:tc>
      </w:tr>
      <w:tr w:rsidR="00EA0CC7" w:rsidRPr="00EA0CC7" w14:paraId="52526CBD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A6DC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cg18089519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32CC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0.07650968</w:t>
            </w:r>
          </w:p>
        </w:tc>
      </w:tr>
      <w:tr w:rsidR="00EA0CC7" w:rsidRPr="00EA0CC7" w14:paraId="5FB72A1F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6415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cg07283152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46CF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-1.2779541</w:t>
            </w:r>
          </w:p>
        </w:tc>
      </w:tr>
      <w:tr w:rsidR="00EA0CC7" w:rsidRPr="00EA0CC7" w14:paraId="5F458E4E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C693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cg24607755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AAAD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-0.7946555</w:t>
            </w:r>
          </w:p>
        </w:tc>
      </w:tr>
      <w:tr w:rsidR="00EA0CC7" w:rsidRPr="00EA0CC7" w14:paraId="65BDE63E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2FE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cg16150798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D4DD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-0.0273311</w:t>
            </w:r>
          </w:p>
        </w:tc>
      </w:tr>
      <w:tr w:rsidR="00EA0CC7" w:rsidRPr="00EA0CC7" w14:paraId="4B30AD04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CF0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cg07710883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259EC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0.78499402</w:t>
            </w:r>
          </w:p>
        </w:tc>
      </w:tr>
      <w:tr w:rsidR="00EA0CC7" w:rsidRPr="00EA0CC7" w14:paraId="112F7A4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5D1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cg23019886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8DF2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-0.7757526</w:t>
            </w:r>
          </w:p>
        </w:tc>
      </w:tr>
      <w:tr w:rsidR="00EA0CC7" w:rsidRPr="00EA0CC7" w14:paraId="3E869F5F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7E8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cg06352218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177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-3.8220995</w:t>
            </w:r>
          </w:p>
        </w:tc>
      </w:tr>
      <w:tr w:rsidR="00EA0CC7" w:rsidRPr="00EA0CC7" w14:paraId="494CC71A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DE7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cg25405684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9A9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-1.1492763</w:t>
            </w:r>
          </w:p>
        </w:tc>
      </w:tr>
      <w:tr w:rsidR="00EA0CC7" w:rsidRPr="00EA0CC7" w14:paraId="37850AF7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1826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cg08855729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2C45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-0.9417619</w:t>
            </w:r>
          </w:p>
        </w:tc>
      </w:tr>
      <w:tr w:rsidR="00EA0CC7" w:rsidRPr="00EA0CC7" w14:paraId="040A7048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6C8B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cg07697828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AB69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-0.986094</w:t>
            </w:r>
          </w:p>
        </w:tc>
      </w:tr>
      <w:tr w:rsidR="00EA0CC7" w:rsidRPr="00EA0CC7" w14:paraId="3520E4EF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35F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cg12026015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C832B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5.7260591</w:t>
            </w:r>
          </w:p>
        </w:tc>
      </w:tr>
      <w:tr w:rsidR="00EA0CC7" w:rsidRPr="00EA0CC7" w14:paraId="2CD62E9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7645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cg01203563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51FEA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-0.4118485</w:t>
            </w:r>
          </w:p>
        </w:tc>
      </w:tr>
      <w:tr w:rsidR="00EA0CC7" w:rsidRPr="00EA0CC7" w14:paraId="2103CADE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6E36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cg23543263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E42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2.42463937</w:t>
            </w:r>
          </w:p>
        </w:tc>
      </w:tr>
      <w:tr w:rsidR="00EA0CC7" w:rsidRPr="00EA0CC7" w14:paraId="1E8A53FC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758D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cg26842121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5FF7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-0.7749576</w:t>
            </w:r>
          </w:p>
        </w:tc>
      </w:tr>
      <w:tr w:rsidR="00EA0CC7" w:rsidRPr="00EA0CC7" w14:paraId="50948C63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4A870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cg00502575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ABE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0.87876214</w:t>
            </w:r>
          </w:p>
        </w:tc>
      </w:tr>
      <w:tr w:rsidR="00EA0CC7" w:rsidRPr="00EA0CC7" w14:paraId="577B74ED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8DE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cg20650823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C2E3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-1.1443676</w:t>
            </w:r>
          </w:p>
        </w:tc>
      </w:tr>
      <w:tr w:rsidR="00EA0CC7" w:rsidRPr="00EA0CC7" w14:paraId="3302FC7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88AE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cg05868942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5A39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-0.0495887</w:t>
            </w:r>
          </w:p>
        </w:tc>
      </w:tr>
      <w:tr w:rsidR="00EA0CC7" w:rsidRPr="00EA0CC7" w14:paraId="688105C5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C778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cg06496630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AAD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0.04249048</w:t>
            </w:r>
          </w:p>
        </w:tc>
      </w:tr>
      <w:tr w:rsidR="00EA0CC7" w:rsidRPr="00EA0CC7" w14:paraId="1FF8C62B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4696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cg26270066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B12C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0.19278073</w:t>
            </w:r>
          </w:p>
        </w:tc>
      </w:tr>
      <w:tr w:rsidR="00EA0CC7" w:rsidRPr="00EA0CC7" w14:paraId="3A3D8198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29A7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cg12638476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B0D4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0.09624678</w:t>
            </w:r>
          </w:p>
        </w:tc>
      </w:tr>
      <w:tr w:rsidR="00EA0CC7" w:rsidRPr="00EA0CC7" w14:paraId="4BB9A9FD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701F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lastRenderedPageBreak/>
              <w:t>cg02016903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2F2E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-1.6767636</w:t>
            </w:r>
          </w:p>
        </w:tc>
      </w:tr>
      <w:tr w:rsidR="00EA0CC7" w:rsidRPr="00EA0CC7" w14:paraId="0256104C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242E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cg25414799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C75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1.13965667</w:t>
            </w:r>
          </w:p>
        </w:tc>
      </w:tr>
      <w:tr w:rsidR="00EA0CC7" w:rsidRPr="00EA0CC7" w14:paraId="6AAFD47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EAFB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cg05212282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81F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-3.8759749</w:t>
            </w:r>
          </w:p>
        </w:tc>
      </w:tr>
      <w:tr w:rsidR="00EA0CC7" w:rsidRPr="00EA0CC7" w14:paraId="0B42D1E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B1DE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cg05288475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8D4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0.06084625</w:t>
            </w:r>
          </w:p>
        </w:tc>
      </w:tr>
      <w:tr w:rsidR="00EA0CC7" w:rsidRPr="00EA0CC7" w14:paraId="7D316691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8774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cg08326019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1C46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0.11532871</w:t>
            </w:r>
          </w:p>
        </w:tc>
      </w:tr>
      <w:tr w:rsidR="00EA0CC7" w:rsidRPr="00EA0CC7" w14:paraId="7568963B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D145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cg08384112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22FF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0.92803837</w:t>
            </w:r>
          </w:p>
        </w:tc>
      </w:tr>
      <w:tr w:rsidR="00EA0CC7" w:rsidRPr="00EA0CC7" w14:paraId="2354E029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508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cg22410544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A8C1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0.34508237</w:t>
            </w:r>
          </w:p>
        </w:tc>
      </w:tr>
      <w:tr w:rsidR="00EA0CC7" w:rsidRPr="00EA0CC7" w14:paraId="75D4D66B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85C0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cg15867944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A8A0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1.03876654</w:t>
            </w:r>
          </w:p>
        </w:tc>
      </w:tr>
      <w:tr w:rsidR="00EA0CC7" w:rsidRPr="00EA0CC7" w14:paraId="5BB4506B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ADF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cg23966593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900E7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-0.2587385</w:t>
            </w:r>
          </w:p>
        </w:tc>
      </w:tr>
      <w:tr w:rsidR="00EA0CC7" w:rsidRPr="00EA0CC7" w14:paraId="46E29617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0E8C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cg04398610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E1C9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-1.121961</w:t>
            </w:r>
          </w:p>
        </w:tc>
      </w:tr>
      <w:tr w:rsidR="00EA0CC7" w:rsidRPr="00EA0CC7" w14:paraId="149DD301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C16D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cg14239488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60F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0.26547173</w:t>
            </w:r>
          </w:p>
        </w:tc>
      </w:tr>
      <w:tr w:rsidR="00EA0CC7" w:rsidRPr="00EA0CC7" w14:paraId="3FF39971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76BA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cg19414598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7B3C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2.80997468</w:t>
            </w:r>
          </w:p>
        </w:tc>
      </w:tr>
      <w:tr w:rsidR="00EA0CC7" w:rsidRPr="00EA0CC7" w14:paraId="0BD6AB9D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6C92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cg02852651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2C28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-1.0273513</w:t>
            </w:r>
          </w:p>
        </w:tc>
      </w:tr>
      <w:tr w:rsidR="00EA0CC7" w:rsidRPr="00EA0CC7" w14:paraId="636C2B26" w14:textId="77777777" w:rsidTr="00EA0CC7">
        <w:trPr>
          <w:trHeight w:val="320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25889" w14:textId="77777777" w:rsidR="00EA0CC7" w:rsidRPr="00EA0CC7" w:rsidRDefault="00EA0CC7">
            <w:pPr>
              <w:rPr>
                <w:color w:val="000000"/>
              </w:rPr>
            </w:pPr>
            <w:r w:rsidRPr="00EA0CC7">
              <w:rPr>
                <w:color w:val="000000"/>
              </w:rPr>
              <w:t>cg22780000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69F2" w14:textId="77777777" w:rsidR="00EA0CC7" w:rsidRPr="00EA0CC7" w:rsidRDefault="00EA0CC7">
            <w:pPr>
              <w:jc w:val="right"/>
              <w:rPr>
                <w:color w:val="000000"/>
              </w:rPr>
            </w:pPr>
            <w:r w:rsidRPr="00EA0CC7">
              <w:rPr>
                <w:color w:val="000000"/>
              </w:rPr>
              <w:t>6.16408107</w:t>
            </w:r>
          </w:p>
        </w:tc>
      </w:tr>
    </w:tbl>
    <w:p w14:paraId="331E36E2" w14:textId="77777777" w:rsidR="00281629" w:rsidRDefault="00281629">
      <w:pPr>
        <w:rPr>
          <w:b/>
          <w:bCs/>
        </w:rPr>
      </w:pPr>
    </w:p>
    <w:p w14:paraId="7903BC23" w14:textId="4CF5BB7F" w:rsidR="006A7B64" w:rsidRPr="00756EE9" w:rsidRDefault="00485691">
      <w:r w:rsidRPr="002534D5">
        <w:rPr>
          <w:b/>
          <w:bCs/>
        </w:rPr>
        <w:t xml:space="preserve">Supplementary Table </w:t>
      </w:r>
      <w:r w:rsidR="00664E36">
        <w:rPr>
          <w:b/>
          <w:bCs/>
        </w:rPr>
        <w:t>2</w:t>
      </w:r>
      <w:r w:rsidR="00111660" w:rsidRPr="002534D5">
        <w:rPr>
          <w:b/>
          <w:bCs/>
        </w:rPr>
        <w:t xml:space="preserve">. Correlation coefficient between epigenetic </w:t>
      </w:r>
      <w:r w:rsidR="00EE13C0">
        <w:rPr>
          <w:b/>
          <w:bCs/>
        </w:rPr>
        <w:t xml:space="preserve">gestational </w:t>
      </w:r>
      <w:r w:rsidR="00111660" w:rsidRPr="002534D5">
        <w:rPr>
          <w:b/>
          <w:bCs/>
        </w:rPr>
        <w:t xml:space="preserve">age estimated from five clocks and </w:t>
      </w:r>
      <w:r w:rsidR="00EE13C0">
        <w:rPr>
          <w:b/>
          <w:bCs/>
        </w:rPr>
        <w:t xml:space="preserve">clinical </w:t>
      </w:r>
      <w:r w:rsidR="00111660" w:rsidRPr="002534D5">
        <w:rPr>
          <w:b/>
          <w:bCs/>
        </w:rPr>
        <w:t xml:space="preserve">gestational age for Black and </w:t>
      </w:r>
      <w:r w:rsidR="0004230A">
        <w:rPr>
          <w:b/>
          <w:bCs/>
        </w:rPr>
        <w:t>Non-Black</w:t>
      </w:r>
      <w:r w:rsidR="000D2479">
        <w:rPr>
          <w:b/>
          <w:bCs/>
        </w:rPr>
        <w:t xml:space="preserve"> newborns</w:t>
      </w:r>
      <w:r w:rsidR="00111660" w:rsidRPr="002534D5">
        <w:rPr>
          <w:b/>
          <w:bCs/>
        </w:rPr>
        <w:t xml:space="preserve">. </w:t>
      </w:r>
      <w:r w:rsidR="00756EE9">
        <w:t>Difference is calculated as the difference of correlation coefficient between Black and Non-Black divided by the</w:t>
      </w:r>
      <w:r w:rsidR="007532CA">
        <w:t xml:space="preserve"> correlation coefficient of</w:t>
      </w:r>
      <w:r w:rsidR="00756EE9">
        <w:t xml:space="preserve"> Black. </w:t>
      </w:r>
    </w:p>
    <w:tbl>
      <w:tblPr>
        <w:tblW w:w="5447" w:type="dxa"/>
        <w:tblLook w:val="04A0" w:firstRow="1" w:lastRow="0" w:firstColumn="1" w:lastColumn="0" w:noHBand="0" w:noVBand="1"/>
      </w:tblPr>
      <w:tblGrid>
        <w:gridCol w:w="1300"/>
        <w:gridCol w:w="1300"/>
        <w:gridCol w:w="1457"/>
        <w:gridCol w:w="1390"/>
      </w:tblGrid>
      <w:tr w:rsidR="004E0525" w:rsidRPr="00C16F6A" w14:paraId="3C5AA1C3" w14:textId="0350CC2D" w:rsidTr="00756EE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2A685" w14:textId="647DB836" w:rsidR="004E0525" w:rsidRPr="006C3CBC" w:rsidRDefault="004E0525" w:rsidP="00C16F6A">
            <w:pPr>
              <w:spacing w:line="240" w:lineRule="auto"/>
              <w:rPr>
                <w:rFonts w:eastAsia="Times New Roman"/>
                <w:b/>
                <w:bCs/>
                <w:color w:val="000000"/>
              </w:rPr>
            </w:pPr>
            <w:r w:rsidRPr="006C3CBC">
              <w:rPr>
                <w:rFonts w:eastAsia="Times New Roman"/>
                <w:b/>
                <w:bCs/>
                <w:color w:val="000000"/>
              </w:rPr>
              <w:t>Clock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B2F2E" w14:textId="77777777" w:rsidR="004E0525" w:rsidRPr="006C3CBC" w:rsidRDefault="004E0525" w:rsidP="00C16F6A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C3CBC">
              <w:rPr>
                <w:rFonts w:eastAsia="Times New Roman"/>
                <w:b/>
                <w:bCs/>
                <w:color w:val="000000"/>
              </w:rPr>
              <w:t>Black</w:t>
            </w:r>
          </w:p>
        </w:tc>
        <w:tc>
          <w:tcPr>
            <w:tcW w:w="1457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DE302" w14:textId="75530117" w:rsidR="004E0525" w:rsidRPr="006C3CBC" w:rsidRDefault="0004230A" w:rsidP="0004230A">
            <w:pPr>
              <w:spacing w:line="240" w:lineRule="auto"/>
              <w:ind w:right="-104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C3CBC">
              <w:rPr>
                <w:rFonts w:eastAsia="Times New Roman"/>
                <w:b/>
                <w:bCs/>
                <w:color w:val="000000"/>
              </w:rPr>
              <w:t>Non-Black</w:t>
            </w:r>
          </w:p>
        </w:tc>
        <w:tc>
          <w:tcPr>
            <w:tcW w:w="1390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DB58176" w14:textId="3251522D" w:rsidR="004E0525" w:rsidRPr="006C3CBC" w:rsidRDefault="004E0525" w:rsidP="00C16F6A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6C3CBC">
              <w:rPr>
                <w:rFonts w:eastAsia="Times New Roman"/>
                <w:b/>
                <w:bCs/>
                <w:color w:val="000000"/>
              </w:rPr>
              <w:t xml:space="preserve">Difference </w:t>
            </w:r>
          </w:p>
        </w:tc>
      </w:tr>
      <w:tr w:rsidR="00756EE9" w:rsidRPr="00C16F6A" w14:paraId="6186459C" w14:textId="47345EAA" w:rsidTr="00756EE9">
        <w:trPr>
          <w:trHeight w:val="320"/>
        </w:trPr>
        <w:tc>
          <w:tcPr>
            <w:tcW w:w="1300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C8E1A" w14:textId="77777777" w:rsidR="00756EE9" w:rsidRPr="006C3CBC" w:rsidRDefault="00756EE9" w:rsidP="00756EE9">
            <w:pPr>
              <w:spacing w:line="240" w:lineRule="auto"/>
              <w:rPr>
                <w:rFonts w:eastAsia="Times New Roman"/>
                <w:color w:val="000000"/>
              </w:rPr>
            </w:pPr>
            <w:r w:rsidRPr="006C3CBC">
              <w:rPr>
                <w:rFonts w:eastAsia="Times New Roman"/>
                <w:color w:val="000000"/>
              </w:rPr>
              <w:t>PedBE</w:t>
            </w:r>
          </w:p>
        </w:tc>
        <w:tc>
          <w:tcPr>
            <w:tcW w:w="1300" w:type="dxa"/>
            <w:tcBorders>
              <w:top w:val="doub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7A9A" w14:textId="00B879E0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0.209</w:t>
            </w:r>
          </w:p>
        </w:tc>
        <w:tc>
          <w:tcPr>
            <w:tcW w:w="145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22DD" w14:textId="648A977C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0.206</w:t>
            </w:r>
          </w:p>
        </w:tc>
        <w:tc>
          <w:tcPr>
            <w:tcW w:w="139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bottom"/>
          </w:tcPr>
          <w:p w14:paraId="3F208596" w14:textId="0D5E6270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1.51%</w:t>
            </w:r>
          </w:p>
        </w:tc>
      </w:tr>
      <w:tr w:rsidR="00756EE9" w:rsidRPr="00C16F6A" w14:paraId="4B217BF1" w14:textId="5DB19F8F" w:rsidTr="00756EE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5CE4" w14:textId="77777777" w:rsidR="00756EE9" w:rsidRPr="006C3CBC" w:rsidRDefault="00756EE9" w:rsidP="00756EE9">
            <w:pPr>
              <w:spacing w:line="240" w:lineRule="auto"/>
              <w:rPr>
                <w:rFonts w:eastAsia="Times New Roman"/>
                <w:color w:val="000000"/>
              </w:rPr>
            </w:pPr>
            <w:r w:rsidRPr="006C3CBC">
              <w:rPr>
                <w:rFonts w:eastAsia="Times New Roman"/>
                <w:color w:val="000000"/>
              </w:rPr>
              <w:t>Knight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9443" w14:textId="235ADBC4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0.171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8484" w14:textId="73B5DB28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0.202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32983" w14:textId="40D15E5C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-18.21%</w:t>
            </w:r>
          </w:p>
        </w:tc>
      </w:tr>
      <w:tr w:rsidR="00756EE9" w:rsidRPr="00C16F6A" w14:paraId="32220820" w14:textId="659C4407" w:rsidTr="00756EE9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CAB09" w14:textId="77777777" w:rsidR="00756EE9" w:rsidRPr="006C3CBC" w:rsidRDefault="00756EE9" w:rsidP="00756EE9">
            <w:pPr>
              <w:spacing w:line="240" w:lineRule="auto"/>
              <w:rPr>
                <w:rFonts w:eastAsia="Times New Roman"/>
                <w:color w:val="000000"/>
              </w:rPr>
            </w:pPr>
            <w:r w:rsidRPr="006C3CBC">
              <w:rPr>
                <w:rFonts w:eastAsia="Times New Roman"/>
                <w:color w:val="000000"/>
              </w:rPr>
              <w:t>Bohlin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A53FB" w14:textId="7FBF0C85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0.212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AA9D" w14:textId="23AF9FDD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0.257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ABEA7" w14:textId="1AB9395D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-21.28%</w:t>
            </w:r>
          </w:p>
        </w:tc>
      </w:tr>
      <w:tr w:rsidR="00756EE9" w:rsidRPr="00C16F6A" w14:paraId="57EE90D8" w14:textId="66A0CBAE" w:rsidTr="00756EE9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E8B37" w14:textId="77777777" w:rsidR="00756EE9" w:rsidRPr="006C3CBC" w:rsidRDefault="00756EE9" w:rsidP="00756EE9">
            <w:pPr>
              <w:spacing w:line="240" w:lineRule="auto"/>
              <w:rPr>
                <w:rFonts w:eastAsia="Times New Roman"/>
                <w:color w:val="000000"/>
              </w:rPr>
            </w:pPr>
            <w:r w:rsidRPr="006C3CBC">
              <w:rPr>
                <w:rFonts w:eastAsia="Times New Roman"/>
                <w:color w:val="000000"/>
              </w:rPr>
              <w:t>EPIC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FA3C9" w14:textId="288A3EBF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0.136</w:t>
            </w:r>
          </w:p>
        </w:tc>
        <w:tc>
          <w:tcPr>
            <w:tcW w:w="14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B1197" w14:textId="46E04C14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0.189</w:t>
            </w:r>
          </w:p>
        </w:tc>
        <w:tc>
          <w:tcPr>
            <w:tcW w:w="1390" w:type="dxa"/>
            <w:tcBorders>
              <w:top w:val="nil"/>
              <w:left w:val="nil"/>
              <w:right w:val="nil"/>
            </w:tcBorders>
            <w:vAlign w:val="bottom"/>
          </w:tcPr>
          <w:p w14:paraId="41B2C933" w14:textId="3DB32DCC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-39.07%</w:t>
            </w:r>
          </w:p>
        </w:tc>
      </w:tr>
      <w:tr w:rsidR="00756EE9" w:rsidRPr="00C16F6A" w14:paraId="7DCA4B97" w14:textId="02DD6E17" w:rsidTr="00756EE9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87C8" w14:textId="77777777" w:rsidR="00756EE9" w:rsidRPr="006C3CBC" w:rsidRDefault="00756EE9" w:rsidP="00756EE9">
            <w:pPr>
              <w:spacing w:line="240" w:lineRule="auto"/>
              <w:rPr>
                <w:rFonts w:eastAsia="Times New Roman"/>
                <w:color w:val="000000"/>
              </w:rPr>
            </w:pPr>
            <w:r w:rsidRPr="006C3CBC">
              <w:rPr>
                <w:rFonts w:eastAsia="Times New Roman"/>
                <w:color w:val="000000"/>
              </w:rPr>
              <w:t>Our</w:t>
            </w:r>
          </w:p>
        </w:tc>
        <w:tc>
          <w:tcPr>
            <w:tcW w:w="130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0F147" w14:textId="39810749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0.855</w:t>
            </w:r>
          </w:p>
        </w:tc>
        <w:tc>
          <w:tcPr>
            <w:tcW w:w="1457" w:type="dxa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00BD" w14:textId="1B00E9EF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0.842</w:t>
            </w:r>
          </w:p>
        </w:tc>
        <w:tc>
          <w:tcPr>
            <w:tcW w:w="1390" w:type="dxa"/>
            <w:tcBorders>
              <w:top w:val="nil"/>
              <w:right w:val="nil"/>
            </w:tcBorders>
            <w:vAlign w:val="bottom"/>
          </w:tcPr>
          <w:p w14:paraId="03D5238E" w14:textId="68D240B3" w:rsidR="00756EE9" w:rsidRPr="006C3CBC" w:rsidRDefault="00756EE9" w:rsidP="00756EE9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6C3CBC">
              <w:rPr>
                <w:color w:val="000000"/>
              </w:rPr>
              <w:t>1.52%</w:t>
            </w:r>
          </w:p>
        </w:tc>
      </w:tr>
    </w:tbl>
    <w:p w14:paraId="1E1B6225" w14:textId="582393BF" w:rsidR="00B925CB" w:rsidRDefault="00B925CB"/>
    <w:p w14:paraId="45E81EDD" w14:textId="77777777" w:rsidR="00664E36" w:rsidRDefault="00664E36" w:rsidP="00664E36">
      <w:pPr>
        <w:rPr>
          <w:b/>
          <w:bCs/>
        </w:rPr>
      </w:pPr>
      <w:r>
        <w:rPr>
          <w:b/>
          <w:bCs/>
        </w:rPr>
        <w:t xml:space="preserve">Supplementary Table 3. Coefficients and p-value of linear regression between EGAA and social adversity scores. </w:t>
      </w:r>
    </w:p>
    <w:tbl>
      <w:tblPr>
        <w:tblStyle w:val="TableGrid"/>
        <w:tblW w:w="52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4"/>
        <w:gridCol w:w="2026"/>
        <w:gridCol w:w="1260"/>
      </w:tblGrid>
      <w:tr w:rsidR="00664E36" w14:paraId="751EB9B5" w14:textId="77777777" w:rsidTr="00A16D29">
        <w:tc>
          <w:tcPr>
            <w:tcW w:w="1934" w:type="dxa"/>
            <w:tcBorders>
              <w:bottom w:val="double" w:sz="4" w:space="0" w:color="auto"/>
              <w:right w:val="single" w:sz="4" w:space="0" w:color="auto"/>
            </w:tcBorders>
            <w:vAlign w:val="bottom"/>
          </w:tcPr>
          <w:p w14:paraId="74F4D521" w14:textId="77777777" w:rsidR="00664E36" w:rsidRDefault="00664E36" w:rsidP="00A16D29">
            <w:pPr>
              <w:rPr>
                <w:b/>
                <w:bCs/>
              </w:rPr>
            </w:pPr>
            <w:r>
              <w:rPr>
                <w:b/>
                <w:bCs/>
              </w:rPr>
              <w:t>Score</w:t>
            </w:r>
          </w:p>
        </w:tc>
        <w:tc>
          <w:tcPr>
            <w:tcW w:w="2026" w:type="dxa"/>
            <w:tcBorders>
              <w:left w:val="single" w:sz="4" w:space="0" w:color="auto"/>
              <w:bottom w:val="double" w:sz="4" w:space="0" w:color="auto"/>
            </w:tcBorders>
            <w:vAlign w:val="bottom"/>
          </w:tcPr>
          <w:p w14:paraId="6FA152D0" w14:textId="77777777" w:rsidR="00664E36" w:rsidRDefault="00664E36" w:rsidP="00A16D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vAlign w:val="bottom"/>
          </w:tcPr>
          <w:p w14:paraId="1AF2F146" w14:textId="77777777" w:rsidR="00664E36" w:rsidRDefault="00664E36" w:rsidP="00A16D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756EE9" w:rsidRPr="006C3CBC" w14:paraId="77336838" w14:textId="77777777" w:rsidTr="00A16D29">
        <w:tc>
          <w:tcPr>
            <w:tcW w:w="1934" w:type="dxa"/>
            <w:tcBorders>
              <w:top w:val="double" w:sz="4" w:space="0" w:color="auto"/>
              <w:right w:val="single" w:sz="4" w:space="0" w:color="auto"/>
            </w:tcBorders>
            <w:vAlign w:val="bottom"/>
          </w:tcPr>
          <w:p w14:paraId="36C74632" w14:textId="5E0924A0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ACE</w:t>
            </w:r>
            <w:r w:rsidR="00DB6B75">
              <w:rPr>
                <w:color w:val="000000"/>
              </w:rPr>
              <w:t>s</w:t>
            </w:r>
          </w:p>
        </w:tc>
        <w:tc>
          <w:tcPr>
            <w:tcW w:w="2026" w:type="dxa"/>
            <w:tcBorders>
              <w:top w:val="double" w:sz="4" w:space="0" w:color="auto"/>
              <w:left w:val="single" w:sz="4" w:space="0" w:color="auto"/>
            </w:tcBorders>
            <w:vAlign w:val="bottom"/>
          </w:tcPr>
          <w:p w14:paraId="15DCC64E" w14:textId="119D7855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7.48E-03</w:t>
            </w:r>
          </w:p>
        </w:tc>
        <w:tc>
          <w:tcPr>
            <w:tcW w:w="1260" w:type="dxa"/>
            <w:tcBorders>
              <w:top w:val="double" w:sz="4" w:space="0" w:color="auto"/>
            </w:tcBorders>
            <w:vAlign w:val="bottom"/>
          </w:tcPr>
          <w:p w14:paraId="51B06584" w14:textId="591F1220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0.52</w:t>
            </w:r>
          </w:p>
        </w:tc>
      </w:tr>
      <w:tr w:rsidR="00756EE9" w:rsidRPr="006C3CBC" w14:paraId="461B2EF6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0A32226F" w14:textId="77777777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HASSLES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405FB9FE" w14:textId="67BD2E01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1.02E-04</w:t>
            </w:r>
          </w:p>
        </w:tc>
        <w:tc>
          <w:tcPr>
            <w:tcW w:w="1260" w:type="dxa"/>
            <w:vAlign w:val="bottom"/>
          </w:tcPr>
          <w:p w14:paraId="336F0B8F" w14:textId="4DE7F394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0.99</w:t>
            </w:r>
          </w:p>
        </w:tc>
      </w:tr>
      <w:tr w:rsidR="00756EE9" w:rsidRPr="006C3CBC" w14:paraId="4888D845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1BE56E2F" w14:textId="77777777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FIN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4BC0BA3E" w14:textId="61805590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-3.78E-03</w:t>
            </w:r>
          </w:p>
        </w:tc>
        <w:tc>
          <w:tcPr>
            <w:tcW w:w="1260" w:type="dxa"/>
            <w:vAlign w:val="bottom"/>
          </w:tcPr>
          <w:p w14:paraId="3BB5CD11" w14:textId="4E4EF018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0.34</w:t>
            </w:r>
          </w:p>
        </w:tc>
      </w:tr>
      <w:tr w:rsidR="00756EE9" w:rsidRPr="006C3CBC" w14:paraId="57C145C1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44DDB9C4" w14:textId="3B0553C6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CES</w:t>
            </w:r>
            <w:r w:rsidR="003E0658">
              <w:rPr>
                <w:color w:val="000000"/>
              </w:rPr>
              <w:t>-</w:t>
            </w:r>
            <w:r w:rsidRPr="006C3CBC">
              <w:rPr>
                <w:color w:val="000000"/>
              </w:rPr>
              <w:t>D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092C60DC" w14:textId="3329A585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-2.04E-03</w:t>
            </w:r>
          </w:p>
        </w:tc>
        <w:tc>
          <w:tcPr>
            <w:tcW w:w="1260" w:type="dxa"/>
            <w:vAlign w:val="bottom"/>
          </w:tcPr>
          <w:p w14:paraId="068C846F" w14:textId="58714DBD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0.44</w:t>
            </w:r>
          </w:p>
        </w:tc>
      </w:tr>
      <w:tr w:rsidR="00756EE9" w:rsidRPr="006C3CBC" w14:paraId="7C059C22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2C9DD621" w14:textId="77777777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PSS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3E2C81BC" w14:textId="1FDE6C00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-9.25E-04</w:t>
            </w:r>
          </w:p>
        </w:tc>
        <w:tc>
          <w:tcPr>
            <w:tcW w:w="1260" w:type="dxa"/>
            <w:vAlign w:val="bottom"/>
          </w:tcPr>
          <w:p w14:paraId="4C79E9A7" w14:textId="24A67F36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0.79</w:t>
            </w:r>
          </w:p>
        </w:tc>
      </w:tr>
      <w:tr w:rsidR="00756EE9" w:rsidRPr="006C3CBC" w14:paraId="0C8E8D24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7E43B6D7" w14:textId="77777777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lastRenderedPageBreak/>
              <w:t>PDS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06CA44EE" w14:textId="00C320C4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7.31E-04</w:t>
            </w:r>
          </w:p>
        </w:tc>
        <w:tc>
          <w:tcPr>
            <w:tcW w:w="1260" w:type="dxa"/>
            <w:vAlign w:val="bottom"/>
          </w:tcPr>
          <w:p w14:paraId="18C30474" w14:textId="40B8C5D5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0.81</w:t>
            </w:r>
          </w:p>
        </w:tc>
      </w:tr>
      <w:tr w:rsidR="00756EE9" w:rsidRPr="006C3CBC" w14:paraId="4458C51C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53C95DFE" w14:textId="77777777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SS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6F27B0CA" w14:textId="53C46368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-1.68E-03</w:t>
            </w:r>
          </w:p>
        </w:tc>
        <w:tc>
          <w:tcPr>
            <w:tcW w:w="1260" w:type="dxa"/>
            <w:vAlign w:val="bottom"/>
          </w:tcPr>
          <w:p w14:paraId="60B61537" w14:textId="4AEB6290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0.62</w:t>
            </w:r>
          </w:p>
        </w:tc>
      </w:tr>
      <w:tr w:rsidR="00756EE9" w:rsidRPr="006C3CBC" w14:paraId="1169A8A9" w14:textId="77777777" w:rsidTr="00A16D29">
        <w:tc>
          <w:tcPr>
            <w:tcW w:w="1934" w:type="dxa"/>
            <w:tcBorders>
              <w:right w:val="single" w:sz="4" w:space="0" w:color="auto"/>
            </w:tcBorders>
            <w:vAlign w:val="bottom"/>
          </w:tcPr>
          <w:p w14:paraId="1C8E8CC1" w14:textId="77777777" w:rsidR="00756EE9" w:rsidRPr="006C3CBC" w:rsidRDefault="00756EE9" w:rsidP="00756EE9">
            <w:pPr>
              <w:rPr>
                <w:b/>
                <w:bCs/>
              </w:rPr>
            </w:pPr>
            <w:r w:rsidRPr="006C3CBC">
              <w:rPr>
                <w:color w:val="000000"/>
              </w:rPr>
              <w:t>ANX</w:t>
            </w:r>
          </w:p>
        </w:tc>
        <w:tc>
          <w:tcPr>
            <w:tcW w:w="2026" w:type="dxa"/>
            <w:tcBorders>
              <w:left w:val="single" w:sz="4" w:space="0" w:color="auto"/>
            </w:tcBorders>
            <w:vAlign w:val="bottom"/>
          </w:tcPr>
          <w:p w14:paraId="23BA89D4" w14:textId="4E45CCFB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-3.31E-03</w:t>
            </w:r>
          </w:p>
        </w:tc>
        <w:tc>
          <w:tcPr>
            <w:tcW w:w="1260" w:type="dxa"/>
            <w:vAlign w:val="bottom"/>
          </w:tcPr>
          <w:p w14:paraId="464648F5" w14:textId="2C9B2627" w:rsidR="00756EE9" w:rsidRPr="006C3CBC" w:rsidRDefault="00756EE9" w:rsidP="00756EE9">
            <w:pPr>
              <w:jc w:val="center"/>
              <w:rPr>
                <w:b/>
                <w:bCs/>
              </w:rPr>
            </w:pPr>
            <w:r w:rsidRPr="006C3CBC">
              <w:rPr>
                <w:color w:val="000000"/>
              </w:rPr>
              <w:t>0.45</w:t>
            </w:r>
          </w:p>
        </w:tc>
      </w:tr>
    </w:tbl>
    <w:p w14:paraId="67E7E279" w14:textId="77777777" w:rsidR="00664E36" w:rsidRPr="006C3CBC" w:rsidRDefault="00664E36"/>
    <w:p w14:paraId="5C1A7F73" w14:textId="64432EAA" w:rsidR="0004230A" w:rsidRPr="00D40DEC" w:rsidRDefault="0004230A">
      <w:pPr>
        <w:rPr>
          <w:b/>
          <w:bCs/>
        </w:rPr>
      </w:pPr>
      <w:r w:rsidRPr="00D40DEC">
        <w:rPr>
          <w:b/>
          <w:bCs/>
        </w:rPr>
        <w:t xml:space="preserve">Supplementary Table </w:t>
      </w:r>
      <w:r w:rsidR="00875B8B">
        <w:rPr>
          <w:b/>
          <w:bCs/>
        </w:rPr>
        <w:t>4</w:t>
      </w:r>
      <w:r w:rsidRPr="00D40DEC">
        <w:rPr>
          <w:b/>
          <w:bCs/>
        </w:rPr>
        <w:t xml:space="preserve">. </w:t>
      </w:r>
      <w:r w:rsidR="00775807" w:rsidRPr="00D40DEC">
        <w:rPr>
          <w:b/>
          <w:bCs/>
        </w:rPr>
        <w:t>Coefficients and p</w:t>
      </w:r>
      <w:r w:rsidR="00EE518F">
        <w:rPr>
          <w:b/>
          <w:bCs/>
        </w:rPr>
        <w:t>-</w:t>
      </w:r>
      <w:r w:rsidR="00775807" w:rsidRPr="00D40DEC">
        <w:rPr>
          <w:b/>
          <w:bCs/>
        </w:rPr>
        <w:t xml:space="preserve">value of multi-variable linear regression between EGAA and </w:t>
      </w:r>
      <w:r w:rsidR="00616EE4" w:rsidRPr="00D40DEC">
        <w:rPr>
          <w:b/>
          <w:bCs/>
        </w:rPr>
        <w:t>6</w:t>
      </w:r>
      <w:r w:rsidR="00775807" w:rsidRPr="00D40DEC">
        <w:rPr>
          <w:b/>
          <w:bCs/>
        </w:rPr>
        <w:t xml:space="preserve"> significant covariates found in un-adjusted correlation analysis. </w:t>
      </w:r>
    </w:p>
    <w:tbl>
      <w:tblPr>
        <w:tblStyle w:val="TableGrid"/>
        <w:tblW w:w="60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1890"/>
        <w:gridCol w:w="1734"/>
      </w:tblGrid>
      <w:tr w:rsidR="007D00DF" w14:paraId="1F3B382F" w14:textId="77777777" w:rsidTr="007D00DF">
        <w:tc>
          <w:tcPr>
            <w:tcW w:w="2430" w:type="dxa"/>
            <w:tcBorders>
              <w:bottom w:val="double" w:sz="4" w:space="0" w:color="auto"/>
              <w:right w:val="single" w:sz="4" w:space="0" w:color="auto"/>
            </w:tcBorders>
            <w:vAlign w:val="bottom"/>
          </w:tcPr>
          <w:p w14:paraId="2F91E553" w14:textId="60775F62" w:rsidR="00616EE4" w:rsidRPr="00B15F87" w:rsidRDefault="00B15F87" w:rsidP="00616EE4">
            <w:pPr>
              <w:rPr>
                <w:b/>
                <w:bCs/>
              </w:rPr>
            </w:pPr>
            <w:r w:rsidRPr="00B15F87">
              <w:rPr>
                <w:b/>
                <w:bCs/>
              </w:rPr>
              <w:t>Covariate</w:t>
            </w:r>
          </w:p>
        </w:tc>
        <w:tc>
          <w:tcPr>
            <w:tcW w:w="1890" w:type="dxa"/>
            <w:tcBorders>
              <w:left w:val="single" w:sz="4" w:space="0" w:color="auto"/>
              <w:bottom w:val="double" w:sz="4" w:space="0" w:color="auto"/>
            </w:tcBorders>
            <w:vAlign w:val="bottom"/>
          </w:tcPr>
          <w:p w14:paraId="0B175E4C" w14:textId="1FC94C1D" w:rsidR="00616EE4" w:rsidRPr="00B15F87" w:rsidRDefault="00616EE4" w:rsidP="00616EE4">
            <w:pPr>
              <w:jc w:val="center"/>
              <w:rPr>
                <w:b/>
                <w:bCs/>
              </w:rPr>
            </w:pPr>
            <w:r w:rsidRPr="00B15F87">
              <w:rPr>
                <w:b/>
                <w:bCs/>
                <w:color w:val="000000"/>
              </w:rPr>
              <w:t>Coefficient</w:t>
            </w:r>
          </w:p>
        </w:tc>
        <w:tc>
          <w:tcPr>
            <w:tcW w:w="1734" w:type="dxa"/>
            <w:tcBorders>
              <w:bottom w:val="double" w:sz="4" w:space="0" w:color="auto"/>
            </w:tcBorders>
            <w:vAlign w:val="bottom"/>
          </w:tcPr>
          <w:p w14:paraId="1A89457B" w14:textId="61223CBA" w:rsidR="00616EE4" w:rsidRPr="00B15F87" w:rsidRDefault="00616EE4" w:rsidP="00616EE4">
            <w:pPr>
              <w:jc w:val="center"/>
              <w:rPr>
                <w:b/>
                <w:bCs/>
              </w:rPr>
            </w:pPr>
            <w:r w:rsidRPr="00B15F87">
              <w:rPr>
                <w:b/>
                <w:bCs/>
                <w:color w:val="000000"/>
              </w:rPr>
              <w:t>p</w:t>
            </w:r>
            <w:r w:rsidR="00797032">
              <w:rPr>
                <w:b/>
                <w:bCs/>
                <w:color w:val="000000"/>
              </w:rPr>
              <w:t>-</w:t>
            </w:r>
            <w:r w:rsidRPr="00B15F87">
              <w:rPr>
                <w:b/>
                <w:bCs/>
                <w:color w:val="000000"/>
              </w:rPr>
              <w:t>value</w:t>
            </w:r>
          </w:p>
        </w:tc>
      </w:tr>
      <w:tr w:rsidR="006C3CBC" w14:paraId="7EF6EFE4" w14:textId="77777777" w:rsidTr="007D00DF">
        <w:tc>
          <w:tcPr>
            <w:tcW w:w="2430" w:type="dxa"/>
            <w:tcBorders>
              <w:top w:val="double" w:sz="4" w:space="0" w:color="auto"/>
              <w:right w:val="single" w:sz="4" w:space="0" w:color="auto"/>
            </w:tcBorders>
            <w:vAlign w:val="bottom"/>
          </w:tcPr>
          <w:p w14:paraId="3DE714E7" w14:textId="38D0BB08" w:rsidR="006C3CBC" w:rsidRDefault="006C3CBC" w:rsidP="006C3CBC">
            <w:r>
              <w:rPr>
                <w:color w:val="000000"/>
              </w:rPr>
              <w:t>Cohort SHIP</w:t>
            </w:r>
          </w:p>
        </w:tc>
        <w:tc>
          <w:tcPr>
            <w:tcW w:w="1890" w:type="dxa"/>
            <w:tcBorders>
              <w:top w:val="double" w:sz="4" w:space="0" w:color="auto"/>
              <w:left w:val="single" w:sz="4" w:space="0" w:color="auto"/>
            </w:tcBorders>
            <w:vAlign w:val="bottom"/>
          </w:tcPr>
          <w:p w14:paraId="6519B3BD" w14:textId="683166AB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-0.14</w:t>
            </w:r>
          </w:p>
        </w:tc>
        <w:tc>
          <w:tcPr>
            <w:tcW w:w="1734" w:type="dxa"/>
            <w:tcBorders>
              <w:top w:val="double" w:sz="4" w:space="0" w:color="auto"/>
            </w:tcBorders>
            <w:vAlign w:val="bottom"/>
          </w:tcPr>
          <w:p w14:paraId="261140FD" w14:textId="14ADBB31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0.024</w:t>
            </w:r>
          </w:p>
        </w:tc>
      </w:tr>
      <w:tr w:rsidR="006C3CBC" w14:paraId="1448178F" w14:textId="77777777" w:rsidTr="007D00DF">
        <w:tc>
          <w:tcPr>
            <w:tcW w:w="2430" w:type="dxa"/>
            <w:tcBorders>
              <w:right w:val="single" w:sz="4" w:space="0" w:color="auto"/>
            </w:tcBorders>
            <w:vAlign w:val="bottom"/>
          </w:tcPr>
          <w:p w14:paraId="625DF0B1" w14:textId="32DA9156" w:rsidR="006C3CBC" w:rsidRDefault="006C3CBC" w:rsidP="006C3CBC">
            <w:r>
              <w:rPr>
                <w:color w:val="000000"/>
              </w:rPr>
              <w:t>Hispanic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vAlign w:val="bottom"/>
          </w:tcPr>
          <w:p w14:paraId="48E7A1AC" w14:textId="6E3655F2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-0.16</w:t>
            </w:r>
          </w:p>
        </w:tc>
        <w:tc>
          <w:tcPr>
            <w:tcW w:w="1734" w:type="dxa"/>
            <w:vAlign w:val="bottom"/>
          </w:tcPr>
          <w:p w14:paraId="7932287C" w14:textId="5C95805A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0.016</w:t>
            </w:r>
          </w:p>
        </w:tc>
      </w:tr>
      <w:tr w:rsidR="006C3CBC" w14:paraId="0685501C" w14:textId="77777777" w:rsidTr="007D00DF">
        <w:tc>
          <w:tcPr>
            <w:tcW w:w="2430" w:type="dxa"/>
            <w:tcBorders>
              <w:right w:val="single" w:sz="4" w:space="0" w:color="auto"/>
            </w:tcBorders>
            <w:vAlign w:val="bottom"/>
          </w:tcPr>
          <w:p w14:paraId="2CBC7BD4" w14:textId="731D9A7D" w:rsidR="006C3CBC" w:rsidRDefault="006C3CBC" w:rsidP="006C3CBC">
            <w:r>
              <w:rPr>
                <w:color w:val="000000"/>
              </w:rPr>
              <w:t>Non-Hispanic Black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vAlign w:val="bottom"/>
          </w:tcPr>
          <w:p w14:paraId="55E7344E" w14:textId="6DE4F11A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-0.11</w:t>
            </w:r>
          </w:p>
        </w:tc>
        <w:tc>
          <w:tcPr>
            <w:tcW w:w="1734" w:type="dxa"/>
            <w:vAlign w:val="bottom"/>
          </w:tcPr>
          <w:p w14:paraId="21CE6855" w14:textId="0E62AE29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0.063</w:t>
            </w:r>
          </w:p>
        </w:tc>
      </w:tr>
      <w:tr w:rsidR="006C3CBC" w14:paraId="02CE9DF7" w14:textId="77777777" w:rsidTr="007D00DF">
        <w:tc>
          <w:tcPr>
            <w:tcW w:w="2430" w:type="dxa"/>
            <w:tcBorders>
              <w:right w:val="single" w:sz="4" w:space="0" w:color="auto"/>
            </w:tcBorders>
            <w:vAlign w:val="bottom"/>
          </w:tcPr>
          <w:p w14:paraId="435F03BC" w14:textId="0A16A380" w:rsidR="006C3CBC" w:rsidRDefault="006C3CBC" w:rsidP="006C3CBC">
            <w:r>
              <w:t>NICU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vAlign w:val="bottom"/>
          </w:tcPr>
          <w:p w14:paraId="2F1F1AAA" w14:textId="3627CD59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-0.17</w:t>
            </w:r>
          </w:p>
        </w:tc>
        <w:tc>
          <w:tcPr>
            <w:tcW w:w="1734" w:type="dxa"/>
            <w:vAlign w:val="bottom"/>
          </w:tcPr>
          <w:p w14:paraId="574EBDA7" w14:textId="32CB3D96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0.013</w:t>
            </w:r>
          </w:p>
        </w:tc>
      </w:tr>
      <w:tr w:rsidR="006C3CBC" w14:paraId="3A7E03DD" w14:textId="77777777" w:rsidTr="007D00DF">
        <w:tc>
          <w:tcPr>
            <w:tcW w:w="2430" w:type="dxa"/>
            <w:tcBorders>
              <w:right w:val="single" w:sz="4" w:space="0" w:color="auto"/>
            </w:tcBorders>
            <w:vAlign w:val="bottom"/>
          </w:tcPr>
          <w:p w14:paraId="4B8ECE98" w14:textId="6E8DB458" w:rsidR="006C3CBC" w:rsidRDefault="006C3CBC" w:rsidP="006C3CBC">
            <w:r>
              <w:rPr>
                <w:color w:val="000000"/>
              </w:rPr>
              <w:t>Birth Weight (kg)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vAlign w:val="bottom"/>
          </w:tcPr>
          <w:p w14:paraId="40986A19" w14:textId="24E9443A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0.10</w:t>
            </w:r>
          </w:p>
        </w:tc>
        <w:tc>
          <w:tcPr>
            <w:tcW w:w="1734" w:type="dxa"/>
            <w:vAlign w:val="bottom"/>
          </w:tcPr>
          <w:p w14:paraId="322B1980" w14:textId="10106264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0.012</w:t>
            </w:r>
          </w:p>
        </w:tc>
      </w:tr>
      <w:tr w:rsidR="006C3CBC" w14:paraId="4FDA3A44" w14:textId="77777777" w:rsidTr="007D00DF">
        <w:tc>
          <w:tcPr>
            <w:tcW w:w="2430" w:type="dxa"/>
            <w:tcBorders>
              <w:right w:val="single" w:sz="4" w:space="0" w:color="auto"/>
            </w:tcBorders>
            <w:vAlign w:val="bottom"/>
          </w:tcPr>
          <w:p w14:paraId="0F671040" w14:textId="3DB7D325" w:rsidR="006C3CBC" w:rsidRDefault="006C3CBC" w:rsidP="006C3CBC">
            <w:r>
              <w:rPr>
                <w:color w:val="000000"/>
              </w:rPr>
              <w:t>Complication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vAlign w:val="bottom"/>
          </w:tcPr>
          <w:p w14:paraId="7FE72E5A" w14:textId="6708CBDD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-0.05</w:t>
            </w:r>
          </w:p>
        </w:tc>
        <w:tc>
          <w:tcPr>
            <w:tcW w:w="1734" w:type="dxa"/>
            <w:vAlign w:val="bottom"/>
          </w:tcPr>
          <w:p w14:paraId="62EA415B" w14:textId="28A57DEB" w:rsidR="006C3CBC" w:rsidRPr="006C3CBC" w:rsidRDefault="006C3CBC" w:rsidP="006C3CBC">
            <w:pPr>
              <w:jc w:val="center"/>
            </w:pPr>
            <w:r w:rsidRPr="006C3CBC">
              <w:rPr>
                <w:color w:val="000000"/>
              </w:rPr>
              <w:t>0.331</w:t>
            </w:r>
          </w:p>
        </w:tc>
      </w:tr>
    </w:tbl>
    <w:p w14:paraId="50790652" w14:textId="77777777" w:rsidR="00EC0E45" w:rsidRPr="00C16F6A" w:rsidRDefault="00EC0E45"/>
    <w:p w14:paraId="225DD621" w14:textId="77777777" w:rsidR="00C16F6A" w:rsidRPr="00C16F6A" w:rsidRDefault="00C16F6A"/>
    <w:p w14:paraId="09DBF0F8" w14:textId="77777777" w:rsidR="00B90843" w:rsidRDefault="00B9084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22E9527D" w14:textId="1137198D" w:rsidR="00B925CB" w:rsidRPr="00D6759D" w:rsidRDefault="00B925CB">
      <w:pPr>
        <w:rPr>
          <w:b/>
          <w:bCs/>
          <w:sz w:val="28"/>
          <w:szCs w:val="28"/>
        </w:rPr>
      </w:pPr>
      <w:r w:rsidRPr="00D6759D">
        <w:rPr>
          <w:b/>
          <w:bCs/>
          <w:sz w:val="28"/>
          <w:szCs w:val="28"/>
        </w:rPr>
        <w:lastRenderedPageBreak/>
        <w:t>Supplementary Figures</w:t>
      </w:r>
    </w:p>
    <w:p w14:paraId="02978A66" w14:textId="66680F7D" w:rsidR="00AB3C16" w:rsidRPr="00E96986" w:rsidRDefault="00AB3C16">
      <w:pPr>
        <w:rPr>
          <w:b/>
          <w:bCs/>
        </w:rPr>
      </w:pPr>
      <w:r w:rsidRPr="00E96986">
        <w:rPr>
          <w:b/>
          <w:bCs/>
        </w:rPr>
        <w:t xml:space="preserve">Supplementary Figure </w:t>
      </w:r>
      <w:r w:rsidR="00011880">
        <w:rPr>
          <w:b/>
          <w:bCs/>
        </w:rPr>
        <w:t>1</w:t>
      </w:r>
      <w:r w:rsidRPr="00E96986">
        <w:rPr>
          <w:b/>
          <w:bCs/>
        </w:rPr>
        <w:t xml:space="preserve">. </w:t>
      </w:r>
      <w:r w:rsidR="00F97246" w:rsidRPr="00E96986">
        <w:rPr>
          <w:b/>
          <w:bCs/>
        </w:rPr>
        <w:t xml:space="preserve">Overlaps of CpG sites </w:t>
      </w:r>
      <w:r w:rsidR="006C7F7B">
        <w:rPr>
          <w:b/>
          <w:bCs/>
        </w:rPr>
        <w:t>used in</w:t>
      </w:r>
      <w:r w:rsidR="00F97246" w:rsidRPr="00E96986">
        <w:rPr>
          <w:b/>
          <w:bCs/>
        </w:rPr>
        <w:t xml:space="preserve"> </w:t>
      </w:r>
      <w:r w:rsidR="00CB1860">
        <w:rPr>
          <w:b/>
          <w:bCs/>
        </w:rPr>
        <w:t>6</w:t>
      </w:r>
      <w:r w:rsidR="00F97246" w:rsidRPr="00E96986">
        <w:rPr>
          <w:b/>
          <w:bCs/>
        </w:rPr>
        <w:t xml:space="preserve"> clocks. </w:t>
      </w:r>
    </w:p>
    <w:p w14:paraId="512557E8" w14:textId="2244301C" w:rsidR="00A422F5" w:rsidRDefault="008C445A">
      <w:r>
        <w:rPr>
          <w:noProof/>
        </w:rPr>
        <w:drawing>
          <wp:inline distT="0" distB="0" distL="0" distR="0" wp14:anchorId="2CF677AB" wp14:editId="36332492">
            <wp:extent cx="4572000" cy="4572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58496" w14:textId="4BFC60E8" w:rsidR="001E680F" w:rsidRDefault="001E680F"/>
    <w:p w14:paraId="02B6B9A2" w14:textId="77777777" w:rsidR="00B90843" w:rsidRDefault="00B90843">
      <w:pPr>
        <w:rPr>
          <w:b/>
          <w:bCs/>
        </w:rPr>
      </w:pPr>
      <w:r>
        <w:rPr>
          <w:b/>
          <w:bCs/>
        </w:rPr>
        <w:br w:type="page"/>
      </w:r>
    </w:p>
    <w:p w14:paraId="2C1E8C35" w14:textId="43806F27" w:rsidR="001E680F" w:rsidRPr="00FB7D5D" w:rsidRDefault="001E680F">
      <w:r w:rsidRPr="008461F8">
        <w:rPr>
          <w:b/>
          <w:bCs/>
        </w:rPr>
        <w:lastRenderedPageBreak/>
        <w:t xml:space="preserve">Supplementary Figure </w:t>
      </w:r>
      <w:r w:rsidR="00011880">
        <w:rPr>
          <w:b/>
          <w:bCs/>
        </w:rPr>
        <w:t>2</w:t>
      </w:r>
      <w:r w:rsidRPr="008461F8">
        <w:rPr>
          <w:b/>
          <w:bCs/>
        </w:rPr>
        <w:t xml:space="preserve">. </w:t>
      </w:r>
      <w:r w:rsidR="00CC68A0" w:rsidRPr="008461F8">
        <w:rPr>
          <w:b/>
          <w:bCs/>
        </w:rPr>
        <w:t xml:space="preserve">Scatter plot of PC1 and PC3 of top 500 CpGs with the largest variation. </w:t>
      </w:r>
      <w:r w:rsidR="00FB7D5D">
        <w:t xml:space="preserve">The race/ethnicity of newborns is derived from their mothers. The newborns at the border of the two clusters might be multi-racial. </w:t>
      </w:r>
    </w:p>
    <w:p w14:paraId="37BD017A" w14:textId="29C7EBDA" w:rsidR="004B2B9D" w:rsidRDefault="00616133">
      <w:r>
        <w:rPr>
          <w:noProof/>
        </w:rPr>
        <w:drawing>
          <wp:inline distT="0" distB="0" distL="0" distR="0" wp14:anchorId="75AFCA7B" wp14:editId="0435304E">
            <wp:extent cx="3657600" cy="3657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55A79" w14:textId="1E9CB67E" w:rsidR="00C44AF6" w:rsidRDefault="00C44AF6"/>
    <w:p w14:paraId="010A19B7" w14:textId="77777777" w:rsidR="00B90843" w:rsidRDefault="00B90843">
      <w:pPr>
        <w:rPr>
          <w:b/>
          <w:bCs/>
        </w:rPr>
      </w:pPr>
      <w:r>
        <w:rPr>
          <w:b/>
          <w:bCs/>
        </w:rPr>
        <w:br w:type="page"/>
      </w:r>
    </w:p>
    <w:p w14:paraId="220BC4D3" w14:textId="59F41090" w:rsidR="00D52D7B" w:rsidRDefault="00D52D7B" w:rsidP="00D52D7B">
      <w:r w:rsidRPr="00E40292">
        <w:rPr>
          <w:b/>
          <w:bCs/>
        </w:rPr>
        <w:lastRenderedPageBreak/>
        <w:t xml:space="preserve">Supplementary Figure </w:t>
      </w:r>
      <w:r w:rsidR="00011880">
        <w:rPr>
          <w:b/>
          <w:bCs/>
        </w:rPr>
        <w:t>3</w:t>
      </w:r>
      <w:r w:rsidRPr="00E40292">
        <w:rPr>
          <w:b/>
          <w:bCs/>
        </w:rPr>
        <w:t>. Social adversity scores associated with cohort and race/ethnicity.</w:t>
      </w:r>
      <w:r>
        <w:t xml:space="preserve"> P-value is calculated from </w:t>
      </w:r>
      <w:r w:rsidRPr="00E853FE">
        <w:t xml:space="preserve">Wilcoxon </w:t>
      </w:r>
      <w:r>
        <w:t xml:space="preserve">test.  </w:t>
      </w:r>
    </w:p>
    <w:p w14:paraId="388A88FA" w14:textId="5F207464" w:rsidR="00D52D7B" w:rsidRPr="00C16F6A" w:rsidRDefault="0082155F" w:rsidP="00D52D7B">
      <w:r>
        <w:rPr>
          <w:noProof/>
        </w:rPr>
        <w:drawing>
          <wp:inline distT="0" distB="0" distL="0" distR="0" wp14:anchorId="7B1E0388" wp14:editId="7AEBBFA7">
            <wp:extent cx="5943600" cy="5943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1EA70" w14:textId="77777777" w:rsidR="00D52D7B" w:rsidRDefault="00D52D7B">
      <w:pPr>
        <w:rPr>
          <w:b/>
          <w:bCs/>
        </w:rPr>
      </w:pPr>
    </w:p>
    <w:p w14:paraId="6DE30EA9" w14:textId="77777777" w:rsidR="00D52D7B" w:rsidRDefault="00D52D7B">
      <w:pPr>
        <w:rPr>
          <w:b/>
          <w:bCs/>
        </w:rPr>
      </w:pPr>
      <w:r>
        <w:rPr>
          <w:b/>
          <w:bCs/>
        </w:rPr>
        <w:br w:type="page"/>
      </w:r>
    </w:p>
    <w:p w14:paraId="7D11C4C7" w14:textId="531712D0" w:rsidR="00C44AF6" w:rsidRDefault="00C44AF6">
      <w:r w:rsidRPr="00184E2D">
        <w:rPr>
          <w:b/>
          <w:bCs/>
        </w:rPr>
        <w:lastRenderedPageBreak/>
        <w:t xml:space="preserve">Supplementary Figure </w:t>
      </w:r>
      <w:r w:rsidR="00011880">
        <w:rPr>
          <w:b/>
          <w:bCs/>
        </w:rPr>
        <w:t>4</w:t>
      </w:r>
      <w:r w:rsidR="001E7272" w:rsidRPr="00184E2D">
        <w:rPr>
          <w:b/>
          <w:bCs/>
        </w:rPr>
        <w:t xml:space="preserve">. Birth weight difference between </w:t>
      </w:r>
      <w:r w:rsidR="00B5674E">
        <w:rPr>
          <w:b/>
          <w:bCs/>
        </w:rPr>
        <w:t>Hispanic, Non-Hispanic Black</w:t>
      </w:r>
      <w:r w:rsidR="001E7272" w:rsidRPr="00184E2D">
        <w:rPr>
          <w:b/>
          <w:bCs/>
        </w:rPr>
        <w:t xml:space="preserve">, and </w:t>
      </w:r>
      <w:r w:rsidR="00B5674E">
        <w:rPr>
          <w:b/>
          <w:bCs/>
        </w:rPr>
        <w:t xml:space="preserve">Non-Hispanic </w:t>
      </w:r>
      <w:r w:rsidR="001E7272" w:rsidRPr="00184E2D">
        <w:rPr>
          <w:b/>
          <w:bCs/>
        </w:rPr>
        <w:t>White.</w:t>
      </w:r>
      <w:r w:rsidR="001E7272">
        <w:t xml:space="preserve"> </w:t>
      </w:r>
      <w:r w:rsidR="00B146AF">
        <w:t xml:space="preserve">Non-Hispanic </w:t>
      </w:r>
      <w:r w:rsidR="00184E2D">
        <w:t xml:space="preserve">Black has lower birth weight than Hispanic and </w:t>
      </w:r>
      <w:r w:rsidR="00B146AF">
        <w:t xml:space="preserve">Non-Hispanic </w:t>
      </w:r>
      <w:r w:rsidR="00184E2D">
        <w:t xml:space="preserve">White. </w:t>
      </w:r>
    </w:p>
    <w:p w14:paraId="504598BC" w14:textId="45E457DA" w:rsidR="00C44AF6" w:rsidRDefault="000545EA">
      <w:r>
        <w:rPr>
          <w:noProof/>
        </w:rPr>
        <w:drawing>
          <wp:inline distT="0" distB="0" distL="0" distR="0" wp14:anchorId="640B10AC" wp14:editId="5E8B8D5A">
            <wp:extent cx="3657600" cy="3657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0AB89" w14:textId="5C017C73" w:rsidR="004B2B9D" w:rsidRDefault="004B2B9D"/>
    <w:p w14:paraId="596850AF" w14:textId="77777777" w:rsidR="00B90843" w:rsidRDefault="00B90843">
      <w:pPr>
        <w:rPr>
          <w:b/>
          <w:bCs/>
        </w:rPr>
      </w:pPr>
      <w:r>
        <w:rPr>
          <w:b/>
          <w:bCs/>
        </w:rPr>
        <w:br w:type="page"/>
      </w:r>
    </w:p>
    <w:p w14:paraId="10F6B32B" w14:textId="38E2CCB4" w:rsidR="00E82B2B" w:rsidRDefault="00E82B2B">
      <w:pPr>
        <w:rPr>
          <w:b/>
          <w:bCs/>
        </w:rPr>
      </w:pPr>
      <w:r>
        <w:rPr>
          <w:b/>
          <w:bCs/>
        </w:rPr>
        <w:lastRenderedPageBreak/>
        <w:t xml:space="preserve">Supplementary Figure </w:t>
      </w:r>
      <w:r w:rsidR="00011880">
        <w:rPr>
          <w:b/>
          <w:bCs/>
        </w:rPr>
        <w:t>5</w:t>
      </w:r>
      <w:r>
        <w:rPr>
          <w:b/>
          <w:bCs/>
        </w:rPr>
        <w:t>.</w:t>
      </w:r>
      <w:r w:rsidRPr="00E82B2B">
        <w:rPr>
          <w:b/>
          <w:bCs/>
        </w:rPr>
        <w:t xml:space="preserve"> </w:t>
      </w:r>
      <w:r w:rsidRPr="00184E2D">
        <w:rPr>
          <w:b/>
          <w:bCs/>
        </w:rPr>
        <w:t>Birth weight difference between</w:t>
      </w:r>
      <w:r>
        <w:rPr>
          <w:b/>
          <w:bCs/>
        </w:rPr>
        <w:t xml:space="preserve"> </w:t>
      </w:r>
      <w:r w:rsidR="00A453D8">
        <w:rPr>
          <w:b/>
          <w:bCs/>
        </w:rPr>
        <w:t xml:space="preserve">newborns with and without transfer to </w:t>
      </w:r>
      <w:r w:rsidR="00A453D8" w:rsidRPr="00A453D8">
        <w:rPr>
          <w:b/>
          <w:bCs/>
        </w:rPr>
        <w:t>neonatal intensive care unit</w:t>
      </w:r>
      <w:r w:rsidR="003F5FE7">
        <w:rPr>
          <w:b/>
          <w:bCs/>
        </w:rPr>
        <w:t xml:space="preserve"> (NICU)</w:t>
      </w:r>
      <w:r w:rsidR="00A453D8">
        <w:rPr>
          <w:b/>
          <w:bCs/>
        </w:rPr>
        <w:t>.</w:t>
      </w:r>
    </w:p>
    <w:p w14:paraId="15FC1757" w14:textId="04D5B359" w:rsidR="00E82B2B" w:rsidRDefault="00FF57A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54E117C" wp14:editId="6A21199E">
            <wp:extent cx="3657600" cy="3657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81A7F" w14:textId="77777777" w:rsidR="00011880" w:rsidRDefault="00011880">
      <w:pPr>
        <w:rPr>
          <w:b/>
          <w:bCs/>
        </w:rPr>
      </w:pPr>
    </w:p>
    <w:p w14:paraId="61A14299" w14:textId="784763BB" w:rsidR="00011880" w:rsidRDefault="00011880" w:rsidP="00011880">
      <w:r w:rsidRPr="001D592B">
        <w:rPr>
          <w:b/>
          <w:bCs/>
        </w:rPr>
        <w:t xml:space="preserve">Supplementary Figure </w:t>
      </w:r>
      <w:r>
        <w:rPr>
          <w:b/>
          <w:bCs/>
        </w:rPr>
        <w:t>6</w:t>
      </w:r>
      <w:r w:rsidRPr="001D592B">
        <w:rPr>
          <w:b/>
          <w:bCs/>
        </w:rPr>
        <w:t>.</w:t>
      </w:r>
      <w:r>
        <w:rPr>
          <w:b/>
          <w:bCs/>
        </w:rPr>
        <w:t xml:space="preserve"> </w:t>
      </w:r>
      <w:r w:rsidR="004E07ED" w:rsidRPr="004E07ED">
        <w:t>Endothelial cells in nondigested umbilical vein (left, insert is close up)  as compared to enzyme-digested vein (right)</w:t>
      </w:r>
      <w:r w:rsidR="004E07ED">
        <w:t>.</w:t>
      </w:r>
    </w:p>
    <w:p w14:paraId="0284C266" w14:textId="77777777" w:rsidR="00011880" w:rsidRDefault="00011880" w:rsidP="0001188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F58B834" wp14:editId="099F9C34">
            <wp:extent cx="5943600" cy="26409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4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27C3A" w14:textId="77777777" w:rsidR="00011880" w:rsidRDefault="00011880" w:rsidP="00011880">
      <w:pPr>
        <w:rPr>
          <w:b/>
          <w:bCs/>
        </w:rPr>
      </w:pPr>
    </w:p>
    <w:p w14:paraId="58048740" w14:textId="77777777" w:rsidR="00011880" w:rsidRDefault="00011880" w:rsidP="00011880">
      <w:pPr>
        <w:rPr>
          <w:b/>
          <w:bCs/>
        </w:rPr>
      </w:pPr>
      <w:r>
        <w:rPr>
          <w:b/>
          <w:bCs/>
        </w:rPr>
        <w:br w:type="page"/>
      </w:r>
    </w:p>
    <w:p w14:paraId="40C58C59" w14:textId="3956AA49" w:rsidR="00011880" w:rsidRDefault="00011880" w:rsidP="00011880">
      <w:r w:rsidRPr="001D592B">
        <w:rPr>
          <w:b/>
          <w:bCs/>
        </w:rPr>
        <w:lastRenderedPageBreak/>
        <w:t xml:space="preserve">Supplementary Figure </w:t>
      </w:r>
      <w:r>
        <w:rPr>
          <w:b/>
          <w:bCs/>
        </w:rPr>
        <w:t>7</w:t>
      </w:r>
      <w:r w:rsidRPr="001D592B">
        <w:rPr>
          <w:b/>
          <w:bCs/>
        </w:rPr>
        <w:t>. Venn diagram of samples filtered during quality control</w:t>
      </w:r>
      <w:r>
        <w:t xml:space="preserve">. </w:t>
      </w:r>
    </w:p>
    <w:p w14:paraId="75A613F6" w14:textId="77777777" w:rsidR="00011880" w:rsidRDefault="00011880" w:rsidP="00011880">
      <w:r w:rsidRPr="00B0486C">
        <w:rPr>
          <w:noProof/>
          <w:color w:val="000000" w:themeColor="text1"/>
        </w:rPr>
        <w:drawing>
          <wp:inline distT="0" distB="0" distL="0" distR="0" wp14:anchorId="4B382D5D" wp14:editId="453124A6">
            <wp:extent cx="3657600" cy="3657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68D8D" w14:textId="77777777" w:rsidR="00011880" w:rsidRDefault="00011880">
      <w:pPr>
        <w:rPr>
          <w:b/>
          <w:bCs/>
        </w:rPr>
      </w:pPr>
    </w:p>
    <w:p w14:paraId="48AA54C6" w14:textId="77777777" w:rsidR="00E82B2B" w:rsidRDefault="00E82B2B">
      <w:pPr>
        <w:rPr>
          <w:b/>
          <w:bCs/>
        </w:rPr>
      </w:pPr>
    </w:p>
    <w:p w14:paraId="24AC3994" w14:textId="77777777" w:rsidR="007F1FB3" w:rsidRDefault="007F1FB3">
      <w:pPr>
        <w:rPr>
          <w:b/>
          <w:bCs/>
        </w:rPr>
      </w:pPr>
    </w:p>
    <w:p w14:paraId="202D0F64" w14:textId="77777777" w:rsidR="007F1FB3" w:rsidRDefault="007F1FB3">
      <w:pPr>
        <w:rPr>
          <w:b/>
          <w:bCs/>
        </w:rPr>
      </w:pPr>
    </w:p>
    <w:p w14:paraId="6B78DD6F" w14:textId="77777777" w:rsidR="00885EDA" w:rsidRPr="00885EDA" w:rsidRDefault="007F1FB3" w:rsidP="00885EDA">
      <w:pPr>
        <w:pStyle w:val="EndNoteBibliographyTitle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885EDA" w:rsidRPr="00885EDA">
        <w:rPr>
          <w:noProof/>
        </w:rPr>
        <w:t>References</w:t>
      </w:r>
    </w:p>
    <w:p w14:paraId="57F18EF7" w14:textId="77777777" w:rsidR="00885EDA" w:rsidRPr="00885EDA" w:rsidRDefault="00885EDA" w:rsidP="00885EDA">
      <w:pPr>
        <w:pStyle w:val="EndNoteBibliographyTitle"/>
        <w:rPr>
          <w:noProof/>
        </w:rPr>
      </w:pPr>
    </w:p>
    <w:p w14:paraId="79512214" w14:textId="77777777" w:rsidR="00885EDA" w:rsidRPr="00885EDA" w:rsidRDefault="00885EDA" w:rsidP="00885EDA">
      <w:pPr>
        <w:pStyle w:val="EndNoteBibliography"/>
        <w:ind w:left="720" w:hanging="720"/>
        <w:rPr>
          <w:noProof/>
        </w:rPr>
      </w:pPr>
      <w:r w:rsidRPr="00885EDA">
        <w:rPr>
          <w:noProof/>
        </w:rPr>
        <w:t>1.</w:t>
      </w:r>
      <w:r w:rsidRPr="00885EDA">
        <w:rPr>
          <w:noProof/>
        </w:rPr>
        <w:tab/>
        <w:t xml:space="preserve">Felitti VJ, Anda RF, Nordenberg D, Williamson DF, Spitz AM, Edwards V, Koss MP, Marks JS: </w:t>
      </w:r>
      <w:r w:rsidRPr="00885EDA">
        <w:rPr>
          <w:b/>
          <w:noProof/>
        </w:rPr>
        <w:t>Relationship of childhood abuse and household dysfunction to many of the leading causes of death in adults. The Adverse Childhood Experiences (ACE) Study.</w:t>
      </w:r>
      <w:r w:rsidRPr="00885EDA">
        <w:rPr>
          <w:noProof/>
        </w:rPr>
        <w:t xml:space="preserve"> </w:t>
      </w:r>
      <w:r w:rsidRPr="00885EDA">
        <w:rPr>
          <w:i/>
          <w:noProof/>
        </w:rPr>
        <w:t xml:space="preserve">Am J Prev Med </w:t>
      </w:r>
      <w:r w:rsidRPr="00885EDA">
        <w:rPr>
          <w:noProof/>
        </w:rPr>
        <w:t xml:space="preserve">1998, </w:t>
      </w:r>
      <w:r w:rsidRPr="00885EDA">
        <w:rPr>
          <w:b/>
          <w:noProof/>
        </w:rPr>
        <w:t>14:</w:t>
      </w:r>
      <w:r w:rsidRPr="00885EDA">
        <w:rPr>
          <w:noProof/>
        </w:rPr>
        <w:t>245-258.</w:t>
      </w:r>
    </w:p>
    <w:p w14:paraId="518565B8" w14:textId="77777777" w:rsidR="00885EDA" w:rsidRPr="00885EDA" w:rsidRDefault="00885EDA" w:rsidP="00885EDA">
      <w:pPr>
        <w:pStyle w:val="EndNoteBibliography"/>
        <w:ind w:left="720" w:hanging="720"/>
        <w:rPr>
          <w:noProof/>
        </w:rPr>
      </w:pPr>
      <w:r w:rsidRPr="00885EDA">
        <w:rPr>
          <w:noProof/>
        </w:rPr>
        <w:t>2.</w:t>
      </w:r>
      <w:r w:rsidRPr="00885EDA">
        <w:rPr>
          <w:noProof/>
        </w:rPr>
        <w:tab/>
        <w:t xml:space="preserve">Riis JL, Granger DA, Minkovitz CS, Bandeen-Roche K, DiPietro JA, Johnson SB: </w:t>
      </w:r>
      <w:r w:rsidRPr="00885EDA">
        <w:rPr>
          <w:b/>
          <w:noProof/>
        </w:rPr>
        <w:t>Maternal distress and child neuroendocrine and immune regulation.</w:t>
      </w:r>
      <w:r w:rsidRPr="00885EDA">
        <w:rPr>
          <w:noProof/>
        </w:rPr>
        <w:t xml:space="preserve"> </w:t>
      </w:r>
      <w:r w:rsidRPr="00885EDA">
        <w:rPr>
          <w:i/>
          <w:noProof/>
        </w:rPr>
        <w:t xml:space="preserve">Soc Sci Med </w:t>
      </w:r>
      <w:r w:rsidRPr="00885EDA">
        <w:rPr>
          <w:noProof/>
        </w:rPr>
        <w:t xml:space="preserve">2016, </w:t>
      </w:r>
      <w:r w:rsidRPr="00885EDA">
        <w:rPr>
          <w:b/>
          <w:noProof/>
        </w:rPr>
        <w:t>151:</w:t>
      </w:r>
      <w:r w:rsidRPr="00885EDA">
        <w:rPr>
          <w:noProof/>
        </w:rPr>
        <w:t>206-214.</w:t>
      </w:r>
    </w:p>
    <w:p w14:paraId="09549657" w14:textId="77777777" w:rsidR="00885EDA" w:rsidRPr="00885EDA" w:rsidRDefault="00885EDA" w:rsidP="00885EDA">
      <w:pPr>
        <w:pStyle w:val="EndNoteBibliography"/>
        <w:ind w:left="720" w:hanging="720"/>
        <w:rPr>
          <w:noProof/>
        </w:rPr>
      </w:pPr>
      <w:r w:rsidRPr="00885EDA">
        <w:rPr>
          <w:noProof/>
        </w:rPr>
        <w:t>3.</w:t>
      </w:r>
      <w:r w:rsidRPr="00885EDA">
        <w:rPr>
          <w:noProof/>
        </w:rPr>
        <w:tab/>
        <w:t xml:space="preserve">Williams DR: </w:t>
      </w:r>
      <w:r w:rsidRPr="00885EDA">
        <w:rPr>
          <w:b/>
          <w:noProof/>
        </w:rPr>
        <w:t>Stress and the Mental Health of Populations of Color: Advancing Our Understanding of Race-related Stressors.</w:t>
      </w:r>
      <w:r w:rsidRPr="00885EDA">
        <w:rPr>
          <w:noProof/>
        </w:rPr>
        <w:t xml:space="preserve"> </w:t>
      </w:r>
      <w:r w:rsidRPr="00885EDA">
        <w:rPr>
          <w:i/>
          <w:noProof/>
        </w:rPr>
        <w:t xml:space="preserve">J Health Soc Behav </w:t>
      </w:r>
      <w:r w:rsidRPr="00885EDA">
        <w:rPr>
          <w:noProof/>
        </w:rPr>
        <w:t xml:space="preserve">2018, </w:t>
      </w:r>
      <w:r w:rsidRPr="00885EDA">
        <w:rPr>
          <w:b/>
          <w:noProof/>
        </w:rPr>
        <w:t>59:</w:t>
      </w:r>
      <w:r w:rsidRPr="00885EDA">
        <w:rPr>
          <w:noProof/>
        </w:rPr>
        <w:t>466-485.</w:t>
      </w:r>
    </w:p>
    <w:p w14:paraId="761DE09C" w14:textId="77777777" w:rsidR="00885EDA" w:rsidRPr="00885EDA" w:rsidRDefault="00885EDA" w:rsidP="00885EDA">
      <w:pPr>
        <w:pStyle w:val="EndNoteBibliography"/>
        <w:ind w:left="720" w:hanging="720"/>
        <w:rPr>
          <w:noProof/>
        </w:rPr>
      </w:pPr>
      <w:r w:rsidRPr="00885EDA">
        <w:rPr>
          <w:noProof/>
        </w:rPr>
        <w:t>4.</w:t>
      </w:r>
      <w:r w:rsidRPr="00885EDA">
        <w:rPr>
          <w:noProof/>
        </w:rPr>
        <w:tab/>
        <w:t xml:space="preserve">Yali AM, Lobel M: </w:t>
      </w:r>
      <w:r w:rsidRPr="00885EDA">
        <w:rPr>
          <w:b/>
          <w:noProof/>
        </w:rPr>
        <w:t>Coping and distress in pregnancy: an investigation of medically high risk women.</w:t>
      </w:r>
      <w:r w:rsidRPr="00885EDA">
        <w:rPr>
          <w:noProof/>
        </w:rPr>
        <w:t xml:space="preserve"> </w:t>
      </w:r>
      <w:r w:rsidRPr="00885EDA">
        <w:rPr>
          <w:i/>
          <w:noProof/>
        </w:rPr>
        <w:t xml:space="preserve">J Psychosom Obstet Gynaecol </w:t>
      </w:r>
      <w:r w:rsidRPr="00885EDA">
        <w:rPr>
          <w:noProof/>
        </w:rPr>
        <w:t xml:space="preserve">1999, </w:t>
      </w:r>
      <w:r w:rsidRPr="00885EDA">
        <w:rPr>
          <w:b/>
          <w:noProof/>
        </w:rPr>
        <w:t>20:</w:t>
      </w:r>
      <w:r w:rsidRPr="00885EDA">
        <w:rPr>
          <w:noProof/>
        </w:rPr>
        <w:t>39-52.</w:t>
      </w:r>
    </w:p>
    <w:p w14:paraId="453B9402" w14:textId="77777777" w:rsidR="00885EDA" w:rsidRPr="00885EDA" w:rsidRDefault="00885EDA" w:rsidP="00885EDA">
      <w:pPr>
        <w:pStyle w:val="EndNoteBibliography"/>
        <w:ind w:left="720" w:hanging="720"/>
        <w:rPr>
          <w:noProof/>
        </w:rPr>
      </w:pPr>
      <w:r w:rsidRPr="00885EDA">
        <w:rPr>
          <w:noProof/>
        </w:rPr>
        <w:t>5.</w:t>
      </w:r>
      <w:r w:rsidRPr="00885EDA">
        <w:rPr>
          <w:noProof/>
        </w:rPr>
        <w:tab/>
        <w:t xml:space="preserve">Pilkonis PA, Choi SW, Reise SP, Stover AM, Riley WT, Cella D: </w:t>
      </w:r>
      <w:r w:rsidRPr="00885EDA">
        <w:rPr>
          <w:b/>
          <w:noProof/>
        </w:rPr>
        <w:t xml:space="preserve">Item banks for measuring emotional distress from the Patient-Reported Outcomes </w:t>
      </w:r>
      <w:r w:rsidRPr="00885EDA">
        <w:rPr>
          <w:b/>
          <w:noProof/>
        </w:rPr>
        <w:lastRenderedPageBreak/>
        <w:t>Measurement Information System (PROMIS®): depression, anxiety, and anger.</w:t>
      </w:r>
      <w:r w:rsidRPr="00885EDA">
        <w:rPr>
          <w:noProof/>
        </w:rPr>
        <w:t xml:space="preserve"> </w:t>
      </w:r>
      <w:r w:rsidRPr="00885EDA">
        <w:rPr>
          <w:i/>
          <w:noProof/>
        </w:rPr>
        <w:t xml:space="preserve">Assessment </w:t>
      </w:r>
      <w:r w:rsidRPr="00885EDA">
        <w:rPr>
          <w:noProof/>
        </w:rPr>
        <w:t xml:space="preserve">2011, </w:t>
      </w:r>
      <w:r w:rsidRPr="00885EDA">
        <w:rPr>
          <w:b/>
          <w:noProof/>
        </w:rPr>
        <w:t>18:</w:t>
      </w:r>
      <w:r w:rsidRPr="00885EDA">
        <w:rPr>
          <w:noProof/>
        </w:rPr>
        <w:t>263-283.</w:t>
      </w:r>
    </w:p>
    <w:p w14:paraId="2EA9820E" w14:textId="733EA48C" w:rsidR="00B90843" w:rsidRDefault="007F1FB3">
      <w:pPr>
        <w:rPr>
          <w:b/>
          <w:bCs/>
        </w:rPr>
      </w:pPr>
      <w:r>
        <w:rPr>
          <w:b/>
          <w:bCs/>
        </w:rPr>
        <w:fldChar w:fldCharType="end"/>
      </w:r>
    </w:p>
    <w:sectPr w:rsidR="00B908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nome Biology&lt;/Style&gt;&lt;LeftDelim&gt;{&lt;/LeftDelim&gt;&lt;RightDelim&gt;}&lt;/RightDelim&gt;&lt;FontName&gt;Arial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99595ekdt0r2evp5evefs3ze0wzpxzs5d0&quot;&gt;EndNote Library&lt;record-ids&gt;&lt;item&gt;106&lt;/item&gt;&lt;item&gt;148&lt;/item&gt;&lt;item&gt;153&lt;/item&gt;&lt;item&gt;156&lt;/item&gt;&lt;item&gt;157&lt;/item&gt;&lt;/record-ids&gt;&lt;/item&gt;&lt;/Libraries&gt;"/>
  </w:docVars>
  <w:rsids>
    <w:rsidRoot w:val="00B925CB"/>
    <w:rsid w:val="00011880"/>
    <w:rsid w:val="00037DA0"/>
    <w:rsid w:val="0004230A"/>
    <w:rsid w:val="000505A2"/>
    <w:rsid w:val="000545EA"/>
    <w:rsid w:val="0007347E"/>
    <w:rsid w:val="00092AA3"/>
    <w:rsid w:val="000A7584"/>
    <w:rsid w:val="000B2A5D"/>
    <w:rsid w:val="000D2479"/>
    <w:rsid w:val="000D35DD"/>
    <w:rsid w:val="000E4B6F"/>
    <w:rsid w:val="000F6C4F"/>
    <w:rsid w:val="000F7DE7"/>
    <w:rsid w:val="00111660"/>
    <w:rsid w:val="00143621"/>
    <w:rsid w:val="00144D54"/>
    <w:rsid w:val="001529F8"/>
    <w:rsid w:val="00162B06"/>
    <w:rsid w:val="00181258"/>
    <w:rsid w:val="00184E2D"/>
    <w:rsid w:val="00192F57"/>
    <w:rsid w:val="001A58EE"/>
    <w:rsid w:val="001B38F7"/>
    <w:rsid w:val="001D592B"/>
    <w:rsid w:val="001E0492"/>
    <w:rsid w:val="001E680F"/>
    <w:rsid w:val="001E7272"/>
    <w:rsid w:val="002534D5"/>
    <w:rsid w:val="0027296E"/>
    <w:rsid w:val="00281629"/>
    <w:rsid w:val="002B685E"/>
    <w:rsid w:val="002C0DFB"/>
    <w:rsid w:val="00346BB4"/>
    <w:rsid w:val="00362CC5"/>
    <w:rsid w:val="003B19EE"/>
    <w:rsid w:val="003B5A02"/>
    <w:rsid w:val="003B76C5"/>
    <w:rsid w:val="003D2A2F"/>
    <w:rsid w:val="003E0658"/>
    <w:rsid w:val="003F5FE7"/>
    <w:rsid w:val="004004D0"/>
    <w:rsid w:val="004207C6"/>
    <w:rsid w:val="00485691"/>
    <w:rsid w:val="00493551"/>
    <w:rsid w:val="004B2B9D"/>
    <w:rsid w:val="004D0482"/>
    <w:rsid w:val="004E0525"/>
    <w:rsid w:val="004E07ED"/>
    <w:rsid w:val="00525E9E"/>
    <w:rsid w:val="00542A80"/>
    <w:rsid w:val="005B33B6"/>
    <w:rsid w:val="005D4161"/>
    <w:rsid w:val="005F3B1E"/>
    <w:rsid w:val="00616133"/>
    <w:rsid w:val="00616EE4"/>
    <w:rsid w:val="00634343"/>
    <w:rsid w:val="00664E36"/>
    <w:rsid w:val="00684A0D"/>
    <w:rsid w:val="006A1400"/>
    <w:rsid w:val="006A2108"/>
    <w:rsid w:val="006A7B64"/>
    <w:rsid w:val="006C3CBC"/>
    <w:rsid w:val="006C7F7B"/>
    <w:rsid w:val="006D35B2"/>
    <w:rsid w:val="006D7D6D"/>
    <w:rsid w:val="007143B8"/>
    <w:rsid w:val="00724ACD"/>
    <w:rsid w:val="007378B0"/>
    <w:rsid w:val="00742661"/>
    <w:rsid w:val="007532CA"/>
    <w:rsid w:val="00756EE9"/>
    <w:rsid w:val="00775807"/>
    <w:rsid w:val="00794D74"/>
    <w:rsid w:val="00797032"/>
    <w:rsid w:val="00797D2F"/>
    <w:rsid w:val="007D00DF"/>
    <w:rsid w:val="007F1FB3"/>
    <w:rsid w:val="008017E9"/>
    <w:rsid w:val="0082155F"/>
    <w:rsid w:val="008302D1"/>
    <w:rsid w:val="008461F8"/>
    <w:rsid w:val="00875B8B"/>
    <w:rsid w:val="00885EDA"/>
    <w:rsid w:val="00892DF8"/>
    <w:rsid w:val="00892E46"/>
    <w:rsid w:val="008B482F"/>
    <w:rsid w:val="008C445A"/>
    <w:rsid w:val="008E24A7"/>
    <w:rsid w:val="008F4F37"/>
    <w:rsid w:val="008F6496"/>
    <w:rsid w:val="0090570C"/>
    <w:rsid w:val="00950C15"/>
    <w:rsid w:val="009A6DC9"/>
    <w:rsid w:val="009E0C17"/>
    <w:rsid w:val="009F4131"/>
    <w:rsid w:val="00A0212C"/>
    <w:rsid w:val="00A03077"/>
    <w:rsid w:val="00A116F4"/>
    <w:rsid w:val="00A25C19"/>
    <w:rsid w:val="00A422F5"/>
    <w:rsid w:val="00A453D8"/>
    <w:rsid w:val="00A524C7"/>
    <w:rsid w:val="00AB3C16"/>
    <w:rsid w:val="00AE7579"/>
    <w:rsid w:val="00AE7C08"/>
    <w:rsid w:val="00B1353B"/>
    <w:rsid w:val="00B146AF"/>
    <w:rsid w:val="00B151C3"/>
    <w:rsid w:val="00B15F87"/>
    <w:rsid w:val="00B5674E"/>
    <w:rsid w:val="00B600DA"/>
    <w:rsid w:val="00B90843"/>
    <w:rsid w:val="00B925CB"/>
    <w:rsid w:val="00BB69A3"/>
    <w:rsid w:val="00BC10E9"/>
    <w:rsid w:val="00BD47AD"/>
    <w:rsid w:val="00BE145D"/>
    <w:rsid w:val="00C16F6A"/>
    <w:rsid w:val="00C3088D"/>
    <w:rsid w:val="00C44AF6"/>
    <w:rsid w:val="00C47466"/>
    <w:rsid w:val="00CB1860"/>
    <w:rsid w:val="00CC68A0"/>
    <w:rsid w:val="00CC7ACC"/>
    <w:rsid w:val="00CE0F0E"/>
    <w:rsid w:val="00CE2913"/>
    <w:rsid w:val="00CE2C9C"/>
    <w:rsid w:val="00CE7B49"/>
    <w:rsid w:val="00CF2601"/>
    <w:rsid w:val="00CF74A0"/>
    <w:rsid w:val="00CF785A"/>
    <w:rsid w:val="00D00B6D"/>
    <w:rsid w:val="00D13B45"/>
    <w:rsid w:val="00D40DEC"/>
    <w:rsid w:val="00D44E41"/>
    <w:rsid w:val="00D52D7B"/>
    <w:rsid w:val="00D6759D"/>
    <w:rsid w:val="00D74CCA"/>
    <w:rsid w:val="00DA62CD"/>
    <w:rsid w:val="00DB6B75"/>
    <w:rsid w:val="00DD0269"/>
    <w:rsid w:val="00DD4EDE"/>
    <w:rsid w:val="00E40292"/>
    <w:rsid w:val="00E63825"/>
    <w:rsid w:val="00E66FF0"/>
    <w:rsid w:val="00E77635"/>
    <w:rsid w:val="00E82B2B"/>
    <w:rsid w:val="00E853FE"/>
    <w:rsid w:val="00E96986"/>
    <w:rsid w:val="00EA0CC7"/>
    <w:rsid w:val="00EC0E45"/>
    <w:rsid w:val="00EC617A"/>
    <w:rsid w:val="00EE13C0"/>
    <w:rsid w:val="00EE27E5"/>
    <w:rsid w:val="00EE518F"/>
    <w:rsid w:val="00EE7732"/>
    <w:rsid w:val="00F13DBA"/>
    <w:rsid w:val="00F4778D"/>
    <w:rsid w:val="00F64330"/>
    <w:rsid w:val="00F72E41"/>
    <w:rsid w:val="00F84294"/>
    <w:rsid w:val="00F97246"/>
    <w:rsid w:val="00FA201A"/>
    <w:rsid w:val="00FB7D5D"/>
    <w:rsid w:val="00FF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EB046"/>
  <w15:chartTrackingRefBased/>
  <w15:docId w15:val="{2F97A453-53FF-8D4E-8928-4098305D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4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6EE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378B0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A58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58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58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58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58EE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7F1FB3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7F1FB3"/>
  </w:style>
  <w:style w:type="paragraph" w:customStyle="1" w:styleId="EndNoteBibliography">
    <w:name w:val="EndNote Bibliography"/>
    <w:basedOn w:val="Normal"/>
    <w:link w:val="EndNoteBibliographyChar"/>
    <w:rsid w:val="007F1FB3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7F1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1946</Words>
  <Characters>11096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Peng, Gang</dc:creator>
  <cp:keywords/>
  <dc:description/>
  <cp:lastModifiedBy>Peng, Gang</cp:lastModifiedBy>
  <cp:revision>3</cp:revision>
  <dcterms:created xsi:type="dcterms:W3CDTF">2023-05-22T18:16:00Z</dcterms:created>
  <dcterms:modified xsi:type="dcterms:W3CDTF">2023-05-22T18:16:00Z</dcterms:modified>
</cp:coreProperties>
</file>