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A677C" w14:textId="77777777" w:rsidR="0044272B" w:rsidRPr="00530843" w:rsidRDefault="0044272B" w:rsidP="0044272B">
      <w:pPr>
        <w:pStyle w:val="Heading3"/>
        <w:spacing w:line="360" w:lineRule="auto"/>
        <w:rPr>
          <w:rFonts w:cs="Times New Roman"/>
        </w:rPr>
      </w:pPr>
      <w:r w:rsidRPr="00965ACD">
        <w:rPr>
          <w:rFonts w:cs="Times New Roman"/>
        </w:rPr>
        <w:t>Appendix I</w:t>
      </w:r>
      <w:r>
        <w:rPr>
          <w:rFonts w:cs="Times New Roman"/>
        </w:rPr>
        <w:t>I</w:t>
      </w:r>
      <w:r w:rsidRPr="00965ACD">
        <w:rPr>
          <w:rFonts w:cs="Times New Roman"/>
        </w:rPr>
        <w:t>: Table of Definitions</w:t>
      </w:r>
    </w:p>
    <w:tbl>
      <w:tblPr>
        <w:tblStyle w:val="TableGrid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41"/>
        <w:gridCol w:w="2207"/>
        <w:gridCol w:w="8740"/>
        <w:gridCol w:w="1764"/>
      </w:tblGrid>
      <w:tr w:rsidR="0044272B" w:rsidRPr="00F5577C" w14:paraId="47C8AFEE" w14:textId="77777777" w:rsidTr="00427C30">
        <w:trPr>
          <w:trHeight w:val="20"/>
          <w:tblHeader/>
        </w:trPr>
        <w:tc>
          <w:tcPr>
            <w:tcW w:w="1241" w:type="dxa"/>
            <w:shd w:val="clear" w:color="auto" w:fill="D9D9D9" w:themeFill="background1" w:themeFillShade="D9"/>
            <w:noWrap/>
            <w:hideMark/>
          </w:tcPr>
          <w:p w14:paraId="5830A476" w14:textId="77777777" w:rsidR="0044272B" w:rsidRPr="00F5577C" w:rsidRDefault="0044272B" w:rsidP="00427C30">
            <w:pPr>
              <w:spacing w:before="60" w:after="60"/>
              <w:rPr>
                <w:sz w:val="20"/>
                <w:szCs w:val="20"/>
              </w:rPr>
            </w:pPr>
            <w:bookmarkStart w:id="0" w:name="_Hlk93856858"/>
            <w:r w:rsidRPr="00F5577C">
              <w:rPr>
                <w:sz w:val="20"/>
                <w:szCs w:val="20"/>
              </w:rPr>
              <w:t>Disease</w:t>
            </w:r>
          </w:p>
        </w:tc>
        <w:tc>
          <w:tcPr>
            <w:tcW w:w="2207" w:type="dxa"/>
            <w:shd w:val="clear" w:color="auto" w:fill="D9D9D9" w:themeFill="background1" w:themeFillShade="D9"/>
            <w:noWrap/>
            <w:hideMark/>
          </w:tcPr>
          <w:p w14:paraId="5D222758" w14:textId="77777777" w:rsidR="0044272B" w:rsidRPr="00F5577C" w:rsidRDefault="0044272B" w:rsidP="00427C30">
            <w:pPr>
              <w:spacing w:before="60" w:after="60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Definition Category</w:t>
            </w:r>
          </w:p>
        </w:tc>
        <w:tc>
          <w:tcPr>
            <w:tcW w:w="8740" w:type="dxa"/>
            <w:shd w:val="clear" w:color="auto" w:fill="D9D9D9" w:themeFill="background1" w:themeFillShade="D9"/>
          </w:tcPr>
          <w:p w14:paraId="024C4B11" w14:textId="77777777" w:rsidR="0044272B" w:rsidRPr="00F5577C" w:rsidRDefault="0044272B" w:rsidP="00427C30">
            <w:pPr>
              <w:spacing w:before="60" w:after="60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Definition Details</w:t>
            </w:r>
          </w:p>
        </w:tc>
        <w:tc>
          <w:tcPr>
            <w:tcW w:w="1764" w:type="dxa"/>
            <w:shd w:val="clear" w:color="auto" w:fill="D9D9D9" w:themeFill="background1" w:themeFillShade="D9"/>
            <w:noWrap/>
            <w:hideMark/>
          </w:tcPr>
          <w:p w14:paraId="43E87476" w14:textId="77777777" w:rsidR="0044272B" w:rsidRPr="00F5577C" w:rsidRDefault="0044272B" w:rsidP="00427C30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First </w:t>
            </w:r>
            <w:r w:rsidRPr="00F5577C">
              <w:rPr>
                <w:sz w:val="20"/>
                <w:szCs w:val="20"/>
              </w:rPr>
              <w:t>Authors</w:t>
            </w:r>
          </w:p>
        </w:tc>
      </w:tr>
      <w:tr w:rsidR="0044272B" w:rsidRPr="00F5577C" w14:paraId="3332C91E" w14:textId="77777777" w:rsidTr="00427C30">
        <w:trPr>
          <w:trHeight w:val="20"/>
        </w:trPr>
        <w:tc>
          <w:tcPr>
            <w:tcW w:w="1241" w:type="dxa"/>
            <w:vMerge w:val="restart"/>
            <w:hideMark/>
          </w:tcPr>
          <w:p w14:paraId="79121EDD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Cancer</w:t>
            </w:r>
          </w:p>
          <w:p w14:paraId="4737099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7" w:type="dxa"/>
            <w:hideMark/>
          </w:tcPr>
          <w:p w14:paraId="2577785D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Time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 xml:space="preserve">Based (Diagnosis, Duration, </w:t>
            </w:r>
            <w:r>
              <w:rPr>
                <w:b/>
                <w:bCs/>
                <w:sz w:val="20"/>
                <w:szCs w:val="20"/>
              </w:rPr>
              <w:t>Time before death</w:t>
            </w:r>
            <w:r w:rsidRPr="00F5577C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0" w:type="dxa"/>
          </w:tcPr>
          <w:p w14:paraId="73515C7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1354B1B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942FA27" w14:textId="77777777" w:rsidTr="00427C30">
        <w:trPr>
          <w:trHeight w:val="20"/>
        </w:trPr>
        <w:tc>
          <w:tcPr>
            <w:tcW w:w="1241" w:type="dxa"/>
            <w:vMerge/>
          </w:tcPr>
          <w:p w14:paraId="3E5A659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CF8BFC1" w14:textId="77777777" w:rsidR="0044272B" w:rsidRPr="00F5577C" w:rsidRDefault="0044272B" w:rsidP="00427C30">
            <w:pPr>
              <w:ind w:left="316"/>
              <w:rPr>
                <w:b/>
                <w:bCs/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 xml:space="preserve">EPC at the time of diagnosis of </w:t>
            </w:r>
            <w:r w:rsidRPr="00254F4F">
              <w:rPr>
                <w:b/>
                <w:bCs/>
                <w:sz w:val="20"/>
                <w:szCs w:val="20"/>
              </w:rPr>
              <w:t>advanced</w:t>
            </w:r>
            <w:r w:rsidRPr="00F5577C">
              <w:rPr>
                <w:sz w:val="20"/>
                <w:szCs w:val="20"/>
              </w:rPr>
              <w:t xml:space="preserve"> cancer</w:t>
            </w:r>
          </w:p>
        </w:tc>
        <w:tc>
          <w:tcPr>
            <w:tcW w:w="8740" w:type="dxa"/>
          </w:tcPr>
          <w:p w14:paraId="5DE11DC9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Of Stage III/IV cancer and/or an Eastern Cooperative Oncology Group (ECOG) of 0,1,2</w:t>
            </w:r>
          </w:p>
        </w:tc>
        <w:tc>
          <w:tcPr>
            <w:tcW w:w="1764" w:type="dxa"/>
          </w:tcPr>
          <w:p w14:paraId="20409D96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Walling</w:t>
            </w:r>
            <w:r>
              <w:rPr>
                <w:noProof/>
                <w:sz w:val="20"/>
                <w:szCs w:val="20"/>
              </w:rPr>
              <w:t xml:space="preserve">, </w:t>
            </w:r>
            <w:r w:rsidRPr="00E6757F">
              <w:rPr>
                <w:noProof/>
                <w:sz w:val="20"/>
                <w:szCs w:val="20"/>
              </w:rPr>
              <w:t>2016</w:t>
            </w:r>
            <w:r>
              <w:rPr>
                <w:noProof/>
                <w:sz w:val="20"/>
                <w:szCs w:val="20"/>
              </w:rPr>
              <w:t>;</w:t>
            </w:r>
            <w:r w:rsidRPr="00E6757F">
              <w:rPr>
                <w:noProof/>
                <w:sz w:val="20"/>
                <w:szCs w:val="20"/>
              </w:rPr>
              <w:t xml:space="preserve"> Watson</w:t>
            </w:r>
            <w:r>
              <w:rPr>
                <w:noProof/>
                <w:sz w:val="20"/>
                <w:szCs w:val="20"/>
              </w:rPr>
              <w:t>,</w:t>
            </w:r>
            <w:r w:rsidRPr="00E6757F">
              <w:rPr>
                <w:noProof/>
                <w:sz w:val="20"/>
                <w:szCs w:val="20"/>
              </w:rPr>
              <w:t xml:space="preserve"> 2018</w:t>
            </w:r>
            <w:r>
              <w:rPr>
                <w:noProof/>
                <w:sz w:val="20"/>
                <w:szCs w:val="20"/>
              </w:rPr>
              <w:t>;</w:t>
            </w:r>
          </w:p>
          <w:p w14:paraId="69EA36BE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Wittenberg-Lyles</w:t>
            </w:r>
            <w:r>
              <w:rPr>
                <w:noProof/>
                <w:sz w:val="20"/>
                <w:szCs w:val="20"/>
              </w:rPr>
              <w:t xml:space="preserve">, </w:t>
            </w:r>
            <w:r w:rsidRPr="00E6757F">
              <w:rPr>
                <w:noProof/>
                <w:sz w:val="20"/>
                <w:szCs w:val="20"/>
              </w:rPr>
              <w:t>2011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C3C0FE3" w14:textId="77777777" w:rsidTr="00427C30">
        <w:trPr>
          <w:trHeight w:val="20"/>
        </w:trPr>
        <w:tc>
          <w:tcPr>
            <w:tcW w:w="1241" w:type="dxa"/>
            <w:vMerge/>
          </w:tcPr>
          <w:p w14:paraId="79838FE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7351DD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5BC67122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Using the Wagner’s Chronic Illness Care Model</w:t>
            </w:r>
          </w:p>
        </w:tc>
        <w:tc>
          <w:tcPr>
            <w:tcW w:w="1764" w:type="dxa"/>
          </w:tcPr>
          <w:p w14:paraId="66EF0FBF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Akyar,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50794692" w14:textId="77777777" w:rsidTr="00427C30">
        <w:trPr>
          <w:trHeight w:val="20"/>
        </w:trPr>
        <w:tc>
          <w:tcPr>
            <w:tcW w:w="1241" w:type="dxa"/>
            <w:vMerge/>
          </w:tcPr>
          <w:p w14:paraId="273A812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A7ABC8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219F08FE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Within 4 weeks or 30 days of diagnosis</w:t>
            </w:r>
          </w:p>
        </w:tc>
        <w:tc>
          <w:tcPr>
            <w:tcW w:w="1764" w:type="dxa"/>
          </w:tcPr>
          <w:p w14:paraId="6D28C778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Golla, 2020; Reid</w:t>
            </w:r>
            <w:r>
              <w:rPr>
                <w:noProof/>
                <w:sz w:val="20"/>
                <w:szCs w:val="20"/>
              </w:rPr>
              <w:t xml:space="preserve">, </w:t>
            </w:r>
            <w:r w:rsidRPr="00E6757F">
              <w:rPr>
                <w:noProof/>
                <w:sz w:val="20"/>
                <w:szCs w:val="20"/>
              </w:rPr>
              <w:t>2020; Sullivan</w:t>
            </w:r>
            <w:r>
              <w:rPr>
                <w:noProof/>
                <w:sz w:val="20"/>
                <w:szCs w:val="20"/>
              </w:rPr>
              <w:t>,</w:t>
            </w:r>
            <w:r w:rsidRPr="00E6757F">
              <w:rPr>
                <w:noProof/>
                <w:sz w:val="20"/>
                <w:szCs w:val="20"/>
              </w:rPr>
              <w:t xml:space="preserve">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118CE986" w14:textId="77777777" w:rsidTr="00427C30">
        <w:trPr>
          <w:trHeight w:val="20"/>
        </w:trPr>
        <w:tc>
          <w:tcPr>
            <w:tcW w:w="1241" w:type="dxa"/>
            <w:vMerge/>
          </w:tcPr>
          <w:p w14:paraId="5795322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1B2816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81A0CFB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Within six to eight weeks of diagnosis and/or and ECOG of 0,1,2</w:t>
            </w:r>
          </w:p>
        </w:tc>
        <w:tc>
          <w:tcPr>
            <w:tcW w:w="1764" w:type="dxa"/>
          </w:tcPr>
          <w:p w14:paraId="6A70A923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Bakitas,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E6757F">
              <w:rPr>
                <w:noProof/>
                <w:sz w:val="20"/>
                <w:szCs w:val="20"/>
              </w:rPr>
              <w:t>2017; Barbaret</w:t>
            </w:r>
            <w:r>
              <w:rPr>
                <w:noProof/>
                <w:sz w:val="20"/>
                <w:szCs w:val="20"/>
              </w:rPr>
              <w:t>,</w:t>
            </w:r>
            <w:r w:rsidRPr="00E6757F">
              <w:rPr>
                <w:noProof/>
                <w:sz w:val="20"/>
                <w:szCs w:val="20"/>
              </w:rPr>
              <w:t xml:space="preserve"> 2017; Ferrell, 2017; Gunatilake, 2014; </w:t>
            </w:r>
          </w:p>
          <w:p w14:paraId="7F158724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Habibi, 2018; Janssens, 2016; Maltoni, 2016; Meffert, 2015; Nottelmann, 2017; Nottelma</w:t>
            </w:r>
            <w:r>
              <w:rPr>
                <w:noProof/>
                <w:sz w:val="20"/>
                <w:szCs w:val="20"/>
              </w:rPr>
              <w:t>n</w:t>
            </w:r>
            <w:r w:rsidRPr="00E6757F">
              <w:rPr>
                <w:noProof/>
                <w:sz w:val="20"/>
                <w:szCs w:val="20"/>
              </w:rPr>
              <w:t xml:space="preserve">, 2019; </w:t>
            </w:r>
          </w:p>
          <w:p w14:paraId="77EE71B3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6757F">
              <w:rPr>
                <w:noProof/>
                <w:sz w:val="20"/>
                <w:szCs w:val="20"/>
              </w:rPr>
              <w:t>Scarpi, 2019; Schenker, 2018; Temel, 2010; Temel, 2017; Temel, 2020; Yang, 2018; Zhuang, 2018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CB8FF44" w14:textId="77777777" w:rsidTr="00427C30">
        <w:trPr>
          <w:trHeight w:val="20"/>
        </w:trPr>
        <w:tc>
          <w:tcPr>
            <w:tcW w:w="1241" w:type="dxa"/>
            <w:vMerge/>
          </w:tcPr>
          <w:p w14:paraId="65E7792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C1F5482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58F9F7C9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Within 12 weeks of diagnosis</w:t>
            </w:r>
          </w:p>
        </w:tc>
        <w:tc>
          <w:tcPr>
            <w:tcW w:w="1764" w:type="dxa"/>
          </w:tcPr>
          <w:p w14:paraId="08A3BDE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986DBB">
              <w:rPr>
                <w:noProof/>
                <w:sz w:val="20"/>
                <w:szCs w:val="20"/>
              </w:rPr>
              <w:t>Chua, 2019; Vanbutsele, 2015; Vanbutsele,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341AED6E" w14:textId="77777777" w:rsidTr="00427C30">
        <w:trPr>
          <w:trHeight w:val="20"/>
        </w:trPr>
        <w:tc>
          <w:tcPr>
            <w:tcW w:w="1241" w:type="dxa"/>
            <w:vMerge/>
          </w:tcPr>
          <w:p w14:paraId="30259DF5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E299A12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D0864C2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Within a year of diagnosis</w:t>
            </w:r>
          </w:p>
        </w:tc>
        <w:tc>
          <w:tcPr>
            <w:tcW w:w="1764" w:type="dxa"/>
          </w:tcPr>
          <w:p w14:paraId="160E0D24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986DBB">
              <w:rPr>
                <w:noProof/>
                <w:sz w:val="20"/>
                <w:szCs w:val="20"/>
              </w:rPr>
              <w:t>Alcalde-Castro,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D3176BC" w14:textId="77777777" w:rsidTr="00427C30">
        <w:trPr>
          <w:trHeight w:val="20"/>
        </w:trPr>
        <w:tc>
          <w:tcPr>
            <w:tcW w:w="1241" w:type="dxa"/>
            <w:vMerge/>
          </w:tcPr>
          <w:p w14:paraId="0813562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68DCCAB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7958CECD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 an ECOG score of 0,1,2 and/or starting first-line chemotherapy with progressive disease</w:t>
            </w:r>
          </w:p>
        </w:tc>
        <w:tc>
          <w:tcPr>
            <w:tcW w:w="1764" w:type="dxa"/>
          </w:tcPr>
          <w:p w14:paraId="5F027AE4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986DBB">
              <w:rPr>
                <w:noProof/>
                <w:sz w:val="20"/>
                <w:szCs w:val="20"/>
              </w:rPr>
              <w:t>Hutt, 2018; Nakajima,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52C28B70" w14:textId="77777777" w:rsidTr="00427C30">
        <w:trPr>
          <w:trHeight w:val="20"/>
        </w:trPr>
        <w:tc>
          <w:tcPr>
            <w:tcW w:w="1241" w:type="dxa"/>
            <w:vMerge/>
          </w:tcPr>
          <w:p w14:paraId="6DA4F87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6CDBE17D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at the time of diagnosis of cancer</w:t>
            </w:r>
          </w:p>
        </w:tc>
        <w:tc>
          <w:tcPr>
            <w:tcW w:w="8740" w:type="dxa"/>
          </w:tcPr>
          <w:p w14:paraId="4A665B8A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Within 2-8 weeks and/or and ECOG of 0,1,2</w:t>
            </w:r>
          </w:p>
        </w:tc>
        <w:tc>
          <w:tcPr>
            <w:tcW w:w="1764" w:type="dxa"/>
          </w:tcPr>
          <w:p w14:paraId="53D2A2F6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986DBB">
              <w:rPr>
                <w:sz w:val="20"/>
                <w:szCs w:val="20"/>
              </w:rPr>
              <w:t>(</w:t>
            </w:r>
            <w:proofErr w:type="spellStart"/>
            <w:r w:rsidRPr="00986DBB">
              <w:rPr>
                <w:sz w:val="20"/>
                <w:szCs w:val="20"/>
              </w:rPr>
              <w:t>Bandieri</w:t>
            </w:r>
            <w:proofErr w:type="spellEnd"/>
            <w:r w:rsidRPr="00986DBB">
              <w:rPr>
                <w:sz w:val="20"/>
                <w:szCs w:val="20"/>
              </w:rPr>
              <w:t xml:space="preserve">, 2012; </w:t>
            </w:r>
            <w:proofErr w:type="spellStart"/>
            <w:r w:rsidRPr="00986DBB">
              <w:rPr>
                <w:sz w:val="20"/>
                <w:szCs w:val="20"/>
              </w:rPr>
              <w:t>Costantini</w:t>
            </w:r>
            <w:proofErr w:type="spellEnd"/>
            <w:r w:rsidRPr="00986DBB">
              <w:rPr>
                <w:sz w:val="20"/>
                <w:szCs w:val="20"/>
              </w:rPr>
              <w:t>, 2018; Zhuang, 2018</w:t>
            </w:r>
            <w:r>
              <w:rPr>
                <w:sz w:val="20"/>
                <w:szCs w:val="20"/>
              </w:rPr>
              <w:t>.</w:t>
            </w:r>
          </w:p>
        </w:tc>
      </w:tr>
      <w:tr w:rsidR="0044272B" w:rsidRPr="00F5577C" w14:paraId="7E197A86" w14:textId="77777777" w:rsidTr="00427C30">
        <w:trPr>
          <w:trHeight w:val="20"/>
        </w:trPr>
        <w:tc>
          <w:tcPr>
            <w:tcW w:w="1241" w:type="dxa"/>
            <w:vMerge/>
          </w:tcPr>
          <w:p w14:paraId="0C6C19E3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A29D6E8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at the time of diagnosis of incurable cancer</w:t>
            </w:r>
          </w:p>
        </w:tc>
        <w:tc>
          <w:tcPr>
            <w:tcW w:w="8740" w:type="dxa"/>
          </w:tcPr>
          <w:p w14:paraId="22265A06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Without specific timeframe</w:t>
            </w:r>
          </w:p>
        </w:tc>
        <w:tc>
          <w:tcPr>
            <w:tcW w:w="1764" w:type="dxa"/>
          </w:tcPr>
          <w:p w14:paraId="3458668E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>Alt-Epping, 2016;</w:t>
            </w:r>
            <w:r>
              <w:rPr>
                <w:noProof/>
                <w:sz w:val="20"/>
                <w:szCs w:val="20"/>
              </w:rPr>
              <w:t xml:space="preserve"> </w:t>
            </w:r>
          </w:p>
          <w:p w14:paraId="3E632F4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>Gaertner, 2013; Lefkowits, 2014; Zagonel,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66CF09C8" w14:textId="77777777" w:rsidTr="00427C30">
        <w:trPr>
          <w:trHeight w:val="491"/>
        </w:trPr>
        <w:tc>
          <w:tcPr>
            <w:tcW w:w="1241" w:type="dxa"/>
            <w:vMerge/>
            <w:hideMark/>
          </w:tcPr>
          <w:p w14:paraId="327E6EA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3768B066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being care that was delivered more than 90 days before death</w:t>
            </w:r>
          </w:p>
        </w:tc>
        <w:tc>
          <w:tcPr>
            <w:tcW w:w="8740" w:type="dxa"/>
          </w:tcPr>
          <w:p w14:paraId="464412D2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Mostly used in retrospective studies</w:t>
            </w:r>
          </w:p>
        </w:tc>
        <w:tc>
          <w:tcPr>
            <w:tcW w:w="1764" w:type="dxa"/>
            <w:hideMark/>
          </w:tcPr>
          <w:p w14:paraId="3C92CCFE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>Amano, 2015; Bandieri, 2012; Hui, 2014; Nieder, 2016; Rozman, 2018; Scibetta,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3CAB844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2FB731D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2201074A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1C815C1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29B73075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6A4D8BD3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430BF8A5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3D4EBA2B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delivered once in advanced stages of cancer</w:t>
            </w:r>
          </w:p>
        </w:tc>
        <w:tc>
          <w:tcPr>
            <w:tcW w:w="8740" w:type="dxa"/>
          </w:tcPr>
          <w:p w14:paraId="1048D080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Stage IV cancer</w:t>
            </w:r>
          </w:p>
        </w:tc>
        <w:tc>
          <w:tcPr>
            <w:tcW w:w="1764" w:type="dxa"/>
            <w:hideMark/>
          </w:tcPr>
          <w:p w14:paraId="54737FE9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 xml:space="preserve">Chou, 2012; Deodhar, 2017; Dionne-Odom, 2018; </w:t>
            </w:r>
          </w:p>
          <w:p w14:paraId="6DFEFD6F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>Hannon, 2015; Huen, 2019; Marchetti, 2013; Masters,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E993EFB" w14:textId="77777777" w:rsidTr="00427C30">
        <w:trPr>
          <w:trHeight w:val="20"/>
        </w:trPr>
        <w:tc>
          <w:tcPr>
            <w:tcW w:w="1241" w:type="dxa"/>
            <w:vMerge/>
          </w:tcPr>
          <w:p w14:paraId="3BFA0B4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28F4C4F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delivered to those with a prognosis of ≥6 to &lt;24 months</w:t>
            </w:r>
          </w:p>
        </w:tc>
        <w:tc>
          <w:tcPr>
            <w:tcW w:w="8740" w:type="dxa"/>
          </w:tcPr>
          <w:p w14:paraId="4E6F17F0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prognosis of ≥6 to &lt;24 months</w:t>
            </w:r>
          </w:p>
        </w:tc>
        <w:tc>
          <w:tcPr>
            <w:tcW w:w="1764" w:type="dxa"/>
          </w:tcPr>
          <w:p w14:paraId="16F63699" w14:textId="77777777" w:rsidR="0044272B" w:rsidRDefault="0044272B" w:rsidP="00427C30">
            <w:pPr>
              <w:rPr>
                <w:sz w:val="20"/>
                <w:szCs w:val="20"/>
              </w:rPr>
            </w:pPr>
            <w:r w:rsidRPr="00CC1F66">
              <w:rPr>
                <w:noProof/>
                <w:sz w:val="20"/>
                <w:szCs w:val="20"/>
              </w:rPr>
              <w:t>Bakitas, 2015; do Carmo, 2017; Sorensen, 2020</w:t>
            </w:r>
            <w:r>
              <w:rPr>
                <w:noProof/>
                <w:sz w:val="20"/>
                <w:szCs w:val="20"/>
              </w:rPr>
              <w:t>a</w:t>
            </w:r>
            <w:r w:rsidRPr="00CC1F66">
              <w:rPr>
                <w:noProof/>
                <w:sz w:val="20"/>
                <w:szCs w:val="20"/>
              </w:rPr>
              <w:t>; Sorensen, 2020</w:t>
            </w:r>
            <w:r>
              <w:rPr>
                <w:noProof/>
                <w:sz w:val="20"/>
                <w:szCs w:val="20"/>
              </w:rPr>
              <w:t>b.</w:t>
            </w:r>
          </w:p>
        </w:tc>
      </w:tr>
      <w:tr w:rsidR="0044272B" w:rsidRPr="00F5577C" w14:paraId="01A26731" w14:textId="77777777" w:rsidTr="00427C30">
        <w:trPr>
          <w:trHeight w:val="20"/>
        </w:trPr>
        <w:tc>
          <w:tcPr>
            <w:tcW w:w="1241" w:type="dxa"/>
            <w:vMerge/>
          </w:tcPr>
          <w:p w14:paraId="5812144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89FB8D6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With a prognosis &gt;1 month </w:t>
            </w:r>
          </w:p>
        </w:tc>
        <w:tc>
          <w:tcPr>
            <w:tcW w:w="8740" w:type="dxa"/>
          </w:tcPr>
          <w:p w14:paraId="3282BE90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 last active treatment and an ECOG of 0,1,2,3.</w:t>
            </w:r>
          </w:p>
        </w:tc>
        <w:tc>
          <w:tcPr>
            <w:tcW w:w="1764" w:type="dxa"/>
          </w:tcPr>
          <w:p w14:paraId="5CD56577" w14:textId="77777777" w:rsidR="0044272B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Tanzi, 2020</w:t>
            </w:r>
          </w:p>
        </w:tc>
      </w:tr>
      <w:tr w:rsidR="0044272B" w:rsidRPr="00F5577C" w14:paraId="296927A6" w14:textId="77777777" w:rsidTr="00427C30">
        <w:trPr>
          <w:trHeight w:val="20"/>
        </w:trPr>
        <w:tc>
          <w:tcPr>
            <w:tcW w:w="1241" w:type="dxa"/>
            <w:vMerge/>
          </w:tcPr>
          <w:p w14:paraId="4E5D77E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2CE909E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the surprise question</w:t>
            </w:r>
          </w:p>
        </w:tc>
        <w:tc>
          <w:tcPr>
            <w:tcW w:w="8740" w:type="dxa"/>
          </w:tcPr>
          <w:p w14:paraId="798EFAAD" w14:textId="77777777" w:rsidR="0044272B" w:rsidRDefault="0044272B" w:rsidP="00427C30">
            <w:pPr>
              <w:rPr>
                <w:sz w:val="20"/>
                <w:szCs w:val="20"/>
              </w:rPr>
            </w:pPr>
            <w:r w:rsidRPr="00750156">
              <w:rPr>
                <w:sz w:val="20"/>
                <w:szCs w:val="20"/>
              </w:rPr>
              <w:t>Would you be surprised if the patient died within the next year?</w:t>
            </w:r>
          </w:p>
        </w:tc>
        <w:tc>
          <w:tcPr>
            <w:tcW w:w="1764" w:type="dxa"/>
          </w:tcPr>
          <w:p w14:paraId="7D33B3A8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 xml:space="preserve">Bekelman, 2018; Brinkman-Stoppelenburg, 2020; </w:t>
            </w:r>
          </w:p>
          <w:p w14:paraId="43803B21" w14:textId="77777777" w:rsidR="0044272B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Evans,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24CBF48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4222C9CC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4BA45D51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Location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</w:t>
            </w:r>
          </w:p>
          <w:p w14:paraId="7B9CCDD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4991435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64D0334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344C3EED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7552EA5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08F627B7" w14:textId="77777777" w:rsidR="0044272B" w:rsidRPr="00F5577C" w:rsidRDefault="0044272B" w:rsidP="00427C30">
            <w:pPr>
              <w:ind w:left="410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Care that is delivered to outpatients</w:t>
            </w:r>
          </w:p>
        </w:tc>
        <w:tc>
          <w:tcPr>
            <w:tcW w:w="8740" w:type="dxa"/>
          </w:tcPr>
          <w:p w14:paraId="665E4BDA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Care that is delivered to outpatients</w:t>
            </w:r>
          </w:p>
        </w:tc>
        <w:tc>
          <w:tcPr>
            <w:tcW w:w="1764" w:type="dxa"/>
            <w:hideMark/>
          </w:tcPr>
          <w:p w14:paraId="4A90E920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sz w:val="20"/>
                <w:szCs w:val="20"/>
              </w:rPr>
              <w:t>King, 2016; Lowery, 2013</w:t>
            </w:r>
            <w:r>
              <w:rPr>
                <w:sz w:val="20"/>
                <w:szCs w:val="20"/>
              </w:rPr>
              <w:t>.</w:t>
            </w:r>
          </w:p>
        </w:tc>
      </w:tr>
      <w:tr w:rsidR="0044272B" w:rsidRPr="00F5577C" w14:paraId="035073A0" w14:textId="77777777" w:rsidTr="00427C30">
        <w:trPr>
          <w:trHeight w:val="20"/>
        </w:trPr>
        <w:tc>
          <w:tcPr>
            <w:tcW w:w="1241" w:type="dxa"/>
            <w:vMerge/>
          </w:tcPr>
          <w:p w14:paraId="6C16DCD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4222C25" w14:textId="77777777" w:rsidR="0044272B" w:rsidRPr="00F5577C" w:rsidRDefault="0044272B" w:rsidP="00427C30">
            <w:pPr>
              <w:ind w:left="4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 that is delivered in hospitals</w:t>
            </w:r>
          </w:p>
        </w:tc>
        <w:tc>
          <w:tcPr>
            <w:tcW w:w="8740" w:type="dxa"/>
          </w:tcPr>
          <w:p w14:paraId="6E0468C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multiple admissions</w:t>
            </w:r>
          </w:p>
        </w:tc>
        <w:tc>
          <w:tcPr>
            <w:tcW w:w="1764" w:type="dxa"/>
          </w:tcPr>
          <w:p w14:paraId="3A344BE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Philip, 2019</w:t>
            </w:r>
          </w:p>
        </w:tc>
      </w:tr>
      <w:tr w:rsidR="0044272B" w:rsidRPr="00F5577C" w14:paraId="49E0250C" w14:textId="77777777" w:rsidTr="00427C30">
        <w:trPr>
          <w:trHeight w:val="20"/>
        </w:trPr>
        <w:tc>
          <w:tcPr>
            <w:tcW w:w="1241" w:type="dxa"/>
            <w:vMerge/>
          </w:tcPr>
          <w:p w14:paraId="4070760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56CA72A" w14:textId="77777777" w:rsidR="0044272B" w:rsidRDefault="0044272B" w:rsidP="00427C30">
            <w:pPr>
              <w:ind w:firstLine="31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2455BEB7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two-three days of hospital admission</w:t>
            </w:r>
          </w:p>
        </w:tc>
        <w:tc>
          <w:tcPr>
            <w:tcW w:w="1764" w:type="dxa"/>
          </w:tcPr>
          <w:p w14:paraId="08823EC3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 xml:space="preserve">El Majzoub, 2019; </w:t>
            </w:r>
          </w:p>
          <w:p w14:paraId="07AE6EDF" w14:textId="77777777" w:rsidR="0044272B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May, 2017; May,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B187B0C" w14:textId="77777777" w:rsidTr="00427C30">
        <w:trPr>
          <w:trHeight w:val="20"/>
        </w:trPr>
        <w:tc>
          <w:tcPr>
            <w:tcW w:w="1241" w:type="dxa"/>
            <w:vMerge/>
          </w:tcPr>
          <w:p w14:paraId="36FA148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2F155DB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 that is delivered at home</w:t>
            </w:r>
          </w:p>
        </w:tc>
        <w:tc>
          <w:tcPr>
            <w:tcW w:w="8740" w:type="dxa"/>
          </w:tcPr>
          <w:p w14:paraId="6F7786DA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palliative services</w:t>
            </w:r>
          </w:p>
        </w:tc>
        <w:tc>
          <w:tcPr>
            <w:tcW w:w="1764" w:type="dxa"/>
          </w:tcPr>
          <w:p w14:paraId="577D404C" w14:textId="77777777" w:rsidR="0044272B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Ullgren, 2017</w:t>
            </w:r>
          </w:p>
        </w:tc>
      </w:tr>
      <w:tr w:rsidR="0044272B" w:rsidRPr="00F5577C" w14:paraId="2E6939C3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75357A9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1FACB6D1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Treatment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(Physicians Judgement, prior to rescue therapies)</w:t>
            </w:r>
          </w:p>
        </w:tc>
        <w:tc>
          <w:tcPr>
            <w:tcW w:w="8740" w:type="dxa"/>
          </w:tcPr>
          <w:p w14:paraId="3FEE402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3220C66E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F694053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15D9B27A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5BA0B47B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that is delivered using referral-based practices</w:t>
            </w:r>
          </w:p>
        </w:tc>
        <w:tc>
          <w:tcPr>
            <w:tcW w:w="8740" w:type="dxa"/>
          </w:tcPr>
          <w:p w14:paraId="3F38BB6F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teaching for increased awareness of EPC</w:t>
            </w:r>
          </w:p>
        </w:tc>
        <w:tc>
          <w:tcPr>
            <w:tcW w:w="1764" w:type="dxa"/>
            <w:hideMark/>
          </w:tcPr>
          <w:p w14:paraId="7E7B689D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8B44C0">
              <w:rPr>
                <w:noProof/>
                <w:sz w:val="20"/>
                <w:szCs w:val="20"/>
              </w:rPr>
              <w:t>Riedel, 2017; Romano, 2017</w:t>
            </w:r>
          </w:p>
        </w:tc>
      </w:tr>
      <w:tr w:rsidR="0044272B" w:rsidRPr="00F5577C" w14:paraId="19031A19" w14:textId="77777777" w:rsidTr="00427C30">
        <w:trPr>
          <w:trHeight w:val="20"/>
        </w:trPr>
        <w:tc>
          <w:tcPr>
            <w:tcW w:w="1241" w:type="dxa"/>
            <w:vMerge/>
          </w:tcPr>
          <w:p w14:paraId="63D5A29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5CA7C87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Pre-transplant or curative treatment</w:t>
            </w:r>
          </w:p>
        </w:tc>
        <w:tc>
          <w:tcPr>
            <w:tcW w:w="8740" w:type="dxa"/>
          </w:tcPr>
          <w:p w14:paraId="14181772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Prior to stem cell transplant</w:t>
            </w:r>
          </w:p>
        </w:tc>
        <w:tc>
          <w:tcPr>
            <w:tcW w:w="1764" w:type="dxa"/>
          </w:tcPr>
          <w:p w14:paraId="7B482011" w14:textId="77777777" w:rsidR="0044272B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>Harden, 2016; Loggers,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9FA5901" w14:textId="77777777" w:rsidTr="00427C30">
        <w:trPr>
          <w:trHeight w:val="20"/>
        </w:trPr>
        <w:tc>
          <w:tcPr>
            <w:tcW w:w="1241" w:type="dxa"/>
            <w:vMerge/>
          </w:tcPr>
          <w:p w14:paraId="270CF68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75AF495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3765D9E9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Prior to surgery for an advanced malignancy</w:t>
            </w:r>
          </w:p>
        </w:tc>
        <w:tc>
          <w:tcPr>
            <w:tcW w:w="1764" w:type="dxa"/>
          </w:tcPr>
          <w:p w14:paraId="59659B0E" w14:textId="77777777" w:rsidR="0044272B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>Evans, 2019; Wallen, 201</w:t>
            </w:r>
            <w:r>
              <w:rPr>
                <w:noProof/>
                <w:sz w:val="20"/>
                <w:szCs w:val="20"/>
              </w:rPr>
              <w:t>2</w:t>
            </w:r>
          </w:p>
        </w:tc>
      </w:tr>
      <w:tr w:rsidR="0044272B" w:rsidRPr="00F5577C" w14:paraId="1993889A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04354AF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0B88AF49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Symptom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(Symptoms, trigger)</w:t>
            </w:r>
          </w:p>
        </w:tc>
        <w:tc>
          <w:tcPr>
            <w:tcW w:w="8740" w:type="dxa"/>
          </w:tcPr>
          <w:p w14:paraId="15B92BA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7BCD99D5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F957D37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4BEC381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403184E8" w14:textId="77777777" w:rsidR="0044272B" w:rsidRPr="00F5577C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Presence of disease or treatment related symptoms</w:t>
            </w:r>
          </w:p>
        </w:tc>
        <w:tc>
          <w:tcPr>
            <w:tcW w:w="8740" w:type="dxa"/>
          </w:tcPr>
          <w:p w14:paraId="46C47FFD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symptoms such as pain/distress. Need for emotional/psychosocial support</w:t>
            </w:r>
          </w:p>
        </w:tc>
        <w:tc>
          <w:tcPr>
            <w:tcW w:w="1764" w:type="dxa"/>
          </w:tcPr>
          <w:p w14:paraId="7B6EE03A" w14:textId="77777777" w:rsidR="0044272B" w:rsidRDefault="0044272B" w:rsidP="00427C30">
            <w:pPr>
              <w:rPr>
                <w:noProof/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 xml:space="preserve">Porta-Sales, 2017; Yennurajalingam, 2017; </w:t>
            </w:r>
          </w:p>
          <w:p w14:paraId="679D10AC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>Yoo, 2018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79743A6" w14:textId="77777777" w:rsidTr="00427C30">
        <w:trPr>
          <w:trHeight w:val="20"/>
        </w:trPr>
        <w:tc>
          <w:tcPr>
            <w:tcW w:w="1241" w:type="dxa"/>
            <w:vMerge/>
          </w:tcPr>
          <w:p w14:paraId="74F15B9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6A532A3C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a trigger-based tool (Required one or more of the following criteria to be met)</w:t>
            </w:r>
          </w:p>
        </w:tc>
        <w:tc>
          <w:tcPr>
            <w:tcW w:w="8740" w:type="dxa"/>
          </w:tcPr>
          <w:p w14:paraId="1388282D" w14:textId="77777777" w:rsidR="0044272B" w:rsidRDefault="0044272B" w:rsidP="00427C30">
            <w:pPr>
              <w:rPr>
                <w:sz w:val="20"/>
                <w:szCs w:val="20"/>
              </w:rPr>
            </w:pPr>
            <w:r w:rsidRPr="003F77C3">
              <w:rPr>
                <w:sz w:val="20"/>
                <w:szCs w:val="20"/>
              </w:rPr>
              <w:t>1) significant symptom burden, 2) chronic symptom challenges of distress from therapies, 3) hospitalization for stem cell transplant, 4) chronic graft-versus-host disease, 5) significant psychological/psychosocial distress, 6) requiring further explanation of illness, 7) poor prognosis and limited life expectancy</w:t>
            </w:r>
          </w:p>
        </w:tc>
        <w:tc>
          <w:tcPr>
            <w:tcW w:w="1764" w:type="dxa"/>
          </w:tcPr>
          <w:p w14:paraId="6979FACC" w14:textId="77777777" w:rsidR="0044272B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>LeBlanc, 2017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42649FDC" w14:textId="77777777" w:rsidTr="00427C30">
        <w:trPr>
          <w:trHeight w:val="20"/>
        </w:trPr>
        <w:tc>
          <w:tcPr>
            <w:tcW w:w="1241" w:type="dxa"/>
            <w:vMerge/>
          </w:tcPr>
          <w:p w14:paraId="510ADB1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885075C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127818C2" w14:textId="77777777" w:rsidR="0044272B" w:rsidRDefault="0044272B" w:rsidP="00427C30">
            <w:pPr>
              <w:rPr>
                <w:sz w:val="20"/>
                <w:szCs w:val="20"/>
              </w:rPr>
            </w:pPr>
            <w:r w:rsidRPr="00F24061">
              <w:rPr>
                <w:sz w:val="20"/>
                <w:szCs w:val="20"/>
              </w:rPr>
              <w:t xml:space="preserve">1) </w:t>
            </w:r>
            <w:r>
              <w:rPr>
                <w:sz w:val="20"/>
                <w:szCs w:val="20"/>
              </w:rPr>
              <w:t>w</w:t>
            </w:r>
            <w:r w:rsidRPr="00F24061">
              <w:rPr>
                <w:sz w:val="20"/>
                <w:szCs w:val="20"/>
              </w:rPr>
              <w:t>ithin 100 days of diagnosis of advanced caner, 2)</w:t>
            </w:r>
            <w:r>
              <w:rPr>
                <w:sz w:val="20"/>
                <w:szCs w:val="20"/>
              </w:rPr>
              <w:t xml:space="preserve"> </w:t>
            </w:r>
            <w:r w:rsidRPr="00F24061">
              <w:rPr>
                <w:sz w:val="20"/>
                <w:szCs w:val="20"/>
              </w:rPr>
              <w:t>post biops</w:t>
            </w:r>
            <w:r>
              <w:rPr>
                <w:sz w:val="20"/>
                <w:szCs w:val="20"/>
              </w:rPr>
              <w:t>y</w:t>
            </w:r>
            <w:r w:rsidRPr="00F24061">
              <w:rPr>
                <w:sz w:val="20"/>
                <w:szCs w:val="20"/>
              </w:rPr>
              <w:t>/surgery with further treatment, 3) at least one self-reported chronic condition</w:t>
            </w:r>
          </w:p>
        </w:tc>
        <w:tc>
          <w:tcPr>
            <w:tcW w:w="1764" w:type="dxa"/>
          </w:tcPr>
          <w:p w14:paraId="245A9721" w14:textId="77777777" w:rsidR="0044272B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t>McCorkle,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9FFC8FA" w14:textId="77777777" w:rsidTr="00427C30">
        <w:trPr>
          <w:trHeight w:val="20"/>
        </w:trPr>
        <w:tc>
          <w:tcPr>
            <w:tcW w:w="1241" w:type="dxa"/>
            <w:vMerge/>
          </w:tcPr>
          <w:p w14:paraId="295590B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29D957F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27CFAE3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m</w:t>
            </w:r>
            <w:r w:rsidRPr="00F24061">
              <w:rPr>
                <w:sz w:val="20"/>
                <w:szCs w:val="20"/>
              </w:rPr>
              <w:t xml:space="preserve">etastatic cancer </w:t>
            </w:r>
            <w:r>
              <w:rPr>
                <w:sz w:val="20"/>
                <w:szCs w:val="20"/>
              </w:rPr>
              <w:t>2)</w:t>
            </w:r>
            <w:r w:rsidRPr="00F24061">
              <w:rPr>
                <w:sz w:val="20"/>
                <w:szCs w:val="20"/>
              </w:rPr>
              <w:t xml:space="preserve"> repeated ED visits </w:t>
            </w:r>
            <w:r>
              <w:rPr>
                <w:sz w:val="20"/>
                <w:szCs w:val="20"/>
              </w:rPr>
              <w:t>3)</w:t>
            </w:r>
            <w:r w:rsidRPr="00F24061">
              <w:rPr>
                <w:sz w:val="20"/>
                <w:szCs w:val="20"/>
              </w:rPr>
              <w:t xml:space="preserve"> difficult to control symptoms </w:t>
            </w:r>
            <w:r>
              <w:rPr>
                <w:sz w:val="20"/>
                <w:szCs w:val="20"/>
              </w:rPr>
              <w:t>4)</w:t>
            </w:r>
            <w:r w:rsidRPr="00F24061">
              <w:rPr>
                <w:sz w:val="20"/>
                <w:szCs w:val="20"/>
              </w:rPr>
              <w:t xml:space="preserve"> service needs such as home </w:t>
            </w:r>
            <w:r w:rsidRPr="00F24061">
              <w:rPr>
                <w:sz w:val="20"/>
                <w:szCs w:val="20"/>
              </w:rPr>
              <w:lastRenderedPageBreak/>
              <w:t>care</w:t>
            </w:r>
          </w:p>
        </w:tc>
        <w:tc>
          <w:tcPr>
            <w:tcW w:w="1764" w:type="dxa"/>
          </w:tcPr>
          <w:p w14:paraId="0FB19076" w14:textId="77777777" w:rsidR="0044272B" w:rsidRDefault="0044272B" w:rsidP="00427C30">
            <w:pPr>
              <w:rPr>
                <w:sz w:val="20"/>
                <w:szCs w:val="20"/>
              </w:rPr>
            </w:pPr>
            <w:r w:rsidRPr="00A11369">
              <w:rPr>
                <w:noProof/>
                <w:sz w:val="20"/>
                <w:szCs w:val="20"/>
              </w:rPr>
              <w:lastRenderedPageBreak/>
              <w:t>Koh,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164C45E" w14:textId="77777777" w:rsidTr="00427C30">
        <w:trPr>
          <w:trHeight w:val="20"/>
        </w:trPr>
        <w:tc>
          <w:tcPr>
            <w:tcW w:w="1241" w:type="dxa"/>
            <w:vMerge/>
          </w:tcPr>
          <w:p w14:paraId="54CDDB96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86DEF3E" w14:textId="77777777" w:rsidR="0044272B" w:rsidRDefault="0044272B" w:rsidP="00427C30">
            <w:pPr>
              <w:ind w:left="31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2C8010FD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</w:t>
            </w:r>
            <w:r w:rsidRPr="00F24061">
              <w:rPr>
                <w:sz w:val="20"/>
                <w:szCs w:val="20"/>
              </w:rPr>
              <w:t xml:space="preserve">Stage III/IV </w:t>
            </w:r>
            <w:r>
              <w:rPr>
                <w:sz w:val="20"/>
                <w:szCs w:val="20"/>
              </w:rPr>
              <w:t>2)</w:t>
            </w:r>
            <w:r w:rsidRPr="00F24061">
              <w:rPr>
                <w:sz w:val="20"/>
                <w:szCs w:val="20"/>
              </w:rPr>
              <w:t xml:space="preserve"> scored 50% using the EORTC QLQ-C30 </w:t>
            </w:r>
            <w:r>
              <w:rPr>
                <w:sz w:val="20"/>
                <w:szCs w:val="20"/>
              </w:rPr>
              <w:t>3)</w:t>
            </w:r>
            <w:r w:rsidRPr="00F24061">
              <w:rPr>
                <w:sz w:val="20"/>
                <w:szCs w:val="20"/>
              </w:rPr>
              <w:t xml:space="preserve"> had four additional symptoms.</w:t>
            </w:r>
          </w:p>
        </w:tc>
        <w:tc>
          <w:tcPr>
            <w:tcW w:w="1764" w:type="dxa"/>
          </w:tcPr>
          <w:p w14:paraId="4818904D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Groenvold, 2017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35C5111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41CE47A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219FB51A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 xml:space="preserve"> </w:t>
            </w:r>
          </w:p>
          <w:p w14:paraId="06F35B59" w14:textId="77777777" w:rsidR="0044272B" w:rsidRPr="00F5577C" w:rsidRDefault="0044272B" w:rsidP="00427C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40" w:type="dxa"/>
          </w:tcPr>
          <w:p w14:paraId="410421F3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24061">
              <w:rPr>
                <w:sz w:val="20"/>
                <w:szCs w:val="20"/>
              </w:rPr>
              <w:t>Uses the ESAS-AL tool, a score is ≥4 (moderate to severe symptoms) triggers a PC referral</w:t>
            </w:r>
          </w:p>
        </w:tc>
        <w:tc>
          <w:tcPr>
            <w:tcW w:w="1764" w:type="dxa"/>
            <w:hideMark/>
          </w:tcPr>
          <w:p w14:paraId="56973F18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Rodin et al.,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46E68014" w14:textId="77777777" w:rsidTr="00427C30">
        <w:trPr>
          <w:trHeight w:val="20"/>
        </w:trPr>
        <w:tc>
          <w:tcPr>
            <w:tcW w:w="1241" w:type="dxa"/>
            <w:vMerge w:val="restart"/>
            <w:hideMark/>
          </w:tcPr>
          <w:p w14:paraId="079EA862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Multiple diseases (Cancer, Dementia, COPD, Sepsis, Organ failure, Frailty, Heart failure, </w:t>
            </w:r>
            <w:proofErr w:type="spellStart"/>
            <w:r>
              <w:rPr>
                <w:sz w:val="20"/>
                <w:szCs w:val="20"/>
              </w:rPr>
              <w:t>ect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2207" w:type="dxa"/>
            <w:hideMark/>
          </w:tcPr>
          <w:p w14:paraId="6CAE7BB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Time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 xml:space="preserve">Based (Diagnosis, Duration, </w:t>
            </w:r>
            <w:r>
              <w:rPr>
                <w:b/>
                <w:bCs/>
                <w:sz w:val="20"/>
                <w:szCs w:val="20"/>
              </w:rPr>
              <w:t>Time before death</w:t>
            </w:r>
            <w:r w:rsidRPr="00F5577C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0" w:type="dxa"/>
          </w:tcPr>
          <w:p w14:paraId="7CCCD33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58D0374E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 xml:space="preserve"> </w:t>
            </w:r>
          </w:p>
        </w:tc>
      </w:tr>
      <w:tr w:rsidR="0044272B" w:rsidRPr="00F5577C" w14:paraId="00FE8608" w14:textId="77777777" w:rsidTr="00427C30">
        <w:trPr>
          <w:trHeight w:val="20"/>
        </w:trPr>
        <w:tc>
          <w:tcPr>
            <w:tcW w:w="1241" w:type="dxa"/>
            <w:vMerge/>
          </w:tcPr>
          <w:p w14:paraId="13CC69D1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40435A5" w14:textId="77777777" w:rsidR="0044272B" w:rsidRPr="00F5577C" w:rsidRDefault="0044272B" w:rsidP="00427C30">
            <w:pPr>
              <w:ind w:left="264"/>
              <w:rPr>
                <w:b/>
                <w:bCs/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being care that was delivered more than 90 days before death</w:t>
            </w:r>
          </w:p>
        </w:tc>
        <w:tc>
          <w:tcPr>
            <w:tcW w:w="8740" w:type="dxa"/>
          </w:tcPr>
          <w:p w14:paraId="508AAFB1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Mostly used in retrospective studies</w:t>
            </w:r>
          </w:p>
        </w:tc>
        <w:tc>
          <w:tcPr>
            <w:tcW w:w="1764" w:type="dxa"/>
          </w:tcPr>
          <w:p w14:paraId="7382EE5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Qureshi, 2019; Robbins,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B04F4E4" w14:textId="77777777" w:rsidTr="00427C30">
        <w:trPr>
          <w:trHeight w:val="20"/>
        </w:trPr>
        <w:tc>
          <w:tcPr>
            <w:tcW w:w="1241" w:type="dxa"/>
            <w:vMerge/>
          </w:tcPr>
          <w:p w14:paraId="3F688F4A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94DCE12" w14:textId="77777777" w:rsidR="0044272B" w:rsidRPr="00F5577C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delivered for a minimum of 3-4 months</w:t>
            </w:r>
          </w:p>
        </w:tc>
        <w:tc>
          <w:tcPr>
            <w:tcW w:w="8740" w:type="dxa"/>
          </w:tcPr>
          <w:p w14:paraId="28E752B8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Consistent with time-frame of retrospective studies</w:t>
            </w:r>
          </w:p>
        </w:tc>
        <w:tc>
          <w:tcPr>
            <w:tcW w:w="1764" w:type="dxa"/>
          </w:tcPr>
          <w:p w14:paraId="4D5D2FF0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Davis, 2015</w:t>
            </w:r>
            <w:r>
              <w:rPr>
                <w:noProof/>
                <w:sz w:val="20"/>
                <w:szCs w:val="20"/>
              </w:rPr>
              <w:t>,</w:t>
            </w:r>
          </w:p>
        </w:tc>
      </w:tr>
      <w:tr w:rsidR="0044272B" w:rsidRPr="00F5577C" w14:paraId="0DFB0170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5833751E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4920D2C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0B42A55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16CE937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4DA71AFB" w14:textId="77777777" w:rsidTr="00427C30">
        <w:trPr>
          <w:trHeight w:val="20"/>
        </w:trPr>
        <w:tc>
          <w:tcPr>
            <w:tcW w:w="1241" w:type="dxa"/>
            <w:vMerge/>
          </w:tcPr>
          <w:p w14:paraId="7172DFAE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EFC06AD" w14:textId="77777777" w:rsidR="0044272B" w:rsidRPr="00123D85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bring care that was delivered to those in advanced disease stages</w:t>
            </w:r>
          </w:p>
        </w:tc>
        <w:tc>
          <w:tcPr>
            <w:tcW w:w="8740" w:type="dxa"/>
          </w:tcPr>
          <w:p w14:paraId="05990D6B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That could reasonably lead to death with a year</w:t>
            </w:r>
          </w:p>
        </w:tc>
        <w:tc>
          <w:tcPr>
            <w:tcW w:w="1764" w:type="dxa"/>
          </w:tcPr>
          <w:p w14:paraId="5BA46AEE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Pesut, 2017</w:t>
            </w:r>
            <w:r>
              <w:rPr>
                <w:noProof/>
                <w:sz w:val="20"/>
                <w:szCs w:val="20"/>
              </w:rPr>
              <w:t>a</w:t>
            </w:r>
            <w:r w:rsidRPr="00E16EC1">
              <w:rPr>
                <w:noProof/>
                <w:sz w:val="20"/>
                <w:szCs w:val="20"/>
              </w:rPr>
              <w:t>; Pesut, 2017</w:t>
            </w:r>
            <w:r>
              <w:rPr>
                <w:noProof/>
                <w:sz w:val="20"/>
                <w:szCs w:val="20"/>
              </w:rPr>
              <w:t>b.</w:t>
            </w:r>
          </w:p>
        </w:tc>
      </w:tr>
      <w:tr w:rsidR="0044272B" w:rsidRPr="00F5577C" w14:paraId="4D337878" w14:textId="77777777" w:rsidTr="00427C30">
        <w:trPr>
          <w:trHeight w:val="20"/>
        </w:trPr>
        <w:tc>
          <w:tcPr>
            <w:tcW w:w="1241" w:type="dxa"/>
            <w:vMerge/>
          </w:tcPr>
          <w:p w14:paraId="1EC2E5F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5FC8228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3319FB12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</w:t>
            </w:r>
            <w:r w:rsidRPr="006E3E62">
              <w:rPr>
                <w:sz w:val="20"/>
                <w:szCs w:val="20"/>
              </w:rPr>
              <w:t xml:space="preserve">Incurable cancer, </w:t>
            </w:r>
            <w:r>
              <w:rPr>
                <w:sz w:val="20"/>
                <w:szCs w:val="20"/>
              </w:rPr>
              <w:t xml:space="preserve">2) </w:t>
            </w:r>
            <w:r w:rsidRPr="006E3E62">
              <w:rPr>
                <w:sz w:val="20"/>
                <w:szCs w:val="20"/>
              </w:rPr>
              <w:t xml:space="preserve">COPD score from 1 to 4 using GOLD criteria, </w:t>
            </w:r>
            <w:r>
              <w:rPr>
                <w:sz w:val="20"/>
                <w:szCs w:val="20"/>
              </w:rPr>
              <w:t xml:space="preserve">3) </w:t>
            </w:r>
            <w:r w:rsidRPr="006E3E62">
              <w:rPr>
                <w:sz w:val="20"/>
                <w:szCs w:val="20"/>
              </w:rPr>
              <w:t xml:space="preserve">HF score of 2 to 4 using NYHA, </w:t>
            </w:r>
            <w:r>
              <w:rPr>
                <w:sz w:val="20"/>
                <w:szCs w:val="20"/>
              </w:rPr>
              <w:t xml:space="preserve">4) </w:t>
            </w:r>
            <w:r w:rsidRPr="006E3E62">
              <w:rPr>
                <w:sz w:val="20"/>
                <w:szCs w:val="20"/>
              </w:rPr>
              <w:t>Dementia score of 10 to 26 using MMSE</w:t>
            </w:r>
          </w:p>
        </w:tc>
        <w:tc>
          <w:tcPr>
            <w:tcW w:w="1764" w:type="dxa"/>
          </w:tcPr>
          <w:p w14:paraId="06C1A068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Beernaert,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5C220EC9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4AA16065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2BFBE380" w14:textId="77777777" w:rsidR="0044272B" w:rsidRPr="00E2326C" w:rsidRDefault="0044272B" w:rsidP="00427C30">
            <w:pPr>
              <w:rPr>
                <w:b/>
                <w:bCs/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Location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</w:t>
            </w:r>
            <w:r w:rsidRPr="00F5577C">
              <w:rPr>
                <w:sz w:val="20"/>
                <w:szCs w:val="20"/>
              </w:rPr>
              <w:br/>
            </w:r>
          </w:p>
        </w:tc>
        <w:tc>
          <w:tcPr>
            <w:tcW w:w="8740" w:type="dxa"/>
          </w:tcPr>
          <w:p w14:paraId="7953730C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  <w:hideMark/>
          </w:tcPr>
          <w:p w14:paraId="1171937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  <w:p w14:paraId="4D33ED43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7E48B9A" w14:textId="77777777" w:rsidTr="00427C30">
        <w:trPr>
          <w:trHeight w:val="20"/>
        </w:trPr>
        <w:tc>
          <w:tcPr>
            <w:tcW w:w="1241" w:type="dxa"/>
            <w:vMerge/>
            <w:hideMark/>
          </w:tcPr>
          <w:p w14:paraId="219E20FE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hideMark/>
          </w:tcPr>
          <w:p w14:paraId="4A64804C" w14:textId="77777777" w:rsidR="0044272B" w:rsidRPr="00F5577C" w:rsidRDefault="0044272B" w:rsidP="00427C30">
            <w:pPr>
              <w:ind w:left="4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 that is delivered in hospitals</w:t>
            </w:r>
          </w:p>
        </w:tc>
        <w:tc>
          <w:tcPr>
            <w:tcW w:w="8740" w:type="dxa"/>
          </w:tcPr>
          <w:p w14:paraId="0C9ABD2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1-3 days of admission</w:t>
            </w:r>
          </w:p>
        </w:tc>
        <w:tc>
          <w:tcPr>
            <w:tcW w:w="1764" w:type="dxa"/>
            <w:hideMark/>
          </w:tcPr>
          <w:p w14:paraId="275736F8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Fitzpatrick, 2018; Macmillan,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99FEB0B" w14:textId="77777777" w:rsidTr="00427C30">
        <w:trPr>
          <w:trHeight w:val="20"/>
        </w:trPr>
        <w:tc>
          <w:tcPr>
            <w:tcW w:w="1241" w:type="dxa"/>
            <w:vMerge/>
          </w:tcPr>
          <w:p w14:paraId="75CC8608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23EE11C" w14:textId="77777777" w:rsidR="0044272B" w:rsidRDefault="0044272B" w:rsidP="00427C30">
            <w:pPr>
              <w:ind w:left="410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14EC0EC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3 days of admission for frail elderly patients</w:t>
            </w:r>
          </w:p>
        </w:tc>
        <w:tc>
          <w:tcPr>
            <w:tcW w:w="1764" w:type="dxa"/>
          </w:tcPr>
          <w:p w14:paraId="454BD7BB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Reyes-Ortiz,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D725B6B" w14:textId="77777777" w:rsidTr="00427C30">
        <w:trPr>
          <w:trHeight w:val="20"/>
        </w:trPr>
        <w:tc>
          <w:tcPr>
            <w:tcW w:w="1241" w:type="dxa"/>
            <w:vMerge/>
          </w:tcPr>
          <w:p w14:paraId="5708B63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4438F83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Symptom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(Symptoms, trigger)</w:t>
            </w:r>
          </w:p>
        </w:tc>
        <w:tc>
          <w:tcPr>
            <w:tcW w:w="8740" w:type="dxa"/>
          </w:tcPr>
          <w:p w14:paraId="2EE5502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2E40F7E2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4E5FB363" w14:textId="77777777" w:rsidTr="00427C30">
        <w:trPr>
          <w:trHeight w:val="20"/>
        </w:trPr>
        <w:tc>
          <w:tcPr>
            <w:tcW w:w="1241" w:type="dxa"/>
            <w:vMerge/>
          </w:tcPr>
          <w:p w14:paraId="7729C1D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7FDD76E" w14:textId="77777777" w:rsidR="0044272B" w:rsidRPr="00495D67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in disease before burdening symptoms</w:t>
            </w:r>
          </w:p>
        </w:tc>
        <w:tc>
          <w:tcPr>
            <w:tcW w:w="8740" w:type="dxa"/>
          </w:tcPr>
          <w:p w14:paraId="003E62B8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Still referral based</w:t>
            </w:r>
          </w:p>
        </w:tc>
        <w:tc>
          <w:tcPr>
            <w:tcW w:w="1764" w:type="dxa"/>
          </w:tcPr>
          <w:p w14:paraId="745DD274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Chidiac, 2018; Johnston, 2018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6C61B513" w14:textId="77777777" w:rsidTr="00427C30">
        <w:trPr>
          <w:trHeight w:val="20"/>
        </w:trPr>
        <w:tc>
          <w:tcPr>
            <w:tcW w:w="1241" w:type="dxa"/>
            <w:vMerge/>
          </w:tcPr>
          <w:p w14:paraId="4871BFF2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EDD7EBB" w14:textId="77777777" w:rsidR="0044272B" w:rsidRPr="00F5577C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Presence of disease or treatment related </w:t>
            </w:r>
            <w:r>
              <w:rPr>
                <w:sz w:val="20"/>
                <w:szCs w:val="20"/>
              </w:rPr>
              <w:lastRenderedPageBreak/>
              <w:t xml:space="preserve">symptoms </w:t>
            </w:r>
          </w:p>
        </w:tc>
        <w:tc>
          <w:tcPr>
            <w:tcW w:w="8740" w:type="dxa"/>
          </w:tcPr>
          <w:p w14:paraId="2253A147" w14:textId="77777777" w:rsidR="0044272B" w:rsidRPr="006E3E62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1) </w:t>
            </w:r>
            <w:r w:rsidRPr="006E3E62">
              <w:rPr>
                <w:sz w:val="20"/>
                <w:szCs w:val="20"/>
              </w:rPr>
              <w:t xml:space="preserve">COPD: Moderately disabled; dependent: Required considerable assistance and frequent care; Substantial weight loss (10% loss of bodyweight in 6 months); Presence of </w:t>
            </w:r>
            <w:r>
              <w:rPr>
                <w:sz w:val="20"/>
                <w:szCs w:val="20"/>
              </w:rPr>
              <w:t xml:space="preserve">2) </w:t>
            </w:r>
            <w:r w:rsidRPr="006E3E62">
              <w:rPr>
                <w:sz w:val="20"/>
                <w:szCs w:val="20"/>
              </w:rPr>
              <w:t xml:space="preserve">CHF; Orthopnea; Patient </w:t>
            </w:r>
            <w:r w:rsidRPr="006E3E62">
              <w:rPr>
                <w:sz w:val="20"/>
                <w:szCs w:val="20"/>
              </w:rPr>
              <w:lastRenderedPageBreak/>
              <w:t xml:space="preserve">gives signals of approaching end of life; Objective signs of serious </w:t>
            </w:r>
            <w:proofErr w:type="spellStart"/>
            <w:r w:rsidRPr="006E3E62">
              <w:rPr>
                <w:sz w:val="20"/>
                <w:szCs w:val="20"/>
              </w:rPr>
              <w:t>dyspnoea</w:t>
            </w:r>
            <w:proofErr w:type="spellEnd"/>
            <w:r w:rsidRPr="006E3E62">
              <w:rPr>
                <w:sz w:val="20"/>
                <w:szCs w:val="20"/>
              </w:rPr>
              <w:t>)</w:t>
            </w:r>
          </w:p>
          <w:p w14:paraId="7D5EF65C" w14:textId="77777777" w:rsidR="0044272B" w:rsidRPr="006E3E62" w:rsidRDefault="0044272B" w:rsidP="00427C30">
            <w:pPr>
              <w:rPr>
                <w:sz w:val="20"/>
                <w:szCs w:val="20"/>
              </w:rPr>
            </w:pPr>
            <w:r w:rsidRPr="006E3E62">
              <w:rPr>
                <w:sz w:val="20"/>
                <w:szCs w:val="20"/>
              </w:rPr>
              <w:t>CHF: Severe limitations, experiences symptoms even while at rest. Mostly bedbound patients (NYHA IV); Frequent hospital admission (&gt;3/</w:t>
            </w:r>
            <w:proofErr w:type="spellStart"/>
            <w:r w:rsidRPr="006E3E62">
              <w:rPr>
                <w:sz w:val="20"/>
                <w:szCs w:val="20"/>
              </w:rPr>
              <w:t>yr</w:t>
            </w:r>
            <w:proofErr w:type="spellEnd"/>
            <w:r w:rsidRPr="006E3E62">
              <w:rPr>
                <w:sz w:val="20"/>
                <w:szCs w:val="20"/>
              </w:rPr>
              <w:t>); Frequent acute decompensated HF (&gt;3/</w:t>
            </w:r>
            <w:proofErr w:type="spellStart"/>
            <w:r w:rsidRPr="006E3E62">
              <w:rPr>
                <w:sz w:val="20"/>
                <w:szCs w:val="20"/>
              </w:rPr>
              <w:t>yr</w:t>
            </w:r>
            <w:proofErr w:type="spellEnd"/>
            <w:r w:rsidRPr="006E3E62">
              <w:rPr>
                <w:sz w:val="20"/>
                <w:szCs w:val="20"/>
              </w:rPr>
              <w:t>); Increase in weight wh</w:t>
            </w:r>
            <w:r>
              <w:rPr>
                <w:sz w:val="20"/>
                <w:szCs w:val="20"/>
              </w:rPr>
              <w:t>i</w:t>
            </w:r>
            <w:r w:rsidRPr="006E3E62">
              <w:rPr>
                <w:sz w:val="20"/>
                <w:szCs w:val="20"/>
              </w:rPr>
              <w:t xml:space="preserve">ch does not react on raising the </w:t>
            </w:r>
            <w:proofErr w:type="gramStart"/>
            <w:r w:rsidRPr="006E3E62">
              <w:rPr>
                <w:sz w:val="20"/>
                <w:szCs w:val="20"/>
              </w:rPr>
              <w:t>amount</w:t>
            </w:r>
            <w:proofErr w:type="gramEnd"/>
            <w:r w:rsidRPr="006E3E62">
              <w:rPr>
                <w:sz w:val="20"/>
                <w:szCs w:val="20"/>
              </w:rPr>
              <w:t xml:space="preserve"> of diuretics; Patient give signals of approaching end of life; refractory edema, orthopnea, dyspnea</w:t>
            </w:r>
          </w:p>
          <w:p w14:paraId="3F1E11E5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3) </w:t>
            </w:r>
            <w:r w:rsidRPr="006E3E62">
              <w:rPr>
                <w:sz w:val="20"/>
                <w:szCs w:val="20"/>
              </w:rPr>
              <w:t xml:space="preserve">Oncology: Worse prognosis primary </w:t>
            </w:r>
            <w:proofErr w:type="spellStart"/>
            <w:r w:rsidRPr="006E3E62">
              <w:rPr>
                <w:sz w:val="20"/>
                <w:szCs w:val="20"/>
              </w:rPr>
              <w:t>tumour</w:t>
            </w:r>
            <w:proofErr w:type="spellEnd"/>
            <w:r w:rsidRPr="006E3E62">
              <w:rPr>
                <w:sz w:val="20"/>
                <w:szCs w:val="20"/>
              </w:rPr>
              <w:t>; Moderately disabled, dependent. Requires considerable assistance and frequent care (</w:t>
            </w:r>
            <w:proofErr w:type="spellStart"/>
            <w:r w:rsidRPr="006E3E62">
              <w:rPr>
                <w:sz w:val="20"/>
                <w:szCs w:val="20"/>
              </w:rPr>
              <w:t>Karnofsky</w:t>
            </w:r>
            <w:proofErr w:type="spellEnd"/>
            <w:r w:rsidRPr="006E3E62">
              <w:rPr>
                <w:sz w:val="20"/>
                <w:szCs w:val="20"/>
              </w:rPr>
              <w:t>-score ≤ 50%); Progressive decline in physical functioning; Progressively bedridden; decreased appetite and anorexia; Diminished 'drive to live'.</w:t>
            </w:r>
          </w:p>
        </w:tc>
        <w:tc>
          <w:tcPr>
            <w:tcW w:w="1764" w:type="dxa"/>
          </w:tcPr>
          <w:p w14:paraId="7FA15C5F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lastRenderedPageBreak/>
              <w:t>Thoonsen, 2012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A896415" w14:textId="77777777" w:rsidTr="00427C30">
        <w:trPr>
          <w:trHeight w:val="20"/>
        </w:trPr>
        <w:tc>
          <w:tcPr>
            <w:tcW w:w="1241" w:type="dxa"/>
            <w:vMerge/>
          </w:tcPr>
          <w:p w14:paraId="7B6C90C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EFC5F98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Trigger-based referral (EPC was delivered if patients had one or more of the following criteria)</w:t>
            </w:r>
          </w:p>
        </w:tc>
        <w:tc>
          <w:tcPr>
            <w:tcW w:w="8740" w:type="dxa"/>
          </w:tcPr>
          <w:p w14:paraId="02EC1095" w14:textId="77777777" w:rsidR="0044272B" w:rsidRDefault="0044272B" w:rsidP="00427C30">
            <w:pPr>
              <w:rPr>
                <w:sz w:val="20"/>
                <w:szCs w:val="20"/>
              </w:rPr>
            </w:pPr>
            <w:r w:rsidRPr="006D7255">
              <w:rPr>
                <w:sz w:val="20"/>
                <w:szCs w:val="20"/>
              </w:rPr>
              <w:t xml:space="preserve">1) Admitted from long-term care facility, 2) advanced disease </w:t>
            </w:r>
            <w:proofErr w:type="spellStart"/>
            <w:r w:rsidRPr="006D7255">
              <w:rPr>
                <w:sz w:val="20"/>
                <w:szCs w:val="20"/>
              </w:rPr>
              <w:t>eg.</w:t>
            </w:r>
            <w:proofErr w:type="spellEnd"/>
            <w:r w:rsidRPr="006D7255">
              <w:rPr>
                <w:sz w:val="20"/>
                <w:szCs w:val="20"/>
              </w:rPr>
              <w:t xml:space="preserve"> end-stage dementia, Parkinson's disease, metastatic cancer, HF class III/IV 3) multi-organ failure, 4) home oxygen, 4) acute respiratory failure, cardiac/respiratory arrest, 5) Increases service use </w:t>
            </w:r>
            <w:proofErr w:type="spellStart"/>
            <w:r w:rsidRPr="006D7255">
              <w:rPr>
                <w:sz w:val="20"/>
                <w:szCs w:val="20"/>
              </w:rPr>
              <w:t>eg.</w:t>
            </w:r>
            <w:proofErr w:type="spellEnd"/>
            <w:r w:rsidRPr="006D7255">
              <w:rPr>
                <w:sz w:val="20"/>
                <w:szCs w:val="20"/>
              </w:rPr>
              <w:t xml:space="preserve"> in hospital &gt;5days and/or ICU readmission</w:t>
            </w:r>
          </w:p>
        </w:tc>
        <w:tc>
          <w:tcPr>
            <w:tcW w:w="1764" w:type="dxa"/>
          </w:tcPr>
          <w:p w14:paraId="3544C6BF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Ma, 2019.</w:t>
            </w:r>
          </w:p>
        </w:tc>
      </w:tr>
      <w:tr w:rsidR="0044272B" w:rsidRPr="00F5577C" w14:paraId="78733DB0" w14:textId="77777777" w:rsidTr="00427C30">
        <w:trPr>
          <w:trHeight w:val="20"/>
        </w:trPr>
        <w:tc>
          <w:tcPr>
            <w:tcW w:w="1241" w:type="dxa"/>
            <w:vMerge/>
          </w:tcPr>
          <w:p w14:paraId="73D14A2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F17844D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43B63CE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 w:rsidRPr="0017539A">
              <w:rPr>
                <w:sz w:val="20"/>
                <w:szCs w:val="20"/>
              </w:rPr>
              <w:t xml:space="preserve">1) Advanced disease/illness </w:t>
            </w:r>
            <w:proofErr w:type="spellStart"/>
            <w:r w:rsidRPr="0017539A">
              <w:rPr>
                <w:sz w:val="20"/>
                <w:szCs w:val="20"/>
              </w:rPr>
              <w:t>eg.</w:t>
            </w:r>
            <w:proofErr w:type="spellEnd"/>
            <w:r w:rsidRPr="0017539A">
              <w:rPr>
                <w:sz w:val="20"/>
                <w:szCs w:val="20"/>
              </w:rPr>
              <w:t xml:space="preserve"> Stage IV cancer, multiorgan failure, acute neurologic insults, advanced COPD, class III/IV HF. 2) Increased service use </w:t>
            </w:r>
            <w:proofErr w:type="spellStart"/>
            <w:r w:rsidRPr="0017539A">
              <w:rPr>
                <w:sz w:val="20"/>
                <w:szCs w:val="20"/>
              </w:rPr>
              <w:t>eg.</w:t>
            </w:r>
            <w:proofErr w:type="spellEnd"/>
            <w:r w:rsidRPr="0017539A">
              <w:rPr>
                <w:sz w:val="20"/>
                <w:szCs w:val="20"/>
              </w:rPr>
              <w:t xml:space="preserve"> &gt;1 admission to ICU in 3 months, admission to nursing home. 3) Other </w:t>
            </w:r>
            <w:proofErr w:type="spellStart"/>
            <w:r w:rsidRPr="0017539A">
              <w:rPr>
                <w:sz w:val="20"/>
                <w:szCs w:val="20"/>
              </w:rPr>
              <w:t>eg.</w:t>
            </w:r>
            <w:proofErr w:type="spellEnd"/>
            <w:r w:rsidRPr="0017539A">
              <w:rPr>
                <w:sz w:val="20"/>
                <w:szCs w:val="20"/>
              </w:rPr>
              <w:t xml:space="preserve"> DNR, no to surprise question, conflicts in goals of care.</w:t>
            </w:r>
          </w:p>
        </w:tc>
        <w:tc>
          <w:tcPr>
            <w:tcW w:w="1764" w:type="dxa"/>
          </w:tcPr>
          <w:p w14:paraId="7570838A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Lapp,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1CEA1680" w14:textId="77777777" w:rsidTr="00427C30">
        <w:trPr>
          <w:trHeight w:val="20"/>
        </w:trPr>
        <w:tc>
          <w:tcPr>
            <w:tcW w:w="1241" w:type="dxa"/>
            <w:vMerge/>
          </w:tcPr>
          <w:p w14:paraId="7812932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BA52A7E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A5C1B70" w14:textId="77777777" w:rsidR="0044272B" w:rsidRPr="0017539A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Used a standardized tool that can be found at </w:t>
            </w:r>
            <w:r w:rsidRPr="0017539A">
              <w:rPr>
                <w:sz w:val="20"/>
                <w:szCs w:val="20"/>
              </w:rPr>
              <w:t>http://ico.gencat.cat/web/.content/minisite/ico/professionals/documents/qualy/arxius/necpal_tool_eng_vf.pdf</w:t>
            </w:r>
          </w:p>
        </w:tc>
        <w:tc>
          <w:tcPr>
            <w:tcW w:w="1764" w:type="dxa"/>
          </w:tcPr>
          <w:p w14:paraId="0A954E50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Gomez-Sanchez, 2017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37B305D6" w14:textId="77777777" w:rsidTr="00427C30">
        <w:trPr>
          <w:trHeight w:val="20"/>
        </w:trPr>
        <w:tc>
          <w:tcPr>
            <w:tcW w:w="1241" w:type="dxa"/>
            <w:vMerge w:val="restart"/>
          </w:tcPr>
          <w:p w14:paraId="5B6DF242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COPD and other respiratory diseases.</w:t>
            </w:r>
          </w:p>
        </w:tc>
        <w:tc>
          <w:tcPr>
            <w:tcW w:w="2207" w:type="dxa"/>
          </w:tcPr>
          <w:p w14:paraId="23F3ABF0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Time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 xml:space="preserve">Based (Diagnosis, Duration, </w:t>
            </w:r>
            <w:r>
              <w:rPr>
                <w:b/>
                <w:bCs/>
                <w:sz w:val="20"/>
                <w:szCs w:val="20"/>
              </w:rPr>
              <w:t>Time before death</w:t>
            </w:r>
            <w:r w:rsidRPr="00F5577C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0" w:type="dxa"/>
          </w:tcPr>
          <w:p w14:paraId="5617E77C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6E185CF5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91EDD1E" w14:textId="77777777" w:rsidTr="00427C30">
        <w:trPr>
          <w:trHeight w:val="20"/>
        </w:trPr>
        <w:tc>
          <w:tcPr>
            <w:tcW w:w="1241" w:type="dxa"/>
            <w:vMerge/>
          </w:tcPr>
          <w:p w14:paraId="69F3ACB2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4350D38" w14:textId="77777777" w:rsidR="0044272B" w:rsidRPr="00F5577C" w:rsidRDefault="0044272B" w:rsidP="00427C30">
            <w:pPr>
              <w:ind w:left="290"/>
              <w:rPr>
                <w:b/>
                <w:bCs/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at the time of diagnosis</w:t>
            </w:r>
          </w:p>
        </w:tc>
        <w:tc>
          <w:tcPr>
            <w:tcW w:w="8740" w:type="dxa"/>
          </w:tcPr>
          <w:p w14:paraId="4248EE0B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the time of diagnosis of COPD</w:t>
            </w:r>
          </w:p>
        </w:tc>
        <w:tc>
          <w:tcPr>
            <w:tcW w:w="1764" w:type="dxa"/>
          </w:tcPr>
          <w:p w14:paraId="02E0E787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Iyer,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4D61B550" w14:textId="77777777" w:rsidTr="00427C30">
        <w:trPr>
          <w:trHeight w:val="20"/>
        </w:trPr>
        <w:tc>
          <w:tcPr>
            <w:tcW w:w="1241" w:type="dxa"/>
            <w:vMerge/>
          </w:tcPr>
          <w:p w14:paraId="00158ECA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613790B" w14:textId="77777777" w:rsidR="0044272B" w:rsidRPr="00F5577C" w:rsidRDefault="0044272B" w:rsidP="00427C30">
            <w:pPr>
              <w:ind w:left="290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4417893F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the time of diagnosis of Idiopathic pulmonary fibrosis</w:t>
            </w:r>
          </w:p>
        </w:tc>
        <w:tc>
          <w:tcPr>
            <w:tcW w:w="1764" w:type="dxa"/>
          </w:tcPr>
          <w:p w14:paraId="55F905D6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Lindell, 2018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5ADB9D05" w14:textId="77777777" w:rsidTr="00427C30">
        <w:trPr>
          <w:trHeight w:val="20"/>
        </w:trPr>
        <w:tc>
          <w:tcPr>
            <w:tcW w:w="1241" w:type="dxa"/>
            <w:vMerge/>
          </w:tcPr>
          <w:p w14:paraId="38759E5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3487F79" w14:textId="77777777" w:rsidR="0044272B" w:rsidRPr="00EC1CAD" w:rsidRDefault="0044272B" w:rsidP="00427C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5F4EEED7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722D9C8C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69DD0704" w14:textId="77777777" w:rsidTr="00427C30">
        <w:trPr>
          <w:trHeight w:val="20"/>
        </w:trPr>
        <w:tc>
          <w:tcPr>
            <w:tcW w:w="1241" w:type="dxa"/>
            <w:vMerge/>
          </w:tcPr>
          <w:p w14:paraId="3623B3E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2B8FAF6" w14:textId="77777777" w:rsidR="0044272B" w:rsidRDefault="0044272B" w:rsidP="00427C30">
            <w:pPr>
              <w:ind w:left="333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EPC bring care that was delivered to those in advanced disease stages</w:t>
            </w:r>
          </w:p>
        </w:tc>
        <w:tc>
          <w:tcPr>
            <w:tcW w:w="8740" w:type="dxa"/>
          </w:tcPr>
          <w:p w14:paraId="5D806DA2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COPD GOLD criteria of III/IV</w:t>
            </w:r>
          </w:p>
          <w:p w14:paraId="22FAB785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075F30BA" w14:textId="77777777" w:rsidR="0044272B" w:rsidRDefault="0044272B" w:rsidP="00427C30">
            <w:pPr>
              <w:rPr>
                <w:sz w:val="20"/>
                <w:szCs w:val="20"/>
              </w:rPr>
            </w:pPr>
            <w:r w:rsidRPr="00E16EC1">
              <w:rPr>
                <w:noProof/>
                <w:sz w:val="20"/>
                <w:szCs w:val="20"/>
              </w:rPr>
              <w:t>Janssens, 2019; Weber, 2014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488B5107" w14:textId="77777777" w:rsidTr="00427C30">
        <w:trPr>
          <w:trHeight w:val="20"/>
        </w:trPr>
        <w:tc>
          <w:tcPr>
            <w:tcW w:w="1241" w:type="dxa"/>
            <w:vMerge/>
          </w:tcPr>
          <w:p w14:paraId="5F630E2D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623B97F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Symptom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(Symptoms, trigger)</w:t>
            </w:r>
          </w:p>
        </w:tc>
        <w:tc>
          <w:tcPr>
            <w:tcW w:w="8740" w:type="dxa"/>
          </w:tcPr>
          <w:p w14:paraId="53904595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60CA3620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E041C3E" w14:textId="77777777" w:rsidTr="00427C30">
        <w:trPr>
          <w:trHeight w:val="20"/>
        </w:trPr>
        <w:tc>
          <w:tcPr>
            <w:tcW w:w="1241" w:type="dxa"/>
            <w:vMerge/>
          </w:tcPr>
          <w:p w14:paraId="23B0467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C8D3E85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Trigger-based referral (EPC was </w:t>
            </w:r>
            <w:r>
              <w:rPr>
                <w:sz w:val="20"/>
                <w:szCs w:val="20"/>
              </w:rPr>
              <w:lastRenderedPageBreak/>
              <w:t>delivered if patients had one or more of the following criteria)</w:t>
            </w:r>
          </w:p>
        </w:tc>
        <w:tc>
          <w:tcPr>
            <w:tcW w:w="8740" w:type="dxa"/>
          </w:tcPr>
          <w:p w14:paraId="11A439A1" w14:textId="77777777" w:rsidR="0044272B" w:rsidRPr="008B60A5" w:rsidRDefault="0044272B" w:rsidP="00427C30">
            <w:pPr>
              <w:tabs>
                <w:tab w:val="left" w:pos="1140"/>
              </w:tabs>
              <w:rPr>
                <w:sz w:val="20"/>
                <w:szCs w:val="20"/>
              </w:rPr>
            </w:pPr>
            <w:r w:rsidRPr="002A570C">
              <w:rPr>
                <w:sz w:val="20"/>
                <w:szCs w:val="20"/>
              </w:rPr>
              <w:lastRenderedPageBreak/>
              <w:t xml:space="preserve">COPD GOLD III/IV and 1) oxygen dependent and/or 2) 3 or more hospitalizations and/or 3) CAT scale &gt;25, MRC dyspnea scale of 4, 4) Ventilation in the past year, 5) BMI &lt; 18, 6) NYHA functional </w:t>
            </w:r>
            <w:r w:rsidRPr="002A570C">
              <w:rPr>
                <w:sz w:val="20"/>
                <w:szCs w:val="20"/>
              </w:rPr>
              <w:lastRenderedPageBreak/>
              <w:t>classification of 3</w:t>
            </w:r>
          </w:p>
        </w:tc>
        <w:tc>
          <w:tcPr>
            <w:tcW w:w="1764" w:type="dxa"/>
          </w:tcPr>
          <w:p w14:paraId="644389A3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lastRenderedPageBreak/>
              <w:t>Scheerens,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5C1D9C2" w14:textId="77777777" w:rsidTr="00427C30">
        <w:trPr>
          <w:trHeight w:val="465"/>
        </w:trPr>
        <w:tc>
          <w:tcPr>
            <w:tcW w:w="1241" w:type="dxa"/>
            <w:vMerge/>
          </w:tcPr>
          <w:p w14:paraId="4EBC2AD3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3C3B240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259A13AC" w14:textId="77777777" w:rsidR="0044272B" w:rsidRDefault="0044272B" w:rsidP="00427C30">
            <w:pPr>
              <w:rPr>
                <w:sz w:val="20"/>
                <w:szCs w:val="20"/>
              </w:rPr>
            </w:pPr>
            <w:r w:rsidRPr="00C066AC">
              <w:rPr>
                <w:sz w:val="20"/>
                <w:szCs w:val="20"/>
              </w:rPr>
              <w:t xml:space="preserve">Refractory breathlessness </w:t>
            </w:r>
            <w:r>
              <w:rPr>
                <w:sz w:val="20"/>
                <w:szCs w:val="20"/>
              </w:rPr>
              <w:t>such as</w:t>
            </w:r>
            <w:r w:rsidRPr="00C066AC">
              <w:rPr>
                <w:sz w:val="20"/>
                <w:szCs w:val="20"/>
              </w:rPr>
              <w:t xml:space="preserve"> MRC ≥ 2, and advanced disease.</w:t>
            </w:r>
          </w:p>
        </w:tc>
        <w:tc>
          <w:tcPr>
            <w:tcW w:w="1764" w:type="dxa"/>
          </w:tcPr>
          <w:p w14:paraId="22F17FD5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Higginson, 2014; Iyer,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31609FE8" w14:textId="77777777" w:rsidTr="00427C30">
        <w:trPr>
          <w:trHeight w:val="465"/>
        </w:trPr>
        <w:tc>
          <w:tcPr>
            <w:tcW w:w="1241" w:type="dxa"/>
            <w:vMerge/>
          </w:tcPr>
          <w:p w14:paraId="18CBB6FA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A3763F1" w14:textId="77777777" w:rsidR="0044272B" w:rsidRDefault="0044272B" w:rsidP="00427C30">
            <w:pPr>
              <w:ind w:left="2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Presence of disease or treatment related symptoms</w:t>
            </w:r>
          </w:p>
        </w:tc>
        <w:tc>
          <w:tcPr>
            <w:tcW w:w="8740" w:type="dxa"/>
          </w:tcPr>
          <w:p w14:paraId="1A020D90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92148A">
              <w:rPr>
                <w:sz w:val="20"/>
                <w:szCs w:val="20"/>
              </w:rPr>
              <w:t>uch as pain</w:t>
            </w:r>
            <w:r>
              <w:rPr>
                <w:sz w:val="20"/>
                <w:szCs w:val="20"/>
              </w:rPr>
              <w:t xml:space="preserve"> or</w:t>
            </w:r>
            <w:r w:rsidRPr="0092148A">
              <w:rPr>
                <w:sz w:val="20"/>
                <w:szCs w:val="20"/>
              </w:rPr>
              <w:t xml:space="preserve"> give emotional and psychosocial support as early as diagnosis</w:t>
            </w:r>
          </w:p>
        </w:tc>
        <w:tc>
          <w:tcPr>
            <w:tcW w:w="1764" w:type="dxa"/>
          </w:tcPr>
          <w:p w14:paraId="5BCF0E33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Lanken, 2008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759CB2B" w14:textId="77777777" w:rsidTr="00427C30">
        <w:trPr>
          <w:trHeight w:val="20"/>
        </w:trPr>
        <w:tc>
          <w:tcPr>
            <w:tcW w:w="1241" w:type="dxa"/>
            <w:vMerge w:val="restart"/>
          </w:tcPr>
          <w:p w14:paraId="62E357E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End-stage liver disease</w:t>
            </w:r>
          </w:p>
        </w:tc>
        <w:tc>
          <w:tcPr>
            <w:tcW w:w="2207" w:type="dxa"/>
          </w:tcPr>
          <w:p w14:paraId="46B023D7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Time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 xml:space="preserve">Based (Diagnosis, Duration, </w:t>
            </w:r>
            <w:r>
              <w:rPr>
                <w:b/>
                <w:bCs/>
                <w:sz w:val="20"/>
                <w:szCs w:val="20"/>
              </w:rPr>
              <w:t>Time before death</w:t>
            </w:r>
            <w:r w:rsidRPr="00F5577C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0" w:type="dxa"/>
          </w:tcPr>
          <w:p w14:paraId="6E5BD0A9" w14:textId="77777777" w:rsidR="0044272B" w:rsidRDefault="0044272B" w:rsidP="00427C30">
            <w:pPr>
              <w:rPr>
                <w:sz w:val="20"/>
                <w:szCs w:val="20"/>
              </w:rPr>
            </w:pPr>
          </w:p>
          <w:p w14:paraId="5360D044" w14:textId="77777777" w:rsidR="0044272B" w:rsidRDefault="0044272B" w:rsidP="00427C30">
            <w:pPr>
              <w:rPr>
                <w:sz w:val="20"/>
                <w:szCs w:val="20"/>
              </w:rPr>
            </w:pPr>
          </w:p>
          <w:p w14:paraId="442297B2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</w:tc>
        <w:tc>
          <w:tcPr>
            <w:tcW w:w="1764" w:type="dxa"/>
          </w:tcPr>
          <w:p w14:paraId="7E225D14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944EC1A" w14:textId="77777777" w:rsidTr="00427C30">
        <w:trPr>
          <w:trHeight w:val="20"/>
        </w:trPr>
        <w:tc>
          <w:tcPr>
            <w:tcW w:w="1241" w:type="dxa"/>
            <w:vMerge/>
          </w:tcPr>
          <w:p w14:paraId="1AD3F0B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FC54F07" w14:textId="77777777" w:rsidR="0044272B" w:rsidRDefault="0044272B" w:rsidP="00427C30">
            <w:pPr>
              <w:ind w:left="278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 xml:space="preserve">EPC being care that was delivered more than </w:t>
            </w:r>
            <w:r>
              <w:rPr>
                <w:sz w:val="20"/>
                <w:szCs w:val="20"/>
              </w:rPr>
              <w:t>30</w:t>
            </w:r>
            <w:r w:rsidRPr="00F5577C">
              <w:rPr>
                <w:sz w:val="20"/>
                <w:szCs w:val="20"/>
              </w:rPr>
              <w:t xml:space="preserve"> days before death</w:t>
            </w:r>
          </w:p>
        </w:tc>
        <w:tc>
          <w:tcPr>
            <w:tcW w:w="8740" w:type="dxa"/>
          </w:tcPr>
          <w:p w14:paraId="5F759722" w14:textId="77777777" w:rsidR="0044272B" w:rsidRPr="007B3565" w:rsidRDefault="0044272B" w:rsidP="00427C30">
            <w:pPr>
              <w:tabs>
                <w:tab w:val="left" w:pos="1428"/>
              </w:tabs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3D33DA27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Barnes,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1014BCC1" w14:textId="77777777" w:rsidTr="00427C30">
        <w:trPr>
          <w:trHeight w:val="20"/>
        </w:trPr>
        <w:tc>
          <w:tcPr>
            <w:tcW w:w="1241" w:type="dxa"/>
            <w:vMerge/>
          </w:tcPr>
          <w:p w14:paraId="3422646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673B8A3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407F158A" w14:textId="77777777" w:rsidR="0044272B" w:rsidRPr="006D7255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666A1E2E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672C4251" w14:textId="77777777" w:rsidTr="00427C30">
        <w:trPr>
          <w:trHeight w:val="20"/>
        </w:trPr>
        <w:tc>
          <w:tcPr>
            <w:tcW w:w="1241" w:type="dxa"/>
            <w:vMerge/>
          </w:tcPr>
          <w:p w14:paraId="0699FD20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C907343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the surprise question</w:t>
            </w:r>
          </w:p>
        </w:tc>
        <w:tc>
          <w:tcPr>
            <w:tcW w:w="8740" w:type="dxa"/>
          </w:tcPr>
          <w:p w14:paraId="2CA2CBD9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 w:rsidRPr="00750156">
              <w:rPr>
                <w:sz w:val="20"/>
                <w:szCs w:val="20"/>
              </w:rPr>
              <w:t>Would you be surprised if the patient died within the next year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764" w:type="dxa"/>
          </w:tcPr>
          <w:p w14:paraId="7C731CFE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Shinall,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86EC406" w14:textId="77777777" w:rsidTr="00427C30">
        <w:trPr>
          <w:trHeight w:val="20"/>
        </w:trPr>
        <w:tc>
          <w:tcPr>
            <w:tcW w:w="1241" w:type="dxa"/>
            <w:vMerge/>
          </w:tcPr>
          <w:p w14:paraId="27F91BFB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AB33E02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Treatment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(Physicians Judgement, prior to rescue therapies)</w:t>
            </w:r>
          </w:p>
        </w:tc>
        <w:tc>
          <w:tcPr>
            <w:tcW w:w="8740" w:type="dxa"/>
          </w:tcPr>
          <w:p w14:paraId="695E93B0" w14:textId="77777777" w:rsidR="0044272B" w:rsidRPr="006D7255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6C54B348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65C1A932" w14:textId="77777777" w:rsidTr="00427C30">
        <w:trPr>
          <w:trHeight w:val="20"/>
        </w:trPr>
        <w:tc>
          <w:tcPr>
            <w:tcW w:w="1241" w:type="dxa"/>
            <w:vMerge/>
          </w:tcPr>
          <w:p w14:paraId="1C62DF3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8191972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Pre-transplant or curative treatment</w:t>
            </w:r>
          </w:p>
        </w:tc>
        <w:tc>
          <w:tcPr>
            <w:tcW w:w="8740" w:type="dxa"/>
          </w:tcPr>
          <w:p w14:paraId="15F1D833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One-week pre-liver transplant</w:t>
            </w:r>
          </w:p>
        </w:tc>
        <w:tc>
          <w:tcPr>
            <w:tcW w:w="1764" w:type="dxa"/>
          </w:tcPr>
          <w:p w14:paraId="79FFCF53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Baumann,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E3D1E44" w14:textId="77777777" w:rsidTr="00427C30">
        <w:trPr>
          <w:trHeight w:val="20"/>
        </w:trPr>
        <w:tc>
          <w:tcPr>
            <w:tcW w:w="1241" w:type="dxa"/>
            <w:vMerge w:val="restart"/>
          </w:tcPr>
          <w:p w14:paraId="5184E1B8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Heart Failure</w:t>
            </w:r>
          </w:p>
        </w:tc>
        <w:tc>
          <w:tcPr>
            <w:tcW w:w="2207" w:type="dxa"/>
          </w:tcPr>
          <w:p w14:paraId="71D421AA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721C5E15" w14:textId="77777777" w:rsidR="0044272B" w:rsidRPr="006D7255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4552380D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1BB48F8" w14:textId="77777777" w:rsidTr="00427C30">
        <w:trPr>
          <w:trHeight w:val="20"/>
        </w:trPr>
        <w:tc>
          <w:tcPr>
            <w:tcW w:w="1241" w:type="dxa"/>
            <w:vMerge/>
          </w:tcPr>
          <w:p w14:paraId="09BF04DA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029D346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delivered once in advanced stages of HF</w:t>
            </w:r>
          </w:p>
        </w:tc>
        <w:tc>
          <w:tcPr>
            <w:tcW w:w="8740" w:type="dxa"/>
          </w:tcPr>
          <w:p w14:paraId="5F9AE11F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 w:rsidRPr="00585617">
              <w:rPr>
                <w:sz w:val="20"/>
                <w:szCs w:val="20"/>
              </w:rPr>
              <w:t>AHA Stage C/D</w:t>
            </w:r>
            <w:r>
              <w:rPr>
                <w:sz w:val="20"/>
                <w:szCs w:val="20"/>
              </w:rPr>
              <w:t xml:space="preserve"> </w:t>
            </w:r>
            <w:r w:rsidRPr="00585617">
              <w:rPr>
                <w:sz w:val="20"/>
                <w:szCs w:val="20"/>
              </w:rPr>
              <w:t>and/or NYHA Class III/IV HF</w:t>
            </w:r>
          </w:p>
        </w:tc>
        <w:tc>
          <w:tcPr>
            <w:tcW w:w="1764" w:type="dxa"/>
          </w:tcPr>
          <w:p w14:paraId="53BB410C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Bakitas, 2017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37EBF04" w14:textId="77777777" w:rsidTr="00427C30">
        <w:trPr>
          <w:trHeight w:val="20"/>
        </w:trPr>
        <w:tc>
          <w:tcPr>
            <w:tcW w:w="1241" w:type="dxa"/>
            <w:vMerge/>
          </w:tcPr>
          <w:p w14:paraId="18EB233E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FB3D080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00528337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Stage D HF</w:t>
            </w:r>
          </w:p>
        </w:tc>
        <w:tc>
          <w:tcPr>
            <w:tcW w:w="1764" w:type="dxa"/>
          </w:tcPr>
          <w:p w14:paraId="788077BE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Fang,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4B83B7A5" w14:textId="77777777" w:rsidTr="00427C30">
        <w:trPr>
          <w:trHeight w:val="20"/>
        </w:trPr>
        <w:tc>
          <w:tcPr>
            <w:tcW w:w="1241" w:type="dxa"/>
            <w:vMerge/>
          </w:tcPr>
          <w:p w14:paraId="6072E294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326B37C9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Symptom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(Symptoms, trigger)</w:t>
            </w:r>
          </w:p>
        </w:tc>
        <w:tc>
          <w:tcPr>
            <w:tcW w:w="8740" w:type="dxa"/>
          </w:tcPr>
          <w:p w14:paraId="5647E2B3" w14:textId="77777777" w:rsidR="0044272B" w:rsidRPr="006D7255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1ED0CE36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27126310" w14:textId="77777777" w:rsidTr="00427C30">
        <w:trPr>
          <w:trHeight w:val="20"/>
        </w:trPr>
        <w:tc>
          <w:tcPr>
            <w:tcW w:w="1241" w:type="dxa"/>
            <w:vMerge/>
          </w:tcPr>
          <w:p w14:paraId="1729207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FCF41CF" w14:textId="77777777" w:rsidR="0044272B" w:rsidRPr="00F5577C" w:rsidRDefault="0044272B" w:rsidP="00427C30">
            <w:pPr>
              <w:ind w:left="26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Presence of disease or treatment related symptoms</w:t>
            </w:r>
          </w:p>
        </w:tc>
        <w:tc>
          <w:tcPr>
            <w:tcW w:w="8740" w:type="dxa"/>
          </w:tcPr>
          <w:p w14:paraId="6D1C6E19" w14:textId="77777777" w:rsidR="0044272B" w:rsidRPr="006D7255" w:rsidRDefault="0044272B" w:rsidP="00427C30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Doesn’t</w:t>
            </w:r>
            <w:proofErr w:type="gramEnd"/>
            <w:r>
              <w:rPr>
                <w:sz w:val="20"/>
                <w:szCs w:val="20"/>
              </w:rPr>
              <w:t xml:space="preserve"> specify what these symptoms may be</w:t>
            </w:r>
          </w:p>
        </w:tc>
        <w:tc>
          <w:tcPr>
            <w:tcW w:w="1764" w:type="dxa"/>
          </w:tcPr>
          <w:p w14:paraId="76B8B55B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McMurray, 2012; Yancy, 2013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33CAA3E6" w14:textId="77777777" w:rsidTr="00427C30">
        <w:trPr>
          <w:trHeight w:val="20"/>
        </w:trPr>
        <w:tc>
          <w:tcPr>
            <w:tcW w:w="1241" w:type="dxa"/>
            <w:vMerge w:val="restart"/>
          </w:tcPr>
          <w:p w14:paraId="076F3229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HIV</w:t>
            </w:r>
          </w:p>
        </w:tc>
        <w:tc>
          <w:tcPr>
            <w:tcW w:w="2207" w:type="dxa"/>
          </w:tcPr>
          <w:p w14:paraId="4FE3FE19" w14:textId="77777777" w:rsidR="0044272B" w:rsidRDefault="0044272B" w:rsidP="00427C30">
            <w:pPr>
              <w:ind w:left="6" w:hanging="6"/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Time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 xml:space="preserve">Based (Diagnosis, Duration, </w:t>
            </w:r>
            <w:r>
              <w:rPr>
                <w:b/>
                <w:bCs/>
                <w:sz w:val="20"/>
                <w:szCs w:val="20"/>
              </w:rPr>
              <w:t>Time before death</w:t>
            </w:r>
            <w:r w:rsidRPr="00F5577C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740" w:type="dxa"/>
          </w:tcPr>
          <w:p w14:paraId="7897EF8D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77CDF8B1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8F5EAD8" w14:textId="77777777" w:rsidTr="00427C30">
        <w:trPr>
          <w:trHeight w:val="20"/>
        </w:trPr>
        <w:tc>
          <w:tcPr>
            <w:tcW w:w="1241" w:type="dxa"/>
            <w:vMerge/>
          </w:tcPr>
          <w:p w14:paraId="7FFE834C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61FFE528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 w:rsidRPr="00F5577C">
              <w:rPr>
                <w:sz w:val="20"/>
                <w:szCs w:val="20"/>
              </w:rPr>
              <w:t>EPC at the time of diagnosis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740" w:type="dxa"/>
          </w:tcPr>
          <w:p w14:paraId="310714C3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the time of diagnosis of HIV</w:t>
            </w:r>
          </w:p>
        </w:tc>
        <w:tc>
          <w:tcPr>
            <w:tcW w:w="1764" w:type="dxa"/>
          </w:tcPr>
          <w:p w14:paraId="77B43F86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Slomka,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09D7C6E2" w14:textId="77777777" w:rsidTr="00427C30">
        <w:trPr>
          <w:trHeight w:val="20"/>
        </w:trPr>
        <w:tc>
          <w:tcPr>
            <w:tcW w:w="1241" w:type="dxa"/>
            <w:vMerge/>
          </w:tcPr>
          <w:p w14:paraId="6D3F415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EBAEE3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Prognosis-</w:t>
            </w:r>
            <w:r w:rsidRPr="00F5577C">
              <w:rPr>
                <w:b/>
                <w:bCs/>
                <w:sz w:val="20"/>
                <w:szCs w:val="20"/>
              </w:rPr>
              <w:t>based (stage, prognosis, surprise question)</w:t>
            </w:r>
          </w:p>
        </w:tc>
        <w:tc>
          <w:tcPr>
            <w:tcW w:w="8740" w:type="dxa"/>
          </w:tcPr>
          <w:p w14:paraId="5451899F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57198A34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EF6C9F1" w14:textId="77777777" w:rsidTr="00427C30">
        <w:trPr>
          <w:trHeight w:val="20"/>
        </w:trPr>
        <w:tc>
          <w:tcPr>
            <w:tcW w:w="1241" w:type="dxa"/>
            <w:vMerge/>
          </w:tcPr>
          <w:p w14:paraId="35F58559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709787B" w14:textId="77777777" w:rsidR="0044272B" w:rsidRPr="00F5577C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that was delivered to those in advanced disease stages</w:t>
            </w:r>
          </w:p>
        </w:tc>
        <w:tc>
          <w:tcPr>
            <w:tcW w:w="8740" w:type="dxa"/>
          </w:tcPr>
          <w:p w14:paraId="315FD5A9" w14:textId="77777777" w:rsidR="0044272B" w:rsidRDefault="0044272B" w:rsidP="00427C30">
            <w:pPr>
              <w:rPr>
                <w:sz w:val="20"/>
                <w:szCs w:val="20"/>
              </w:rPr>
            </w:pPr>
            <w:r w:rsidRPr="009F56E4">
              <w:rPr>
                <w:sz w:val="20"/>
                <w:szCs w:val="20"/>
              </w:rPr>
              <w:t>CD4 counts in the 300 to 400 cells/mL range</w:t>
            </w:r>
          </w:p>
        </w:tc>
        <w:tc>
          <w:tcPr>
            <w:tcW w:w="1764" w:type="dxa"/>
          </w:tcPr>
          <w:p w14:paraId="4494791B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Lofgren, 2015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3236008D" w14:textId="77777777" w:rsidTr="00427C30">
        <w:trPr>
          <w:trHeight w:val="20"/>
        </w:trPr>
        <w:tc>
          <w:tcPr>
            <w:tcW w:w="1241" w:type="dxa"/>
            <w:vMerge/>
          </w:tcPr>
          <w:p w14:paraId="2CADE0D1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25968998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EPC being care initiated early in disease trajectory</w:t>
            </w:r>
          </w:p>
        </w:tc>
        <w:tc>
          <w:tcPr>
            <w:tcW w:w="8740" w:type="dxa"/>
          </w:tcPr>
          <w:p w14:paraId="1B2953A1" w14:textId="77777777" w:rsidR="0044272B" w:rsidRPr="009F56E4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Diagnosed with HIV and at least one additional chronic condition</w:t>
            </w:r>
          </w:p>
        </w:tc>
        <w:tc>
          <w:tcPr>
            <w:tcW w:w="1764" w:type="dxa"/>
          </w:tcPr>
          <w:p w14:paraId="1B79FEF0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Webel, 2019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844028E" w14:textId="77777777" w:rsidTr="00427C30">
        <w:trPr>
          <w:trHeight w:val="20"/>
        </w:trPr>
        <w:tc>
          <w:tcPr>
            <w:tcW w:w="1241" w:type="dxa"/>
            <w:vMerge/>
          </w:tcPr>
          <w:p w14:paraId="5CBFE003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4801B52C" w14:textId="77777777" w:rsidR="0044272B" w:rsidRPr="00DB0540" w:rsidRDefault="0044272B" w:rsidP="00427C30">
            <w:pPr>
              <w:ind w:firstLine="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Location-Based</w:t>
            </w:r>
          </w:p>
        </w:tc>
        <w:tc>
          <w:tcPr>
            <w:tcW w:w="8740" w:type="dxa"/>
          </w:tcPr>
          <w:p w14:paraId="049029E9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29A489B7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09AA1405" w14:textId="77777777" w:rsidTr="00427C30">
        <w:trPr>
          <w:trHeight w:val="20"/>
        </w:trPr>
        <w:tc>
          <w:tcPr>
            <w:tcW w:w="1241" w:type="dxa"/>
            <w:vMerge/>
          </w:tcPr>
          <w:p w14:paraId="5422C99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559C950C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 that is delivered to outpatients</w:t>
            </w:r>
          </w:p>
        </w:tc>
        <w:tc>
          <w:tcPr>
            <w:tcW w:w="8740" w:type="dxa"/>
          </w:tcPr>
          <w:p w14:paraId="730EDC7A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With a </w:t>
            </w:r>
            <w:r w:rsidRPr="00DB0540">
              <w:rPr>
                <w:sz w:val="20"/>
                <w:szCs w:val="20"/>
              </w:rPr>
              <w:t>CD4 cou</w:t>
            </w:r>
            <w:r>
              <w:rPr>
                <w:sz w:val="20"/>
                <w:szCs w:val="20"/>
              </w:rPr>
              <w:t>n</w:t>
            </w:r>
            <w:r w:rsidRPr="00DB0540">
              <w:rPr>
                <w:sz w:val="20"/>
                <w:szCs w:val="20"/>
              </w:rPr>
              <w:t>t below 200 cells/</w:t>
            </w:r>
            <w:proofErr w:type="spellStart"/>
            <w:r w:rsidRPr="00DB0540">
              <w:rPr>
                <w:sz w:val="20"/>
                <w:szCs w:val="20"/>
              </w:rPr>
              <w:t>uL</w:t>
            </w:r>
            <w:proofErr w:type="spellEnd"/>
            <w:r w:rsidRPr="00DB0540">
              <w:rPr>
                <w:sz w:val="20"/>
                <w:szCs w:val="20"/>
              </w:rPr>
              <w:t xml:space="preserve"> and/or an AIDS-defining illness</w:t>
            </w:r>
          </w:p>
        </w:tc>
        <w:tc>
          <w:tcPr>
            <w:tcW w:w="1764" w:type="dxa"/>
          </w:tcPr>
          <w:p w14:paraId="1C2D1C79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Gilliams,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744FAC06" w14:textId="77777777" w:rsidTr="00427C30">
        <w:trPr>
          <w:trHeight w:val="20"/>
        </w:trPr>
        <w:tc>
          <w:tcPr>
            <w:tcW w:w="1241" w:type="dxa"/>
            <w:vMerge w:val="restart"/>
          </w:tcPr>
          <w:p w14:paraId="5CCEB0EC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Transplant patients</w:t>
            </w:r>
          </w:p>
        </w:tc>
        <w:tc>
          <w:tcPr>
            <w:tcW w:w="2207" w:type="dxa"/>
          </w:tcPr>
          <w:p w14:paraId="006634EA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Treatment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(Physicians Judgement, prior to rescue therapies)</w:t>
            </w:r>
          </w:p>
        </w:tc>
        <w:tc>
          <w:tcPr>
            <w:tcW w:w="8740" w:type="dxa"/>
          </w:tcPr>
          <w:p w14:paraId="6C08AD0D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23E3C6D5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7B17490C" w14:textId="77777777" w:rsidTr="00427C30">
        <w:trPr>
          <w:trHeight w:val="20"/>
        </w:trPr>
        <w:tc>
          <w:tcPr>
            <w:tcW w:w="1241" w:type="dxa"/>
            <w:vMerge/>
          </w:tcPr>
          <w:p w14:paraId="2F87496F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418E67C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Pre-transplant or curative treatment</w:t>
            </w:r>
          </w:p>
        </w:tc>
        <w:tc>
          <w:tcPr>
            <w:tcW w:w="8740" w:type="dxa"/>
          </w:tcPr>
          <w:p w14:paraId="7A4F27F7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Without a specific time-frame</w:t>
            </w:r>
          </w:p>
        </w:tc>
        <w:tc>
          <w:tcPr>
            <w:tcW w:w="1764" w:type="dxa"/>
          </w:tcPr>
          <w:p w14:paraId="49BD37ED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Feldman, 2013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6C58832C" w14:textId="77777777" w:rsidTr="00427C30">
        <w:trPr>
          <w:trHeight w:val="20"/>
        </w:trPr>
        <w:tc>
          <w:tcPr>
            <w:tcW w:w="1241" w:type="dxa"/>
            <w:vMerge/>
          </w:tcPr>
          <w:p w14:paraId="475A5C47" w14:textId="77777777" w:rsidR="0044272B" w:rsidRPr="00F5577C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7092E0A3" w14:textId="77777777" w:rsidR="0044272B" w:rsidRDefault="0044272B" w:rsidP="00427C30">
            <w:pPr>
              <w:ind w:left="266"/>
              <w:rPr>
                <w:sz w:val="20"/>
                <w:szCs w:val="20"/>
              </w:rPr>
            </w:pPr>
          </w:p>
        </w:tc>
        <w:tc>
          <w:tcPr>
            <w:tcW w:w="8740" w:type="dxa"/>
          </w:tcPr>
          <w:p w14:paraId="4DC0CD0B" w14:textId="77777777" w:rsidR="0044272B" w:rsidRDefault="0044272B" w:rsidP="00427C30">
            <w:pPr>
              <w:rPr>
                <w:sz w:val="20"/>
                <w:szCs w:val="20"/>
              </w:rPr>
            </w:pPr>
            <w:r w:rsidRPr="007A46A2">
              <w:rPr>
                <w:sz w:val="20"/>
                <w:szCs w:val="20"/>
              </w:rPr>
              <w:t>Based on symptoms, different goals of care, and end of life planning needs</w:t>
            </w:r>
          </w:p>
        </w:tc>
        <w:tc>
          <w:tcPr>
            <w:tcW w:w="1764" w:type="dxa"/>
          </w:tcPr>
          <w:p w14:paraId="7886F456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Wentlandt, 2016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2213EA90" w14:textId="77777777" w:rsidTr="00427C30">
        <w:trPr>
          <w:trHeight w:val="20"/>
        </w:trPr>
        <w:tc>
          <w:tcPr>
            <w:tcW w:w="1241" w:type="dxa"/>
          </w:tcPr>
          <w:p w14:paraId="1AAD199C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Trauma patients</w:t>
            </w:r>
          </w:p>
        </w:tc>
        <w:tc>
          <w:tcPr>
            <w:tcW w:w="2207" w:type="dxa"/>
          </w:tcPr>
          <w:p w14:paraId="7DBC3B6D" w14:textId="77777777" w:rsidR="0044272B" w:rsidRPr="007A46A2" w:rsidRDefault="0044272B" w:rsidP="00427C3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Location-Based</w:t>
            </w:r>
          </w:p>
        </w:tc>
        <w:tc>
          <w:tcPr>
            <w:tcW w:w="8740" w:type="dxa"/>
          </w:tcPr>
          <w:p w14:paraId="3940C8EC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0568D72F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5B033C4D" w14:textId="77777777" w:rsidTr="00427C30">
        <w:trPr>
          <w:trHeight w:val="20"/>
        </w:trPr>
        <w:tc>
          <w:tcPr>
            <w:tcW w:w="1241" w:type="dxa"/>
          </w:tcPr>
          <w:p w14:paraId="711A4A89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18AA5AC4" w14:textId="77777777" w:rsidR="0044272B" w:rsidRPr="007A46A2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 that is delivered in an ICU</w:t>
            </w:r>
          </w:p>
        </w:tc>
        <w:tc>
          <w:tcPr>
            <w:tcW w:w="8740" w:type="dxa"/>
          </w:tcPr>
          <w:p w14:paraId="5A68C161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24 hours of admission to a trauma ICU</w:t>
            </w:r>
          </w:p>
        </w:tc>
        <w:tc>
          <w:tcPr>
            <w:tcW w:w="1764" w:type="dxa"/>
          </w:tcPr>
          <w:p w14:paraId="7FCF9E92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Mosenthal, 2008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tr w:rsidR="0044272B" w:rsidRPr="00F5577C" w14:paraId="6E29206E" w14:textId="77777777" w:rsidTr="00427C30">
        <w:trPr>
          <w:trHeight w:val="20"/>
        </w:trPr>
        <w:tc>
          <w:tcPr>
            <w:tcW w:w="1241" w:type="dxa"/>
          </w:tcPr>
          <w:p w14:paraId="262D3A27" w14:textId="77777777" w:rsidR="0044272B" w:rsidRPr="00F5577C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Dementia</w:t>
            </w:r>
          </w:p>
        </w:tc>
        <w:tc>
          <w:tcPr>
            <w:tcW w:w="2207" w:type="dxa"/>
          </w:tcPr>
          <w:p w14:paraId="301CBE63" w14:textId="77777777" w:rsidR="0044272B" w:rsidRDefault="0044272B" w:rsidP="00427C30">
            <w:pPr>
              <w:rPr>
                <w:sz w:val="20"/>
                <w:szCs w:val="20"/>
              </w:rPr>
            </w:pPr>
            <w:r w:rsidRPr="00F5577C">
              <w:rPr>
                <w:b/>
                <w:bCs/>
                <w:sz w:val="20"/>
                <w:szCs w:val="20"/>
              </w:rPr>
              <w:t>Symptom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F5577C">
              <w:rPr>
                <w:b/>
                <w:bCs/>
                <w:sz w:val="20"/>
                <w:szCs w:val="20"/>
              </w:rPr>
              <w:t>Based (Symptoms, trigger)</w:t>
            </w:r>
          </w:p>
        </w:tc>
        <w:tc>
          <w:tcPr>
            <w:tcW w:w="8740" w:type="dxa"/>
          </w:tcPr>
          <w:p w14:paraId="59C0BC19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51FCE6A5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</w:tr>
      <w:tr w:rsidR="0044272B" w:rsidRPr="00F5577C" w14:paraId="34FE66D9" w14:textId="77777777" w:rsidTr="00427C30">
        <w:trPr>
          <w:trHeight w:val="20"/>
        </w:trPr>
        <w:tc>
          <w:tcPr>
            <w:tcW w:w="1241" w:type="dxa"/>
          </w:tcPr>
          <w:p w14:paraId="3ACE09A8" w14:textId="77777777" w:rsidR="0044272B" w:rsidRDefault="0044272B" w:rsidP="00427C30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</w:tcPr>
          <w:p w14:paraId="0D5548E0" w14:textId="77777777" w:rsidR="0044272B" w:rsidRPr="00F5577C" w:rsidRDefault="0044272B" w:rsidP="00427C30">
            <w:pPr>
              <w:ind w:left="26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Trigger-based referral (EPC was delivered if patients </w:t>
            </w:r>
            <w:r>
              <w:rPr>
                <w:sz w:val="20"/>
                <w:szCs w:val="20"/>
              </w:rPr>
              <w:lastRenderedPageBreak/>
              <w:t>had one or more of the following criteria)</w:t>
            </w:r>
          </w:p>
        </w:tc>
        <w:tc>
          <w:tcPr>
            <w:tcW w:w="8740" w:type="dxa"/>
          </w:tcPr>
          <w:p w14:paraId="1BD980DC" w14:textId="77777777" w:rsidR="0044272B" w:rsidRDefault="0044272B" w:rsidP="00427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Used a standardized tool that can be found at </w:t>
            </w:r>
            <w:r w:rsidRPr="00196BFA">
              <w:rPr>
                <w:sz w:val="20"/>
                <w:szCs w:val="20"/>
              </w:rPr>
              <w:t>https://www.goldstandardsframework.org.uk/cd-content/uploads/files/PIG/NEW%20PIG%20-%20%20%2020.1.17%20KT%20vs17.pdf</w:t>
            </w:r>
          </w:p>
        </w:tc>
        <w:tc>
          <w:tcPr>
            <w:tcW w:w="1764" w:type="dxa"/>
          </w:tcPr>
          <w:p w14:paraId="02313657" w14:textId="77777777" w:rsidR="0044272B" w:rsidRDefault="0044272B" w:rsidP="00427C30">
            <w:pPr>
              <w:rPr>
                <w:sz w:val="20"/>
                <w:szCs w:val="20"/>
              </w:rPr>
            </w:pPr>
            <w:r w:rsidRPr="007545AD">
              <w:rPr>
                <w:noProof/>
                <w:sz w:val="20"/>
                <w:szCs w:val="20"/>
              </w:rPr>
              <w:t>Perri, 2020</w:t>
            </w:r>
            <w:r>
              <w:rPr>
                <w:noProof/>
                <w:sz w:val="20"/>
                <w:szCs w:val="20"/>
              </w:rPr>
              <w:t>.</w:t>
            </w:r>
          </w:p>
        </w:tc>
      </w:tr>
      <w:bookmarkEnd w:id="0"/>
    </w:tbl>
    <w:p w14:paraId="1EBC5200" w14:textId="77777777" w:rsidR="0044272B" w:rsidRPr="006C4F07" w:rsidRDefault="0044272B" w:rsidP="0044272B">
      <w:pPr>
        <w:sectPr w:rsidR="0044272B" w:rsidRPr="006C4F07" w:rsidSect="00567BD4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5963404" w14:textId="77777777" w:rsidR="00676D0D" w:rsidRDefault="00676D0D"/>
    <w:sectPr w:rsidR="00676D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272B"/>
    <w:rsid w:val="0044272B"/>
    <w:rsid w:val="005147C3"/>
    <w:rsid w:val="00676D0D"/>
    <w:rsid w:val="0081423C"/>
    <w:rsid w:val="00BD6CE3"/>
    <w:rsid w:val="00CB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5A9F9"/>
  <w15:chartTrackingRefBased/>
  <w15:docId w15:val="{42EE80B7-59D4-4835-B301-20160AEE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72B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1423C"/>
    <w:pPr>
      <w:keepNext/>
      <w:keepLines/>
      <w:jc w:val="center"/>
      <w:outlineLvl w:val="0"/>
    </w:pPr>
    <w:rPr>
      <w:rFonts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1423C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1423C"/>
    <w:pPr>
      <w:keepNext/>
      <w:keepLines/>
      <w:ind w:firstLine="720"/>
      <w:outlineLvl w:val="2"/>
    </w:pPr>
    <w:rPr>
      <w:rFonts w:eastAsiaTheme="majorEastAsia" w:cstheme="majorBid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1423C"/>
    <w:rPr>
      <w:rFonts w:ascii="Times New Roman" w:eastAsiaTheme="majorEastAsia" w:hAnsi="Times New Roman" w:cstheme="majorBidi"/>
      <w:color w:val="000000" w:themeColor="text1"/>
      <w:kern w:val="24"/>
      <w:sz w:val="24"/>
      <w:szCs w:val="26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81423C"/>
    <w:rPr>
      <w:rFonts w:ascii="Times New Roman" w:eastAsiaTheme="majorEastAsia" w:hAnsi="Times New Roman" w:cstheme="majorBidi"/>
      <w:b/>
      <w:bCs/>
      <w:kern w:val="24"/>
      <w:sz w:val="24"/>
      <w:szCs w:val="24"/>
      <w:lang w:val="en-US" w:eastAsia="ja-JP"/>
    </w:rPr>
  </w:style>
  <w:style w:type="paragraph" w:customStyle="1" w:styleId="Title2">
    <w:name w:val="Title 2"/>
    <w:basedOn w:val="Normal"/>
    <w:autoRedefine/>
    <w:uiPriority w:val="1"/>
    <w:qFormat/>
    <w:rsid w:val="0081423C"/>
    <w:pPr>
      <w:jc w:val="center"/>
    </w:pPr>
  </w:style>
  <w:style w:type="paragraph" w:styleId="Title">
    <w:name w:val="Title"/>
    <w:basedOn w:val="Normal"/>
    <w:next w:val="Normal"/>
    <w:link w:val="TitleChar"/>
    <w:autoRedefine/>
    <w:uiPriority w:val="1"/>
    <w:qFormat/>
    <w:rsid w:val="0081423C"/>
    <w:pPr>
      <w:spacing w:before="2400"/>
      <w:contextualSpacing/>
      <w:jc w:val="center"/>
    </w:pPr>
    <w:rPr>
      <w:rFonts w:eastAsiaTheme="majorEastAsia" w:cstheme="majorBidi"/>
    </w:rPr>
  </w:style>
  <w:style w:type="character" w:customStyle="1" w:styleId="TitleChar">
    <w:name w:val="Title Char"/>
    <w:basedOn w:val="DefaultParagraphFont"/>
    <w:link w:val="Title"/>
    <w:uiPriority w:val="1"/>
    <w:rsid w:val="0081423C"/>
    <w:rPr>
      <w:rFonts w:ascii="Times New Roman" w:eastAsiaTheme="majorEastAsia" w:hAnsi="Times New Roman" w:cstheme="majorBidi"/>
      <w:kern w:val="24"/>
      <w:sz w:val="24"/>
      <w:szCs w:val="24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1423C"/>
    <w:rPr>
      <w:rFonts w:ascii="Times New Roman" w:eastAsiaTheme="majorEastAsia" w:hAnsi="Times New Roman" w:cstheme="majorBidi"/>
      <w:b/>
      <w:bCs/>
      <w:i/>
      <w:kern w:val="24"/>
      <w:sz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44272B"/>
    <w:pPr>
      <w:spacing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1532</Words>
  <Characters>8739</Characters>
  <Application>Microsoft Office Word</Application>
  <DocSecurity>0</DocSecurity>
  <Lines>72</Lines>
  <Paragraphs>20</Paragraphs>
  <ScaleCrop>false</ScaleCrop>
  <Company/>
  <LinksUpToDate>false</LinksUpToDate>
  <CharactersWithSpaces>10251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McLoughlin</dc:creator>
  <cp:keywords/>
  <dc:description/>
  <cp:lastModifiedBy>Colleen McLoughlin</cp:lastModifiedBy>
  <cp:revision>1</cp:revision>
  <dcterms:created xsi:type="dcterms:W3CDTF">2023-06-26T19:07:00Z</dcterms:created>
  <dcterms:modified xsi:type="dcterms:W3CDTF">2023-06-26T19:07:00Z</dcterms:modified>
</cp:coreProperties>
</file>