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ind w:firstLine="480" w:firstLineChars="20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Table S3. F vs. AF group metabolic pathway classification</w:t>
      </w:r>
    </w:p>
    <w:tbl>
      <w:tblPr>
        <w:tblStyle w:val="2"/>
        <w:tblpPr w:leftFromText="180" w:rightFromText="180" w:vertAnchor="text" w:horzAnchor="page" w:tblpX="1170" w:tblpY="480"/>
        <w:tblOverlap w:val="never"/>
        <w:tblW w:w="976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1"/>
        <w:gridCol w:w="2000"/>
        <w:gridCol w:w="1500"/>
        <w:gridCol w:w="1172"/>
        <w:gridCol w:w="13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Pathway</w:t>
            </w:r>
          </w:p>
        </w:tc>
        <w:tc>
          <w:tcPr>
            <w:tcW w:w="200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DEGs genes with pathway annotation </w:t>
            </w:r>
          </w:p>
        </w:tc>
        <w:tc>
          <w:tcPr>
            <w:tcW w:w="150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Pvalue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Qvalue</w:t>
            </w:r>
          </w:p>
        </w:tc>
        <w:tc>
          <w:tcPr>
            <w:tcW w:w="13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Pathway 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Ribosome</w:t>
            </w:r>
          </w:p>
        </w:tc>
        <w:tc>
          <w:tcPr>
            <w:tcW w:w="2000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392 (14.35%)</w:t>
            </w:r>
          </w:p>
        </w:tc>
        <w:tc>
          <w:tcPr>
            <w:tcW w:w="1500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0.000000</w:t>
            </w:r>
          </w:p>
        </w:tc>
        <w:tc>
          <w:tcPr>
            <w:tcW w:w="1172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0.00000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19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ko0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fldChar w:fldCharType="begin"/>
            </w:r>
            <w:r>
              <w:rPr>
                <w:rFonts w:hint="eastAsia"/>
                <w:sz w:val="24"/>
                <w:szCs w:val="24"/>
              </w:rPr>
              <w:instrText xml:space="preserve"> HYPERLINK "" \o "click to view genes" </w:instrText>
            </w:r>
            <w:r>
              <w:rPr>
                <w:rFonts w:hint="eastAsia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Biosynthesis of secondary metabolites</w:t>
            </w:r>
            <w:r>
              <w:rPr>
                <w:rFonts w:hint="eastAsia"/>
                <w:sz w:val="24"/>
                <w:szCs w:val="24"/>
              </w:rPr>
              <w:fldChar w:fldCharType="end"/>
            </w:r>
          </w:p>
        </w:tc>
        <w:tc>
          <w:tcPr>
            <w:tcW w:w="200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758 (27.76%)</w:t>
            </w:r>
          </w:p>
        </w:tc>
        <w:tc>
          <w:tcPr>
            <w:tcW w:w="150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0.00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0000</w:t>
            </w:r>
          </w:p>
        </w:tc>
        <w:tc>
          <w:tcPr>
            <w:tcW w:w="117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0.00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0000</w:t>
            </w:r>
          </w:p>
        </w:tc>
        <w:tc>
          <w:tcPr>
            <w:tcW w:w="1319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ko0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1110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Phenylpropanoid biosynthesis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148 (5.42%)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0.000000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0.000008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ko00940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fldChar w:fldCharType="begin"/>
            </w:r>
            <w:r>
              <w:rPr>
                <w:rFonts w:hint="eastAsia"/>
                <w:sz w:val="24"/>
                <w:szCs w:val="24"/>
              </w:rPr>
              <w:instrText xml:space="preserve"> HYPERLINK "" \o "click to view genes" </w:instrText>
            </w:r>
            <w:r>
              <w:rPr>
                <w:rFonts w:hint="eastAsia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Microbial metabolism in diverse environments</w:t>
            </w:r>
            <w:r>
              <w:rPr>
                <w:rFonts w:hint="eastAsia"/>
                <w:sz w:val="24"/>
                <w:szCs w:val="24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257 (9.41%)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0.000013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0.000342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ko01120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fldChar w:fldCharType="begin"/>
            </w:r>
            <w:r>
              <w:rPr>
                <w:rFonts w:hint="eastAsia"/>
                <w:sz w:val="24"/>
                <w:szCs w:val="24"/>
              </w:rPr>
              <w:instrText xml:space="preserve"> HYPERLINK "" \o "click to view genes" </w:instrText>
            </w:r>
            <w:r>
              <w:rPr>
                <w:rFonts w:hint="eastAsia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Glycine, serine and threonine metabolism</w:t>
            </w:r>
            <w:r>
              <w:rPr>
                <w:rFonts w:hint="eastAsia"/>
                <w:sz w:val="24"/>
                <w:szCs w:val="24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62 (2.27%)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0.000018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0.000387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ko00260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fldChar w:fldCharType="begin"/>
            </w:r>
            <w:r>
              <w:rPr>
                <w:rFonts w:hint="eastAsia"/>
                <w:sz w:val="24"/>
                <w:szCs w:val="24"/>
              </w:rPr>
              <w:instrText xml:space="preserve"> HYPERLINK "" \o "click to view genes" </w:instrText>
            </w:r>
            <w:r>
              <w:rPr>
                <w:rFonts w:hint="eastAsia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Biosynthesis of amino acids</w:t>
            </w:r>
            <w:r>
              <w:rPr>
                <w:rFonts w:hint="eastAsia"/>
                <w:sz w:val="24"/>
                <w:szCs w:val="24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171 (6.26%)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0.000032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0.000603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ko01230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fldChar w:fldCharType="begin"/>
            </w:r>
            <w:r>
              <w:rPr>
                <w:rFonts w:hint="eastAsia"/>
                <w:sz w:val="24"/>
                <w:szCs w:val="24"/>
              </w:rPr>
              <w:instrText xml:space="preserve"> HYPERLINK "" \o "click to view genes" </w:instrText>
            </w:r>
            <w:r>
              <w:rPr>
                <w:rFonts w:hint="eastAsia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Biosynthesis of antibiotics</w:t>
            </w:r>
            <w:r>
              <w:rPr>
                <w:rFonts w:hint="eastAsia"/>
                <w:sz w:val="24"/>
                <w:szCs w:val="24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303 (11.09%)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0.000115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0.001898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ko01130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"gene10"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Glyoxylate and dicarboxylate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60 (2.2%)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0.000201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0.002467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ko00630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"gene11"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Flavonoid biosynthesis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42 (1.54%)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0.000206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0.002467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ko00941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"gene12"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Carbon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185 (6.77%)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0.000298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0.003277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ko01200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"gene13"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Alanine, aspartate and glutamate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44 (1.61%)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0.000865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0.008782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ko00250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"gene14"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Cysteine and methionine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79 (2.89%)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0.000971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0.009156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ko00270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"gene15"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Isoflavonoid biosynthesis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 (0.7%)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0.001415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0.012454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ko00943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"gene24"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Metabolic pathways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1133 (41.49%)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0.022269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0.122482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ko01100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"gene26"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Citrate cycle (TCA cycle)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41 (1.5%)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0.027902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0.141658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"gene31"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Tyrosine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 (1.32%)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0.054906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0.233795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ko00350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"gene33"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Glutathione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60 (2.2%)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0.063369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0.253477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ko00480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"gene37"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Valine, leucine and isoleucine degradation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 (1.32%)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0.080727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0.287998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ko00280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"gene42"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Plant-pathogen interaction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124 (4.54%)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0.122211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0.384092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ko04626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"gene55"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Carotenoid biosynthesis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 (0.81%)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0.297510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0.709359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ko00906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"gene56"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Purine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94 (3.44%)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0.300940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0.709359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ko00230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"gene57"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Pentose phosphate pathway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33 (1.21%)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0.348773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0.783426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ko00030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"gene46#gene61"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Fatty acid degradation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31 (1.14%)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0.394654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0.842927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ko00071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"gene46#gene103"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RNA transport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80 (2.93%)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0.908552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1.000000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ko03013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"file:///H:/%E5%9F%BA%E8%BF%AA%E5%A5%A5%E6%95%B0%E6%8D%AE/%E5%9F%BA%E8%BF%AA%E5%A5%A5%E6%95%B0%E6%8D%AE/%E6%B5%81%E7%A8%8B%E7%BB%93%E6%9E%9C/%E6%B5%81%E7%A8%8B%E7%BB%93%E6%9E%9C/GDPMR4419-Glycine_max-RNAseq-result/7.GroupsDifferentialExpression/Enrichment/KO/F-vs-AF.htm" \l "gene46#gene125"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Protein processing in endoplasmic reticulum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82 (3%)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0.999998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1.000000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ko04141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C7A96"/>
    <w:rsid w:val="43CC7A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2020-03-15T07:51:00Z</dcterms:created>
  <dc:creator>asus</dc:creator>
  <cp:lastModifiedBy>asus</cp:lastModifiedBy>
  <dcterms:modified xsi:type="dcterms:W3CDTF">2020-03-15T07:52:05Z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