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EF6D36" w14:textId="3EE26268" w:rsidR="000539D3" w:rsidRDefault="000539D3" w:rsidP="000539D3">
      <w:pPr>
        <w:jc w:val="center"/>
        <w:rPr>
          <w:sz w:val="36"/>
          <w:szCs w:val="36"/>
        </w:rPr>
      </w:pPr>
    </w:p>
    <w:p w14:paraId="742AC35B" w14:textId="0B9AFDC7" w:rsidR="007253D7" w:rsidRPr="000D48CB" w:rsidRDefault="00C32A87" w:rsidP="0063084A">
      <w:pPr>
        <w:spacing w:before="100" w:beforeAutospacing="1" w:afterLines="300" w:after="936"/>
        <w:jc w:val="center"/>
        <w:rPr>
          <w:rFonts w:ascii="Times New Roman" w:hAnsi="Times New Roman" w:cs="Times New Roman"/>
          <w:b/>
          <w:bCs/>
          <w:sz w:val="44"/>
        </w:rPr>
      </w:pPr>
      <w:r w:rsidRPr="000D48CB">
        <w:rPr>
          <w:rFonts w:ascii="Times New Roman" w:hAnsi="Times New Roman" w:cs="Times New Roman"/>
          <w:b/>
          <w:bCs/>
          <w:sz w:val="44"/>
        </w:rPr>
        <w:t>Supplementary information</w:t>
      </w:r>
    </w:p>
    <w:p w14:paraId="31F69959" w14:textId="77777777" w:rsidR="00213745" w:rsidRPr="00213745" w:rsidRDefault="00213745" w:rsidP="00213745">
      <w:pPr>
        <w:widowControl/>
        <w:rPr>
          <w:rFonts w:ascii="Times New Roman" w:eastAsia="等线" w:hAnsi="Times New Roman" w:cs="Times New Roman"/>
          <w:b/>
          <w:bCs/>
          <w:kern w:val="0"/>
          <w:sz w:val="28"/>
          <w:szCs w:val="28"/>
        </w:rPr>
      </w:pPr>
      <w:r w:rsidRPr="00213745">
        <w:rPr>
          <w:rFonts w:ascii="Times New Roman" w:eastAsia="等线" w:hAnsi="Times New Roman" w:cs="Times New Roman"/>
          <w:b/>
          <w:bCs/>
          <w:kern w:val="0"/>
          <w:sz w:val="28"/>
          <w:szCs w:val="28"/>
        </w:rPr>
        <w:t>Optical emissions associated with narrow bipolar events in radio signals from thunderstorm clouds penetrating into the stratosphere</w:t>
      </w:r>
    </w:p>
    <w:p w14:paraId="3D627D89" w14:textId="77777777" w:rsidR="00455AC1" w:rsidRPr="00213745" w:rsidRDefault="00455AC1" w:rsidP="00455AC1">
      <w:pPr>
        <w:spacing w:line="480" w:lineRule="auto"/>
        <w:rPr>
          <w:rFonts w:ascii="Times New Roman" w:hAnsi="Times New Roman" w:cs="Times New Roman"/>
          <w:b/>
          <w:bCs/>
          <w:sz w:val="28"/>
        </w:rPr>
      </w:pPr>
    </w:p>
    <w:p w14:paraId="695F4D63" w14:textId="77777777" w:rsidR="00213745" w:rsidRPr="006D2B0F" w:rsidRDefault="00213745" w:rsidP="00213745">
      <w:pPr>
        <w:widowControl/>
        <w:spacing w:line="480" w:lineRule="auto"/>
        <w:rPr>
          <w:rFonts w:ascii="Times New Roman" w:hAnsi="Times New Roman" w:cs="Times New Roman"/>
          <w:bCs/>
          <w:sz w:val="22"/>
          <w:vertAlign w:val="superscript"/>
        </w:rPr>
      </w:pPr>
      <w:r w:rsidRPr="00E67BF8">
        <w:rPr>
          <w:rFonts w:ascii="Times New Roman" w:hAnsi="Times New Roman" w:cs="Times New Roman" w:hint="eastAsia"/>
          <w:bCs/>
          <w:sz w:val="22"/>
        </w:rPr>
        <w:t>F</w:t>
      </w:r>
      <w:r w:rsidRPr="00E67BF8">
        <w:rPr>
          <w:rFonts w:ascii="Times New Roman" w:hAnsi="Times New Roman" w:cs="Times New Roman"/>
          <w:bCs/>
          <w:sz w:val="22"/>
        </w:rPr>
        <w:t xml:space="preserve">eifan </w:t>
      </w:r>
      <w:r w:rsidRPr="00E67BF8">
        <w:rPr>
          <w:rFonts w:ascii="Times New Roman" w:hAnsi="Times New Roman" w:cs="Times New Roman" w:hint="eastAsia"/>
          <w:bCs/>
          <w:sz w:val="22"/>
        </w:rPr>
        <w:t>Li</w:t>
      </w:r>
      <w:r w:rsidRPr="00E67BF8">
        <w:rPr>
          <w:rFonts w:ascii="Times New Roman" w:hAnsi="Times New Roman" w:cs="Times New Roman"/>
          <w:bCs/>
          <w:sz w:val="22"/>
        </w:rPr>
        <w:t>u</w:t>
      </w:r>
      <w:r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E67BF8">
        <w:rPr>
          <w:rFonts w:ascii="Times New Roman" w:hAnsi="Times New Roman" w:cs="Times New Roman"/>
          <w:bCs/>
          <w:sz w:val="22"/>
        </w:rPr>
        <w:t>,</w:t>
      </w:r>
      <w:r w:rsidRPr="006A5DEA">
        <w:rPr>
          <w:rFonts w:ascii="Times New Roman" w:hAnsi="Times New Roman" w:cs="Times New Roman"/>
          <w:bCs/>
          <w:sz w:val="22"/>
        </w:rPr>
        <w:t xml:space="preserve"> </w:t>
      </w:r>
      <w:r w:rsidRPr="00E67BF8">
        <w:rPr>
          <w:rFonts w:ascii="Times New Roman" w:hAnsi="Times New Roman" w:cs="Times New Roman"/>
          <w:bCs/>
          <w:sz w:val="22"/>
        </w:rPr>
        <w:t>Gaopeng Lu</w:t>
      </w:r>
      <w:r w:rsidRPr="00E67BF8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E67BF8">
        <w:rPr>
          <w:rFonts w:ascii="Times New Roman" w:hAnsi="Times New Roman" w:cs="Times New Roman"/>
          <w:bCs/>
          <w:sz w:val="22"/>
        </w:rPr>
        <w:t>,</w:t>
      </w:r>
      <w:r w:rsidRPr="00C06624">
        <w:rPr>
          <w:rFonts w:ascii="Times New Roman" w:hAnsi="Times New Roman" w:cs="Times New Roman"/>
          <w:bCs/>
          <w:sz w:val="22"/>
        </w:rPr>
        <w:t xml:space="preserve"> </w:t>
      </w:r>
      <w:r w:rsidRPr="00E67BF8">
        <w:rPr>
          <w:rFonts w:ascii="Times New Roman" w:hAnsi="Times New Roman" w:cs="Times New Roman"/>
          <w:bCs/>
          <w:sz w:val="22"/>
        </w:rPr>
        <w:t>T</w:t>
      </w:r>
      <w:r w:rsidRPr="00E67BF8">
        <w:rPr>
          <w:rFonts w:ascii="Times New Roman" w:hAnsi="Times New Roman" w:cs="Times New Roman" w:hint="eastAsia"/>
          <w:bCs/>
          <w:sz w:val="22"/>
        </w:rPr>
        <w:t>orste</w:t>
      </w:r>
      <w:r w:rsidRPr="00E67BF8">
        <w:rPr>
          <w:rFonts w:ascii="Times New Roman" w:hAnsi="Times New Roman" w:cs="Times New Roman"/>
          <w:bCs/>
          <w:sz w:val="22"/>
        </w:rPr>
        <w:t>n Neubert</w:t>
      </w:r>
      <w:r>
        <w:rPr>
          <w:rFonts w:ascii="Times New Roman" w:hAnsi="Times New Roman" w:cs="Times New Roman"/>
          <w:bCs/>
          <w:sz w:val="22"/>
          <w:vertAlign w:val="superscript"/>
        </w:rPr>
        <w:t>2</w:t>
      </w:r>
      <w:r>
        <w:rPr>
          <w:rFonts w:ascii="Times New Roman" w:hAnsi="Times New Roman" w:cs="Times New Roman"/>
          <w:bCs/>
          <w:sz w:val="22"/>
        </w:rPr>
        <w:t xml:space="preserve">, </w:t>
      </w:r>
      <w:r w:rsidRPr="00E67BF8">
        <w:rPr>
          <w:rFonts w:ascii="Times New Roman" w:hAnsi="Times New Roman" w:cs="Times New Roman"/>
          <w:bCs/>
          <w:sz w:val="22"/>
        </w:rPr>
        <w:t>Jiuhou Lei</w:t>
      </w:r>
      <w:r>
        <w:rPr>
          <w:rFonts w:ascii="Times New Roman" w:hAnsi="Times New Roman" w:cs="Times New Roman"/>
          <w:bCs/>
          <w:sz w:val="22"/>
          <w:vertAlign w:val="superscript"/>
        </w:rPr>
        <w:t>1*</w:t>
      </w:r>
      <w:r w:rsidRPr="00E67BF8">
        <w:rPr>
          <w:rFonts w:ascii="Times New Roman" w:hAnsi="Times New Roman" w:cs="Times New Roman"/>
          <w:bCs/>
          <w:sz w:val="22"/>
        </w:rPr>
        <w:t>, Oliver Chanrion</w:t>
      </w:r>
      <w:r>
        <w:rPr>
          <w:rFonts w:ascii="Times New Roman" w:hAnsi="Times New Roman" w:cs="Times New Roman"/>
          <w:bCs/>
          <w:sz w:val="22"/>
          <w:vertAlign w:val="superscript"/>
        </w:rPr>
        <w:t>2</w:t>
      </w:r>
      <w:r w:rsidRPr="00E67BF8">
        <w:rPr>
          <w:rFonts w:ascii="Times New Roman" w:hAnsi="Times New Roman" w:cs="Times New Roman"/>
          <w:bCs/>
          <w:sz w:val="22"/>
        </w:rPr>
        <w:t xml:space="preserve">, </w:t>
      </w:r>
      <w:r w:rsidRPr="006A2309">
        <w:rPr>
          <w:rFonts w:ascii="Times New Roman" w:hAnsi="Times New Roman" w:cs="Times New Roman" w:hint="eastAsia"/>
          <w:bCs/>
          <w:sz w:val="22"/>
        </w:rPr>
        <w:t>Nikolai Østgaard</w:t>
      </w:r>
      <w:r>
        <w:rPr>
          <w:rFonts w:ascii="Times New Roman" w:hAnsi="Times New Roman" w:cs="Times New Roman"/>
          <w:bCs/>
          <w:sz w:val="22"/>
          <w:vertAlign w:val="superscript"/>
        </w:rPr>
        <w:t>3</w:t>
      </w:r>
      <w:r>
        <w:rPr>
          <w:rFonts w:ascii="Times New Roman" w:hAnsi="Times New Roman" w:cs="Times New Roman"/>
          <w:bCs/>
          <w:sz w:val="22"/>
        </w:rPr>
        <w:t xml:space="preserve">, </w:t>
      </w:r>
      <w:r w:rsidRPr="00E67BF8">
        <w:rPr>
          <w:rFonts w:ascii="Times New Roman" w:hAnsi="Times New Roman" w:cs="Times New Roman"/>
          <w:bCs/>
          <w:sz w:val="22"/>
        </w:rPr>
        <w:t>Dongshuai Li</w:t>
      </w:r>
      <w:r>
        <w:rPr>
          <w:rFonts w:ascii="Times New Roman" w:hAnsi="Times New Roman" w:cs="Times New Roman"/>
          <w:bCs/>
          <w:sz w:val="22"/>
          <w:vertAlign w:val="superscript"/>
        </w:rPr>
        <w:t>4</w:t>
      </w:r>
      <w:r w:rsidRPr="00E67BF8">
        <w:rPr>
          <w:rFonts w:ascii="Times New Roman" w:hAnsi="Times New Roman" w:cs="Times New Roman"/>
          <w:bCs/>
          <w:sz w:val="22"/>
        </w:rPr>
        <w:t>,</w:t>
      </w:r>
      <w:r w:rsidRPr="00C87631">
        <w:rPr>
          <w:rFonts w:ascii="Times New Roman" w:hAnsi="Times New Roman" w:cs="Times New Roman"/>
          <w:bCs/>
          <w:sz w:val="22"/>
        </w:rPr>
        <w:t xml:space="preserve"> </w:t>
      </w:r>
      <w:r w:rsidRPr="009D2940">
        <w:rPr>
          <w:rFonts w:ascii="Times New Roman" w:hAnsi="Times New Roman" w:cs="Times New Roman"/>
          <w:bCs/>
          <w:sz w:val="22"/>
        </w:rPr>
        <w:t>Alejandro</w:t>
      </w:r>
      <w:r w:rsidRPr="00E67BF8">
        <w:rPr>
          <w:rFonts w:ascii="Times New Roman" w:hAnsi="Times New Roman" w:cs="Times New Roman"/>
          <w:bCs/>
          <w:sz w:val="22"/>
        </w:rPr>
        <w:t>. Luque</w:t>
      </w:r>
      <w:r>
        <w:rPr>
          <w:rFonts w:ascii="Times New Roman" w:hAnsi="Times New Roman" w:cs="Times New Roman"/>
          <w:bCs/>
          <w:sz w:val="22"/>
          <w:vertAlign w:val="superscript"/>
        </w:rPr>
        <w:t>4</w:t>
      </w:r>
      <w:r w:rsidRPr="00E67BF8">
        <w:rPr>
          <w:rFonts w:ascii="Times New Roman" w:hAnsi="Times New Roman" w:cs="Times New Roman"/>
          <w:bCs/>
          <w:sz w:val="22"/>
        </w:rPr>
        <w:t xml:space="preserve">, </w:t>
      </w:r>
      <w:r w:rsidRPr="00264ECF">
        <w:rPr>
          <w:rFonts w:ascii="Times New Roman" w:hAnsi="Times New Roman" w:cs="Times New Roman"/>
          <w:bCs/>
          <w:sz w:val="22"/>
        </w:rPr>
        <w:t>Francisco J. Gordillo-Vá</w:t>
      </w:r>
      <w:r w:rsidRPr="00264ECF">
        <w:rPr>
          <w:rFonts w:ascii="Times New Roman" w:hAnsi="Times New Roman" w:cs="Times New Roman" w:hint="eastAsia"/>
          <w:bCs/>
          <w:sz w:val="22"/>
        </w:rPr>
        <w:t>z</w:t>
      </w:r>
      <w:r w:rsidRPr="00264ECF">
        <w:rPr>
          <w:rFonts w:ascii="Times New Roman" w:hAnsi="Times New Roman" w:cs="Times New Roman"/>
          <w:bCs/>
          <w:sz w:val="22"/>
        </w:rPr>
        <w:t>qu</w:t>
      </w:r>
      <w:r w:rsidRPr="007D4A08">
        <w:rPr>
          <w:rFonts w:ascii="Times New Roman" w:hAnsi="Times New Roman" w:cs="Times New Roman"/>
          <w:bCs/>
          <w:sz w:val="22"/>
        </w:rPr>
        <w:t>ez</w:t>
      </w:r>
      <w:r>
        <w:rPr>
          <w:rFonts w:ascii="Times New Roman" w:hAnsi="Times New Roman" w:cs="Times New Roman"/>
          <w:bCs/>
          <w:sz w:val="22"/>
          <w:vertAlign w:val="superscript"/>
        </w:rPr>
        <w:t>4</w:t>
      </w:r>
      <w:r w:rsidRPr="007D4A08">
        <w:rPr>
          <w:rFonts w:ascii="Times New Roman" w:hAnsi="Times New Roman" w:cs="Times New Roman"/>
          <w:bCs/>
          <w:sz w:val="22"/>
        </w:rPr>
        <w:t xml:space="preserve">, </w:t>
      </w:r>
      <w:r w:rsidRPr="006D2B0F">
        <w:rPr>
          <w:rFonts w:ascii="Times New Roman" w:hAnsi="Times New Roman" w:cs="Times New Roman"/>
          <w:bCs/>
          <w:sz w:val="22"/>
        </w:rPr>
        <w:t>Victor Reglero</w:t>
      </w:r>
      <w:r>
        <w:rPr>
          <w:rFonts w:ascii="Times New Roman" w:hAnsi="Times New Roman" w:cs="Times New Roman"/>
          <w:bCs/>
          <w:sz w:val="22"/>
          <w:vertAlign w:val="superscript"/>
        </w:rPr>
        <w:t>5</w:t>
      </w:r>
      <w:r w:rsidRPr="007D4A08">
        <w:rPr>
          <w:rFonts w:ascii="Times New Roman" w:hAnsi="Times New Roman" w:cs="Times New Roman"/>
          <w:bCs/>
          <w:sz w:val="22"/>
        </w:rPr>
        <w:t>,</w:t>
      </w:r>
      <w:r>
        <w:rPr>
          <w:rFonts w:ascii="Times New Roman" w:hAnsi="Times New Roman" w:cs="Times New Roman" w:hint="eastAsia"/>
          <w:bCs/>
          <w:sz w:val="22"/>
          <w:vertAlign w:val="superscript"/>
        </w:rPr>
        <w:t xml:space="preserve"> </w:t>
      </w:r>
      <w:r>
        <w:rPr>
          <w:rFonts w:ascii="Times New Roman" w:hAnsi="Times New Roman" w:cs="Times New Roman"/>
          <w:bCs/>
          <w:sz w:val="22"/>
        </w:rPr>
        <w:t>Weitao Lyu</w:t>
      </w:r>
      <w:r>
        <w:rPr>
          <w:rFonts w:ascii="Times New Roman" w:hAnsi="Times New Roman" w:cs="Times New Roman"/>
          <w:bCs/>
          <w:sz w:val="22"/>
          <w:vertAlign w:val="superscript"/>
        </w:rPr>
        <w:t xml:space="preserve">6 </w:t>
      </w:r>
      <w:r>
        <w:rPr>
          <w:rFonts w:ascii="Times New Roman" w:hAnsi="Times New Roman" w:cs="Times New Roman"/>
          <w:bCs/>
          <w:sz w:val="22"/>
        </w:rPr>
        <w:t xml:space="preserve">, </w:t>
      </w:r>
      <w:r>
        <w:rPr>
          <w:rFonts w:ascii="Times New Roman" w:hAnsi="Times New Roman" w:cs="Times New Roman" w:hint="eastAsia"/>
          <w:bCs/>
          <w:sz w:val="22"/>
        </w:rPr>
        <w:t>and</w:t>
      </w:r>
      <w:r>
        <w:rPr>
          <w:rFonts w:ascii="Times New Roman" w:hAnsi="Times New Roman" w:cs="Times New Roman"/>
          <w:bCs/>
          <w:sz w:val="22"/>
        </w:rPr>
        <w:t xml:space="preserve"> </w:t>
      </w:r>
      <w:r w:rsidRPr="00E67BF8">
        <w:rPr>
          <w:rFonts w:ascii="Times New Roman" w:hAnsi="Times New Roman" w:cs="Times New Roman"/>
          <w:bCs/>
          <w:sz w:val="22"/>
        </w:rPr>
        <w:t>Baoyou Zhu</w:t>
      </w:r>
      <w:r w:rsidRPr="00E67BF8">
        <w:rPr>
          <w:rFonts w:ascii="Times New Roman" w:hAnsi="Times New Roman" w:cs="Times New Roman"/>
          <w:bCs/>
          <w:sz w:val="22"/>
          <w:vertAlign w:val="superscript"/>
        </w:rPr>
        <w:t>1</w:t>
      </w:r>
      <w:r>
        <w:rPr>
          <w:rFonts w:ascii="Times New Roman" w:hAnsi="Times New Roman" w:cs="Times New Roman"/>
          <w:bCs/>
          <w:sz w:val="22"/>
          <w:vertAlign w:val="superscript"/>
        </w:rPr>
        <w:t>*</w:t>
      </w:r>
    </w:p>
    <w:p w14:paraId="0828B938" w14:textId="77777777" w:rsidR="00213745" w:rsidRPr="006D2B0F" w:rsidRDefault="00213745" w:rsidP="00213745">
      <w:pPr>
        <w:spacing w:line="480" w:lineRule="auto"/>
        <w:rPr>
          <w:rFonts w:ascii="Times New Roman" w:hAnsi="Times New Roman" w:cs="Times New Roman"/>
          <w:bCs/>
          <w:sz w:val="22"/>
          <w:vertAlign w:val="superscript"/>
        </w:rPr>
      </w:pPr>
    </w:p>
    <w:p w14:paraId="1D563C30" w14:textId="77777777" w:rsidR="00213745" w:rsidRPr="007B71A0" w:rsidRDefault="00213745" w:rsidP="0021374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Cs w:val="21"/>
        </w:rPr>
      </w:pPr>
      <w:r w:rsidRPr="00D250EF">
        <w:rPr>
          <w:rFonts w:ascii="Times New Roman" w:hAnsi="Times New Roman" w:cs="Times New Roman"/>
          <w:szCs w:val="21"/>
        </w:rPr>
        <w:t>1. CAS Key Laboratory of Geospace Environment, School of Earth and Space Sciences, University of Science and Technology of China, Hefei, China</w:t>
      </w:r>
      <w:r>
        <w:rPr>
          <w:rFonts w:ascii="Times New Roman" w:hAnsi="Times New Roman" w:cs="Times New Roman"/>
          <w:szCs w:val="21"/>
        </w:rPr>
        <w:t>.</w:t>
      </w:r>
    </w:p>
    <w:p w14:paraId="104FC2AD" w14:textId="77777777" w:rsidR="00213745" w:rsidRDefault="00213745" w:rsidP="0021374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</w:t>
      </w:r>
      <w:r w:rsidRPr="00D250EF">
        <w:rPr>
          <w:rFonts w:ascii="Times New Roman" w:hAnsi="Times New Roman" w:cs="Times New Roman"/>
          <w:szCs w:val="21"/>
        </w:rPr>
        <w:t>. National Space Institute,</w:t>
      </w:r>
      <w:r w:rsidRPr="00D250EF">
        <w:rPr>
          <w:rFonts w:ascii="Times New Roman" w:hAnsi="Times New Roman" w:cs="Times New Roman" w:hint="eastAsia"/>
          <w:szCs w:val="21"/>
        </w:rPr>
        <w:t xml:space="preserve"> </w:t>
      </w:r>
      <w:r w:rsidRPr="00D250EF">
        <w:rPr>
          <w:rFonts w:ascii="Times New Roman" w:hAnsi="Times New Roman" w:cs="Times New Roman"/>
          <w:szCs w:val="21"/>
        </w:rPr>
        <w:t>Technical University of Denmark (DT</w:t>
      </w:r>
      <w:bookmarkStart w:id="0" w:name="_GoBack"/>
      <w:bookmarkEnd w:id="0"/>
      <w:r w:rsidRPr="00D250EF">
        <w:rPr>
          <w:rFonts w:ascii="Times New Roman" w:hAnsi="Times New Roman" w:cs="Times New Roman"/>
          <w:szCs w:val="21"/>
        </w:rPr>
        <w:t>U Space), Kongens Lyngby, Denmark</w:t>
      </w:r>
      <w:r>
        <w:rPr>
          <w:rFonts w:ascii="Times New Roman" w:hAnsi="Times New Roman" w:cs="Times New Roman"/>
          <w:szCs w:val="21"/>
        </w:rPr>
        <w:t>.</w:t>
      </w:r>
    </w:p>
    <w:p w14:paraId="5EEC1407" w14:textId="77777777" w:rsidR="00213745" w:rsidRPr="005271F6" w:rsidRDefault="00213745" w:rsidP="0021374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3</w:t>
      </w:r>
      <w:r w:rsidRPr="006A2309">
        <w:rPr>
          <w:rFonts w:ascii="Times New Roman" w:hAnsi="Times New Roman" w:cs="Times New Roman"/>
          <w:szCs w:val="21"/>
        </w:rPr>
        <w:t xml:space="preserve">. </w:t>
      </w:r>
      <w:r w:rsidRPr="002C56C9">
        <w:rPr>
          <w:rFonts w:ascii="Times New Roman" w:hAnsi="Times New Roman" w:cs="Times New Roman" w:hint="eastAsia"/>
          <w:szCs w:val="21"/>
        </w:rPr>
        <w:t>Birkeland Centre for Space Science, Department of Physics and Technology, University of Bergen, Norway</w:t>
      </w:r>
      <w:r w:rsidRPr="006A2309">
        <w:rPr>
          <w:rFonts w:ascii="Times New Roman" w:hAnsi="Times New Roman" w:cs="Times New Roman"/>
          <w:szCs w:val="21"/>
        </w:rPr>
        <w:t>.</w:t>
      </w:r>
    </w:p>
    <w:p w14:paraId="21C93EB1" w14:textId="77777777" w:rsidR="00213745" w:rsidRPr="00D250EF" w:rsidRDefault="00213745" w:rsidP="0021374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4.</w:t>
      </w:r>
      <w:r w:rsidRPr="00D250EF">
        <w:rPr>
          <w:rFonts w:ascii="Times New Roman" w:hAnsi="Times New Roman" w:cs="Times New Roman"/>
          <w:szCs w:val="21"/>
        </w:rPr>
        <w:t>Instituto de Astrofísica de Andalucía, CSIC, Glorieta de la Astronomia s/n, Granada, Spain</w:t>
      </w:r>
      <w:r>
        <w:rPr>
          <w:rFonts w:ascii="Times New Roman" w:hAnsi="Times New Roman" w:cs="Times New Roman"/>
          <w:szCs w:val="21"/>
        </w:rPr>
        <w:t>.</w:t>
      </w:r>
    </w:p>
    <w:p w14:paraId="4076C03A" w14:textId="77777777" w:rsidR="00213745" w:rsidRDefault="00213745" w:rsidP="00213745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5</w:t>
      </w:r>
      <w:r w:rsidRPr="00D250EF">
        <w:rPr>
          <w:rFonts w:ascii="Times New Roman" w:hAnsi="Times New Roman" w:cs="Times New Roman"/>
          <w:szCs w:val="21"/>
        </w:rPr>
        <w:t>.</w:t>
      </w:r>
      <w:r w:rsidRPr="006D2B0F">
        <w:rPr>
          <w:rFonts w:ascii="Times New Roman" w:hAnsi="Times New Roman" w:cs="Times New Roman"/>
          <w:szCs w:val="21"/>
        </w:rPr>
        <w:t xml:space="preserve"> Image Processing Laboratory, University of Valencia, Valencia, Spain.</w:t>
      </w:r>
    </w:p>
    <w:p w14:paraId="1354B1BE" w14:textId="26B94631" w:rsidR="0099769B" w:rsidRPr="006962FC" w:rsidRDefault="00213745" w:rsidP="00213745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6. </w:t>
      </w:r>
      <w:r w:rsidRPr="00D250EF">
        <w:rPr>
          <w:rFonts w:ascii="Times New Roman" w:hAnsi="Times New Roman" w:cs="Times New Roman"/>
          <w:szCs w:val="21"/>
        </w:rPr>
        <w:t>State Key Laboratory of Severe Weather, Chinese Academy of Meteorological Sciences, Beijing, China</w:t>
      </w:r>
      <w:r>
        <w:rPr>
          <w:rFonts w:ascii="Times New Roman" w:hAnsi="Times New Roman" w:cs="Times New Roman"/>
          <w:szCs w:val="21"/>
        </w:rPr>
        <w:t>.</w:t>
      </w:r>
      <w:r w:rsidR="00A47487">
        <w:rPr>
          <w:rStyle w:val="af0"/>
        </w:rPr>
        <w:br w:type="page"/>
      </w:r>
    </w:p>
    <w:p w14:paraId="641AB46A" w14:textId="77777777" w:rsidR="0099769B" w:rsidRPr="00CA0E56" w:rsidRDefault="0099769B" w:rsidP="009976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A0E56">
        <w:rPr>
          <w:rFonts w:ascii="Times New Roman" w:hAnsi="Times New Roman" w:cs="Times New Roman"/>
          <w:sz w:val="24"/>
          <w:szCs w:val="24"/>
        </w:rPr>
        <w:lastRenderedPageBreak/>
        <w:t>1. Rise-time (T</w:t>
      </w:r>
      <w:r w:rsidRPr="00CA0E56">
        <w:rPr>
          <w:rFonts w:ascii="Times New Roman" w:hAnsi="Times New Roman" w:cs="Times New Roman"/>
          <w:sz w:val="24"/>
          <w:szCs w:val="24"/>
          <w:vertAlign w:val="subscript"/>
        </w:rPr>
        <w:t>AB</w:t>
      </w:r>
      <w:r w:rsidRPr="00CA0E56">
        <w:rPr>
          <w:rFonts w:ascii="Times New Roman" w:hAnsi="Times New Roman" w:cs="Times New Roman"/>
          <w:sz w:val="24"/>
          <w:szCs w:val="24"/>
        </w:rPr>
        <w:t>): Time of rising transition from the zero-reference level moment to the peak amplitude.</w:t>
      </w:r>
    </w:p>
    <w:p w14:paraId="6F8832B4" w14:textId="5448DF93" w:rsidR="0099769B" w:rsidRPr="00CA0E56" w:rsidRDefault="0099769B" w:rsidP="009976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A0E56">
        <w:rPr>
          <w:rFonts w:ascii="Times New Roman" w:hAnsi="Times New Roman" w:cs="Times New Roman"/>
          <w:sz w:val="24"/>
          <w:szCs w:val="24"/>
        </w:rPr>
        <w:t>2. Duration (T</w:t>
      </w:r>
      <w:r w:rsidRPr="00CA0E56">
        <w:rPr>
          <w:rFonts w:ascii="Times New Roman" w:hAnsi="Times New Roman" w:cs="Times New Roman"/>
          <w:sz w:val="24"/>
          <w:szCs w:val="24"/>
          <w:vertAlign w:val="subscript"/>
        </w:rPr>
        <w:t>AC</w:t>
      </w:r>
      <w:r w:rsidRPr="00CA0E56">
        <w:rPr>
          <w:rFonts w:ascii="Times New Roman" w:hAnsi="Times New Roman" w:cs="Times New Roman"/>
          <w:sz w:val="24"/>
          <w:szCs w:val="24"/>
        </w:rPr>
        <w:t xml:space="preserve">): Time difference between the zero-reference level </w:t>
      </w:r>
      <w:r w:rsidR="008E43F8" w:rsidRPr="00CA0E56">
        <w:rPr>
          <w:rFonts w:ascii="Times New Roman" w:hAnsi="Times New Roman" w:cs="Times New Roman"/>
          <w:sz w:val="24"/>
          <w:szCs w:val="24"/>
        </w:rPr>
        <w:t>moments</w:t>
      </w:r>
      <w:r w:rsidRPr="00CA0E56">
        <w:rPr>
          <w:rFonts w:ascii="Times New Roman" w:hAnsi="Times New Roman" w:cs="Times New Roman"/>
          <w:sz w:val="24"/>
          <w:szCs w:val="24"/>
        </w:rPr>
        <w:t xml:space="preserve"> to the final transition of pulse (overshoot);</w:t>
      </w:r>
    </w:p>
    <w:p w14:paraId="570E0851" w14:textId="77777777" w:rsidR="0099769B" w:rsidRPr="00CA0E56" w:rsidRDefault="0099769B" w:rsidP="0099769B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CA0E56">
        <w:rPr>
          <w:rFonts w:ascii="Times New Roman" w:hAnsi="Times New Roman" w:cs="Times New Roman"/>
          <w:sz w:val="24"/>
          <w:szCs w:val="24"/>
        </w:rPr>
        <w:t xml:space="preserve">3. Signal-to-noise ratio (SNR): In order to eliminate the influence of subsequent waveform, we use the quantity </w:t>
      </w:r>
      <w:r w:rsidRPr="00CA0E56">
        <w:rPr>
          <w:rFonts w:ascii="Times New Roman" w:hAnsi="Times New Roman" w:cs="Times New Roman"/>
          <w:i/>
          <w:sz w:val="24"/>
          <w:szCs w:val="24"/>
        </w:rPr>
        <w:t>Pre_SNR</w:t>
      </w:r>
      <w:r w:rsidRPr="00CA0E56">
        <w:rPr>
          <w:rFonts w:ascii="Times New Roman" w:hAnsi="Times New Roman" w:cs="Times New Roman"/>
          <w:sz w:val="24"/>
          <w:szCs w:val="24"/>
        </w:rPr>
        <w:t xml:space="preserve">, which is defined by equation </w:t>
      </w:r>
      <w:r w:rsidRPr="00CA0E56">
        <w:rPr>
          <w:rFonts w:ascii="Times New Roman" w:hAnsi="Times New Roman" w:cs="Times New Roman" w:hint="eastAsia"/>
          <w:sz w:val="24"/>
          <w:szCs w:val="24"/>
        </w:rPr>
        <w:t>(</w:t>
      </w:r>
      <w:r w:rsidRPr="00CA0E56">
        <w:rPr>
          <w:rFonts w:ascii="Times New Roman" w:hAnsi="Times New Roman" w:cs="Times New Roman"/>
          <w:sz w:val="24"/>
          <w:szCs w:val="24"/>
        </w:rPr>
        <w:t xml:space="preserve">1) (Hamlin et al., 2007; </w:t>
      </w:r>
      <w:r w:rsidRPr="00CA0E56">
        <w:rPr>
          <w:rFonts w:ascii="Times New Roman" w:hAnsi="Times New Roman" w:cs="Times New Roman" w:hint="eastAsia"/>
          <w:sz w:val="24"/>
          <w:szCs w:val="24"/>
        </w:rPr>
        <w:t>Smith et al.</w:t>
      </w:r>
      <w:r w:rsidRPr="00CA0E56">
        <w:rPr>
          <w:rFonts w:ascii="Times New Roman" w:hAnsi="Times New Roman" w:cs="Times New Roman"/>
          <w:sz w:val="24"/>
          <w:szCs w:val="24"/>
        </w:rPr>
        <w:t>, 2002)</w:t>
      </w:r>
    </w:p>
    <w:p w14:paraId="7D619F89" w14:textId="5B18DDD3" w:rsidR="0099769B" w:rsidRPr="0099769B" w:rsidRDefault="0099769B" w:rsidP="0099769B">
      <w:pPr>
        <w:spacing w:afterLines="50" w:after="156" w:line="360" w:lineRule="auto"/>
        <w:jc w:val="right"/>
        <w:rPr>
          <w:rFonts w:ascii="Times New Roman" w:hAnsi="Times New Roman" w:cs="Times New Roman"/>
          <w:sz w:val="32"/>
          <w:szCs w:val="30"/>
        </w:rPr>
      </w:pPr>
      <w:r w:rsidRPr="006B624C">
        <w:rPr>
          <w:rFonts w:ascii="Times New Roman" w:hAnsi="Times New Roman" w:cs="Times New Roman"/>
          <w:i/>
          <w:sz w:val="28"/>
          <w:szCs w:val="30"/>
        </w:rPr>
        <w:t>Pre_SNR</w:t>
      </w:r>
      <w:r w:rsidRPr="006B624C">
        <w:rPr>
          <w:rFonts w:ascii="Times New Roman" w:hAnsi="Times New Roman" w:cs="Times New Roman"/>
          <w:sz w:val="28"/>
          <w:szCs w:val="30"/>
        </w:rPr>
        <w:t>=</w:t>
      </w:r>
      <w:r w:rsidRPr="006B624C">
        <w:rPr>
          <w:rFonts w:ascii="Times New Roman" w:hAnsi="Times New Roman" w:cs="Times New Roman"/>
          <w:i/>
          <w:sz w:val="28"/>
          <w:szCs w:val="30"/>
        </w:rPr>
        <w:t>10×</w:t>
      </w:r>
      <m:oMath>
        <m:func>
          <m:funcPr>
            <m:ctrlPr>
              <w:rPr>
                <w:rFonts w:ascii="Cambria Math" w:hAnsi="Cambria Math" w:cs="Times New Roman"/>
                <w:i/>
                <w:sz w:val="32"/>
                <w:szCs w:val="30"/>
              </w:rPr>
            </m:ctrlPr>
          </m:funcPr>
          <m:fName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0"/>
                  </w:rPr>
                  <m:t>log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0"/>
                  </w:rPr>
                  <m:t>10</m:t>
                </m:r>
              </m:sub>
            </m:sSub>
          </m:fName>
          <m:e>
            <m:f>
              <m:fPr>
                <m:ctrlPr>
                  <w:rPr>
                    <w:rFonts w:ascii="Cambria Math" w:hAnsi="Cambria Math" w:cs="Times New Roman"/>
                    <w:i/>
                    <w:sz w:val="32"/>
                    <w:szCs w:val="30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32"/>
                        <w:szCs w:val="30"/>
                      </w:rPr>
                      <m:t>peak-0.3ms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32"/>
                        <w:szCs w:val="30"/>
                      </w:rPr>
                      <m:t>peak+4ms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32"/>
                        <w:szCs w:val="30"/>
                      </w:rPr>
                      <m:t xml:space="preserve">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0"/>
                          </w:rPr>
                          <m:t>Flux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0"/>
                          </w:rPr>
                          <m:t>2</m:t>
                        </m:r>
                      </m:sup>
                    </m:sSup>
                  </m:e>
                </m:nary>
              </m:num>
              <m:den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32"/>
                        <w:szCs w:val="30"/>
                      </w:rPr>
                      <m:t>peak-30ms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32"/>
                        <w:szCs w:val="30"/>
                      </w:rPr>
                      <m:t>peak-0.3ms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0"/>
                          </w:rPr>
                          <m:t xml:space="preserve"> Flux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0"/>
                          </w:rPr>
                          <m:t>2</m:t>
                        </m:r>
                      </m:sup>
                    </m:sSup>
                  </m:e>
                </m:nary>
              </m:den>
            </m:f>
          </m:e>
        </m:func>
      </m:oMath>
      <w:r w:rsidRPr="001362A0">
        <w:rPr>
          <w:rFonts w:ascii="Times New Roman" w:hAnsi="Times New Roman" w:cs="Times New Roman" w:hint="eastAsia"/>
          <w:i/>
          <w:sz w:val="36"/>
          <w:szCs w:val="30"/>
        </w:rPr>
        <w:t xml:space="preserve"> </w:t>
      </w:r>
      <w:r w:rsidRPr="001362A0">
        <w:rPr>
          <w:rFonts w:ascii="Times New Roman" w:hAnsi="Times New Roman" w:cs="Times New Roman"/>
          <w:i/>
          <w:sz w:val="36"/>
          <w:szCs w:val="30"/>
        </w:rPr>
        <w:t xml:space="preserve"> </w:t>
      </w:r>
      <w:r w:rsidRPr="001362A0">
        <w:rPr>
          <w:rFonts w:ascii="Times New Roman" w:hAnsi="Times New Roman" w:cs="Times New Roman"/>
          <w:i/>
          <w:sz w:val="32"/>
          <w:szCs w:val="30"/>
        </w:rPr>
        <w:t xml:space="preserve">        </w:t>
      </w:r>
      <w:r w:rsidRPr="001362A0">
        <w:rPr>
          <w:rFonts w:ascii="Times New Roman" w:hAnsi="Times New Roman" w:cs="Times New Roman" w:hint="eastAsia"/>
          <w:sz w:val="32"/>
          <w:szCs w:val="30"/>
        </w:rPr>
        <w:t>(</w:t>
      </w:r>
      <w:r w:rsidRPr="001362A0">
        <w:rPr>
          <w:rFonts w:ascii="Times New Roman" w:hAnsi="Times New Roman" w:cs="Times New Roman"/>
          <w:sz w:val="32"/>
          <w:szCs w:val="30"/>
        </w:rPr>
        <w:t>1)</w:t>
      </w:r>
    </w:p>
    <w:p w14:paraId="42C04036" w14:textId="0DD74E67" w:rsidR="00752D1B" w:rsidRDefault="00236922" w:rsidP="0052118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692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3F071BD" wp14:editId="31CAF557">
            <wp:extent cx="4975761" cy="3568933"/>
            <wp:effectExtent l="0" t="0" r="0" b="0"/>
            <wp:docPr id="1" name="图片 1" descr="C:\Users\LFF-Office\Desktop\WorkWith\WorkwithDongshuai\ASIM-GZ-个例分析\ASIM-MIMA-DATA\Feifan_data\OpticalWaveFeatureDef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FF-Office\Desktop\WorkWith\WorkwithDongshuai\ASIM-GZ-个例分析\ASIM-MIMA-DATA\Feifan_data\OpticalWaveFeatureDefin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8" t="4729" r="7576"/>
                    <a:stretch/>
                  </pic:blipFill>
                  <pic:spPr bwMode="auto">
                    <a:xfrm>
                      <a:off x="0" y="0"/>
                      <a:ext cx="4985140" cy="357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17EDF7" w14:textId="542D936D" w:rsidR="00BC0A68" w:rsidRPr="006B624C" w:rsidRDefault="00462DD5" w:rsidP="00236922">
      <w:pPr>
        <w:spacing w:line="360" w:lineRule="auto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B32A8B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/>
          <w:b/>
          <w:sz w:val="24"/>
        </w:rPr>
        <w:t>ure</w:t>
      </w:r>
      <w:r w:rsidR="000539D3" w:rsidRPr="00A47487">
        <w:rPr>
          <w:rFonts w:ascii="Times New Roman" w:hAnsi="Times New Roman" w:cs="Times New Roman"/>
          <w:b/>
          <w:sz w:val="24"/>
        </w:rPr>
        <w:t xml:space="preserve"> </w:t>
      </w:r>
      <w:r w:rsidR="002D3C21" w:rsidRPr="00C80FFC">
        <w:rPr>
          <w:rFonts w:ascii="Times New Roman" w:hAnsi="Times New Roman" w:cs="Times New Roman"/>
          <w:b/>
          <w:sz w:val="24"/>
        </w:rPr>
        <w:t>1</w:t>
      </w:r>
      <w:r w:rsidR="00724DF5" w:rsidRPr="00C80FFC">
        <w:rPr>
          <w:rFonts w:ascii="Times New Roman" w:hAnsi="Times New Roman" w:cs="Times New Roman"/>
          <w:b/>
          <w:sz w:val="24"/>
        </w:rPr>
        <w:t xml:space="preserve"> |</w:t>
      </w:r>
      <w:r w:rsidR="00236922" w:rsidRPr="00C80FFC">
        <w:rPr>
          <w:rFonts w:ascii="Times New Roman" w:hAnsi="Times New Roman" w:cs="Times New Roman"/>
          <w:b/>
          <w:sz w:val="24"/>
        </w:rPr>
        <w:t xml:space="preserve"> </w:t>
      </w:r>
      <w:r w:rsidR="00236922" w:rsidRPr="006962FC">
        <w:rPr>
          <w:rFonts w:ascii="Times New Roman" w:hAnsi="Times New Roman" w:cs="Times New Roman"/>
          <w:sz w:val="24"/>
        </w:rPr>
        <w:t xml:space="preserve">Definition of the waveform parameters for the blue </w:t>
      </w:r>
      <w:r w:rsidR="001C5DE2" w:rsidRPr="006962FC">
        <w:rPr>
          <w:rFonts w:ascii="Times New Roman" w:hAnsi="Times New Roman" w:cs="Times New Roman"/>
          <w:sz w:val="24"/>
        </w:rPr>
        <w:t xml:space="preserve">emission </w:t>
      </w:r>
      <w:r w:rsidR="00236922" w:rsidRPr="006962FC">
        <w:rPr>
          <w:rFonts w:ascii="Times New Roman" w:hAnsi="Times New Roman" w:cs="Times New Roman"/>
          <w:sz w:val="24"/>
        </w:rPr>
        <w:t>events</w:t>
      </w:r>
      <w:r w:rsidR="00B2567F" w:rsidRPr="006962FC">
        <w:rPr>
          <w:rFonts w:ascii="Times New Roman" w:hAnsi="Times New Roman" w:cs="Times New Roman"/>
          <w:sz w:val="24"/>
        </w:rPr>
        <w:t>.</w:t>
      </w:r>
      <w:r w:rsidR="00B2567F" w:rsidRPr="00A47487">
        <w:rPr>
          <w:rFonts w:ascii="Times New Roman" w:hAnsi="Times New Roman" w:cs="Times New Roman"/>
          <w:sz w:val="24"/>
        </w:rPr>
        <w:t xml:space="preserve"> Point A present the beginning time of the blue </w:t>
      </w:r>
      <w:r w:rsidR="001C5DE2">
        <w:rPr>
          <w:rFonts w:ascii="Times New Roman" w:hAnsi="Times New Roman" w:cs="Times New Roman"/>
          <w:sz w:val="24"/>
        </w:rPr>
        <w:t>emission</w:t>
      </w:r>
      <w:r w:rsidR="00B2567F" w:rsidRPr="00A47487">
        <w:rPr>
          <w:rFonts w:ascii="Times New Roman" w:hAnsi="Times New Roman" w:cs="Times New Roman"/>
          <w:sz w:val="24"/>
        </w:rPr>
        <w:t xml:space="preserve">. Point B represents </w:t>
      </w:r>
      <w:r w:rsidR="00AC6448" w:rsidRPr="00A47487">
        <w:rPr>
          <w:rFonts w:ascii="Times New Roman" w:hAnsi="Times New Roman" w:cs="Times New Roman"/>
          <w:sz w:val="24"/>
        </w:rPr>
        <w:t>the peak amplitude. Point C present the ending time</w:t>
      </w:r>
      <w:r w:rsidR="00617CDE" w:rsidRPr="00A47487">
        <w:rPr>
          <w:rFonts w:ascii="Times New Roman" w:hAnsi="Times New Roman" w:cs="Times New Roman"/>
          <w:sz w:val="24"/>
        </w:rPr>
        <w:t>.</w:t>
      </w:r>
    </w:p>
    <w:p w14:paraId="4C2E65C9" w14:textId="272229DD" w:rsidR="00236922" w:rsidRDefault="00236922" w:rsidP="0023692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3692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B1F6D0" wp14:editId="39433A59">
            <wp:extent cx="5600460" cy="5429250"/>
            <wp:effectExtent l="0" t="0" r="635" b="0"/>
            <wp:docPr id="3" name="图片 3" descr="C:\Users\LFF-Office\Desktop\WorkWith\WorkwithDongshuai\ASIM-GZ-个例分析\ASIM-MIMA-DATA\Feifan_data\AllNBE-Optical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FF-Office\Desktop\WorkWith\WorkwithDongshuai\ASIM-GZ-个例分析\ASIM-MIMA-DATA\Feifan_data\AllNBE-Optical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2" t="4740" r="3907" b="5551"/>
                    <a:stretch/>
                  </pic:blipFill>
                  <pic:spPr bwMode="auto">
                    <a:xfrm>
                      <a:off x="0" y="0"/>
                      <a:ext cx="5607191" cy="5435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C4670F" w14:textId="25BB15B5" w:rsidR="00295AD5" w:rsidRDefault="003C5A12" w:rsidP="00295AD5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2</w:t>
      </w:r>
      <w:r w:rsidR="00C80F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0FFC" w:rsidRPr="00C80FFC">
        <w:rPr>
          <w:rFonts w:ascii="Times New Roman" w:hAnsi="Times New Roman" w:cs="Times New Roman"/>
          <w:b/>
          <w:sz w:val="24"/>
        </w:rPr>
        <w:t>|</w:t>
      </w:r>
      <w:r w:rsidR="00C80FFC">
        <w:rPr>
          <w:rFonts w:ascii="Times New Roman" w:hAnsi="Times New Roman" w:cs="Times New Roman"/>
          <w:b/>
          <w:sz w:val="24"/>
        </w:rPr>
        <w:t xml:space="preserve"> </w:t>
      </w:r>
      <w:r w:rsidR="00236922" w:rsidRPr="006962FC">
        <w:rPr>
          <w:rFonts w:ascii="Times New Roman" w:hAnsi="Times New Roman" w:cs="Times New Roman"/>
          <w:sz w:val="24"/>
          <w:szCs w:val="24"/>
        </w:rPr>
        <w:t xml:space="preserve">Optical and electrical signature of </w:t>
      </w:r>
      <w:r w:rsidR="00200BFC" w:rsidRPr="006962FC">
        <w:rPr>
          <w:rFonts w:ascii="Times New Roman" w:hAnsi="Times New Roman" w:cs="Times New Roman"/>
          <w:sz w:val="24"/>
          <w:szCs w:val="24"/>
        </w:rPr>
        <w:t xml:space="preserve">all </w:t>
      </w:r>
      <w:r w:rsidR="00236922" w:rsidRPr="006962FC">
        <w:rPr>
          <w:rFonts w:ascii="Times New Roman" w:hAnsi="Times New Roman" w:cs="Times New Roman"/>
          <w:sz w:val="24"/>
          <w:szCs w:val="24"/>
        </w:rPr>
        <w:t>NBEs</w:t>
      </w:r>
      <w:r w:rsidR="006A0350" w:rsidRPr="006962FC">
        <w:rPr>
          <w:rFonts w:ascii="Times New Roman" w:hAnsi="Times New Roman" w:cs="Times New Roman"/>
          <w:sz w:val="24"/>
          <w:szCs w:val="24"/>
        </w:rPr>
        <w:t>. (a)-(</w:t>
      </w:r>
      <w:r w:rsidR="00DE1971" w:rsidRPr="006962FC">
        <w:rPr>
          <w:rFonts w:ascii="Times New Roman" w:hAnsi="Times New Roman" w:cs="Times New Roman"/>
          <w:sz w:val="24"/>
          <w:szCs w:val="24"/>
        </w:rPr>
        <w:t>i) present negative NBEs</w:t>
      </w:r>
      <w:r w:rsidR="00236922" w:rsidRPr="006962FC">
        <w:rPr>
          <w:rFonts w:ascii="Times New Roman" w:hAnsi="Times New Roman" w:cs="Times New Roman"/>
          <w:sz w:val="24"/>
          <w:szCs w:val="24"/>
        </w:rPr>
        <w:t xml:space="preserve">; </w:t>
      </w:r>
      <w:r w:rsidR="00200BFC" w:rsidRPr="006962FC">
        <w:rPr>
          <w:rFonts w:ascii="Times New Roman" w:hAnsi="Times New Roman" w:cs="Times New Roman"/>
          <w:sz w:val="24"/>
          <w:szCs w:val="24"/>
        </w:rPr>
        <w:t xml:space="preserve">(j)-(l) presents positive NBEs. </w:t>
      </w:r>
      <w:r w:rsidR="00236922" w:rsidRPr="006962FC">
        <w:rPr>
          <w:rFonts w:ascii="Times New Roman" w:hAnsi="Times New Roman" w:cs="Times New Roman"/>
          <w:i/>
          <w:sz w:val="24"/>
          <w:szCs w:val="24"/>
        </w:rPr>
        <w:t>E-</w:t>
      </w:r>
      <w:r w:rsidR="00236922" w:rsidRPr="006962FC">
        <w:rPr>
          <w:rFonts w:ascii="Times New Roman" w:hAnsi="Times New Roman" w:cs="Times New Roman"/>
          <w:sz w:val="24"/>
          <w:szCs w:val="24"/>
        </w:rPr>
        <w:t xml:space="preserve">waveform </w:t>
      </w:r>
      <w:r w:rsidR="00200BFC" w:rsidRPr="006962FC">
        <w:rPr>
          <w:rFonts w:ascii="Times New Roman" w:hAnsi="Times New Roman" w:cs="Times New Roman"/>
          <w:sz w:val="24"/>
          <w:szCs w:val="24"/>
        </w:rPr>
        <w:t xml:space="preserve">of negative </w:t>
      </w:r>
      <w:r w:rsidR="00200BFC" w:rsidRPr="00A47487">
        <w:rPr>
          <w:rFonts w:ascii="Times New Roman" w:hAnsi="Times New Roman" w:cs="Times New Roman"/>
          <w:sz w:val="24"/>
          <w:szCs w:val="24"/>
        </w:rPr>
        <w:t>NBE</w:t>
      </w:r>
      <w:r w:rsidR="00DE1971">
        <w:rPr>
          <w:rFonts w:ascii="Times New Roman" w:hAnsi="Times New Roman" w:cs="Times New Roman"/>
          <w:sz w:val="24"/>
          <w:szCs w:val="24"/>
        </w:rPr>
        <w:t>s</w:t>
      </w:r>
      <w:r w:rsidR="00200BFC" w:rsidRPr="00A47487">
        <w:rPr>
          <w:rFonts w:ascii="Times New Roman" w:hAnsi="Times New Roman" w:cs="Times New Roman"/>
          <w:sz w:val="24"/>
          <w:szCs w:val="24"/>
        </w:rPr>
        <w:t xml:space="preserve"> </w:t>
      </w:r>
      <w:r w:rsidR="00236922" w:rsidRPr="00A47487">
        <w:rPr>
          <w:rFonts w:ascii="Times New Roman" w:hAnsi="Times New Roman" w:cs="Times New Roman"/>
          <w:sz w:val="24"/>
          <w:szCs w:val="24"/>
        </w:rPr>
        <w:t xml:space="preserve">is </w:t>
      </w:r>
      <w:r w:rsidR="00DE1971">
        <w:rPr>
          <w:rFonts w:ascii="Times New Roman" w:hAnsi="Times New Roman" w:cs="Times New Roman"/>
          <w:sz w:val="24"/>
          <w:szCs w:val="24"/>
        </w:rPr>
        <w:t xml:space="preserve">plotted with blue </w:t>
      </w:r>
      <w:r w:rsidR="00236922" w:rsidRPr="00A47487">
        <w:rPr>
          <w:rFonts w:ascii="Times New Roman" w:hAnsi="Times New Roman" w:cs="Times New Roman"/>
          <w:sz w:val="24"/>
          <w:szCs w:val="24"/>
        </w:rPr>
        <w:t>line</w:t>
      </w:r>
      <w:r w:rsidR="00DE1971">
        <w:rPr>
          <w:rFonts w:ascii="Times New Roman" w:hAnsi="Times New Roman" w:cs="Times New Roman"/>
          <w:sz w:val="24"/>
          <w:szCs w:val="24"/>
        </w:rPr>
        <w:t>, and that of</w:t>
      </w:r>
      <w:r w:rsidR="00236922" w:rsidRPr="00A47487">
        <w:rPr>
          <w:rFonts w:ascii="Times New Roman" w:hAnsi="Times New Roman" w:cs="Times New Roman"/>
          <w:sz w:val="24"/>
          <w:szCs w:val="24"/>
        </w:rPr>
        <w:t xml:space="preserve"> </w:t>
      </w:r>
      <w:r w:rsidR="00DE1971">
        <w:rPr>
          <w:rFonts w:ascii="Times New Roman" w:hAnsi="Times New Roman" w:cs="Times New Roman" w:hint="eastAsia"/>
          <w:sz w:val="24"/>
          <w:szCs w:val="24"/>
        </w:rPr>
        <w:t>p</w:t>
      </w:r>
      <w:r w:rsidR="00200BFC" w:rsidRPr="00A47487">
        <w:rPr>
          <w:rFonts w:ascii="Times New Roman" w:hAnsi="Times New Roman" w:cs="Times New Roman"/>
          <w:sz w:val="24"/>
          <w:szCs w:val="24"/>
        </w:rPr>
        <w:t xml:space="preserve">ositive NBEs </w:t>
      </w:r>
      <w:r w:rsidR="00DE1971">
        <w:rPr>
          <w:rFonts w:ascii="Times New Roman" w:hAnsi="Times New Roman" w:cs="Times New Roman"/>
          <w:sz w:val="24"/>
          <w:szCs w:val="24"/>
        </w:rPr>
        <w:t>is</w:t>
      </w:r>
      <w:r w:rsidR="00200BFC" w:rsidRPr="00A47487">
        <w:rPr>
          <w:rFonts w:ascii="Times New Roman" w:hAnsi="Times New Roman" w:cs="Times New Roman"/>
          <w:sz w:val="24"/>
          <w:szCs w:val="24"/>
        </w:rPr>
        <w:t xml:space="preserve"> </w:t>
      </w:r>
      <w:r w:rsidR="00DE1971">
        <w:rPr>
          <w:rFonts w:ascii="Times New Roman" w:hAnsi="Times New Roman" w:cs="Times New Roman"/>
          <w:sz w:val="24"/>
          <w:szCs w:val="24"/>
        </w:rPr>
        <w:t xml:space="preserve">plotted with red </w:t>
      </w:r>
      <w:r w:rsidR="00200BFC" w:rsidRPr="00A47487">
        <w:rPr>
          <w:rFonts w:ascii="Times New Roman" w:hAnsi="Times New Roman" w:cs="Times New Roman"/>
          <w:sz w:val="24"/>
          <w:szCs w:val="24"/>
        </w:rPr>
        <w:t xml:space="preserve">line; </w:t>
      </w:r>
      <w:r w:rsidR="00DE1971">
        <w:rPr>
          <w:rFonts w:ascii="Times New Roman" w:hAnsi="Times New Roman" w:cs="Times New Roman"/>
          <w:sz w:val="24"/>
          <w:szCs w:val="24"/>
        </w:rPr>
        <w:t xml:space="preserve">the </w:t>
      </w:r>
      <w:r w:rsidR="00236922" w:rsidRPr="00A47487">
        <w:rPr>
          <w:rFonts w:ascii="Times New Roman" w:hAnsi="Times New Roman" w:cs="Times New Roman"/>
          <w:sz w:val="24"/>
          <w:szCs w:val="24"/>
        </w:rPr>
        <w:t>337</w:t>
      </w:r>
      <w:r w:rsidR="00DE1971">
        <w:rPr>
          <w:rFonts w:ascii="Times New Roman" w:hAnsi="Times New Roman" w:cs="Times New Roman"/>
          <w:sz w:val="24"/>
          <w:szCs w:val="24"/>
        </w:rPr>
        <w:t>-</w:t>
      </w:r>
      <w:r w:rsidR="00236922" w:rsidRPr="00A47487">
        <w:rPr>
          <w:rFonts w:ascii="Times New Roman" w:hAnsi="Times New Roman" w:cs="Times New Roman"/>
          <w:sz w:val="24"/>
          <w:szCs w:val="24"/>
        </w:rPr>
        <w:t xml:space="preserve">nm </w:t>
      </w:r>
      <w:r w:rsidR="00DE1971">
        <w:rPr>
          <w:rFonts w:ascii="Times New Roman" w:hAnsi="Times New Roman" w:cs="Times New Roman"/>
          <w:sz w:val="24"/>
          <w:szCs w:val="24"/>
        </w:rPr>
        <w:t xml:space="preserve">emission </w:t>
      </w:r>
      <w:r w:rsidR="00236922" w:rsidRPr="00A47487">
        <w:rPr>
          <w:rFonts w:ascii="Times New Roman" w:hAnsi="Times New Roman" w:cs="Times New Roman"/>
          <w:sz w:val="24"/>
          <w:szCs w:val="24"/>
        </w:rPr>
        <w:t>a</w:t>
      </w:r>
      <w:r w:rsidR="00200BFC" w:rsidRPr="00A47487">
        <w:rPr>
          <w:rFonts w:ascii="Times New Roman" w:hAnsi="Times New Roman" w:cs="Times New Roman"/>
          <w:sz w:val="24"/>
          <w:szCs w:val="24"/>
        </w:rPr>
        <w:t>nd 777.4</w:t>
      </w:r>
      <w:r w:rsidR="00DE1971">
        <w:rPr>
          <w:rFonts w:ascii="Times New Roman" w:hAnsi="Times New Roman" w:cs="Times New Roman"/>
          <w:sz w:val="24"/>
          <w:szCs w:val="24"/>
        </w:rPr>
        <w:t>-</w:t>
      </w:r>
      <w:r w:rsidR="00200BFC" w:rsidRPr="00A47487">
        <w:rPr>
          <w:rFonts w:ascii="Times New Roman" w:hAnsi="Times New Roman" w:cs="Times New Roman"/>
          <w:sz w:val="24"/>
          <w:szCs w:val="24"/>
        </w:rPr>
        <w:t xml:space="preserve">nm </w:t>
      </w:r>
      <w:r w:rsidR="00DE1971">
        <w:rPr>
          <w:rFonts w:ascii="Times New Roman" w:hAnsi="Times New Roman" w:cs="Times New Roman"/>
          <w:sz w:val="24"/>
          <w:szCs w:val="24"/>
        </w:rPr>
        <w:t xml:space="preserve">emission </w:t>
      </w:r>
      <w:r w:rsidR="00200BFC" w:rsidRPr="00A47487">
        <w:rPr>
          <w:rFonts w:ascii="Times New Roman" w:hAnsi="Times New Roman" w:cs="Times New Roman"/>
          <w:sz w:val="24"/>
          <w:szCs w:val="24"/>
        </w:rPr>
        <w:t>are plotted with pink</w:t>
      </w:r>
      <w:r w:rsidR="00236922" w:rsidRPr="00A47487">
        <w:rPr>
          <w:rFonts w:ascii="Times New Roman" w:hAnsi="Times New Roman" w:cs="Times New Roman"/>
          <w:sz w:val="24"/>
          <w:szCs w:val="24"/>
        </w:rPr>
        <w:t xml:space="preserve"> and</w:t>
      </w:r>
      <w:r w:rsidR="00200BFC" w:rsidRPr="00A47487">
        <w:rPr>
          <w:rFonts w:ascii="Times New Roman" w:hAnsi="Times New Roman" w:cs="Times New Roman"/>
          <w:sz w:val="24"/>
          <w:szCs w:val="24"/>
        </w:rPr>
        <w:t xml:space="preserve"> black lines, respectively</w:t>
      </w:r>
      <w:r w:rsidR="005B05F4">
        <w:rPr>
          <w:rFonts w:ascii="Times New Roman" w:hAnsi="Times New Roman" w:cs="Times New Roman"/>
          <w:sz w:val="24"/>
          <w:szCs w:val="24"/>
        </w:rPr>
        <w:t>.</w:t>
      </w:r>
      <w:r w:rsidR="00295AD5">
        <w:rPr>
          <w:rFonts w:ascii="Times New Roman" w:hAnsi="Times New Roman" w:cs="Times New Roman"/>
          <w:sz w:val="24"/>
          <w:szCs w:val="24"/>
        </w:rPr>
        <w:br w:type="page"/>
      </w:r>
    </w:p>
    <w:p w14:paraId="0E58BC70" w14:textId="77777777" w:rsidR="00295AD5" w:rsidRDefault="00295AD5" w:rsidP="00295AD5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5AD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1BC587" wp14:editId="27382DBE">
            <wp:extent cx="4659607" cy="5220000"/>
            <wp:effectExtent l="0" t="0" r="8255" b="0"/>
            <wp:docPr id="4" name="图片 4" descr="C:\Users\LFF-Office\Desktop\WorkWith\WorkwithDongshuai\ASIM-GZ-个例分析\ASIM-MIMA-DATA\Feifan_data\Optical-E-Comparison-Fig 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FF-Office\Desktop\WorkWith\WorkwithDongshuai\ASIM-GZ-个例分析\ASIM-MIMA-DATA\Feifan_data\Optical-E-Comparison-Fig S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57" t="2869" r="6924" b="2334"/>
                    <a:stretch/>
                  </pic:blipFill>
                  <pic:spPr bwMode="auto">
                    <a:xfrm>
                      <a:off x="0" y="0"/>
                      <a:ext cx="4659607" cy="52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B952BB" w14:textId="7365A59B" w:rsidR="009E12C1" w:rsidRDefault="00295AD5" w:rsidP="007A209E">
      <w:pPr>
        <w:spacing w:afterLines="50" w:after="156" w:line="360" w:lineRule="auto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FFC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6962FC">
        <w:rPr>
          <w:rFonts w:ascii="Times New Roman" w:hAnsi="Times New Roman" w:cs="Times New Roman"/>
          <w:b/>
          <w:sz w:val="24"/>
          <w:szCs w:val="24"/>
        </w:rPr>
        <w:t xml:space="preserve">Correlations between VLF/LF signal within 50 kHz </w:t>
      </w:r>
      <w:r w:rsidRPr="006962FC">
        <w:rPr>
          <w:rFonts w:ascii="Times New Roman" w:hAnsi="Times New Roman" w:cs="Times New Roman" w:hint="eastAsia"/>
          <w:b/>
          <w:sz w:val="24"/>
          <w:szCs w:val="24"/>
        </w:rPr>
        <w:t>of</w:t>
      </w:r>
      <w:r w:rsidRPr="006962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62FC">
        <w:rPr>
          <w:rFonts w:ascii="Times New Roman" w:hAnsi="Times New Roman" w:cs="Times New Roman" w:hint="eastAsia"/>
          <w:b/>
          <w:sz w:val="24"/>
          <w:szCs w:val="24"/>
        </w:rPr>
        <w:t>negative</w:t>
      </w:r>
      <w:r w:rsidRPr="006962FC">
        <w:rPr>
          <w:rFonts w:ascii="Times New Roman" w:hAnsi="Times New Roman" w:cs="Times New Roman"/>
          <w:b/>
          <w:sz w:val="24"/>
          <w:szCs w:val="24"/>
        </w:rPr>
        <w:t xml:space="preserve"> NBE and the second </w:t>
      </w:r>
      <w:r w:rsidRPr="006962FC">
        <w:rPr>
          <w:rFonts w:ascii="Times New Roman" w:hAnsi="Times New Roman" w:cs="Times New Roman" w:hint="eastAsia"/>
          <w:b/>
          <w:sz w:val="24"/>
          <w:szCs w:val="24"/>
        </w:rPr>
        <w:t>diff</w:t>
      </w:r>
      <w:r w:rsidRPr="006962FC">
        <w:rPr>
          <w:rFonts w:ascii="Times New Roman" w:hAnsi="Times New Roman" w:cs="Times New Roman"/>
          <w:b/>
          <w:sz w:val="24"/>
          <w:szCs w:val="24"/>
        </w:rPr>
        <w:t>erential of blue emission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95A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 = 0 ms corresponds to 07 August 2019 at 1305:58</w:t>
      </w:r>
      <w:r w:rsidRPr="004E6ADF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633000 UTC</w:t>
      </w:r>
      <w:r w:rsidR="008E43F8">
        <w:rPr>
          <w:rFonts w:ascii="Times New Roman" w:hAnsi="Times New Roman" w:cs="Times New Roman"/>
          <w:sz w:val="24"/>
        </w:rPr>
        <w:t>.</w:t>
      </w:r>
      <w:r w:rsidR="009E12C1">
        <w:rPr>
          <w:rFonts w:ascii="Times New Roman" w:hAnsi="Times New Roman" w:cs="Times New Roman"/>
          <w:sz w:val="24"/>
        </w:rPr>
        <w:br w:type="page"/>
      </w:r>
    </w:p>
    <w:p w14:paraId="53268E14" w14:textId="7E20754B" w:rsidR="006962FC" w:rsidRDefault="009E12C1" w:rsidP="009E12C1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</w:rPr>
      </w:pPr>
      <w:r w:rsidRPr="009E12C1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F551282" wp14:editId="5C4449DD">
            <wp:extent cx="4641263" cy="5220000"/>
            <wp:effectExtent l="0" t="0" r="6985" b="0"/>
            <wp:docPr id="6" name="图片 6" descr="C:\Users\LFF-Office\Desktop\WorkWith\WorkwithDongshuai\ASIM-GZ-个例分析\ASIM-MIMA-DATA\Feifan_data\Optical-E-Comparison-Fig 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FF-Office\Desktop\WorkWith\WorkwithDongshuai\ASIM-GZ-个例分析\ASIM-MIMA-DATA\Feifan_data\Optical-E-Comparison-Fig S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84" t="2744" r="7001" b="2095"/>
                    <a:stretch/>
                  </pic:blipFill>
                  <pic:spPr bwMode="auto">
                    <a:xfrm>
                      <a:off x="0" y="0"/>
                      <a:ext cx="4641263" cy="52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2C7308" w14:textId="43C20F46" w:rsidR="00C460DE" w:rsidRDefault="009E12C1" w:rsidP="00C460DE">
      <w:pPr>
        <w:spacing w:afterLines="50" w:after="156" w:line="360" w:lineRule="auto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</w:t>
      </w:r>
      <w:r w:rsidR="007A209E">
        <w:rPr>
          <w:rFonts w:ascii="Times New Roman" w:hAnsi="Times New Roman" w:cs="Times New Roman"/>
          <w:b/>
          <w:sz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FFC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906C57">
        <w:rPr>
          <w:rFonts w:ascii="Times New Roman" w:hAnsi="Times New Roman" w:cs="Times New Roman"/>
          <w:sz w:val="24"/>
          <w:szCs w:val="24"/>
        </w:rPr>
        <w:t>Correlations</w:t>
      </w:r>
      <w:r>
        <w:rPr>
          <w:rFonts w:ascii="Times New Roman" w:hAnsi="Times New Roman" w:cs="Times New Roman"/>
          <w:sz w:val="24"/>
          <w:szCs w:val="24"/>
        </w:rPr>
        <w:t xml:space="preserve"> between VLF/LF signal within 50 kHz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negative</w:t>
      </w:r>
      <w:r>
        <w:rPr>
          <w:rFonts w:ascii="Times New Roman" w:hAnsi="Times New Roman" w:cs="Times New Roman"/>
          <w:sz w:val="24"/>
          <w:szCs w:val="24"/>
        </w:rPr>
        <w:t xml:space="preserve"> NBE and the second </w:t>
      </w:r>
      <w:r>
        <w:rPr>
          <w:rFonts w:ascii="Times New Roman" w:hAnsi="Times New Roman" w:cs="Times New Roman" w:hint="eastAsia"/>
          <w:sz w:val="24"/>
          <w:szCs w:val="24"/>
        </w:rPr>
        <w:t>diff</w:t>
      </w:r>
      <w:r>
        <w:rPr>
          <w:rFonts w:ascii="Times New Roman" w:hAnsi="Times New Roman" w:cs="Times New Roman"/>
          <w:sz w:val="24"/>
          <w:szCs w:val="24"/>
        </w:rPr>
        <w:t>erential of blue emission.</w:t>
      </w:r>
      <w:r w:rsidRPr="00295A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 = 0 ms corresponds to 07 August 2019 at 1306:09</w:t>
      </w:r>
      <w:r w:rsidRPr="004E6ADF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569330 UTC</w:t>
      </w:r>
      <w:r w:rsidR="008E43F8">
        <w:rPr>
          <w:rFonts w:ascii="Times New Roman" w:hAnsi="Times New Roman" w:cs="Times New Roman"/>
          <w:sz w:val="24"/>
        </w:rPr>
        <w:t>.</w:t>
      </w:r>
      <w:r w:rsidR="00C460DE">
        <w:rPr>
          <w:rFonts w:ascii="Times New Roman" w:hAnsi="Times New Roman" w:cs="Times New Roman"/>
          <w:sz w:val="24"/>
        </w:rPr>
        <w:br w:type="page"/>
      </w:r>
    </w:p>
    <w:p w14:paraId="4B18DE86" w14:textId="77777777" w:rsidR="00C460DE" w:rsidRDefault="00C460DE" w:rsidP="00C460DE">
      <w:pPr>
        <w:widowControl/>
        <w:jc w:val="center"/>
        <w:rPr>
          <w:rFonts w:ascii="Times New Roman" w:hAnsi="Times New Roman" w:cs="Times New Roman"/>
          <w:sz w:val="24"/>
        </w:rPr>
      </w:pPr>
      <w:r w:rsidRPr="00C460D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30D1593" wp14:editId="55F1F6E3">
            <wp:extent cx="4698202" cy="5220000"/>
            <wp:effectExtent l="0" t="0" r="7620" b="0"/>
            <wp:docPr id="7" name="图片 7" descr="C:\Users\LFF-Office\Desktop\WorkWith\WorkwithDongshuai\ASIM-GZ-个例分析\ASIM-MIMA-DATA\Feifan_data\Optical-E-Comparison-Fig 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FF-Office\Desktop\WorkWith\WorkwithDongshuai\ASIM-GZ-个例分析\ASIM-MIMA-DATA\Feifan_data\Optical-E-Comparison-Fig S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84" t="3659" r="7001" b="2333"/>
                    <a:stretch/>
                  </pic:blipFill>
                  <pic:spPr bwMode="auto">
                    <a:xfrm>
                      <a:off x="0" y="0"/>
                      <a:ext cx="4698202" cy="52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6D790" w14:textId="05FC7650" w:rsidR="00C460DE" w:rsidRDefault="00C460DE" w:rsidP="002F3E98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</w:t>
      </w:r>
      <w:r w:rsidR="007A209E">
        <w:rPr>
          <w:rFonts w:ascii="Times New Roman" w:hAnsi="Times New Roman" w:cs="Times New Roman"/>
          <w:b/>
          <w:sz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FFC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906C57">
        <w:rPr>
          <w:rFonts w:ascii="Times New Roman" w:hAnsi="Times New Roman" w:cs="Times New Roman"/>
          <w:sz w:val="24"/>
          <w:szCs w:val="24"/>
        </w:rPr>
        <w:t>Correlations</w:t>
      </w:r>
      <w:r>
        <w:rPr>
          <w:rFonts w:ascii="Times New Roman" w:hAnsi="Times New Roman" w:cs="Times New Roman"/>
          <w:sz w:val="24"/>
          <w:szCs w:val="24"/>
        </w:rPr>
        <w:t xml:space="preserve"> between VLF/LF signal within 50 kHz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negative</w:t>
      </w:r>
      <w:r>
        <w:rPr>
          <w:rFonts w:ascii="Times New Roman" w:hAnsi="Times New Roman" w:cs="Times New Roman"/>
          <w:sz w:val="24"/>
          <w:szCs w:val="24"/>
        </w:rPr>
        <w:t xml:space="preserve"> NBE and the second </w:t>
      </w:r>
      <w:r>
        <w:rPr>
          <w:rFonts w:ascii="Times New Roman" w:hAnsi="Times New Roman" w:cs="Times New Roman" w:hint="eastAsia"/>
          <w:sz w:val="24"/>
          <w:szCs w:val="24"/>
        </w:rPr>
        <w:t>diff</w:t>
      </w:r>
      <w:r>
        <w:rPr>
          <w:rFonts w:ascii="Times New Roman" w:hAnsi="Times New Roman" w:cs="Times New Roman"/>
          <w:sz w:val="24"/>
          <w:szCs w:val="24"/>
        </w:rPr>
        <w:t>erential of blue emission.</w:t>
      </w:r>
      <w:r w:rsidRPr="00295A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 = 0 ms corresponds to 07 August 2019 at 1306:</w:t>
      </w:r>
      <w:r w:rsidR="003A20F8">
        <w:rPr>
          <w:rFonts w:ascii="Times New Roman" w:hAnsi="Times New Roman" w:cs="Times New Roman"/>
          <w:sz w:val="24"/>
        </w:rPr>
        <w:t>31.657420</w:t>
      </w:r>
      <w:r w:rsidR="008E43F8">
        <w:rPr>
          <w:rFonts w:ascii="Times New Roman" w:hAnsi="Times New Roman" w:cs="Times New Roman"/>
          <w:sz w:val="24"/>
        </w:rPr>
        <w:t xml:space="preserve"> UTC.</w:t>
      </w:r>
      <w:r>
        <w:rPr>
          <w:rFonts w:ascii="Times New Roman" w:hAnsi="Times New Roman" w:cs="Times New Roman"/>
          <w:sz w:val="24"/>
        </w:rPr>
        <w:br w:type="page"/>
      </w:r>
    </w:p>
    <w:p w14:paraId="6787D371" w14:textId="6F4F2EEF" w:rsidR="00C460DE" w:rsidRDefault="00C460DE" w:rsidP="003A20F8">
      <w:pPr>
        <w:widowControl/>
        <w:jc w:val="center"/>
        <w:rPr>
          <w:rFonts w:ascii="Times New Roman" w:hAnsi="Times New Roman" w:cs="Times New Roman"/>
          <w:sz w:val="24"/>
        </w:rPr>
      </w:pPr>
      <w:r w:rsidRPr="00C460D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230676F" wp14:editId="0096801D">
            <wp:extent cx="4684915" cy="5220000"/>
            <wp:effectExtent l="0" t="0" r="1905" b="0"/>
            <wp:docPr id="8" name="图片 8" descr="C:\Users\LFF-Office\Desktop\WorkWith\WorkwithDongshuai\ASIM-GZ-个例分析\ASIM-MIMA-DATA\Feifan_data\Optical-E-Comparison-Fig 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FF-Office\Desktop\WorkWith\WorkwithDongshuai\ASIM-GZ-个例分析\ASIM-MIMA-DATA\Feifan_data\Optical-E-Comparison-Fig S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09" t="3659" r="7001" b="2322"/>
                    <a:stretch/>
                  </pic:blipFill>
                  <pic:spPr bwMode="auto">
                    <a:xfrm>
                      <a:off x="0" y="0"/>
                      <a:ext cx="4684915" cy="52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6816E5" w14:textId="6F0CF8E7" w:rsidR="00C460DE" w:rsidRDefault="003A20F8" w:rsidP="002F3E98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</w:t>
      </w:r>
      <w:r w:rsidR="007A209E">
        <w:rPr>
          <w:rFonts w:ascii="Times New Roman" w:hAnsi="Times New Roman" w:cs="Times New Roman"/>
          <w:b/>
          <w:sz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FFC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906C57">
        <w:rPr>
          <w:rFonts w:ascii="Times New Roman" w:hAnsi="Times New Roman" w:cs="Times New Roman"/>
          <w:sz w:val="24"/>
          <w:szCs w:val="24"/>
        </w:rPr>
        <w:t>Correlations</w:t>
      </w:r>
      <w:r>
        <w:rPr>
          <w:rFonts w:ascii="Times New Roman" w:hAnsi="Times New Roman" w:cs="Times New Roman"/>
          <w:sz w:val="24"/>
          <w:szCs w:val="24"/>
        </w:rPr>
        <w:t xml:space="preserve"> between VLF/LF signal within 50 kHz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negative</w:t>
      </w:r>
      <w:r>
        <w:rPr>
          <w:rFonts w:ascii="Times New Roman" w:hAnsi="Times New Roman" w:cs="Times New Roman"/>
          <w:sz w:val="24"/>
          <w:szCs w:val="24"/>
        </w:rPr>
        <w:t xml:space="preserve"> NBE and the second </w:t>
      </w:r>
      <w:r>
        <w:rPr>
          <w:rFonts w:ascii="Times New Roman" w:hAnsi="Times New Roman" w:cs="Times New Roman" w:hint="eastAsia"/>
          <w:sz w:val="24"/>
          <w:szCs w:val="24"/>
        </w:rPr>
        <w:t>diff</w:t>
      </w:r>
      <w:r>
        <w:rPr>
          <w:rFonts w:ascii="Times New Roman" w:hAnsi="Times New Roman" w:cs="Times New Roman"/>
          <w:sz w:val="24"/>
          <w:szCs w:val="24"/>
        </w:rPr>
        <w:t>erential of blue emission.</w:t>
      </w:r>
      <w:r w:rsidRPr="00295A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 = 0 ms corresponds to 07 Au</w:t>
      </w:r>
      <w:r w:rsidR="008E43F8">
        <w:rPr>
          <w:rFonts w:ascii="Times New Roman" w:hAnsi="Times New Roman" w:cs="Times New Roman"/>
          <w:sz w:val="24"/>
        </w:rPr>
        <w:t>gust 2019 at 1306:30.494520 UTC.</w:t>
      </w:r>
      <w:r w:rsidR="00C460DE">
        <w:rPr>
          <w:rFonts w:ascii="Times New Roman" w:hAnsi="Times New Roman" w:cs="Times New Roman"/>
          <w:sz w:val="24"/>
        </w:rPr>
        <w:br w:type="page"/>
      </w:r>
    </w:p>
    <w:p w14:paraId="45CA6B58" w14:textId="4495A521" w:rsidR="00C460DE" w:rsidRDefault="007A209E" w:rsidP="002F3E98">
      <w:pPr>
        <w:widowControl/>
        <w:jc w:val="center"/>
        <w:rPr>
          <w:rFonts w:ascii="Times New Roman" w:hAnsi="Times New Roman" w:cs="Times New Roman"/>
          <w:sz w:val="24"/>
        </w:rPr>
      </w:pPr>
      <w:r w:rsidRPr="007A209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DF537BE" wp14:editId="67A20E77">
            <wp:extent cx="4676518" cy="5220000"/>
            <wp:effectExtent l="0" t="0" r="0" b="0"/>
            <wp:docPr id="13" name="图片 13" descr="C:\Users\LFF-Office\Desktop\WorkWith\WorkwithDongshuai\ASIM-GZ-个例分析\ASIM-MIMA-DATA\Feifan_data\Optical-E-Comparison-Fig 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FF-Office\Desktop\WorkWith\WorkwithDongshuai\ASIM-GZ-个例分析\ASIM-MIMA-DATA\Feifan_data\Optical-E-Comparison-Fig S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9" t="3202" r="7000" b="2100"/>
                    <a:stretch/>
                  </pic:blipFill>
                  <pic:spPr bwMode="auto">
                    <a:xfrm>
                      <a:off x="0" y="0"/>
                      <a:ext cx="4676518" cy="52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015202" w14:textId="30B7ACA1" w:rsidR="00D00E6E" w:rsidRDefault="007A209E" w:rsidP="007A209E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FFC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906C57">
        <w:rPr>
          <w:rFonts w:ascii="Times New Roman" w:hAnsi="Times New Roman" w:cs="Times New Roman"/>
          <w:sz w:val="24"/>
          <w:szCs w:val="24"/>
        </w:rPr>
        <w:t>Correlations</w:t>
      </w:r>
      <w:r>
        <w:rPr>
          <w:rFonts w:ascii="Times New Roman" w:hAnsi="Times New Roman" w:cs="Times New Roman"/>
          <w:sz w:val="24"/>
          <w:szCs w:val="24"/>
        </w:rPr>
        <w:t xml:space="preserve"> between VLF/LF signal within 50 kHz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negative</w:t>
      </w:r>
      <w:r>
        <w:rPr>
          <w:rFonts w:ascii="Times New Roman" w:hAnsi="Times New Roman" w:cs="Times New Roman"/>
          <w:sz w:val="24"/>
          <w:szCs w:val="24"/>
        </w:rPr>
        <w:t xml:space="preserve"> NBE and the second </w:t>
      </w:r>
      <w:r>
        <w:rPr>
          <w:rFonts w:ascii="Times New Roman" w:hAnsi="Times New Roman" w:cs="Times New Roman" w:hint="eastAsia"/>
          <w:sz w:val="24"/>
          <w:szCs w:val="24"/>
        </w:rPr>
        <w:t>diff</w:t>
      </w:r>
      <w:r>
        <w:rPr>
          <w:rFonts w:ascii="Times New Roman" w:hAnsi="Times New Roman" w:cs="Times New Roman"/>
          <w:sz w:val="24"/>
          <w:szCs w:val="24"/>
        </w:rPr>
        <w:t>erential of blue emission.</w:t>
      </w:r>
      <w:r w:rsidRPr="00295A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 = 0 ms corresponds to 07 August 2019 at 1306:16.634460 UTC</w:t>
      </w:r>
      <w:r w:rsidR="008E43F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14:paraId="7F006FBA" w14:textId="77777777" w:rsidR="00D00E6E" w:rsidRDefault="00D00E6E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A3AE3A2" w14:textId="77777777" w:rsidR="00D00E6E" w:rsidRDefault="00D00E6E" w:rsidP="00D00E6E">
      <w:pPr>
        <w:widowControl/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D00E6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422F684" wp14:editId="2E78E7C8">
            <wp:extent cx="4678263" cy="5220000"/>
            <wp:effectExtent l="0" t="0" r="8255" b="0"/>
            <wp:docPr id="14" name="图片 14" descr="C:\Users\LFF-Office\Desktop\WorkWith\WorkwithDongshuai\ASIM-GZ-个例分析\ASIM-MIMA-DATA\Feifan_data\Optical-E-Comparison-Fig S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FF-Office\Desktop\WorkWith\WorkwithDongshuai\ASIM-GZ-个例分析\ASIM-MIMA-DATA\Feifan_data\Optical-E-Comparison-Fig S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7" t="3704" r="7290" b="2119"/>
                    <a:stretch/>
                  </pic:blipFill>
                  <pic:spPr bwMode="auto">
                    <a:xfrm>
                      <a:off x="0" y="0"/>
                      <a:ext cx="4678263" cy="52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F845E9" w14:textId="297C46D9" w:rsidR="00D00E6E" w:rsidRDefault="00D00E6E" w:rsidP="00D00E6E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FFC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906C57">
        <w:rPr>
          <w:rFonts w:ascii="Times New Roman" w:hAnsi="Times New Roman" w:cs="Times New Roman"/>
          <w:sz w:val="24"/>
          <w:szCs w:val="24"/>
        </w:rPr>
        <w:t>Correlations</w:t>
      </w:r>
      <w:r>
        <w:rPr>
          <w:rFonts w:ascii="Times New Roman" w:hAnsi="Times New Roman" w:cs="Times New Roman"/>
          <w:sz w:val="24"/>
          <w:szCs w:val="24"/>
        </w:rPr>
        <w:t xml:space="preserve"> between VLF/LF signal within 50 kHz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negative</w:t>
      </w:r>
      <w:r>
        <w:rPr>
          <w:rFonts w:ascii="Times New Roman" w:hAnsi="Times New Roman" w:cs="Times New Roman"/>
          <w:sz w:val="24"/>
          <w:szCs w:val="24"/>
        </w:rPr>
        <w:t xml:space="preserve"> NBE and the second </w:t>
      </w:r>
      <w:r>
        <w:rPr>
          <w:rFonts w:ascii="Times New Roman" w:hAnsi="Times New Roman" w:cs="Times New Roman" w:hint="eastAsia"/>
          <w:sz w:val="24"/>
          <w:szCs w:val="24"/>
        </w:rPr>
        <w:t>diff</w:t>
      </w:r>
      <w:r>
        <w:rPr>
          <w:rFonts w:ascii="Times New Roman" w:hAnsi="Times New Roman" w:cs="Times New Roman"/>
          <w:sz w:val="24"/>
          <w:szCs w:val="24"/>
        </w:rPr>
        <w:t>erential of blue emission.</w:t>
      </w:r>
      <w:r w:rsidRPr="00295A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 = 0 ms corresponds to 07 August 2019 at 1306:01.757770 UTC</w:t>
      </w:r>
      <w:r w:rsidR="008E43F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14:paraId="60B0B838" w14:textId="0E9208C9" w:rsidR="00C460DE" w:rsidRDefault="00C460DE" w:rsidP="00D00E6E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B53C71D" w14:textId="77777777" w:rsidR="00D00E6E" w:rsidRDefault="00C460DE" w:rsidP="002F3E98">
      <w:pPr>
        <w:widowControl/>
        <w:jc w:val="center"/>
        <w:rPr>
          <w:rFonts w:ascii="Times New Roman" w:hAnsi="Times New Roman" w:cs="Times New Roman"/>
          <w:sz w:val="24"/>
        </w:rPr>
      </w:pPr>
      <w:r w:rsidRPr="00C460D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14AA826" wp14:editId="39976D3A">
            <wp:extent cx="4749200" cy="5220000"/>
            <wp:effectExtent l="0" t="0" r="0" b="0"/>
            <wp:docPr id="11" name="图片 11" descr="C:\Users\LFF-Office\Desktop\WorkWith\WorkwithDongshuai\ASIM-GZ-个例分析\ASIM-MIMA-DATA\Feifan_data\Optical-E-Comparison-Fig S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FF-Office\Desktop\WorkWith\WorkwithDongshuai\ASIM-GZ-个例分析\ASIM-MIMA-DATA\Feifan_data\Optical-E-Comparison-Fig S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2" t="3430" r="6549" b="2565"/>
                    <a:stretch/>
                  </pic:blipFill>
                  <pic:spPr bwMode="auto">
                    <a:xfrm>
                      <a:off x="0" y="0"/>
                      <a:ext cx="4749200" cy="52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74B1C" w14:textId="06B59D34" w:rsidR="00D00E6E" w:rsidRDefault="00D00E6E" w:rsidP="00D00E6E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FFC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906C57">
        <w:rPr>
          <w:rFonts w:ascii="Times New Roman" w:hAnsi="Times New Roman" w:cs="Times New Roman"/>
          <w:sz w:val="24"/>
          <w:szCs w:val="24"/>
        </w:rPr>
        <w:t>Correlations</w:t>
      </w:r>
      <w:r>
        <w:rPr>
          <w:rFonts w:ascii="Times New Roman" w:hAnsi="Times New Roman" w:cs="Times New Roman"/>
          <w:sz w:val="24"/>
          <w:szCs w:val="24"/>
        </w:rPr>
        <w:t xml:space="preserve"> between VLF/LF signal within 50 kHz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negative</w:t>
      </w:r>
      <w:r>
        <w:rPr>
          <w:rFonts w:ascii="Times New Roman" w:hAnsi="Times New Roman" w:cs="Times New Roman"/>
          <w:sz w:val="24"/>
          <w:szCs w:val="24"/>
        </w:rPr>
        <w:t xml:space="preserve"> NBE and the second </w:t>
      </w:r>
      <w:r>
        <w:rPr>
          <w:rFonts w:ascii="Times New Roman" w:hAnsi="Times New Roman" w:cs="Times New Roman" w:hint="eastAsia"/>
          <w:sz w:val="24"/>
          <w:szCs w:val="24"/>
        </w:rPr>
        <w:t>diff</w:t>
      </w:r>
      <w:r>
        <w:rPr>
          <w:rFonts w:ascii="Times New Roman" w:hAnsi="Times New Roman" w:cs="Times New Roman"/>
          <w:sz w:val="24"/>
          <w:szCs w:val="24"/>
        </w:rPr>
        <w:t>erential of blue emission.</w:t>
      </w:r>
      <w:r w:rsidRPr="00295A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 = 0 ms corresponds to 07 August 2019 at 1306:17.579338 UTC</w:t>
      </w:r>
      <w:r w:rsidR="008E43F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br w:type="page"/>
      </w:r>
    </w:p>
    <w:p w14:paraId="53069440" w14:textId="77777777" w:rsidR="00D00E6E" w:rsidRDefault="00D00E6E" w:rsidP="00D00E6E">
      <w:pPr>
        <w:widowControl/>
        <w:jc w:val="center"/>
        <w:rPr>
          <w:rFonts w:ascii="Times New Roman" w:hAnsi="Times New Roman" w:cs="Times New Roman"/>
          <w:sz w:val="24"/>
        </w:rPr>
      </w:pPr>
      <w:r w:rsidRPr="00D00E6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DE1F812" wp14:editId="20CBD456">
            <wp:extent cx="4699671" cy="5220000"/>
            <wp:effectExtent l="0" t="0" r="5715" b="0"/>
            <wp:docPr id="15" name="图片 15" descr="C:\Users\LFF-Office\Desktop\WorkWith\WorkwithDongshuai\ASIM-GZ-个例分析\ASIM-MIMA-DATA\Feifan_data\Optical-E-Comparison-Fig 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FF-Office\Desktop\WorkWith\WorkwithDongshuai\ASIM-GZ-个例分析\ASIM-MIMA-DATA\Feifan_data\Optical-E-Comparison-Fig S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49" t="3675" r="7132" b="2447"/>
                    <a:stretch/>
                  </pic:blipFill>
                  <pic:spPr bwMode="auto">
                    <a:xfrm>
                      <a:off x="0" y="0"/>
                      <a:ext cx="4699671" cy="52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628BF0" w14:textId="58F81DCD" w:rsidR="006962FC" w:rsidRDefault="00D00E6E" w:rsidP="00D00E6E">
      <w:pPr>
        <w:widowControl/>
        <w:spacing w:line="360" w:lineRule="auto"/>
        <w:rPr>
          <w:rFonts w:ascii="Times New Roman" w:hAnsi="Times New Roman" w:cs="Times New Roman"/>
          <w:sz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</w:rPr>
        <w:t xml:space="preserve"> Figure 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FFC">
        <w:rPr>
          <w:rFonts w:ascii="Times New Roman" w:hAnsi="Times New Roman" w:cs="Times New Roman"/>
          <w:b/>
          <w:sz w:val="24"/>
        </w:rPr>
        <w:t>|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906C57">
        <w:rPr>
          <w:rFonts w:ascii="Times New Roman" w:hAnsi="Times New Roman" w:cs="Times New Roman"/>
          <w:sz w:val="24"/>
          <w:szCs w:val="24"/>
        </w:rPr>
        <w:t>Correlations</w:t>
      </w:r>
      <w:r>
        <w:rPr>
          <w:rFonts w:ascii="Times New Roman" w:hAnsi="Times New Roman" w:cs="Times New Roman"/>
          <w:sz w:val="24"/>
          <w:szCs w:val="24"/>
        </w:rPr>
        <w:t xml:space="preserve"> between VLF/LF signal within 50 kHz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negative</w:t>
      </w:r>
      <w:r>
        <w:rPr>
          <w:rFonts w:ascii="Times New Roman" w:hAnsi="Times New Roman" w:cs="Times New Roman"/>
          <w:sz w:val="24"/>
          <w:szCs w:val="24"/>
        </w:rPr>
        <w:t xml:space="preserve"> NBE and the second </w:t>
      </w:r>
      <w:r>
        <w:rPr>
          <w:rFonts w:ascii="Times New Roman" w:hAnsi="Times New Roman" w:cs="Times New Roman" w:hint="eastAsia"/>
          <w:sz w:val="24"/>
          <w:szCs w:val="24"/>
        </w:rPr>
        <w:t>diff</w:t>
      </w:r>
      <w:r>
        <w:rPr>
          <w:rFonts w:ascii="Times New Roman" w:hAnsi="Times New Roman" w:cs="Times New Roman"/>
          <w:sz w:val="24"/>
          <w:szCs w:val="24"/>
        </w:rPr>
        <w:t>erential of blue emission.</w:t>
      </w:r>
      <w:r w:rsidRPr="00295A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 = 0 ms corresponds to 07 August 2019 at 1305:56.937910 UTC</w:t>
      </w:r>
      <w:r w:rsidR="008E43F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C460DE">
        <w:rPr>
          <w:rFonts w:ascii="Times New Roman" w:hAnsi="Times New Roman" w:cs="Times New Roman"/>
          <w:sz w:val="24"/>
        </w:rPr>
        <w:br w:type="page"/>
      </w:r>
    </w:p>
    <w:p w14:paraId="7580655D" w14:textId="77777777" w:rsidR="006962FC" w:rsidRPr="006962FC" w:rsidRDefault="006962FC" w:rsidP="00C460DE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C47DE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A47487">
        <w:rPr>
          <w:rFonts w:ascii="Times New Roman" w:hAnsi="Times New Roman" w:cs="Times New Roman" w:hint="eastAsia"/>
          <w:b/>
          <w:sz w:val="24"/>
          <w:szCs w:val="24"/>
        </w:rPr>
        <w:t>Tab</w:t>
      </w:r>
      <w:r>
        <w:rPr>
          <w:rFonts w:ascii="Times New Roman" w:hAnsi="Times New Roman" w:cs="Times New Roman"/>
          <w:b/>
          <w:sz w:val="24"/>
          <w:szCs w:val="24"/>
        </w:rPr>
        <w:t xml:space="preserve">le </w:t>
      </w:r>
      <w:r w:rsidRPr="00A47487">
        <w:rPr>
          <w:rFonts w:ascii="Times New Roman" w:hAnsi="Times New Roman" w:cs="Times New Roman"/>
          <w:b/>
          <w:sz w:val="24"/>
          <w:szCs w:val="24"/>
        </w:rPr>
        <w:t>1</w:t>
      </w:r>
      <w:r w:rsidRPr="00C80FFC">
        <w:rPr>
          <w:rFonts w:ascii="Times New Roman" w:hAnsi="Times New Roman" w:cs="Times New Roman"/>
          <w:b/>
          <w:sz w:val="24"/>
        </w:rPr>
        <w:t xml:space="preserve"> | </w:t>
      </w:r>
      <w:r w:rsidRPr="006962FC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Time match information of blue events with ground-based VLF receiver.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4"/>
        <w:gridCol w:w="1783"/>
        <w:gridCol w:w="1492"/>
        <w:gridCol w:w="1903"/>
        <w:gridCol w:w="1574"/>
      </w:tblGrid>
      <w:tr w:rsidR="006962FC" w14:paraId="1B9241A1" w14:textId="77777777" w:rsidTr="00DE37AF"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59BDA9C1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D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ate</w:t>
            </w: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</w:tcPr>
          <w:p w14:paraId="5C262C73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ASIM Optical Trigger Time</w:t>
            </w:r>
          </w:p>
          <w:p w14:paraId="3F8421BA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（</w:t>
            </w: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UTC</w:t>
            </w: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）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EB044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Time Shift </w:t>
            </w:r>
          </w:p>
          <w:p w14:paraId="0D8CF66D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(ms)</w:t>
            </w:r>
          </w:p>
        </w:tc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14:paraId="73D65F47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VLF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sz w:val="24"/>
              </w:rPr>
              <w:t xml:space="preserve"> </w:t>
            </w: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Trigger Time</w:t>
            </w:r>
          </w:p>
          <w:p w14:paraId="02122307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(UTC)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</w:tcPr>
          <w:p w14:paraId="0CD67D51" w14:textId="77777777" w:rsidR="006962FC" w:rsidRPr="00D91EE3" w:rsidRDefault="006962FC" w:rsidP="00DE37AF">
            <w:pPr>
              <w:widowControl/>
              <w:ind w:firstLineChars="200" w:firstLine="480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Type</w:t>
            </w:r>
          </w:p>
        </w:tc>
      </w:tr>
      <w:tr w:rsidR="006962FC" w14:paraId="4FAAA017" w14:textId="77777777" w:rsidTr="00DE37AF">
        <w:trPr>
          <w:trHeight w:val="567"/>
        </w:trPr>
        <w:tc>
          <w:tcPr>
            <w:tcW w:w="1554" w:type="dxa"/>
            <w:tcBorders>
              <w:top w:val="single" w:sz="4" w:space="0" w:color="auto"/>
            </w:tcBorders>
          </w:tcPr>
          <w:p w14:paraId="54EC869C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  <w:tcBorders>
              <w:top w:val="single" w:sz="4" w:space="0" w:color="auto"/>
            </w:tcBorders>
          </w:tcPr>
          <w:p w14:paraId="10F4E40E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06:31.657420</w:t>
            </w:r>
          </w:p>
        </w:tc>
        <w:tc>
          <w:tcPr>
            <w:tcW w:w="1492" w:type="dxa"/>
            <w:tcBorders>
              <w:top w:val="single" w:sz="4" w:space="0" w:color="auto"/>
            </w:tcBorders>
          </w:tcPr>
          <w:p w14:paraId="1DDDB2EC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 ms</w:t>
            </w:r>
          </w:p>
        </w:tc>
        <w:tc>
          <w:tcPr>
            <w:tcW w:w="1903" w:type="dxa"/>
            <w:tcBorders>
              <w:top w:val="single" w:sz="4" w:space="0" w:color="auto"/>
            </w:tcBorders>
          </w:tcPr>
          <w:p w14:paraId="5D25C64C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06:31.6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619366</w:t>
            </w:r>
          </w:p>
        </w:tc>
        <w:tc>
          <w:tcPr>
            <w:tcW w:w="1574" w:type="dxa"/>
            <w:tcBorders>
              <w:top w:val="single" w:sz="4" w:space="0" w:color="auto"/>
            </w:tcBorders>
          </w:tcPr>
          <w:p w14:paraId="0D354527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0E35EB78" w14:textId="77777777" w:rsidTr="00DE37AF">
        <w:trPr>
          <w:trHeight w:val="567"/>
        </w:trPr>
        <w:tc>
          <w:tcPr>
            <w:tcW w:w="1554" w:type="dxa"/>
          </w:tcPr>
          <w:p w14:paraId="5FCC71AA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</w:tcPr>
          <w:p w14:paraId="41316265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06:30.494520</w:t>
            </w:r>
          </w:p>
        </w:tc>
        <w:tc>
          <w:tcPr>
            <w:tcW w:w="1492" w:type="dxa"/>
          </w:tcPr>
          <w:p w14:paraId="1E989C27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 ms</w:t>
            </w:r>
          </w:p>
        </w:tc>
        <w:tc>
          <w:tcPr>
            <w:tcW w:w="1903" w:type="dxa"/>
          </w:tcPr>
          <w:p w14:paraId="5FAB4761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06:30.4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996518</w:t>
            </w:r>
          </w:p>
        </w:tc>
        <w:tc>
          <w:tcPr>
            <w:tcW w:w="1574" w:type="dxa"/>
          </w:tcPr>
          <w:p w14:paraId="48DE2B74" w14:textId="77777777" w:rsidR="006962FC" w:rsidRPr="00D91EE3" w:rsidRDefault="006962FC" w:rsidP="00DE37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5F3D7CE3" w14:textId="77777777" w:rsidTr="00DE37AF">
        <w:trPr>
          <w:trHeight w:val="567"/>
        </w:trPr>
        <w:tc>
          <w:tcPr>
            <w:tcW w:w="1554" w:type="dxa"/>
          </w:tcPr>
          <w:p w14:paraId="45970467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</w:tcPr>
          <w:p w14:paraId="4D90CAE5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06:20.968870</w:t>
            </w:r>
          </w:p>
        </w:tc>
        <w:tc>
          <w:tcPr>
            <w:tcW w:w="1492" w:type="dxa"/>
          </w:tcPr>
          <w:p w14:paraId="46C4871C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 ms</w:t>
            </w:r>
          </w:p>
        </w:tc>
        <w:tc>
          <w:tcPr>
            <w:tcW w:w="1903" w:type="dxa"/>
          </w:tcPr>
          <w:p w14:paraId="7C8027CB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06:2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.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9729968</w:t>
            </w:r>
          </w:p>
        </w:tc>
        <w:tc>
          <w:tcPr>
            <w:tcW w:w="1574" w:type="dxa"/>
          </w:tcPr>
          <w:p w14:paraId="5B8382CB" w14:textId="77777777" w:rsidR="006962FC" w:rsidRPr="00D91EE3" w:rsidRDefault="006962FC" w:rsidP="00DE37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72843847" w14:textId="77777777" w:rsidTr="00DE37AF">
        <w:trPr>
          <w:trHeight w:val="567"/>
        </w:trPr>
        <w:tc>
          <w:tcPr>
            <w:tcW w:w="1554" w:type="dxa"/>
          </w:tcPr>
          <w:p w14:paraId="54ECF3D2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</w:tcPr>
          <w:p w14:paraId="21529396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06:17.579338</w:t>
            </w:r>
          </w:p>
        </w:tc>
        <w:tc>
          <w:tcPr>
            <w:tcW w:w="1492" w:type="dxa"/>
          </w:tcPr>
          <w:p w14:paraId="77F4A23A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 ms</w:t>
            </w:r>
          </w:p>
        </w:tc>
        <w:tc>
          <w:tcPr>
            <w:tcW w:w="1903" w:type="dxa"/>
          </w:tcPr>
          <w:p w14:paraId="7F0088DF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:1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7.5838553</w:t>
            </w:r>
          </w:p>
        </w:tc>
        <w:tc>
          <w:tcPr>
            <w:tcW w:w="1574" w:type="dxa"/>
          </w:tcPr>
          <w:p w14:paraId="528FD250" w14:textId="77777777" w:rsidR="006962FC" w:rsidRPr="00D91EE3" w:rsidRDefault="006962FC" w:rsidP="00DE37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7004CDBB" w14:textId="77777777" w:rsidTr="00DE37AF">
        <w:trPr>
          <w:trHeight w:val="567"/>
        </w:trPr>
        <w:tc>
          <w:tcPr>
            <w:tcW w:w="1554" w:type="dxa"/>
          </w:tcPr>
          <w:p w14:paraId="556FE73D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</w:tcPr>
          <w:p w14:paraId="4106FB48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06:16.634460</w:t>
            </w:r>
          </w:p>
        </w:tc>
        <w:tc>
          <w:tcPr>
            <w:tcW w:w="1492" w:type="dxa"/>
          </w:tcPr>
          <w:p w14:paraId="43E2D71E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+4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ms</w:t>
            </w:r>
          </w:p>
        </w:tc>
        <w:tc>
          <w:tcPr>
            <w:tcW w:w="1903" w:type="dxa"/>
          </w:tcPr>
          <w:p w14:paraId="70636B31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06:16.6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388164</w:t>
            </w:r>
          </w:p>
        </w:tc>
        <w:tc>
          <w:tcPr>
            <w:tcW w:w="1574" w:type="dxa"/>
          </w:tcPr>
          <w:p w14:paraId="31143A14" w14:textId="77777777" w:rsidR="006962FC" w:rsidRPr="00D91EE3" w:rsidRDefault="006962FC" w:rsidP="00DE37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068DC667" w14:textId="77777777" w:rsidTr="00DE37AF">
        <w:trPr>
          <w:trHeight w:val="567"/>
        </w:trPr>
        <w:tc>
          <w:tcPr>
            <w:tcW w:w="1554" w:type="dxa"/>
          </w:tcPr>
          <w:p w14:paraId="03556F2E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</w:tcPr>
          <w:p w14:paraId="7F96EF14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06:09.569330</w:t>
            </w:r>
          </w:p>
        </w:tc>
        <w:tc>
          <w:tcPr>
            <w:tcW w:w="1492" w:type="dxa"/>
          </w:tcPr>
          <w:p w14:paraId="5C5EDB63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 ms</w:t>
            </w:r>
          </w:p>
        </w:tc>
        <w:tc>
          <w:tcPr>
            <w:tcW w:w="1903" w:type="dxa"/>
          </w:tcPr>
          <w:p w14:paraId="3E133EF4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06:09.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5725785</w:t>
            </w:r>
          </w:p>
        </w:tc>
        <w:tc>
          <w:tcPr>
            <w:tcW w:w="1574" w:type="dxa"/>
          </w:tcPr>
          <w:p w14:paraId="0362F641" w14:textId="77777777" w:rsidR="006962FC" w:rsidRPr="00D91EE3" w:rsidRDefault="006962FC" w:rsidP="00DE37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2D7ADF93" w14:textId="77777777" w:rsidTr="00DE37AF">
        <w:trPr>
          <w:trHeight w:val="567"/>
        </w:trPr>
        <w:tc>
          <w:tcPr>
            <w:tcW w:w="1554" w:type="dxa"/>
          </w:tcPr>
          <w:p w14:paraId="08010608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</w:tcPr>
          <w:p w14:paraId="2A51259E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06:01.757770</w:t>
            </w:r>
          </w:p>
        </w:tc>
        <w:tc>
          <w:tcPr>
            <w:tcW w:w="1492" w:type="dxa"/>
          </w:tcPr>
          <w:p w14:paraId="061CE788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22 ms</w:t>
            </w:r>
          </w:p>
        </w:tc>
        <w:tc>
          <w:tcPr>
            <w:tcW w:w="1903" w:type="dxa"/>
          </w:tcPr>
          <w:p w14:paraId="1DEB0AAD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06:01.7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803276</w:t>
            </w:r>
          </w:p>
        </w:tc>
        <w:tc>
          <w:tcPr>
            <w:tcW w:w="1574" w:type="dxa"/>
          </w:tcPr>
          <w:p w14:paraId="5D054026" w14:textId="77777777" w:rsidR="006962FC" w:rsidRPr="00D91EE3" w:rsidRDefault="006962FC" w:rsidP="00DE37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6B1C7839" w14:textId="77777777" w:rsidTr="00DE37AF">
        <w:trPr>
          <w:trHeight w:val="567"/>
        </w:trPr>
        <w:tc>
          <w:tcPr>
            <w:tcW w:w="1554" w:type="dxa"/>
          </w:tcPr>
          <w:p w14:paraId="5DDFE836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</w:tcPr>
          <w:p w14:paraId="71DC4957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05:58.633000</w:t>
            </w:r>
          </w:p>
        </w:tc>
        <w:tc>
          <w:tcPr>
            <w:tcW w:w="1492" w:type="dxa"/>
          </w:tcPr>
          <w:p w14:paraId="2AF673C3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 xml:space="preserve"> ms</w:t>
            </w:r>
          </w:p>
        </w:tc>
        <w:tc>
          <w:tcPr>
            <w:tcW w:w="1903" w:type="dxa"/>
          </w:tcPr>
          <w:p w14:paraId="4BC3BBB5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05:58.6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551992</w:t>
            </w:r>
          </w:p>
        </w:tc>
        <w:tc>
          <w:tcPr>
            <w:tcW w:w="1574" w:type="dxa"/>
          </w:tcPr>
          <w:p w14:paraId="2F04ED9D" w14:textId="77777777" w:rsidR="006962FC" w:rsidRPr="00D91EE3" w:rsidRDefault="006962FC" w:rsidP="00DE37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02386BBA" w14:textId="77777777" w:rsidTr="00DE37AF">
        <w:trPr>
          <w:trHeight w:val="567"/>
        </w:trPr>
        <w:tc>
          <w:tcPr>
            <w:tcW w:w="1554" w:type="dxa"/>
            <w:tcBorders>
              <w:bottom w:val="single" w:sz="4" w:space="0" w:color="auto"/>
            </w:tcBorders>
          </w:tcPr>
          <w:p w14:paraId="3E3D1AE4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14:paraId="493D8427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05:56.937910</w:t>
            </w:r>
          </w:p>
        </w:tc>
        <w:tc>
          <w:tcPr>
            <w:tcW w:w="1492" w:type="dxa"/>
            <w:tcBorders>
              <w:bottom w:val="single" w:sz="4" w:space="0" w:color="auto"/>
            </w:tcBorders>
          </w:tcPr>
          <w:p w14:paraId="5803B883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 xml:space="preserve"> ms</w:t>
            </w:r>
          </w:p>
        </w:tc>
        <w:tc>
          <w:tcPr>
            <w:tcW w:w="1903" w:type="dxa"/>
            <w:tcBorders>
              <w:bottom w:val="single" w:sz="4" w:space="0" w:color="auto"/>
            </w:tcBorders>
          </w:tcPr>
          <w:p w14:paraId="21CA6C75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05:56.9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597594</w:t>
            </w:r>
          </w:p>
        </w:tc>
        <w:tc>
          <w:tcPr>
            <w:tcW w:w="1574" w:type="dxa"/>
            <w:tcBorders>
              <w:bottom w:val="single" w:sz="4" w:space="0" w:color="auto"/>
            </w:tcBorders>
          </w:tcPr>
          <w:p w14:paraId="6DAF896F" w14:textId="77777777" w:rsidR="006962FC" w:rsidRPr="00D91EE3" w:rsidRDefault="006962FC" w:rsidP="00DE37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-NBE</w:t>
            </w:r>
          </w:p>
        </w:tc>
      </w:tr>
      <w:tr w:rsidR="006962FC" w14:paraId="3E0A4E63" w14:textId="77777777" w:rsidTr="00DE37AF">
        <w:trPr>
          <w:trHeight w:val="567"/>
        </w:trPr>
        <w:tc>
          <w:tcPr>
            <w:tcW w:w="1554" w:type="dxa"/>
            <w:tcBorders>
              <w:top w:val="single" w:sz="4" w:space="0" w:color="auto"/>
              <w:bottom w:val="nil"/>
            </w:tcBorders>
          </w:tcPr>
          <w:p w14:paraId="4989708C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  <w:tcBorders>
              <w:top w:val="single" w:sz="4" w:space="0" w:color="auto"/>
              <w:bottom w:val="nil"/>
            </w:tcBorders>
          </w:tcPr>
          <w:p w14:paraId="38AF8A9F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26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.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164829</w:t>
            </w:r>
          </w:p>
        </w:tc>
        <w:tc>
          <w:tcPr>
            <w:tcW w:w="1492" w:type="dxa"/>
            <w:tcBorders>
              <w:top w:val="single" w:sz="4" w:space="0" w:color="auto"/>
              <w:bottom w:val="nil"/>
            </w:tcBorders>
          </w:tcPr>
          <w:p w14:paraId="4165C57C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 ms</w:t>
            </w:r>
          </w:p>
        </w:tc>
        <w:tc>
          <w:tcPr>
            <w:tcW w:w="1903" w:type="dxa"/>
            <w:tcBorders>
              <w:top w:val="single" w:sz="4" w:space="0" w:color="auto"/>
              <w:bottom w:val="nil"/>
            </w:tcBorders>
          </w:tcPr>
          <w:p w14:paraId="78560A13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26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.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1689388</w:t>
            </w:r>
          </w:p>
        </w:tc>
        <w:tc>
          <w:tcPr>
            <w:tcW w:w="1574" w:type="dxa"/>
            <w:tcBorders>
              <w:top w:val="single" w:sz="4" w:space="0" w:color="auto"/>
              <w:bottom w:val="nil"/>
            </w:tcBorders>
          </w:tcPr>
          <w:p w14:paraId="17CD678D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+NBE</w:t>
            </w:r>
          </w:p>
        </w:tc>
      </w:tr>
      <w:tr w:rsidR="006962FC" w14:paraId="0679AEE0" w14:textId="77777777" w:rsidTr="00DE37AF">
        <w:trPr>
          <w:trHeight w:val="567"/>
        </w:trPr>
        <w:tc>
          <w:tcPr>
            <w:tcW w:w="1554" w:type="dxa"/>
            <w:tcBorders>
              <w:top w:val="nil"/>
              <w:bottom w:val="nil"/>
            </w:tcBorders>
          </w:tcPr>
          <w:p w14:paraId="2C6DEE5A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14:paraId="105DC9FD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06: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23.451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358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791AB9D6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 ms</w:t>
            </w:r>
          </w:p>
        </w:tc>
        <w:tc>
          <w:tcPr>
            <w:tcW w:w="1903" w:type="dxa"/>
            <w:tcBorders>
              <w:top w:val="nil"/>
              <w:bottom w:val="nil"/>
            </w:tcBorders>
          </w:tcPr>
          <w:p w14:paraId="11583929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: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.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4563116</w:t>
            </w:r>
          </w:p>
        </w:tc>
        <w:tc>
          <w:tcPr>
            <w:tcW w:w="1574" w:type="dxa"/>
            <w:tcBorders>
              <w:top w:val="nil"/>
              <w:bottom w:val="nil"/>
            </w:tcBorders>
          </w:tcPr>
          <w:p w14:paraId="00959B76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+NBE</w:t>
            </w:r>
          </w:p>
        </w:tc>
      </w:tr>
      <w:tr w:rsidR="006962FC" w14:paraId="62C3910A" w14:textId="77777777" w:rsidTr="00DE37AF">
        <w:trPr>
          <w:trHeight w:val="567"/>
        </w:trPr>
        <w:tc>
          <w:tcPr>
            <w:tcW w:w="1554" w:type="dxa"/>
            <w:tcBorders>
              <w:top w:val="nil"/>
              <w:bottom w:val="single" w:sz="4" w:space="0" w:color="auto"/>
            </w:tcBorders>
          </w:tcPr>
          <w:p w14:paraId="053672EA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2019/8/7</w:t>
            </w:r>
          </w:p>
        </w:tc>
        <w:tc>
          <w:tcPr>
            <w:tcW w:w="1783" w:type="dxa"/>
            <w:tcBorders>
              <w:top w:val="nil"/>
              <w:bottom w:val="single" w:sz="4" w:space="0" w:color="auto"/>
            </w:tcBorders>
          </w:tcPr>
          <w:p w14:paraId="14E32813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: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02.691042</w:t>
            </w:r>
          </w:p>
        </w:tc>
        <w:tc>
          <w:tcPr>
            <w:tcW w:w="1492" w:type="dxa"/>
            <w:tcBorders>
              <w:top w:val="nil"/>
              <w:bottom w:val="single" w:sz="4" w:space="0" w:color="auto"/>
            </w:tcBorders>
          </w:tcPr>
          <w:p w14:paraId="698529C8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+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21 ms</w:t>
            </w:r>
          </w:p>
        </w:tc>
        <w:tc>
          <w:tcPr>
            <w:tcW w:w="1903" w:type="dxa"/>
            <w:tcBorders>
              <w:top w:val="nil"/>
              <w:bottom w:val="single" w:sz="4" w:space="0" w:color="auto"/>
            </w:tcBorders>
          </w:tcPr>
          <w:p w14:paraId="34A0D3F8" w14:textId="77777777" w:rsidR="006962FC" w:rsidRPr="00D91EE3" w:rsidRDefault="006962FC" w:rsidP="00DE37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13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  <w:r w:rsidRPr="00D91EE3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:</w:t>
            </w:r>
            <w:r w:rsidRPr="00D91E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02.7128139</w:t>
            </w:r>
          </w:p>
        </w:tc>
        <w:tc>
          <w:tcPr>
            <w:tcW w:w="1574" w:type="dxa"/>
            <w:tcBorders>
              <w:top w:val="nil"/>
              <w:bottom w:val="single" w:sz="4" w:space="0" w:color="auto"/>
            </w:tcBorders>
          </w:tcPr>
          <w:p w14:paraId="18F0A3AB" w14:textId="77777777" w:rsidR="006962FC" w:rsidRPr="00D91EE3" w:rsidRDefault="006962FC" w:rsidP="00DE37A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D91EE3">
              <w:rPr>
                <w:rFonts w:ascii="Times New Roman" w:eastAsia="等线" w:hAnsi="Times New Roman" w:cs="Times New Roman"/>
                <w:color w:val="000000"/>
                <w:sz w:val="24"/>
              </w:rPr>
              <w:t>+NBE</w:t>
            </w:r>
          </w:p>
        </w:tc>
      </w:tr>
    </w:tbl>
    <w:p w14:paraId="2F79073F" w14:textId="46D003D7" w:rsidR="005B1A16" w:rsidRPr="00A1318E" w:rsidRDefault="0010521A" w:rsidP="00A1318E">
      <w:pPr>
        <w:spacing w:line="480" w:lineRule="auto"/>
        <w:rPr>
          <w:rFonts w:ascii="Times New Roman" w:hAnsi="Times New Roman" w:cs="Times New Roman"/>
          <w:color w:val="1C1D1E"/>
          <w:sz w:val="24"/>
          <w:shd w:val="clear" w:color="auto" w:fill="FFFFFF"/>
        </w:rPr>
      </w:pPr>
      <w:r w:rsidRPr="00A47487">
        <w:rPr>
          <w:rFonts w:ascii="Times New Roman" w:hAnsi="Times New Roman" w:cs="Times New Roman"/>
          <w:sz w:val="24"/>
          <w:szCs w:val="24"/>
        </w:rPr>
        <w:br w:type="page"/>
      </w:r>
    </w:p>
    <w:p w14:paraId="1F9EDCBA" w14:textId="28A07A1A" w:rsidR="00236922" w:rsidRPr="0010521A" w:rsidRDefault="0010521A" w:rsidP="0010521A">
      <w:pPr>
        <w:spacing w:line="480" w:lineRule="auto"/>
        <w:ind w:leftChars="-49" w:left="1" w:hangingChars="37" w:hanging="104"/>
        <w:rPr>
          <w:rFonts w:ascii="Times New Roman" w:hAnsi="Times New Roman" w:cs="Times New Roman"/>
          <w:b/>
          <w:sz w:val="28"/>
          <w:szCs w:val="24"/>
        </w:rPr>
      </w:pPr>
      <w:r w:rsidRPr="00F377BD">
        <w:rPr>
          <w:rFonts w:ascii="Times New Roman" w:hAnsi="Times New Roman" w:cs="Times New Roman"/>
          <w:b/>
          <w:sz w:val="28"/>
          <w:szCs w:val="24"/>
        </w:rPr>
        <w:lastRenderedPageBreak/>
        <w:t>Reference</w:t>
      </w:r>
    </w:p>
    <w:p w14:paraId="095C1DF0" w14:textId="477AC382" w:rsidR="0010521A" w:rsidRDefault="0010521A" w:rsidP="0010521A">
      <w:pPr>
        <w:spacing w:line="480" w:lineRule="auto"/>
        <w:ind w:left="220" w:hangingChars="100" w:hanging="220"/>
        <w:rPr>
          <w:rFonts w:ascii="Times New Roman" w:hAnsi="Times New Roman" w:cs="Times New Roman"/>
          <w:sz w:val="22"/>
          <w:szCs w:val="24"/>
        </w:rPr>
      </w:pPr>
      <w:r w:rsidRPr="002A283D">
        <w:rPr>
          <w:rFonts w:ascii="Times New Roman" w:hAnsi="Times New Roman" w:cs="Times New Roman"/>
          <w:sz w:val="22"/>
          <w:szCs w:val="24"/>
        </w:rPr>
        <w:t>Hamlin T., T. E. Light, X. M. Shao, K. B. Eack, and J. D. Harlin</w:t>
      </w:r>
      <w:r w:rsidRPr="002A283D">
        <w:rPr>
          <w:rFonts w:ascii="Times New Roman" w:hAnsi="Times New Roman" w:cs="Times New Roman" w:hint="eastAsia"/>
          <w:sz w:val="22"/>
          <w:szCs w:val="24"/>
        </w:rPr>
        <w:t xml:space="preserve">, </w:t>
      </w:r>
      <w:r w:rsidRPr="002A283D">
        <w:rPr>
          <w:rFonts w:ascii="Times New Roman" w:hAnsi="Times New Roman" w:cs="Times New Roman"/>
          <w:sz w:val="22"/>
          <w:szCs w:val="24"/>
        </w:rPr>
        <w:t>2007</w:t>
      </w:r>
      <w:r w:rsidRPr="002A283D">
        <w:rPr>
          <w:rFonts w:ascii="Times New Roman" w:hAnsi="Times New Roman" w:cs="Times New Roman" w:hint="eastAsia"/>
          <w:sz w:val="22"/>
          <w:szCs w:val="24"/>
        </w:rPr>
        <w:t>.</w:t>
      </w:r>
      <w:r w:rsidRPr="002A283D">
        <w:rPr>
          <w:rFonts w:ascii="Times New Roman" w:hAnsi="Times New Roman" w:cs="Times New Roman"/>
          <w:sz w:val="22"/>
          <w:szCs w:val="24"/>
        </w:rPr>
        <w:t xml:space="preserve"> Estimating lightning</w:t>
      </w:r>
      <w:r w:rsidRPr="002A283D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2A283D">
        <w:rPr>
          <w:rFonts w:ascii="Times New Roman" w:hAnsi="Times New Roman" w:cs="Times New Roman"/>
          <w:sz w:val="22"/>
          <w:szCs w:val="24"/>
        </w:rPr>
        <w:t>channel characteristics of positive narrow bipolar events using intrachannel current reflection</w:t>
      </w:r>
      <w:r w:rsidRPr="002A283D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2A283D">
        <w:rPr>
          <w:rFonts w:ascii="Times New Roman" w:hAnsi="Times New Roman" w:cs="Times New Roman"/>
          <w:sz w:val="22"/>
          <w:szCs w:val="24"/>
        </w:rPr>
        <w:t xml:space="preserve">signatures, </w:t>
      </w:r>
      <w:r w:rsidR="002A283D" w:rsidRPr="006B6D9E">
        <w:rPr>
          <w:rFonts w:ascii="Times New Roman" w:hAnsi="Times New Roman" w:cs="Times New Roman"/>
          <w:i/>
          <w:sz w:val="22"/>
          <w:szCs w:val="24"/>
        </w:rPr>
        <w:t>Journal of Geophysical Research: Atmospheres</w:t>
      </w:r>
      <w:r w:rsidRPr="002A283D">
        <w:rPr>
          <w:rFonts w:ascii="Times New Roman" w:hAnsi="Times New Roman" w:cs="Times New Roman"/>
          <w:sz w:val="22"/>
          <w:szCs w:val="24"/>
        </w:rPr>
        <w:t>., 112, D14108, doi:10.1029/2007JD008471.</w:t>
      </w:r>
    </w:p>
    <w:p w14:paraId="324A26A5" w14:textId="0E95E273" w:rsidR="002A283D" w:rsidRPr="002A283D" w:rsidRDefault="0010521A" w:rsidP="00F16E1B">
      <w:pPr>
        <w:spacing w:line="480" w:lineRule="auto"/>
        <w:ind w:left="220" w:hangingChars="100" w:hanging="220"/>
        <w:rPr>
          <w:rFonts w:ascii="Times New Roman" w:hAnsi="Times New Roman" w:cs="Times New Roman"/>
          <w:sz w:val="22"/>
          <w:szCs w:val="24"/>
        </w:rPr>
      </w:pPr>
      <w:r w:rsidRPr="002A283D">
        <w:rPr>
          <w:rFonts w:ascii="Times New Roman" w:hAnsi="Times New Roman" w:cs="Times New Roman"/>
          <w:sz w:val="22"/>
          <w:szCs w:val="24"/>
        </w:rPr>
        <w:t>Smith, D. A., Eack, K. B., Harlin, J., Heavner, M. J., Jacobson, A. R., Massey, R. S., Shao, X. M., and Wiens, K. C., 2002</w:t>
      </w:r>
      <w:r w:rsidRPr="002A283D">
        <w:rPr>
          <w:rFonts w:ascii="Times New Roman" w:hAnsi="Times New Roman" w:cs="Times New Roman" w:hint="eastAsia"/>
          <w:sz w:val="22"/>
          <w:szCs w:val="24"/>
        </w:rPr>
        <w:t>.</w:t>
      </w:r>
      <w:r w:rsidRPr="002A283D">
        <w:rPr>
          <w:rFonts w:ascii="Times New Roman" w:hAnsi="Times New Roman" w:cs="Times New Roman"/>
          <w:sz w:val="22"/>
          <w:szCs w:val="24"/>
        </w:rPr>
        <w:t xml:space="preserve"> The Los Alamos Sferic Array: A research tool for lightning investigations, </w:t>
      </w:r>
      <w:r w:rsidR="002A283D" w:rsidRPr="006B6D9E">
        <w:rPr>
          <w:rFonts w:ascii="Times New Roman" w:hAnsi="Times New Roman" w:cs="Times New Roman"/>
          <w:i/>
          <w:sz w:val="22"/>
          <w:szCs w:val="24"/>
        </w:rPr>
        <w:t>Journal of Geophysical Research: Atmospheres</w:t>
      </w:r>
      <w:r w:rsidR="002A283D">
        <w:rPr>
          <w:rFonts w:ascii="Times New Roman" w:hAnsi="Times New Roman" w:cs="Times New Roman"/>
          <w:i/>
          <w:sz w:val="22"/>
          <w:szCs w:val="24"/>
        </w:rPr>
        <w:t>.</w:t>
      </w:r>
      <w:r w:rsidR="00F947F6" w:rsidRPr="002A283D">
        <w:rPr>
          <w:rFonts w:ascii="Times New Roman" w:hAnsi="Times New Roman" w:cs="Times New Roman"/>
          <w:sz w:val="22"/>
          <w:szCs w:val="24"/>
        </w:rPr>
        <w:t xml:space="preserve"> </w:t>
      </w:r>
      <w:r w:rsidRPr="002A283D">
        <w:rPr>
          <w:rFonts w:ascii="Times New Roman" w:hAnsi="Times New Roman" w:cs="Times New Roman"/>
          <w:sz w:val="22"/>
          <w:szCs w:val="24"/>
        </w:rPr>
        <w:t>107, D13, doi:10.1029/2001JD000502.</w:t>
      </w:r>
    </w:p>
    <w:sectPr w:rsidR="002A283D" w:rsidRPr="002A283D" w:rsidSect="00C1498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E5F9CA" w14:textId="77777777" w:rsidR="00A2034B" w:rsidRDefault="00A2034B" w:rsidP="000539D3">
      <w:r>
        <w:separator/>
      </w:r>
    </w:p>
  </w:endnote>
  <w:endnote w:type="continuationSeparator" w:id="0">
    <w:p w14:paraId="72A7F5E7" w14:textId="77777777" w:rsidR="00A2034B" w:rsidRDefault="00A2034B" w:rsidP="00053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95B01D" w14:textId="77777777" w:rsidR="00A2034B" w:rsidRDefault="00A2034B" w:rsidP="000539D3">
      <w:r>
        <w:separator/>
      </w:r>
    </w:p>
  </w:footnote>
  <w:footnote w:type="continuationSeparator" w:id="0">
    <w:p w14:paraId="7704AAAA" w14:textId="77777777" w:rsidR="00A2034B" w:rsidRDefault="00A2034B" w:rsidP="000539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2000DD"/>
    <w:multiLevelType w:val="hybridMultilevel"/>
    <w:tmpl w:val="DC8218C4"/>
    <w:lvl w:ilvl="0" w:tplc="9D1A8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9B4619"/>
    <w:multiLevelType w:val="hybridMultilevel"/>
    <w:tmpl w:val="7A7EB8E0"/>
    <w:lvl w:ilvl="0" w:tplc="639262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707F6B"/>
    <w:multiLevelType w:val="hybridMultilevel"/>
    <w:tmpl w:val="DC6C9ECA"/>
    <w:lvl w:ilvl="0" w:tplc="F842C6A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223"/>
    <w:rsid w:val="00003A81"/>
    <w:rsid w:val="000114E2"/>
    <w:rsid w:val="00033A6E"/>
    <w:rsid w:val="000377F3"/>
    <w:rsid w:val="00043483"/>
    <w:rsid w:val="000539D3"/>
    <w:rsid w:val="000851D6"/>
    <w:rsid w:val="000937FE"/>
    <w:rsid w:val="00093C62"/>
    <w:rsid w:val="000A0C0A"/>
    <w:rsid w:val="000B17F0"/>
    <w:rsid w:val="000D48CB"/>
    <w:rsid w:val="000E58EB"/>
    <w:rsid w:val="0010521A"/>
    <w:rsid w:val="001362A0"/>
    <w:rsid w:val="00137D3C"/>
    <w:rsid w:val="00147907"/>
    <w:rsid w:val="00147F4C"/>
    <w:rsid w:val="00151D2C"/>
    <w:rsid w:val="00153BA8"/>
    <w:rsid w:val="00154840"/>
    <w:rsid w:val="00157D21"/>
    <w:rsid w:val="00190A3D"/>
    <w:rsid w:val="001B40BF"/>
    <w:rsid w:val="001B6EF1"/>
    <w:rsid w:val="001C0EA9"/>
    <w:rsid w:val="001C5DE2"/>
    <w:rsid w:val="00200BFC"/>
    <w:rsid w:val="00205F1C"/>
    <w:rsid w:val="0020766E"/>
    <w:rsid w:val="002124A5"/>
    <w:rsid w:val="00213745"/>
    <w:rsid w:val="00225869"/>
    <w:rsid w:val="00226410"/>
    <w:rsid w:val="00236922"/>
    <w:rsid w:val="00244BB4"/>
    <w:rsid w:val="00265769"/>
    <w:rsid w:val="00277E13"/>
    <w:rsid w:val="002910CD"/>
    <w:rsid w:val="00295AD5"/>
    <w:rsid w:val="002A283D"/>
    <w:rsid w:val="002B4826"/>
    <w:rsid w:val="002D1D67"/>
    <w:rsid w:val="002D3C21"/>
    <w:rsid w:val="002D7A80"/>
    <w:rsid w:val="002F155A"/>
    <w:rsid w:val="002F3E98"/>
    <w:rsid w:val="00346ABF"/>
    <w:rsid w:val="00361D83"/>
    <w:rsid w:val="00371DD1"/>
    <w:rsid w:val="003917FF"/>
    <w:rsid w:val="00392D8C"/>
    <w:rsid w:val="003A20F8"/>
    <w:rsid w:val="003A2B47"/>
    <w:rsid w:val="003B3CC3"/>
    <w:rsid w:val="003C5A12"/>
    <w:rsid w:val="00401C0A"/>
    <w:rsid w:val="00405D60"/>
    <w:rsid w:val="0042226F"/>
    <w:rsid w:val="00437993"/>
    <w:rsid w:val="00450EB2"/>
    <w:rsid w:val="00455AC1"/>
    <w:rsid w:val="0045667D"/>
    <w:rsid w:val="00462DD5"/>
    <w:rsid w:val="0048323F"/>
    <w:rsid w:val="004C7228"/>
    <w:rsid w:val="004D2A31"/>
    <w:rsid w:val="004F22F9"/>
    <w:rsid w:val="004F60D0"/>
    <w:rsid w:val="00503A1F"/>
    <w:rsid w:val="00521180"/>
    <w:rsid w:val="00526916"/>
    <w:rsid w:val="00537103"/>
    <w:rsid w:val="00541091"/>
    <w:rsid w:val="00542002"/>
    <w:rsid w:val="0055534E"/>
    <w:rsid w:val="00572223"/>
    <w:rsid w:val="00582B85"/>
    <w:rsid w:val="005961D5"/>
    <w:rsid w:val="005B05F4"/>
    <w:rsid w:val="005B1A16"/>
    <w:rsid w:val="005C7874"/>
    <w:rsid w:val="005D40AB"/>
    <w:rsid w:val="005E7BF3"/>
    <w:rsid w:val="005F66A4"/>
    <w:rsid w:val="00604A4C"/>
    <w:rsid w:val="00614D4C"/>
    <w:rsid w:val="00617CDE"/>
    <w:rsid w:val="0063084A"/>
    <w:rsid w:val="00662997"/>
    <w:rsid w:val="00667BED"/>
    <w:rsid w:val="006732DB"/>
    <w:rsid w:val="006962FC"/>
    <w:rsid w:val="006A0350"/>
    <w:rsid w:val="006A29CF"/>
    <w:rsid w:val="006B624C"/>
    <w:rsid w:val="006C4ECB"/>
    <w:rsid w:val="006D5A66"/>
    <w:rsid w:val="006E0906"/>
    <w:rsid w:val="006F1599"/>
    <w:rsid w:val="007148DE"/>
    <w:rsid w:val="00724DF5"/>
    <w:rsid w:val="007253D7"/>
    <w:rsid w:val="00736F7C"/>
    <w:rsid w:val="00752D1B"/>
    <w:rsid w:val="007675B0"/>
    <w:rsid w:val="00793CF3"/>
    <w:rsid w:val="007A209E"/>
    <w:rsid w:val="007A65C2"/>
    <w:rsid w:val="007D6503"/>
    <w:rsid w:val="00811A6F"/>
    <w:rsid w:val="00840FB1"/>
    <w:rsid w:val="00872CA8"/>
    <w:rsid w:val="0087613F"/>
    <w:rsid w:val="00897301"/>
    <w:rsid w:val="008A7650"/>
    <w:rsid w:val="008C09BC"/>
    <w:rsid w:val="008C262D"/>
    <w:rsid w:val="008E43F8"/>
    <w:rsid w:val="008E4FA9"/>
    <w:rsid w:val="008E6925"/>
    <w:rsid w:val="008F0094"/>
    <w:rsid w:val="008F58E3"/>
    <w:rsid w:val="00910A85"/>
    <w:rsid w:val="00920D3F"/>
    <w:rsid w:val="00927575"/>
    <w:rsid w:val="00933EE4"/>
    <w:rsid w:val="00993383"/>
    <w:rsid w:val="0099769B"/>
    <w:rsid w:val="009A13C5"/>
    <w:rsid w:val="009A351E"/>
    <w:rsid w:val="009B007D"/>
    <w:rsid w:val="009C0E55"/>
    <w:rsid w:val="009C0E7C"/>
    <w:rsid w:val="009D09F9"/>
    <w:rsid w:val="009D4AD0"/>
    <w:rsid w:val="009E12C1"/>
    <w:rsid w:val="009F6774"/>
    <w:rsid w:val="00A02207"/>
    <w:rsid w:val="00A1318E"/>
    <w:rsid w:val="00A2034B"/>
    <w:rsid w:val="00A23B1F"/>
    <w:rsid w:val="00A47487"/>
    <w:rsid w:val="00A65EC8"/>
    <w:rsid w:val="00A75F9C"/>
    <w:rsid w:val="00A82758"/>
    <w:rsid w:val="00A8375B"/>
    <w:rsid w:val="00A83CBD"/>
    <w:rsid w:val="00A957A9"/>
    <w:rsid w:val="00AA0593"/>
    <w:rsid w:val="00AA3A90"/>
    <w:rsid w:val="00AA44A4"/>
    <w:rsid w:val="00AB569D"/>
    <w:rsid w:val="00AC6448"/>
    <w:rsid w:val="00AC6B0D"/>
    <w:rsid w:val="00AE3BEC"/>
    <w:rsid w:val="00AF317A"/>
    <w:rsid w:val="00AF4D7B"/>
    <w:rsid w:val="00AF6CAE"/>
    <w:rsid w:val="00AF7029"/>
    <w:rsid w:val="00B2567F"/>
    <w:rsid w:val="00B310A7"/>
    <w:rsid w:val="00B32A8B"/>
    <w:rsid w:val="00B46FCB"/>
    <w:rsid w:val="00B51D36"/>
    <w:rsid w:val="00B543F5"/>
    <w:rsid w:val="00B6241C"/>
    <w:rsid w:val="00B628D9"/>
    <w:rsid w:val="00B75F7B"/>
    <w:rsid w:val="00B82A6E"/>
    <w:rsid w:val="00B90551"/>
    <w:rsid w:val="00BB29D6"/>
    <w:rsid w:val="00BC0A68"/>
    <w:rsid w:val="00BC4C29"/>
    <w:rsid w:val="00BD21A9"/>
    <w:rsid w:val="00BD3838"/>
    <w:rsid w:val="00BD5658"/>
    <w:rsid w:val="00BE0077"/>
    <w:rsid w:val="00C03C7A"/>
    <w:rsid w:val="00C07168"/>
    <w:rsid w:val="00C1253B"/>
    <w:rsid w:val="00C129EB"/>
    <w:rsid w:val="00C1498E"/>
    <w:rsid w:val="00C23C86"/>
    <w:rsid w:val="00C246EC"/>
    <w:rsid w:val="00C300A8"/>
    <w:rsid w:val="00C32A87"/>
    <w:rsid w:val="00C4022C"/>
    <w:rsid w:val="00C4516D"/>
    <w:rsid w:val="00C45817"/>
    <w:rsid w:val="00C460DE"/>
    <w:rsid w:val="00C47DEB"/>
    <w:rsid w:val="00C505CF"/>
    <w:rsid w:val="00C63567"/>
    <w:rsid w:val="00C71CCB"/>
    <w:rsid w:val="00C74512"/>
    <w:rsid w:val="00C80FFC"/>
    <w:rsid w:val="00C840F3"/>
    <w:rsid w:val="00C975E9"/>
    <w:rsid w:val="00CA0E56"/>
    <w:rsid w:val="00CA7905"/>
    <w:rsid w:val="00CA7D63"/>
    <w:rsid w:val="00CB1A61"/>
    <w:rsid w:val="00CC4136"/>
    <w:rsid w:val="00CE5219"/>
    <w:rsid w:val="00CF203A"/>
    <w:rsid w:val="00CF330C"/>
    <w:rsid w:val="00D00999"/>
    <w:rsid w:val="00D00E6E"/>
    <w:rsid w:val="00D15819"/>
    <w:rsid w:val="00D263E7"/>
    <w:rsid w:val="00D51BA9"/>
    <w:rsid w:val="00D64F9C"/>
    <w:rsid w:val="00D76411"/>
    <w:rsid w:val="00D91099"/>
    <w:rsid w:val="00D91EE3"/>
    <w:rsid w:val="00D92481"/>
    <w:rsid w:val="00D94440"/>
    <w:rsid w:val="00DB5C12"/>
    <w:rsid w:val="00DD419E"/>
    <w:rsid w:val="00DE1971"/>
    <w:rsid w:val="00E26590"/>
    <w:rsid w:val="00E32DC7"/>
    <w:rsid w:val="00E34AB2"/>
    <w:rsid w:val="00E514B2"/>
    <w:rsid w:val="00E54B9B"/>
    <w:rsid w:val="00E64791"/>
    <w:rsid w:val="00E76525"/>
    <w:rsid w:val="00E80E16"/>
    <w:rsid w:val="00E942D1"/>
    <w:rsid w:val="00EA7121"/>
    <w:rsid w:val="00EC3562"/>
    <w:rsid w:val="00EC7B5B"/>
    <w:rsid w:val="00EF548B"/>
    <w:rsid w:val="00F16E1B"/>
    <w:rsid w:val="00F17382"/>
    <w:rsid w:val="00F37AA4"/>
    <w:rsid w:val="00F434F8"/>
    <w:rsid w:val="00F5125C"/>
    <w:rsid w:val="00F66214"/>
    <w:rsid w:val="00F67775"/>
    <w:rsid w:val="00F947F6"/>
    <w:rsid w:val="00F94C6A"/>
    <w:rsid w:val="00F978EC"/>
    <w:rsid w:val="00FE4CB8"/>
    <w:rsid w:val="00FF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EF6D36"/>
  <w15:docId w15:val="{AC31E9CB-834A-4523-A902-F05933308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9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3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39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3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39D3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0539D3"/>
    <w:pPr>
      <w:ind w:firstLineChars="200" w:firstLine="420"/>
    </w:pPr>
  </w:style>
  <w:style w:type="character" w:customStyle="1" w:styleId="a8">
    <w:name w:val="列出段落 字符"/>
    <w:basedOn w:val="a0"/>
    <w:link w:val="a7"/>
    <w:uiPriority w:val="34"/>
    <w:rsid w:val="000539D3"/>
  </w:style>
  <w:style w:type="paragraph" w:styleId="a9">
    <w:name w:val="Body Text"/>
    <w:basedOn w:val="a"/>
    <w:link w:val="aa"/>
    <w:rsid w:val="000539D3"/>
    <w:pPr>
      <w:widowControl/>
      <w:tabs>
        <w:tab w:val="left" w:pos="288"/>
      </w:tabs>
      <w:spacing w:after="120" w:line="228" w:lineRule="auto"/>
      <w:ind w:firstLine="288"/>
    </w:pPr>
    <w:rPr>
      <w:rFonts w:ascii="Times New Roman" w:hAnsi="Times New Roman" w:cs="Times New Roman"/>
      <w:spacing w:val="-1"/>
      <w:kern w:val="0"/>
      <w:sz w:val="20"/>
      <w:szCs w:val="20"/>
      <w:lang w:eastAsia="en-US"/>
    </w:rPr>
  </w:style>
  <w:style w:type="character" w:customStyle="1" w:styleId="aa">
    <w:name w:val="正文文本 字符"/>
    <w:basedOn w:val="a0"/>
    <w:link w:val="a9"/>
    <w:rsid w:val="000539D3"/>
    <w:rPr>
      <w:rFonts w:ascii="Times New Roman" w:hAnsi="Times New Roman" w:cs="Times New Roman"/>
      <w:spacing w:val="-1"/>
      <w:kern w:val="0"/>
      <w:sz w:val="20"/>
      <w:szCs w:val="20"/>
      <w:lang w:eastAsia="en-US"/>
    </w:rPr>
  </w:style>
  <w:style w:type="table" w:styleId="ab">
    <w:name w:val="Table Grid"/>
    <w:basedOn w:val="a1"/>
    <w:uiPriority w:val="39"/>
    <w:rsid w:val="00053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0539D3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0539D3"/>
    <w:rPr>
      <w:rFonts w:ascii="Calibri" w:hAnsi="Calibri" w:cs="Calibri"/>
      <w:noProof/>
      <w:sz w:val="20"/>
    </w:rPr>
  </w:style>
  <w:style w:type="character" w:styleId="ac">
    <w:name w:val="Hyperlink"/>
    <w:basedOn w:val="a0"/>
    <w:uiPriority w:val="99"/>
    <w:unhideWhenUsed/>
    <w:rsid w:val="000539D3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0539D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539D3"/>
    <w:rPr>
      <w:sz w:val="18"/>
      <w:szCs w:val="18"/>
    </w:rPr>
  </w:style>
  <w:style w:type="character" w:styleId="af">
    <w:name w:val="line number"/>
    <w:basedOn w:val="a0"/>
    <w:uiPriority w:val="99"/>
    <w:semiHidden/>
    <w:unhideWhenUsed/>
    <w:rsid w:val="000539D3"/>
  </w:style>
  <w:style w:type="paragraph" w:customStyle="1" w:styleId="Affiliation">
    <w:name w:val="Affiliation"/>
    <w:rsid w:val="00E32DC7"/>
    <w:pPr>
      <w:jc w:val="center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styleId="af0">
    <w:name w:val="annotation reference"/>
    <w:basedOn w:val="a0"/>
    <w:uiPriority w:val="99"/>
    <w:semiHidden/>
    <w:unhideWhenUsed/>
    <w:rsid w:val="00B82A6E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B82A6E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B82A6E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2A6E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B82A6E"/>
    <w:rPr>
      <w:b/>
      <w:bCs/>
    </w:rPr>
  </w:style>
  <w:style w:type="character" w:styleId="af5">
    <w:name w:val="Placeholder Text"/>
    <w:basedOn w:val="a0"/>
    <w:uiPriority w:val="99"/>
    <w:semiHidden/>
    <w:rsid w:val="00B905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72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205C4-A3DD-43B5-B0DA-EC953CCC1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13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Liu Feifan</cp:lastModifiedBy>
  <cp:revision>260</cp:revision>
  <dcterms:created xsi:type="dcterms:W3CDTF">2019-11-24T12:53:00Z</dcterms:created>
  <dcterms:modified xsi:type="dcterms:W3CDTF">2021-03-04T03:44:00Z</dcterms:modified>
</cp:coreProperties>
</file>