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932" w:rsidRPr="00843A0B" w:rsidRDefault="005A6932" w:rsidP="005A6932">
      <w:pPr>
        <w:rPr>
          <w:rFonts w:ascii="Times New Roman" w:hAnsi="Times New Roman"/>
          <w:sz w:val="24"/>
          <w:szCs w:val="24"/>
        </w:rPr>
      </w:pPr>
      <w:r w:rsidRPr="00CD4E42">
        <w:rPr>
          <w:rFonts w:ascii="Times New Roman" w:hAnsi="Times New Roman"/>
          <w:b/>
          <w:color w:val="000000"/>
          <w:sz w:val="24"/>
          <w:szCs w:val="24"/>
        </w:rPr>
        <w:t>Supplementary</w:t>
      </w:r>
      <w:r>
        <w:rPr>
          <w:rFonts w:ascii="Times New Roman" w:hAnsi="Times New Roman" w:hint="eastAsia"/>
          <w:b/>
          <w:color w:val="000000"/>
          <w:sz w:val="24"/>
          <w:szCs w:val="24"/>
        </w:rPr>
        <w:t xml:space="preserve"> </w:t>
      </w:r>
      <w:r w:rsidRPr="00843A0B">
        <w:rPr>
          <w:rFonts w:ascii="Times New Roman" w:hAnsi="Times New Roman"/>
          <w:b/>
          <w:color w:val="000000"/>
          <w:sz w:val="24"/>
          <w:szCs w:val="24"/>
        </w:rPr>
        <w:t>Table</w:t>
      </w:r>
      <w:r>
        <w:rPr>
          <w:rFonts w:ascii="Times New Roman" w:hAnsi="Times New Roman" w:hint="eastAsia"/>
          <w:b/>
          <w:color w:val="000000"/>
          <w:sz w:val="24"/>
          <w:szCs w:val="24"/>
        </w:rPr>
        <w:t xml:space="preserve"> </w:t>
      </w:r>
      <w:r w:rsidR="00520718">
        <w:rPr>
          <w:rFonts w:ascii="Times New Roman" w:hAnsi="Times New Roman" w:hint="eastAsia"/>
          <w:b/>
          <w:color w:val="000000"/>
          <w:sz w:val="24"/>
          <w:szCs w:val="24"/>
        </w:rPr>
        <w:t>S</w:t>
      </w:r>
      <w:r>
        <w:rPr>
          <w:rFonts w:ascii="Times New Roman" w:hAnsi="Times New Roman" w:hint="eastAsia"/>
          <w:b/>
          <w:color w:val="000000"/>
          <w:sz w:val="24"/>
          <w:szCs w:val="24"/>
        </w:rPr>
        <w:t>1</w:t>
      </w:r>
      <w:r w:rsidR="00545645">
        <w:rPr>
          <w:rFonts w:ascii="Times New Roman" w:hAnsi="Times New Roman" w:hint="eastAsia"/>
          <w:b/>
          <w:color w:val="000000"/>
          <w:sz w:val="24"/>
          <w:szCs w:val="24"/>
        </w:rPr>
        <w:t>.</w:t>
      </w:r>
      <w:r w:rsidRPr="00843A0B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843A0B">
        <w:rPr>
          <w:rFonts w:ascii="Times New Roman" w:hAnsi="Times New Roman"/>
          <w:color w:val="000000"/>
          <w:sz w:val="24"/>
          <w:szCs w:val="24"/>
        </w:rPr>
        <w:t xml:space="preserve">Overall survival according prognostic factors included in </w:t>
      </w:r>
      <w:r w:rsidR="00AB464E" w:rsidRPr="00843A0B">
        <w:rPr>
          <w:rFonts w:ascii="Times New Roman" w:hAnsi="Times New Roman"/>
          <w:sz w:val="24"/>
          <w:szCs w:val="24"/>
        </w:rPr>
        <w:t>RTOG-RPA</w:t>
      </w:r>
      <w:r w:rsidR="00507DBD" w:rsidRPr="00507DBD">
        <w:rPr>
          <w:rFonts w:ascii="Times New Roman" w:hAnsi="Times New Roman" w:hint="eastAsia"/>
          <w:sz w:val="24"/>
          <w:szCs w:val="24"/>
          <w:vertAlign w:val="superscript"/>
        </w:rPr>
        <w:t>a)</w:t>
      </w:r>
      <w:r w:rsidR="00AB464E">
        <w:rPr>
          <w:rFonts w:ascii="Times New Roman" w:hAnsi="Times New Roman" w:hint="eastAsia"/>
          <w:sz w:val="24"/>
          <w:szCs w:val="24"/>
        </w:rPr>
        <w:t xml:space="preserve">, </w:t>
      </w:r>
      <w:r w:rsidR="00AB464E" w:rsidRPr="004C5810">
        <w:rPr>
          <w:rFonts w:ascii="Times New Roman" w:hAnsi="Times New Roman"/>
          <w:sz w:val="24"/>
          <w:szCs w:val="24"/>
        </w:rPr>
        <w:t>BSBM</w:t>
      </w:r>
      <w:r w:rsidR="00507DBD" w:rsidRPr="00507DBD"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r w:rsidR="00507DBD">
        <w:rPr>
          <w:rFonts w:ascii="Times New Roman" w:hAnsi="Times New Roman" w:hint="eastAsia"/>
          <w:sz w:val="24"/>
          <w:szCs w:val="24"/>
          <w:vertAlign w:val="superscript"/>
        </w:rPr>
        <w:t>b</w:t>
      </w:r>
      <w:r w:rsidR="00507DBD" w:rsidRPr="00507DBD">
        <w:rPr>
          <w:rFonts w:ascii="Times New Roman" w:hAnsi="Times New Roman" w:hint="eastAsia"/>
          <w:sz w:val="24"/>
          <w:szCs w:val="24"/>
          <w:vertAlign w:val="superscript"/>
        </w:rPr>
        <w:t>)</w:t>
      </w:r>
      <w:r w:rsidR="00AB464E" w:rsidRPr="00843A0B">
        <w:rPr>
          <w:rFonts w:ascii="Times New Roman" w:hAnsi="Times New Roman"/>
          <w:sz w:val="24"/>
          <w:szCs w:val="24"/>
        </w:rPr>
        <w:t xml:space="preserve"> </w:t>
      </w:r>
      <w:r w:rsidR="00AB464E">
        <w:rPr>
          <w:rFonts w:ascii="Times New Roman" w:hAnsi="Times New Roman" w:hint="eastAsia"/>
          <w:sz w:val="24"/>
          <w:szCs w:val="24"/>
        </w:rPr>
        <w:t xml:space="preserve"> and </w:t>
      </w:r>
      <w:r w:rsidR="00AB464E">
        <w:rPr>
          <w:rFonts w:ascii="Times New Roman" w:hAnsi="Times New Roman"/>
          <w:sz w:val="24"/>
          <w:szCs w:val="24"/>
        </w:rPr>
        <w:t>Lung-molGPA</w:t>
      </w:r>
      <w:r w:rsidR="00507DBD" w:rsidRPr="00507DBD">
        <w:rPr>
          <w:rFonts w:ascii="Times New Roman" w:hAnsi="Times New Roman" w:hint="eastAsia"/>
          <w:sz w:val="24"/>
          <w:szCs w:val="24"/>
          <w:vertAlign w:val="superscript"/>
        </w:rPr>
        <w:t>c)</w:t>
      </w:r>
    </w:p>
    <w:tbl>
      <w:tblPr>
        <w:tblW w:w="0" w:type="auto"/>
        <w:jc w:val="center"/>
        <w:tblInd w:w="-55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3261"/>
        <w:gridCol w:w="1559"/>
        <w:gridCol w:w="1843"/>
        <w:gridCol w:w="1695"/>
      </w:tblGrid>
      <w:tr w:rsidR="005A6932" w:rsidRPr="00843A0B" w:rsidTr="00507DBD">
        <w:trPr>
          <w:trHeight w:val="525"/>
          <w:jc w:val="center"/>
        </w:trPr>
        <w:tc>
          <w:tcPr>
            <w:tcW w:w="3261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5A6932" w:rsidRPr="005A6932" w:rsidRDefault="005A6932" w:rsidP="00A347C5">
            <w:pPr>
              <w:pStyle w:val="a3"/>
              <w:spacing w:line="360" w:lineRule="auto"/>
              <w:jc w:val="both"/>
              <w:rPr>
                <w:bCs/>
                <w:color w:val="000007"/>
                <w:lang w:val="en-US"/>
              </w:rPr>
            </w:pPr>
            <w:bookmarkStart w:id="0" w:name="_GoBack"/>
            <w:bookmarkEnd w:id="0"/>
            <w:r w:rsidRPr="005A6932">
              <w:rPr>
                <w:bCs/>
                <w:color w:val="000007"/>
                <w:lang w:val="en-US"/>
              </w:rPr>
              <w:t xml:space="preserve">Characteristics                     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bottom w:val="nil"/>
            </w:tcBorders>
          </w:tcPr>
          <w:p w:rsidR="005A6932" w:rsidRPr="005A6932" w:rsidRDefault="005A6932" w:rsidP="00A347C5">
            <w:pPr>
              <w:widowControl w:val="0"/>
              <w:autoSpaceDE w:val="0"/>
              <w:autoSpaceDN w:val="0"/>
              <w:snapToGrid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932">
              <w:rPr>
                <w:rFonts w:ascii="Times New Roman" w:hAnsi="Times New Roman" w:cs="Times New Roman"/>
                <w:sz w:val="24"/>
                <w:szCs w:val="24"/>
              </w:rPr>
              <w:t>Patients</w:t>
            </w:r>
          </w:p>
          <w:p w:rsidR="005A6932" w:rsidRPr="005A6932" w:rsidRDefault="005A6932" w:rsidP="003A07FD">
            <w:pPr>
              <w:widowControl w:val="0"/>
              <w:autoSpaceDE w:val="0"/>
              <w:autoSpaceDN w:val="0"/>
              <w:snapToGrid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932">
              <w:rPr>
                <w:rFonts w:ascii="Times New Roman" w:hAnsi="Times New Roman" w:cs="Times New Roman"/>
                <w:sz w:val="24"/>
                <w:szCs w:val="24"/>
              </w:rPr>
              <w:t>(n =</w:t>
            </w:r>
            <w:r w:rsidR="003A07FD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  <w:r w:rsidRPr="005A6932">
              <w:rPr>
                <w:rFonts w:ascii="Times New Roman" w:hAnsi="Times New Roman" w:cs="Times New Roman"/>
                <w:sz w:val="24"/>
                <w:szCs w:val="24"/>
              </w:rPr>
              <w:t>5)</w:t>
            </w:r>
          </w:p>
        </w:tc>
        <w:tc>
          <w:tcPr>
            <w:tcW w:w="353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6932" w:rsidRPr="005A6932" w:rsidRDefault="005A6932" w:rsidP="00A347C5">
            <w:pPr>
              <w:widowControl w:val="0"/>
              <w:autoSpaceDE w:val="0"/>
              <w:autoSpaceDN w:val="0"/>
              <w:snapToGrid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932">
              <w:rPr>
                <w:rFonts w:ascii="Times New Roman" w:hAnsi="Times New Roman" w:cs="Times New Roman"/>
                <w:sz w:val="24"/>
                <w:szCs w:val="24"/>
              </w:rPr>
              <w:t>Univariate logistic regression</w:t>
            </w:r>
          </w:p>
        </w:tc>
      </w:tr>
      <w:tr w:rsidR="005A6932" w:rsidRPr="00843A0B" w:rsidTr="00507DBD">
        <w:trPr>
          <w:trHeight w:val="525"/>
          <w:jc w:val="center"/>
        </w:trPr>
        <w:tc>
          <w:tcPr>
            <w:tcW w:w="3261" w:type="dxa"/>
            <w:vMerge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5A6932" w:rsidRPr="005A6932" w:rsidRDefault="005A6932" w:rsidP="00A347C5">
            <w:pPr>
              <w:pStyle w:val="a3"/>
              <w:spacing w:line="360" w:lineRule="auto"/>
              <w:jc w:val="both"/>
              <w:rPr>
                <w:bCs/>
                <w:color w:val="000007"/>
                <w:lang w:val="en-US"/>
              </w:rPr>
            </w:pPr>
          </w:p>
        </w:tc>
        <w:tc>
          <w:tcPr>
            <w:tcW w:w="1559" w:type="dxa"/>
            <w:vMerge/>
            <w:tcBorders>
              <w:top w:val="nil"/>
              <w:bottom w:val="single" w:sz="4" w:space="0" w:color="auto"/>
            </w:tcBorders>
          </w:tcPr>
          <w:p w:rsidR="005A6932" w:rsidRPr="005A6932" w:rsidRDefault="005A6932" w:rsidP="00A347C5">
            <w:pPr>
              <w:widowControl w:val="0"/>
              <w:autoSpaceDE w:val="0"/>
              <w:autoSpaceDN w:val="0"/>
              <w:snapToGrid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:rsidR="005A6932" w:rsidRPr="00AA2609" w:rsidRDefault="00AA2609" w:rsidP="00AA2609">
            <w:pPr>
              <w:pStyle w:val="a3"/>
              <w:spacing w:before="0" w:beforeAutospacing="0" w:after="0" w:afterAutospacing="0"/>
              <w:jc w:val="center"/>
              <w:rPr>
                <w:rFonts w:eastAsiaTheme="minorEastAsia"/>
                <w:bCs/>
                <w:lang w:val="en-US" w:eastAsia="zh-CN"/>
              </w:rPr>
            </w:pPr>
            <w:r w:rsidRPr="005A6932">
              <w:rPr>
                <w:bCs/>
                <w:lang w:val="en-US"/>
              </w:rPr>
              <w:t xml:space="preserve">median </w:t>
            </w:r>
            <w:r w:rsidR="005A6932" w:rsidRPr="005A6932">
              <w:rPr>
                <w:bCs/>
                <w:lang w:val="en-US"/>
              </w:rPr>
              <w:t>OS (</w:t>
            </w:r>
            <w:r w:rsidRPr="005A6932">
              <w:rPr>
                <w:bCs/>
              </w:rPr>
              <w:t>months</w:t>
            </w:r>
            <w:r w:rsidR="005A6932" w:rsidRPr="005A6932">
              <w:rPr>
                <w:bCs/>
                <w:lang w:val="en-US"/>
              </w:rPr>
              <w:t>)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6932" w:rsidRPr="005A6932" w:rsidRDefault="005A6932" w:rsidP="006F5E51">
            <w:pPr>
              <w:pStyle w:val="a3"/>
              <w:spacing w:line="360" w:lineRule="auto"/>
              <w:jc w:val="center"/>
              <w:rPr>
                <w:bCs/>
                <w:lang w:val="en-US"/>
              </w:rPr>
            </w:pPr>
            <w:r w:rsidRPr="005A6932">
              <w:rPr>
                <w:bCs/>
                <w:lang w:val="en-US"/>
              </w:rPr>
              <w:t>p-value</w:t>
            </w:r>
          </w:p>
        </w:tc>
      </w:tr>
      <w:tr w:rsidR="005A6932" w:rsidRPr="00843A0B" w:rsidTr="00507DBD">
        <w:trPr>
          <w:trHeight w:val="642"/>
          <w:jc w:val="center"/>
        </w:trPr>
        <w:tc>
          <w:tcPr>
            <w:tcW w:w="3261" w:type="dxa"/>
            <w:tcBorders>
              <w:top w:val="single" w:sz="4" w:space="0" w:color="auto"/>
            </w:tcBorders>
            <w:noWrap/>
            <w:hideMark/>
          </w:tcPr>
          <w:p w:rsidR="005A6932" w:rsidRPr="005A6932" w:rsidRDefault="005A6932" w:rsidP="00A347C5">
            <w:pPr>
              <w:widowControl w:val="0"/>
              <w:autoSpaceDE w:val="0"/>
              <w:autoSpaceDN w:val="0"/>
              <w:snapToGrid/>
              <w:spacing w:after="0"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5A6932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 w:rsidRPr="005A693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at BM</w:t>
            </w:r>
            <w:r w:rsidR="00507DBD" w:rsidRPr="00507DBD">
              <w:rPr>
                <w:rFonts w:ascii="Times New Roman" w:hAnsi="Times New Roman" w:cs="Times New Roman" w:hint="eastAsia"/>
                <w:bCs/>
                <w:sz w:val="24"/>
                <w:szCs w:val="24"/>
                <w:vertAlign w:val="superscript"/>
              </w:rPr>
              <w:t>d)</w:t>
            </w:r>
            <w:r w:rsidRPr="005A693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diagnosis</w:t>
            </w:r>
            <w:r w:rsidRPr="005A6932">
              <w:rPr>
                <w:rFonts w:ascii="Times New Roman" w:hAnsi="Times New Roman" w:cs="Times New Roman"/>
                <w:sz w:val="24"/>
                <w:szCs w:val="24"/>
              </w:rPr>
              <w:t xml:space="preserve"> (years)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5A6932" w:rsidRPr="005A6932" w:rsidRDefault="005A6932" w:rsidP="00A347C5">
            <w:pPr>
              <w:widowControl w:val="0"/>
              <w:autoSpaceDE w:val="0"/>
              <w:autoSpaceDN w:val="0"/>
              <w:snapToGrid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:rsidR="005A6932" w:rsidRPr="005A6932" w:rsidRDefault="005A6932" w:rsidP="00A347C5">
            <w:pPr>
              <w:widowControl w:val="0"/>
              <w:autoSpaceDE w:val="0"/>
              <w:autoSpaceDN w:val="0"/>
              <w:snapToGrid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</w:tcBorders>
            <w:noWrap/>
            <w:hideMark/>
          </w:tcPr>
          <w:p w:rsidR="005A6932" w:rsidRPr="007F1F32" w:rsidRDefault="005A6932" w:rsidP="005A6932">
            <w:pPr>
              <w:widowControl w:val="0"/>
              <w:autoSpaceDE w:val="0"/>
              <w:autoSpaceDN w:val="0"/>
              <w:snapToGrid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1F32">
              <w:rPr>
                <w:rFonts w:ascii="Times New Roman" w:hAnsi="Times New Roman" w:cs="Times New Roman"/>
                <w:b/>
                <w:sz w:val="24"/>
                <w:szCs w:val="24"/>
              </w:rPr>
              <w:t>0.</w:t>
            </w:r>
            <w:r w:rsidRPr="007F1F3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035</w:t>
            </w:r>
          </w:p>
        </w:tc>
      </w:tr>
      <w:tr w:rsidR="005A6932" w:rsidRPr="00843A0B" w:rsidTr="00507DBD">
        <w:trPr>
          <w:trHeight w:val="320"/>
          <w:jc w:val="center"/>
        </w:trPr>
        <w:tc>
          <w:tcPr>
            <w:tcW w:w="3261" w:type="dxa"/>
            <w:noWrap/>
            <w:hideMark/>
          </w:tcPr>
          <w:p w:rsidR="005A6932" w:rsidRPr="005A6932" w:rsidRDefault="005A6932" w:rsidP="00AB464E">
            <w:pPr>
              <w:widowControl w:val="0"/>
              <w:autoSpaceDE w:val="0"/>
              <w:autoSpaceDN w:val="0"/>
              <w:snapToGrid/>
              <w:spacing w:after="0" w:line="320" w:lineRule="atLeast"/>
              <w:ind w:right="60"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6932">
              <w:rPr>
                <w:rFonts w:ascii="Times New Roman" w:hAnsi="Times New Roman" w:cs="Times New Roman"/>
                <w:sz w:val="24"/>
                <w:szCs w:val="24"/>
              </w:rPr>
              <w:t>≥70</w:t>
            </w:r>
          </w:p>
        </w:tc>
        <w:tc>
          <w:tcPr>
            <w:tcW w:w="1559" w:type="dxa"/>
          </w:tcPr>
          <w:p w:rsidR="005A6932" w:rsidRPr="005A6932" w:rsidRDefault="005A6932" w:rsidP="00A347C5">
            <w:pPr>
              <w:widowControl w:val="0"/>
              <w:autoSpaceDE w:val="0"/>
              <w:autoSpaceDN w:val="0"/>
              <w:snapToGrid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93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noWrap/>
            <w:hideMark/>
          </w:tcPr>
          <w:p w:rsidR="005A6932" w:rsidRPr="005A6932" w:rsidRDefault="005A6932" w:rsidP="00A347C5">
            <w:pPr>
              <w:widowControl w:val="0"/>
              <w:autoSpaceDE w:val="0"/>
              <w:autoSpaceDN w:val="0"/>
              <w:snapToGrid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8(2-62)</w:t>
            </w:r>
          </w:p>
        </w:tc>
        <w:tc>
          <w:tcPr>
            <w:tcW w:w="1695" w:type="dxa"/>
            <w:noWrap/>
            <w:hideMark/>
          </w:tcPr>
          <w:p w:rsidR="005A6932" w:rsidRPr="005A6932" w:rsidRDefault="005A6932" w:rsidP="00A347C5">
            <w:pPr>
              <w:widowControl w:val="0"/>
              <w:autoSpaceDE w:val="0"/>
              <w:autoSpaceDN w:val="0"/>
              <w:snapToGrid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6932" w:rsidRPr="00843A0B" w:rsidTr="00507DBD">
        <w:trPr>
          <w:trHeight w:val="320"/>
          <w:jc w:val="center"/>
        </w:trPr>
        <w:tc>
          <w:tcPr>
            <w:tcW w:w="3261" w:type="dxa"/>
            <w:noWrap/>
            <w:hideMark/>
          </w:tcPr>
          <w:p w:rsidR="005A6932" w:rsidRPr="005A6932" w:rsidRDefault="005A6932" w:rsidP="00AB464E">
            <w:pPr>
              <w:widowControl w:val="0"/>
              <w:autoSpaceDE w:val="0"/>
              <w:autoSpaceDN w:val="0"/>
              <w:snapToGrid/>
              <w:spacing w:after="0" w:line="320" w:lineRule="atLeast"/>
              <w:ind w:left="60" w:right="60"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A6932">
              <w:rPr>
                <w:rFonts w:ascii="Times New Roman" w:hAnsi="Times New Roman" w:cs="Times New Roman"/>
                <w:sz w:val="24"/>
                <w:szCs w:val="24"/>
              </w:rPr>
              <w:t>&lt;70</w:t>
            </w:r>
          </w:p>
        </w:tc>
        <w:tc>
          <w:tcPr>
            <w:tcW w:w="1559" w:type="dxa"/>
          </w:tcPr>
          <w:p w:rsidR="005A6932" w:rsidRPr="005A6932" w:rsidRDefault="005A6932" w:rsidP="00A347C5">
            <w:pPr>
              <w:pStyle w:val="a3"/>
              <w:spacing w:line="360" w:lineRule="auto"/>
              <w:jc w:val="center"/>
              <w:rPr>
                <w:rFonts w:eastAsiaTheme="minorEastAsia"/>
                <w:bCs/>
                <w:lang w:val="en-US" w:eastAsia="zh-CN"/>
              </w:rPr>
            </w:pPr>
            <w:r w:rsidRPr="005A6932">
              <w:rPr>
                <w:rFonts w:eastAsiaTheme="minorEastAsia"/>
                <w:bCs/>
                <w:lang w:val="en-US" w:eastAsia="zh-CN"/>
              </w:rPr>
              <w:t>95</w:t>
            </w:r>
          </w:p>
        </w:tc>
        <w:tc>
          <w:tcPr>
            <w:tcW w:w="1843" w:type="dxa"/>
            <w:noWrap/>
            <w:hideMark/>
          </w:tcPr>
          <w:p w:rsidR="005A6932" w:rsidRPr="005A6932" w:rsidRDefault="005A6932" w:rsidP="005A6932">
            <w:pPr>
              <w:pStyle w:val="a3"/>
              <w:spacing w:line="360" w:lineRule="auto"/>
              <w:jc w:val="center"/>
              <w:rPr>
                <w:bCs/>
                <w:lang w:val="en-US"/>
              </w:rPr>
            </w:pPr>
            <w:r>
              <w:rPr>
                <w:rFonts w:eastAsiaTheme="minorEastAsia" w:hint="eastAsia"/>
                <w:lang w:eastAsia="zh-CN"/>
              </w:rPr>
              <w:t>25</w:t>
            </w:r>
            <w:r>
              <w:rPr>
                <w:rFonts w:hint="eastAsia"/>
              </w:rPr>
              <w:t>(</w:t>
            </w: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hint="eastAsia"/>
              </w:rPr>
              <w:t>-6</w:t>
            </w: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hint="eastAsia"/>
              </w:rPr>
              <w:t>)</w:t>
            </w:r>
          </w:p>
        </w:tc>
        <w:tc>
          <w:tcPr>
            <w:tcW w:w="1695" w:type="dxa"/>
            <w:noWrap/>
            <w:hideMark/>
          </w:tcPr>
          <w:p w:rsidR="005A6932" w:rsidRPr="005A6932" w:rsidRDefault="005A6932" w:rsidP="00A347C5">
            <w:pPr>
              <w:widowControl w:val="0"/>
              <w:autoSpaceDE w:val="0"/>
              <w:autoSpaceDN w:val="0"/>
              <w:snapToGrid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6932" w:rsidRPr="00843A0B" w:rsidTr="00507DBD">
        <w:trPr>
          <w:trHeight w:val="320"/>
          <w:jc w:val="center"/>
        </w:trPr>
        <w:tc>
          <w:tcPr>
            <w:tcW w:w="3261" w:type="dxa"/>
            <w:noWrap/>
            <w:hideMark/>
          </w:tcPr>
          <w:p w:rsidR="005A6932" w:rsidRPr="005A6932" w:rsidRDefault="005A6932" w:rsidP="00A347C5">
            <w:pPr>
              <w:pStyle w:val="a3"/>
              <w:spacing w:line="360" w:lineRule="auto"/>
              <w:rPr>
                <w:bCs/>
                <w:lang w:val="en-US"/>
              </w:rPr>
            </w:pPr>
            <w:bookmarkStart w:id="1" w:name="OLE_LINK3"/>
            <w:r w:rsidRPr="005A6932">
              <w:rPr>
                <w:bCs/>
                <w:lang w:val="en-US"/>
              </w:rPr>
              <w:t>KPS</w:t>
            </w:r>
            <w:r w:rsidR="00507DBD" w:rsidRPr="00507DBD">
              <w:rPr>
                <w:rFonts w:hint="eastAsia"/>
                <w:bCs/>
                <w:vertAlign w:val="superscript"/>
              </w:rPr>
              <w:t xml:space="preserve"> </w:t>
            </w:r>
            <w:r w:rsidR="00507DBD">
              <w:rPr>
                <w:rFonts w:eastAsiaTheme="minorEastAsia" w:hint="eastAsia"/>
                <w:bCs/>
                <w:vertAlign w:val="superscript"/>
                <w:lang w:eastAsia="zh-CN"/>
              </w:rPr>
              <w:t>e</w:t>
            </w:r>
            <w:r w:rsidR="00507DBD" w:rsidRPr="00507DBD">
              <w:rPr>
                <w:rFonts w:hint="eastAsia"/>
                <w:bCs/>
                <w:vertAlign w:val="superscript"/>
              </w:rPr>
              <w:t>)</w:t>
            </w:r>
            <w:r w:rsidRPr="005A6932">
              <w:rPr>
                <w:bCs/>
                <w:lang w:val="en-US"/>
              </w:rPr>
              <w:t xml:space="preserve"> at BM diagnosis</w:t>
            </w:r>
            <w:bookmarkEnd w:id="1"/>
          </w:p>
        </w:tc>
        <w:tc>
          <w:tcPr>
            <w:tcW w:w="1559" w:type="dxa"/>
          </w:tcPr>
          <w:p w:rsidR="005A6932" w:rsidRPr="005A6932" w:rsidRDefault="005A6932" w:rsidP="00A347C5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</w:p>
        </w:tc>
        <w:tc>
          <w:tcPr>
            <w:tcW w:w="1843" w:type="dxa"/>
            <w:noWrap/>
            <w:hideMark/>
          </w:tcPr>
          <w:p w:rsidR="005A6932" w:rsidRPr="005A6932" w:rsidRDefault="005A6932" w:rsidP="00A347C5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</w:p>
        </w:tc>
        <w:tc>
          <w:tcPr>
            <w:tcW w:w="1695" w:type="dxa"/>
            <w:noWrap/>
            <w:hideMark/>
          </w:tcPr>
          <w:p w:rsidR="005A6932" w:rsidRPr="007F1F32" w:rsidRDefault="005A6932" w:rsidP="00A347C5">
            <w:pPr>
              <w:pStyle w:val="a3"/>
              <w:spacing w:line="360" w:lineRule="auto"/>
              <w:jc w:val="center"/>
              <w:rPr>
                <w:b/>
                <w:lang w:val="en-US"/>
              </w:rPr>
            </w:pPr>
            <w:r w:rsidRPr="007F1F32">
              <w:rPr>
                <w:b/>
                <w:lang w:val="en-US"/>
              </w:rPr>
              <w:t>0.001</w:t>
            </w:r>
          </w:p>
        </w:tc>
      </w:tr>
      <w:tr w:rsidR="005C5171" w:rsidRPr="00843A0B" w:rsidTr="00507DBD">
        <w:trPr>
          <w:trHeight w:val="320"/>
          <w:jc w:val="center"/>
        </w:trPr>
        <w:tc>
          <w:tcPr>
            <w:tcW w:w="3261" w:type="dxa"/>
            <w:noWrap/>
            <w:hideMark/>
          </w:tcPr>
          <w:p w:rsidR="005C5171" w:rsidRPr="005A6932" w:rsidRDefault="005C5171" w:rsidP="00AB464E">
            <w:pPr>
              <w:pStyle w:val="a3"/>
              <w:spacing w:line="360" w:lineRule="auto"/>
              <w:ind w:firstLineChars="100" w:firstLine="240"/>
              <w:rPr>
                <w:rFonts w:eastAsia="宋体"/>
                <w:lang w:val="en-US" w:eastAsia="zh-CN"/>
              </w:rPr>
            </w:pPr>
            <w:r w:rsidRPr="005A6932">
              <w:rPr>
                <w:lang w:val="en-US"/>
              </w:rPr>
              <w:t xml:space="preserve"> </w:t>
            </w:r>
            <w:r w:rsidRPr="005A6932">
              <w:rPr>
                <w:rFonts w:eastAsia="宋体"/>
                <w:lang w:val="en-US" w:eastAsia="zh-CN"/>
              </w:rPr>
              <w:t>≤</w:t>
            </w:r>
            <w:r>
              <w:rPr>
                <w:rFonts w:eastAsia="宋体" w:hint="eastAsia"/>
                <w:lang w:val="en-US" w:eastAsia="zh-CN"/>
              </w:rPr>
              <w:t>70</w:t>
            </w:r>
          </w:p>
        </w:tc>
        <w:tc>
          <w:tcPr>
            <w:tcW w:w="1559" w:type="dxa"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  <w:r>
              <w:rPr>
                <w:rFonts w:eastAsia="宋体" w:hint="eastAsia"/>
                <w:lang w:val="en-US" w:eastAsia="zh-CN"/>
              </w:rPr>
              <w:t>21</w:t>
            </w:r>
          </w:p>
        </w:tc>
        <w:tc>
          <w:tcPr>
            <w:tcW w:w="1843" w:type="dxa"/>
            <w:noWrap/>
            <w:hideMark/>
          </w:tcPr>
          <w:p w:rsidR="005C5171" w:rsidRPr="005A6932" w:rsidRDefault="005C5171" w:rsidP="005C5171">
            <w:pPr>
              <w:widowControl w:val="0"/>
              <w:autoSpaceDE w:val="0"/>
              <w:autoSpaceDN w:val="0"/>
              <w:snapToGrid/>
              <w:spacing w:after="0" w:line="320" w:lineRule="atLeast"/>
              <w:ind w:left="60" w:right="60"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13(4-26)</w:t>
            </w:r>
          </w:p>
        </w:tc>
        <w:tc>
          <w:tcPr>
            <w:tcW w:w="1695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lang w:val="en-US"/>
              </w:rPr>
            </w:pPr>
          </w:p>
        </w:tc>
      </w:tr>
      <w:tr w:rsidR="005C5171" w:rsidRPr="00843A0B" w:rsidTr="00507DBD">
        <w:trPr>
          <w:trHeight w:val="320"/>
          <w:jc w:val="center"/>
        </w:trPr>
        <w:tc>
          <w:tcPr>
            <w:tcW w:w="3261" w:type="dxa"/>
            <w:noWrap/>
            <w:hideMark/>
          </w:tcPr>
          <w:p w:rsidR="005C5171" w:rsidRPr="005A6932" w:rsidRDefault="005C5171" w:rsidP="00AB464E">
            <w:pPr>
              <w:pStyle w:val="a3"/>
              <w:spacing w:line="360" w:lineRule="auto"/>
              <w:ind w:firstLineChars="100" w:firstLine="240"/>
              <w:rPr>
                <w:rFonts w:eastAsia="宋体"/>
                <w:lang w:val="en-US" w:eastAsia="zh-CN"/>
              </w:rPr>
            </w:pPr>
            <w:r w:rsidRPr="005A6932">
              <w:rPr>
                <w:rFonts w:eastAsia="宋体"/>
                <w:lang w:val="en-US" w:eastAsia="zh-CN"/>
              </w:rPr>
              <w:t>&gt;</w:t>
            </w:r>
            <w:r>
              <w:rPr>
                <w:rFonts w:eastAsia="宋体" w:hint="eastAsia"/>
                <w:lang w:val="en-US" w:eastAsia="zh-CN"/>
              </w:rPr>
              <w:t>70</w:t>
            </w:r>
          </w:p>
        </w:tc>
        <w:tc>
          <w:tcPr>
            <w:tcW w:w="1559" w:type="dxa"/>
          </w:tcPr>
          <w:p w:rsidR="005C5171" w:rsidRPr="005C5171" w:rsidRDefault="005C5171" w:rsidP="00A347C5">
            <w:pPr>
              <w:pStyle w:val="a3"/>
              <w:spacing w:line="360" w:lineRule="auto"/>
              <w:jc w:val="center"/>
              <w:rPr>
                <w:rFonts w:eastAsiaTheme="minorEastAsia"/>
                <w:bCs/>
                <w:lang w:val="en-US" w:eastAsia="zh-CN"/>
              </w:rPr>
            </w:pPr>
            <w:r>
              <w:rPr>
                <w:rFonts w:eastAsiaTheme="minorEastAsia" w:hint="eastAsia"/>
                <w:bCs/>
                <w:lang w:val="en-US" w:eastAsia="zh-CN"/>
              </w:rPr>
              <w:t>84</w:t>
            </w:r>
          </w:p>
        </w:tc>
        <w:tc>
          <w:tcPr>
            <w:tcW w:w="1843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bCs/>
                <w:lang w:val="en-US"/>
              </w:rPr>
            </w:pPr>
            <w:r>
              <w:rPr>
                <w:rFonts w:eastAsiaTheme="minorEastAsia" w:hint="eastAsia"/>
                <w:lang w:eastAsia="zh-CN"/>
              </w:rPr>
              <w:t>27</w:t>
            </w:r>
            <w:r>
              <w:rPr>
                <w:rFonts w:hint="eastAsia"/>
              </w:rPr>
              <w:t>(</w:t>
            </w: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hint="eastAsia"/>
              </w:rPr>
              <w:t>-6</w:t>
            </w: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hint="eastAsia"/>
              </w:rPr>
              <w:t>)</w:t>
            </w:r>
          </w:p>
        </w:tc>
        <w:tc>
          <w:tcPr>
            <w:tcW w:w="1695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lang w:val="en-US"/>
              </w:rPr>
            </w:pPr>
          </w:p>
        </w:tc>
      </w:tr>
      <w:tr w:rsidR="005C5171" w:rsidRPr="00843A0B" w:rsidTr="00507DBD">
        <w:trPr>
          <w:trHeight w:val="320"/>
          <w:jc w:val="center"/>
        </w:trPr>
        <w:tc>
          <w:tcPr>
            <w:tcW w:w="3261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rPr>
                <w:rFonts w:eastAsia="宋体"/>
                <w:bCs/>
                <w:lang w:val="en-US" w:eastAsia="zh-CN"/>
              </w:rPr>
            </w:pPr>
            <w:r w:rsidRPr="005A6932">
              <w:rPr>
                <w:bCs/>
                <w:lang w:val="en-US"/>
              </w:rPr>
              <w:t>Number of BM</w:t>
            </w:r>
          </w:p>
        </w:tc>
        <w:tc>
          <w:tcPr>
            <w:tcW w:w="1559" w:type="dxa"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</w:p>
        </w:tc>
        <w:tc>
          <w:tcPr>
            <w:tcW w:w="1843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</w:p>
        </w:tc>
        <w:tc>
          <w:tcPr>
            <w:tcW w:w="1695" w:type="dxa"/>
            <w:noWrap/>
            <w:hideMark/>
          </w:tcPr>
          <w:p w:rsidR="005C5171" w:rsidRPr="007F1F32" w:rsidRDefault="005C5171" w:rsidP="005C5171">
            <w:pPr>
              <w:pStyle w:val="a3"/>
              <w:spacing w:line="360" w:lineRule="auto"/>
              <w:jc w:val="center"/>
              <w:rPr>
                <w:rFonts w:eastAsia="宋体"/>
                <w:b/>
                <w:lang w:val="en-US" w:eastAsia="zh-CN"/>
              </w:rPr>
            </w:pPr>
            <w:r w:rsidRPr="007F1F32">
              <w:rPr>
                <w:rFonts w:eastAsia="宋体"/>
                <w:b/>
                <w:lang w:val="en-US" w:eastAsia="zh-CN"/>
              </w:rPr>
              <w:t>0.0</w:t>
            </w:r>
            <w:r w:rsidRPr="007F1F32">
              <w:rPr>
                <w:rFonts w:eastAsia="宋体" w:hint="eastAsia"/>
                <w:b/>
                <w:lang w:val="en-US" w:eastAsia="zh-CN"/>
              </w:rPr>
              <w:t>03</w:t>
            </w:r>
          </w:p>
        </w:tc>
      </w:tr>
      <w:tr w:rsidR="005C5171" w:rsidRPr="00843A0B" w:rsidTr="00507DBD">
        <w:trPr>
          <w:trHeight w:val="320"/>
          <w:jc w:val="center"/>
        </w:trPr>
        <w:tc>
          <w:tcPr>
            <w:tcW w:w="3261" w:type="dxa"/>
            <w:noWrap/>
            <w:hideMark/>
          </w:tcPr>
          <w:p w:rsidR="005C5171" w:rsidRPr="005A6932" w:rsidRDefault="005C5171" w:rsidP="00AB464E">
            <w:pPr>
              <w:pStyle w:val="a3"/>
              <w:spacing w:line="360" w:lineRule="auto"/>
              <w:ind w:firstLineChars="100" w:firstLine="240"/>
              <w:rPr>
                <w:rFonts w:eastAsia="宋体"/>
                <w:lang w:val="en-US" w:eastAsia="zh-CN"/>
              </w:rPr>
            </w:pPr>
            <w:r>
              <w:rPr>
                <w:rFonts w:eastAsia="宋体" w:hint="eastAsia"/>
                <w:lang w:val="en-US" w:eastAsia="zh-CN"/>
              </w:rPr>
              <w:t>1</w:t>
            </w:r>
          </w:p>
        </w:tc>
        <w:tc>
          <w:tcPr>
            <w:tcW w:w="1559" w:type="dxa"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  <w:r>
              <w:rPr>
                <w:rFonts w:eastAsia="宋体" w:hint="eastAsia"/>
                <w:lang w:val="en-US" w:eastAsia="zh-CN"/>
              </w:rPr>
              <w:t>36</w:t>
            </w:r>
          </w:p>
        </w:tc>
        <w:tc>
          <w:tcPr>
            <w:tcW w:w="1843" w:type="dxa"/>
            <w:noWrap/>
            <w:hideMark/>
          </w:tcPr>
          <w:p w:rsidR="005C5171" w:rsidRPr="005A6932" w:rsidRDefault="005C5171" w:rsidP="00A347C5">
            <w:pPr>
              <w:widowControl w:val="0"/>
              <w:autoSpaceDE w:val="0"/>
              <w:autoSpaceDN w:val="0"/>
              <w:snapToGrid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60(4-64)</w:t>
            </w:r>
          </w:p>
        </w:tc>
        <w:tc>
          <w:tcPr>
            <w:tcW w:w="1695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lang w:val="en-US"/>
              </w:rPr>
            </w:pPr>
          </w:p>
        </w:tc>
      </w:tr>
      <w:tr w:rsidR="005C5171" w:rsidRPr="00843A0B" w:rsidTr="00507DBD">
        <w:trPr>
          <w:trHeight w:val="320"/>
          <w:jc w:val="center"/>
        </w:trPr>
        <w:tc>
          <w:tcPr>
            <w:tcW w:w="3261" w:type="dxa"/>
            <w:noWrap/>
            <w:hideMark/>
          </w:tcPr>
          <w:p w:rsidR="005C5171" w:rsidRPr="005A6932" w:rsidRDefault="005C5171" w:rsidP="00AB464E">
            <w:pPr>
              <w:pStyle w:val="a3"/>
              <w:spacing w:line="360" w:lineRule="auto"/>
              <w:ind w:firstLineChars="100" w:firstLine="240"/>
              <w:rPr>
                <w:rFonts w:eastAsia="宋体"/>
                <w:lang w:val="en-US" w:eastAsia="zh-CN"/>
              </w:rPr>
            </w:pPr>
            <w:r w:rsidRPr="005A6932">
              <w:rPr>
                <w:lang w:val="en-US"/>
              </w:rPr>
              <w:t xml:space="preserve"> </w:t>
            </w:r>
            <w:r w:rsidRPr="005A6932">
              <w:rPr>
                <w:rFonts w:eastAsia="宋体"/>
                <w:lang w:val="en-US" w:eastAsia="zh-CN"/>
              </w:rPr>
              <w:t>&gt;</w:t>
            </w:r>
            <w:r>
              <w:rPr>
                <w:rFonts w:eastAsia="宋体" w:hint="eastAsia"/>
                <w:lang w:val="en-US" w:eastAsia="zh-CN"/>
              </w:rPr>
              <w:t>1</w:t>
            </w:r>
          </w:p>
        </w:tc>
        <w:tc>
          <w:tcPr>
            <w:tcW w:w="1559" w:type="dxa"/>
          </w:tcPr>
          <w:p w:rsidR="005C5171" w:rsidRPr="005C5171" w:rsidRDefault="005C5171" w:rsidP="00A347C5">
            <w:pPr>
              <w:pStyle w:val="a3"/>
              <w:spacing w:line="360" w:lineRule="auto"/>
              <w:jc w:val="center"/>
              <w:rPr>
                <w:rFonts w:eastAsiaTheme="minorEastAsia"/>
                <w:bCs/>
                <w:lang w:val="en-US" w:eastAsia="zh-CN"/>
              </w:rPr>
            </w:pPr>
            <w:r>
              <w:rPr>
                <w:rFonts w:eastAsiaTheme="minorEastAsia" w:hint="eastAsia"/>
                <w:bCs/>
                <w:lang w:val="en-US" w:eastAsia="zh-CN"/>
              </w:rPr>
              <w:t>69</w:t>
            </w:r>
          </w:p>
        </w:tc>
        <w:tc>
          <w:tcPr>
            <w:tcW w:w="1843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bCs/>
                <w:lang w:val="en-US"/>
              </w:rPr>
            </w:pPr>
            <w:r>
              <w:rPr>
                <w:rFonts w:eastAsiaTheme="minorEastAsia" w:hint="eastAsia"/>
                <w:lang w:eastAsia="zh-CN"/>
              </w:rPr>
              <w:t>16</w:t>
            </w:r>
            <w:r>
              <w:rPr>
                <w:rFonts w:hint="eastAsia"/>
              </w:rPr>
              <w:t>(</w:t>
            </w: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hint="eastAsia"/>
              </w:rPr>
              <w:t>-</w:t>
            </w:r>
            <w:r>
              <w:rPr>
                <w:rFonts w:eastAsiaTheme="minorEastAsia" w:hint="eastAsia"/>
                <w:lang w:eastAsia="zh-CN"/>
              </w:rPr>
              <w:t>54</w:t>
            </w:r>
            <w:r>
              <w:rPr>
                <w:rFonts w:hint="eastAsia"/>
              </w:rPr>
              <w:t>)</w:t>
            </w:r>
          </w:p>
        </w:tc>
        <w:tc>
          <w:tcPr>
            <w:tcW w:w="1695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lang w:val="en-US"/>
              </w:rPr>
            </w:pPr>
          </w:p>
        </w:tc>
      </w:tr>
      <w:tr w:rsidR="005C5171" w:rsidRPr="00843A0B" w:rsidTr="00507DBD">
        <w:trPr>
          <w:trHeight w:val="320"/>
          <w:jc w:val="center"/>
        </w:trPr>
        <w:tc>
          <w:tcPr>
            <w:tcW w:w="3261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rPr>
                <w:bCs/>
                <w:lang w:val="en-US"/>
              </w:rPr>
            </w:pPr>
            <w:r w:rsidRPr="005A6932">
              <w:rPr>
                <w:bCs/>
                <w:lang w:val="en-US"/>
              </w:rPr>
              <w:t>Extracranial metastases</w:t>
            </w:r>
          </w:p>
        </w:tc>
        <w:tc>
          <w:tcPr>
            <w:tcW w:w="1559" w:type="dxa"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</w:p>
        </w:tc>
        <w:tc>
          <w:tcPr>
            <w:tcW w:w="1843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</w:p>
        </w:tc>
        <w:tc>
          <w:tcPr>
            <w:tcW w:w="1695" w:type="dxa"/>
            <w:noWrap/>
            <w:hideMark/>
          </w:tcPr>
          <w:p w:rsidR="005C5171" w:rsidRPr="005A6932" w:rsidRDefault="005C5171" w:rsidP="005C5171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  <w:r w:rsidRPr="005A6932">
              <w:rPr>
                <w:rFonts w:eastAsia="宋体"/>
                <w:lang w:val="en-US" w:eastAsia="zh-CN"/>
              </w:rPr>
              <w:t>0.</w:t>
            </w:r>
            <w:r>
              <w:rPr>
                <w:rFonts w:eastAsia="宋体" w:hint="eastAsia"/>
                <w:lang w:val="en-US" w:eastAsia="zh-CN"/>
              </w:rPr>
              <w:t>149</w:t>
            </w:r>
          </w:p>
        </w:tc>
      </w:tr>
      <w:tr w:rsidR="005C5171" w:rsidRPr="00843A0B" w:rsidTr="00507DBD">
        <w:trPr>
          <w:trHeight w:val="320"/>
          <w:jc w:val="center"/>
        </w:trPr>
        <w:tc>
          <w:tcPr>
            <w:tcW w:w="3261" w:type="dxa"/>
            <w:noWrap/>
            <w:hideMark/>
          </w:tcPr>
          <w:p w:rsidR="005C5171" w:rsidRPr="005A6932" w:rsidRDefault="005C5171" w:rsidP="00AB464E">
            <w:pPr>
              <w:pStyle w:val="a3"/>
              <w:spacing w:line="360" w:lineRule="auto"/>
              <w:ind w:firstLineChars="100" w:firstLine="240"/>
              <w:rPr>
                <w:lang w:val="en-US"/>
              </w:rPr>
            </w:pPr>
            <w:r w:rsidRPr="005A6932">
              <w:rPr>
                <w:lang w:val="en-US"/>
              </w:rPr>
              <w:t>Absent</w:t>
            </w:r>
          </w:p>
        </w:tc>
        <w:tc>
          <w:tcPr>
            <w:tcW w:w="1559" w:type="dxa"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  <w:r>
              <w:rPr>
                <w:rFonts w:eastAsia="宋体" w:hint="eastAsia"/>
                <w:lang w:val="en-US" w:eastAsia="zh-CN"/>
              </w:rPr>
              <w:t>74</w:t>
            </w:r>
          </w:p>
        </w:tc>
        <w:tc>
          <w:tcPr>
            <w:tcW w:w="1843" w:type="dxa"/>
            <w:noWrap/>
            <w:hideMark/>
          </w:tcPr>
          <w:p w:rsidR="005C5171" w:rsidRPr="005A6932" w:rsidRDefault="005C5171" w:rsidP="005C5171">
            <w:pPr>
              <w:widowControl w:val="0"/>
              <w:autoSpaceDE w:val="0"/>
              <w:autoSpaceDN w:val="0"/>
              <w:snapToGrid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27(1-62)</w:t>
            </w:r>
          </w:p>
        </w:tc>
        <w:tc>
          <w:tcPr>
            <w:tcW w:w="1695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lang w:val="en-US"/>
              </w:rPr>
            </w:pPr>
          </w:p>
        </w:tc>
      </w:tr>
      <w:tr w:rsidR="005C5171" w:rsidRPr="00843A0B" w:rsidTr="00507DBD">
        <w:trPr>
          <w:trHeight w:val="320"/>
          <w:jc w:val="center"/>
        </w:trPr>
        <w:tc>
          <w:tcPr>
            <w:tcW w:w="3261" w:type="dxa"/>
            <w:noWrap/>
            <w:hideMark/>
          </w:tcPr>
          <w:p w:rsidR="005C5171" w:rsidRPr="005A6932" w:rsidRDefault="005C5171" w:rsidP="00AB464E">
            <w:pPr>
              <w:pStyle w:val="a3"/>
              <w:spacing w:line="360" w:lineRule="auto"/>
              <w:ind w:firstLineChars="100" w:firstLine="240"/>
              <w:rPr>
                <w:lang w:val="en-US"/>
              </w:rPr>
            </w:pPr>
            <w:r w:rsidRPr="005A6932">
              <w:rPr>
                <w:lang w:val="en-US"/>
              </w:rPr>
              <w:t>Present</w:t>
            </w:r>
          </w:p>
        </w:tc>
        <w:tc>
          <w:tcPr>
            <w:tcW w:w="1559" w:type="dxa"/>
          </w:tcPr>
          <w:p w:rsidR="005C5171" w:rsidRPr="005C5171" w:rsidRDefault="005C5171" w:rsidP="00A347C5">
            <w:pPr>
              <w:pStyle w:val="a3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31</w:t>
            </w:r>
          </w:p>
        </w:tc>
        <w:tc>
          <w:tcPr>
            <w:tcW w:w="1843" w:type="dxa"/>
            <w:noWrap/>
            <w:hideMark/>
          </w:tcPr>
          <w:p w:rsidR="005C5171" w:rsidRPr="005A6932" w:rsidRDefault="005C5171" w:rsidP="005C5171">
            <w:pPr>
              <w:pStyle w:val="a3"/>
              <w:spacing w:line="360" w:lineRule="auto"/>
              <w:jc w:val="center"/>
              <w:rPr>
                <w:bCs/>
                <w:lang w:val="en-US"/>
              </w:rPr>
            </w:pPr>
            <w:r>
              <w:rPr>
                <w:rFonts w:eastAsiaTheme="minorEastAsia" w:hint="eastAsia"/>
                <w:lang w:eastAsia="zh-CN"/>
              </w:rPr>
              <w:t>15(2</w:t>
            </w:r>
            <w:r>
              <w:rPr>
                <w:rFonts w:hint="eastAsia"/>
              </w:rPr>
              <w:t>-6</w:t>
            </w: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hint="eastAsia"/>
              </w:rPr>
              <w:t>)</w:t>
            </w:r>
          </w:p>
        </w:tc>
        <w:tc>
          <w:tcPr>
            <w:tcW w:w="1695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lang w:val="en-US"/>
              </w:rPr>
            </w:pPr>
          </w:p>
        </w:tc>
      </w:tr>
      <w:tr w:rsidR="005C5171" w:rsidRPr="00843A0B" w:rsidTr="00507DBD">
        <w:trPr>
          <w:trHeight w:val="320"/>
          <w:jc w:val="center"/>
        </w:trPr>
        <w:tc>
          <w:tcPr>
            <w:tcW w:w="3261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rPr>
                <w:lang w:val="en-US"/>
              </w:rPr>
            </w:pPr>
            <w:bookmarkStart w:id="2" w:name="OLE_LINK16"/>
            <w:r w:rsidRPr="005A6932">
              <w:rPr>
                <w:lang w:val="en-US"/>
              </w:rPr>
              <w:t>Gene status</w:t>
            </w:r>
            <w:r w:rsidRPr="005A6932">
              <w:t xml:space="preserve"> </w:t>
            </w:r>
            <w:r w:rsidRPr="005A6932">
              <w:rPr>
                <w:rFonts w:eastAsia="宋体"/>
                <w:lang w:eastAsia="zh-CN"/>
              </w:rPr>
              <w:t>(</w:t>
            </w:r>
            <w:r w:rsidRPr="005A6932">
              <w:rPr>
                <w:lang w:val="en-US"/>
              </w:rPr>
              <w:t>EGFR</w:t>
            </w:r>
            <w:r w:rsidR="00507DBD" w:rsidRPr="00507DBD">
              <w:rPr>
                <w:rFonts w:hint="eastAsia"/>
                <w:bCs/>
                <w:vertAlign w:val="superscript"/>
              </w:rPr>
              <w:t xml:space="preserve"> </w:t>
            </w:r>
            <w:r w:rsidR="00507DBD">
              <w:rPr>
                <w:rFonts w:eastAsiaTheme="minorEastAsia" w:hint="eastAsia"/>
                <w:bCs/>
                <w:vertAlign w:val="superscript"/>
                <w:lang w:eastAsia="zh-CN"/>
              </w:rPr>
              <w:t>f</w:t>
            </w:r>
            <w:r w:rsidR="00507DBD" w:rsidRPr="00507DBD">
              <w:rPr>
                <w:rFonts w:hint="eastAsia"/>
                <w:bCs/>
                <w:vertAlign w:val="superscript"/>
              </w:rPr>
              <w:t>)</w:t>
            </w:r>
            <w:r w:rsidRPr="005A6932">
              <w:rPr>
                <w:rFonts w:eastAsia="宋体"/>
                <w:lang w:val="en-US" w:eastAsia="zh-CN"/>
              </w:rPr>
              <w:t>/</w:t>
            </w:r>
            <w:r w:rsidRPr="005A6932">
              <w:rPr>
                <w:lang w:val="en-US"/>
              </w:rPr>
              <w:t>ALK</w:t>
            </w:r>
            <w:r w:rsidR="00507DBD" w:rsidRPr="00507DBD">
              <w:rPr>
                <w:rFonts w:hint="eastAsia"/>
                <w:bCs/>
                <w:vertAlign w:val="superscript"/>
              </w:rPr>
              <w:t xml:space="preserve"> </w:t>
            </w:r>
            <w:r w:rsidR="00507DBD">
              <w:rPr>
                <w:rFonts w:eastAsiaTheme="minorEastAsia" w:hint="eastAsia"/>
                <w:bCs/>
                <w:vertAlign w:val="superscript"/>
                <w:lang w:eastAsia="zh-CN"/>
              </w:rPr>
              <w:t>g</w:t>
            </w:r>
            <w:r w:rsidR="00507DBD" w:rsidRPr="00507DBD">
              <w:rPr>
                <w:rFonts w:hint="eastAsia"/>
                <w:bCs/>
                <w:vertAlign w:val="superscript"/>
              </w:rPr>
              <w:t>)</w:t>
            </w:r>
            <w:r w:rsidRPr="005A6932">
              <w:rPr>
                <w:rFonts w:eastAsia="宋体"/>
                <w:lang w:eastAsia="zh-CN"/>
              </w:rPr>
              <w:t>)</w:t>
            </w:r>
            <w:bookmarkEnd w:id="2"/>
          </w:p>
        </w:tc>
        <w:tc>
          <w:tcPr>
            <w:tcW w:w="1559" w:type="dxa"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</w:p>
        </w:tc>
        <w:tc>
          <w:tcPr>
            <w:tcW w:w="1843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</w:p>
        </w:tc>
        <w:tc>
          <w:tcPr>
            <w:tcW w:w="1695" w:type="dxa"/>
            <w:noWrap/>
            <w:hideMark/>
          </w:tcPr>
          <w:p w:rsidR="005C5171" w:rsidRPr="005A6932" w:rsidRDefault="005C5171" w:rsidP="005C5171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  <w:r w:rsidRPr="005A6932">
              <w:rPr>
                <w:rFonts w:eastAsia="宋体"/>
                <w:lang w:val="en-US" w:eastAsia="zh-CN"/>
              </w:rPr>
              <w:t>0.</w:t>
            </w:r>
            <w:r>
              <w:rPr>
                <w:rFonts w:eastAsia="宋体" w:hint="eastAsia"/>
                <w:lang w:val="en-US" w:eastAsia="zh-CN"/>
              </w:rPr>
              <w:t>324</w:t>
            </w:r>
          </w:p>
        </w:tc>
      </w:tr>
      <w:tr w:rsidR="005C5171" w:rsidRPr="00843A0B" w:rsidTr="00507DBD">
        <w:trPr>
          <w:trHeight w:val="320"/>
          <w:jc w:val="center"/>
        </w:trPr>
        <w:tc>
          <w:tcPr>
            <w:tcW w:w="3261" w:type="dxa"/>
            <w:noWrap/>
            <w:hideMark/>
          </w:tcPr>
          <w:p w:rsidR="005C5171" w:rsidRPr="005A6932" w:rsidRDefault="005C5171" w:rsidP="005C5171">
            <w:pPr>
              <w:pStyle w:val="a3"/>
              <w:spacing w:line="360" w:lineRule="auto"/>
              <w:ind w:firstLineChars="100" w:firstLine="240"/>
              <w:rPr>
                <w:lang w:val="en-US"/>
              </w:rPr>
            </w:pPr>
            <w:r w:rsidRPr="005A6932">
              <w:rPr>
                <w:rStyle w:val="tlid-translation"/>
                <w:rFonts w:eastAsia="宋体"/>
              </w:rPr>
              <w:t>Negative</w:t>
            </w:r>
            <w:r w:rsidRPr="005A6932">
              <w:rPr>
                <w:rStyle w:val="tlid-translation"/>
                <w:rFonts w:eastAsia="宋体"/>
                <w:lang w:eastAsia="zh-CN"/>
              </w:rPr>
              <w:t>/</w:t>
            </w:r>
            <w:r w:rsidRPr="005A6932">
              <w:rPr>
                <w:rStyle w:val="tlid-translation"/>
                <w:rFonts w:eastAsia="宋体"/>
              </w:rPr>
              <w:t>unknown</w:t>
            </w:r>
          </w:p>
        </w:tc>
        <w:tc>
          <w:tcPr>
            <w:tcW w:w="1559" w:type="dxa"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  <w:r>
              <w:rPr>
                <w:rFonts w:eastAsia="宋体" w:hint="eastAsia"/>
                <w:lang w:val="en-US" w:eastAsia="zh-CN"/>
              </w:rPr>
              <w:t>49</w:t>
            </w:r>
          </w:p>
        </w:tc>
        <w:tc>
          <w:tcPr>
            <w:tcW w:w="1843" w:type="dxa"/>
            <w:noWrap/>
            <w:hideMark/>
          </w:tcPr>
          <w:p w:rsidR="005C5171" w:rsidRPr="005A6932" w:rsidRDefault="005C5171" w:rsidP="00A347C5">
            <w:pPr>
              <w:widowControl w:val="0"/>
              <w:autoSpaceDE w:val="0"/>
              <w:autoSpaceDN w:val="0"/>
              <w:snapToGrid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35(2-64)</w:t>
            </w:r>
          </w:p>
        </w:tc>
        <w:tc>
          <w:tcPr>
            <w:tcW w:w="1695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lang w:val="en-US"/>
              </w:rPr>
            </w:pPr>
          </w:p>
        </w:tc>
      </w:tr>
      <w:tr w:rsidR="005C5171" w:rsidRPr="00843A0B" w:rsidTr="00507DBD">
        <w:trPr>
          <w:trHeight w:val="320"/>
          <w:jc w:val="center"/>
        </w:trPr>
        <w:tc>
          <w:tcPr>
            <w:tcW w:w="3261" w:type="dxa"/>
            <w:noWrap/>
            <w:hideMark/>
          </w:tcPr>
          <w:p w:rsidR="005C5171" w:rsidRPr="005A6932" w:rsidRDefault="005C5171" w:rsidP="005C5171">
            <w:pPr>
              <w:pStyle w:val="a3"/>
              <w:spacing w:line="360" w:lineRule="auto"/>
              <w:ind w:firstLineChars="100" w:firstLine="240"/>
              <w:rPr>
                <w:lang w:val="en-US"/>
              </w:rPr>
            </w:pPr>
            <w:r w:rsidRPr="005A6932">
              <w:rPr>
                <w:rStyle w:val="tlid-translation"/>
                <w:rFonts w:eastAsia="宋体"/>
              </w:rPr>
              <w:t>Positive</w:t>
            </w:r>
          </w:p>
        </w:tc>
        <w:tc>
          <w:tcPr>
            <w:tcW w:w="1559" w:type="dxa"/>
          </w:tcPr>
          <w:p w:rsidR="005C5171" w:rsidRPr="005C5171" w:rsidRDefault="005C5171" w:rsidP="00A347C5">
            <w:pPr>
              <w:pStyle w:val="a3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56</w:t>
            </w:r>
          </w:p>
        </w:tc>
        <w:tc>
          <w:tcPr>
            <w:tcW w:w="1843" w:type="dxa"/>
            <w:noWrap/>
            <w:hideMark/>
          </w:tcPr>
          <w:p w:rsidR="005C5171" w:rsidRPr="005A6932" w:rsidRDefault="005C5171" w:rsidP="005C5171">
            <w:pPr>
              <w:pStyle w:val="a3"/>
              <w:spacing w:line="360" w:lineRule="auto"/>
              <w:jc w:val="center"/>
              <w:rPr>
                <w:bCs/>
                <w:lang w:val="en-US"/>
              </w:rPr>
            </w:pPr>
            <w:r>
              <w:rPr>
                <w:rFonts w:eastAsiaTheme="minorEastAsia" w:hint="eastAsia"/>
                <w:lang w:eastAsia="zh-CN"/>
              </w:rPr>
              <w:t>19</w:t>
            </w:r>
            <w:r>
              <w:rPr>
                <w:rFonts w:hint="eastAsia"/>
              </w:rPr>
              <w:t>(</w:t>
            </w: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hint="eastAsia"/>
              </w:rPr>
              <w:t>-6</w:t>
            </w:r>
            <w:r>
              <w:rPr>
                <w:rFonts w:eastAsiaTheme="minorEastAsia" w:hint="eastAsia"/>
                <w:lang w:eastAsia="zh-CN"/>
              </w:rPr>
              <w:t>2</w:t>
            </w:r>
            <w:r>
              <w:rPr>
                <w:rFonts w:hint="eastAsia"/>
              </w:rPr>
              <w:t>)</w:t>
            </w:r>
          </w:p>
        </w:tc>
        <w:tc>
          <w:tcPr>
            <w:tcW w:w="1695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lang w:val="en-US"/>
              </w:rPr>
            </w:pPr>
          </w:p>
        </w:tc>
      </w:tr>
      <w:tr w:rsidR="005C5171" w:rsidRPr="00843A0B" w:rsidTr="00507DBD">
        <w:trPr>
          <w:trHeight w:val="320"/>
          <w:jc w:val="center"/>
        </w:trPr>
        <w:tc>
          <w:tcPr>
            <w:tcW w:w="3261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rPr>
                <w:lang w:val="en-US"/>
              </w:rPr>
            </w:pPr>
            <w:r w:rsidRPr="005A6932">
              <w:rPr>
                <w:rFonts w:eastAsia="宋体"/>
                <w:lang w:val="en-US" w:eastAsia="zh-CN"/>
              </w:rPr>
              <w:t>P</w:t>
            </w:r>
            <w:r w:rsidRPr="005A6932">
              <w:rPr>
                <w:lang w:val="en-US"/>
              </w:rPr>
              <w:t>rimary tumor</w:t>
            </w:r>
            <w:r w:rsidRPr="005A6932">
              <w:t xml:space="preserve"> status</w:t>
            </w:r>
          </w:p>
        </w:tc>
        <w:tc>
          <w:tcPr>
            <w:tcW w:w="1559" w:type="dxa"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</w:p>
        </w:tc>
        <w:tc>
          <w:tcPr>
            <w:tcW w:w="1843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</w:p>
        </w:tc>
        <w:tc>
          <w:tcPr>
            <w:tcW w:w="1695" w:type="dxa"/>
            <w:noWrap/>
            <w:hideMark/>
          </w:tcPr>
          <w:p w:rsidR="005C5171" w:rsidRPr="005A6932" w:rsidRDefault="005C5171" w:rsidP="005C5171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  <w:r w:rsidRPr="005A6932">
              <w:rPr>
                <w:rFonts w:eastAsia="宋体"/>
                <w:lang w:val="en-US" w:eastAsia="zh-CN"/>
              </w:rPr>
              <w:t>0.</w:t>
            </w:r>
            <w:r>
              <w:rPr>
                <w:rFonts w:eastAsia="宋体" w:hint="eastAsia"/>
                <w:lang w:val="en-US" w:eastAsia="zh-CN"/>
              </w:rPr>
              <w:t>375</w:t>
            </w:r>
          </w:p>
        </w:tc>
      </w:tr>
      <w:tr w:rsidR="005C5171" w:rsidRPr="00843A0B" w:rsidTr="00507DBD">
        <w:trPr>
          <w:trHeight w:val="320"/>
          <w:jc w:val="center"/>
        </w:trPr>
        <w:tc>
          <w:tcPr>
            <w:tcW w:w="3261" w:type="dxa"/>
            <w:noWrap/>
            <w:hideMark/>
          </w:tcPr>
          <w:p w:rsidR="005C5171" w:rsidRPr="005A6932" w:rsidRDefault="005C5171" w:rsidP="005C5171">
            <w:pPr>
              <w:pStyle w:val="a3"/>
              <w:spacing w:line="360" w:lineRule="auto"/>
              <w:ind w:firstLineChars="100" w:firstLine="240"/>
              <w:rPr>
                <w:rFonts w:eastAsia="宋体"/>
                <w:lang w:val="en-US" w:eastAsia="zh-CN"/>
              </w:rPr>
            </w:pPr>
            <w:r w:rsidRPr="005A6932">
              <w:rPr>
                <w:lang w:val="en-US"/>
              </w:rPr>
              <w:t>Controlled</w:t>
            </w:r>
          </w:p>
        </w:tc>
        <w:tc>
          <w:tcPr>
            <w:tcW w:w="1559" w:type="dxa"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  <w:r>
              <w:rPr>
                <w:rFonts w:eastAsia="宋体" w:hint="eastAsia"/>
                <w:lang w:val="en-US" w:eastAsia="zh-CN"/>
              </w:rPr>
              <w:t>47</w:t>
            </w:r>
          </w:p>
        </w:tc>
        <w:tc>
          <w:tcPr>
            <w:tcW w:w="1843" w:type="dxa"/>
            <w:noWrap/>
            <w:hideMark/>
          </w:tcPr>
          <w:p w:rsidR="005C5171" w:rsidRPr="005A6932" w:rsidRDefault="005C5171" w:rsidP="005C5171">
            <w:pPr>
              <w:widowControl w:val="0"/>
              <w:autoSpaceDE w:val="0"/>
              <w:autoSpaceDN w:val="0"/>
              <w:snapToGrid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28(1-60)</w:t>
            </w:r>
          </w:p>
        </w:tc>
        <w:tc>
          <w:tcPr>
            <w:tcW w:w="1695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lang w:val="en-US"/>
              </w:rPr>
            </w:pPr>
          </w:p>
        </w:tc>
      </w:tr>
      <w:tr w:rsidR="005C5171" w:rsidRPr="00843A0B" w:rsidTr="00507DBD">
        <w:trPr>
          <w:trHeight w:val="320"/>
          <w:jc w:val="center"/>
        </w:trPr>
        <w:tc>
          <w:tcPr>
            <w:tcW w:w="3261" w:type="dxa"/>
            <w:noWrap/>
            <w:hideMark/>
          </w:tcPr>
          <w:p w:rsidR="005C5171" w:rsidRPr="005A6932" w:rsidRDefault="005C5171" w:rsidP="005C5171">
            <w:pPr>
              <w:pStyle w:val="a3"/>
              <w:spacing w:line="360" w:lineRule="auto"/>
              <w:ind w:firstLineChars="100" w:firstLine="240"/>
              <w:rPr>
                <w:lang w:val="en-US"/>
              </w:rPr>
            </w:pPr>
            <w:r w:rsidRPr="005A6932">
              <w:rPr>
                <w:rFonts w:eastAsia="宋体"/>
                <w:lang w:val="en-US" w:eastAsia="zh-CN"/>
              </w:rPr>
              <w:t>Unc</w:t>
            </w:r>
            <w:r w:rsidRPr="005A6932">
              <w:rPr>
                <w:lang w:val="en-US"/>
              </w:rPr>
              <w:t>ontrolled</w:t>
            </w:r>
          </w:p>
        </w:tc>
        <w:tc>
          <w:tcPr>
            <w:tcW w:w="1559" w:type="dxa"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  <w:r>
              <w:rPr>
                <w:rFonts w:eastAsia="宋体" w:hint="eastAsia"/>
                <w:lang w:val="en-US" w:eastAsia="zh-CN"/>
              </w:rPr>
              <w:t>58</w:t>
            </w:r>
          </w:p>
        </w:tc>
        <w:tc>
          <w:tcPr>
            <w:tcW w:w="1843" w:type="dxa"/>
            <w:noWrap/>
            <w:hideMark/>
          </w:tcPr>
          <w:p w:rsidR="005C5171" w:rsidRPr="005A6932" w:rsidRDefault="005C5171" w:rsidP="005C5171">
            <w:pPr>
              <w:pStyle w:val="a3"/>
              <w:spacing w:line="360" w:lineRule="auto"/>
              <w:jc w:val="center"/>
              <w:rPr>
                <w:bCs/>
                <w:lang w:val="en-US"/>
              </w:rPr>
            </w:pPr>
            <w:r>
              <w:rPr>
                <w:rFonts w:eastAsiaTheme="minorEastAsia" w:hint="eastAsia"/>
                <w:lang w:eastAsia="zh-CN"/>
              </w:rPr>
              <w:t>18</w:t>
            </w:r>
            <w:r>
              <w:rPr>
                <w:rFonts w:hint="eastAsia"/>
              </w:rPr>
              <w:t>(</w:t>
            </w:r>
            <w:r>
              <w:rPr>
                <w:rFonts w:eastAsiaTheme="minorEastAsia" w:hint="eastAsia"/>
                <w:lang w:eastAsia="zh-CN"/>
              </w:rPr>
              <w:t>2</w:t>
            </w:r>
            <w:r>
              <w:rPr>
                <w:rFonts w:hint="eastAsia"/>
              </w:rPr>
              <w:t>-6</w:t>
            </w: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hint="eastAsia"/>
              </w:rPr>
              <w:t>)</w:t>
            </w:r>
          </w:p>
        </w:tc>
        <w:tc>
          <w:tcPr>
            <w:tcW w:w="1695" w:type="dxa"/>
            <w:noWrap/>
            <w:hideMark/>
          </w:tcPr>
          <w:p w:rsidR="005C5171" w:rsidRPr="005A6932" w:rsidRDefault="005C5171" w:rsidP="00A347C5">
            <w:pPr>
              <w:pStyle w:val="a3"/>
              <w:spacing w:line="360" w:lineRule="auto"/>
              <w:jc w:val="center"/>
              <w:rPr>
                <w:lang w:val="en-US"/>
              </w:rPr>
            </w:pPr>
          </w:p>
        </w:tc>
      </w:tr>
    </w:tbl>
    <w:p w:rsidR="005A6932" w:rsidRPr="00843A0B" w:rsidRDefault="005A6932" w:rsidP="005A6932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93E72">
        <w:rPr>
          <w:rFonts w:ascii="Times New Roman" w:hAnsi="Times New Roman"/>
          <w:b/>
          <w:sz w:val="24"/>
          <w:szCs w:val="24"/>
        </w:rPr>
        <w:t>Abbreviations:</w:t>
      </w:r>
      <w:r w:rsidRPr="00843A0B">
        <w:rPr>
          <w:rFonts w:ascii="Times New Roman" w:hAnsi="Times New Roman"/>
          <w:sz w:val="24"/>
          <w:szCs w:val="24"/>
        </w:rPr>
        <w:t xml:space="preserve"> </w:t>
      </w:r>
      <w:r w:rsidR="00507DBD">
        <w:rPr>
          <w:rFonts w:ascii="Times New Roman" w:hAnsi="Times New Roman" w:hint="eastAsia"/>
          <w:sz w:val="24"/>
          <w:szCs w:val="24"/>
        </w:rPr>
        <w:t xml:space="preserve">a) </w:t>
      </w:r>
      <w:r w:rsidR="00AB464E" w:rsidRPr="004C5810">
        <w:rPr>
          <w:rFonts w:ascii="Times New Roman" w:hAnsi="Times New Roman"/>
          <w:sz w:val="24"/>
          <w:szCs w:val="24"/>
        </w:rPr>
        <w:t xml:space="preserve">RTOG-RPA, Radiation Therapy Oncology Group—recursive partitioning analysis; </w:t>
      </w:r>
      <w:r w:rsidR="00507DBD">
        <w:rPr>
          <w:rFonts w:ascii="Times New Roman" w:hAnsi="Times New Roman" w:hint="eastAsia"/>
          <w:sz w:val="24"/>
          <w:szCs w:val="24"/>
        </w:rPr>
        <w:t xml:space="preserve">b) </w:t>
      </w:r>
      <w:r w:rsidR="00AB464E" w:rsidRPr="004C5810">
        <w:rPr>
          <w:rFonts w:ascii="Times New Roman" w:hAnsi="Times New Roman"/>
          <w:sz w:val="24"/>
          <w:szCs w:val="24"/>
        </w:rPr>
        <w:t xml:space="preserve">BSBM, proposed basic score for brain metastases; </w:t>
      </w:r>
      <w:r w:rsidR="00507DBD">
        <w:rPr>
          <w:rFonts w:ascii="Times New Roman" w:hAnsi="Times New Roman" w:hint="eastAsia"/>
          <w:sz w:val="24"/>
          <w:szCs w:val="24"/>
        </w:rPr>
        <w:t xml:space="preserve">c) </w:t>
      </w:r>
      <w:r w:rsidR="00AB464E" w:rsidRPr="004C5810">
        <w:rPr>
          <w:rFonts w:ascii="Times New Roman" w:hAnsi="Times New Roman"/>
          <w:sz w:val="24"/>
          <w:szCs w:val="24"/>
        </w:rPr>
        <w:t>Lung-molGPA, Graded Prognostic Assessment for Lung</w:t>
      </w:r>
      <w:r w:rsidR="00AB464E">
        <w:rPr>
          <w:rFonts w:ascii="Times New Roman" w:hAnsi="Times New Roman"/>
          <w:sz w:val="24"/>
          <w:szCs w:val="24"/>
        </w:rPr>
        <w:t xml:space="preserve"> Cancer Using Molecular Markers</w:t>
      </w:r>
      <w:r w:rsidR="00AB464E">
        <w:rPr>
          <w:rFonts w:ascii="Times New Roman" w:hAnsi="Times New Roman" w:hint="eastAsia"/>
          <w:sz w:val="24"/>
          <w:szCs w:val="24"/>
        </w:rPr>
        <w:t xml:space="preserve">; </w:t>
      </w:r>
      <w:r w:rsidR="00507DBD">
        <w:rPr>
          <w:rFonts w:ascii="Times New Roman" w:hAnsi="Times New Roman" w:hint="eastAsia"/>
          <w:sz w:val="24"/>
          <w:szCs w:val="24"/>
        </w:rPr>
        <w:t xml:space="preserve">d) </w:t>
      </w:r>
      <w:r w:rsidRPr="00843A0B">
        <w:rPr>
          <w:rFonts w:ascii="Times New Roman" w:hAnsi="Times New Roman"/>
          <w:sz w:val="24"/>
          <w:szCs w:val="24"/>
        </w:rPr>
        <w:t xml:space="preserve">BM: Brain Metastases, </w:t>
      </w:r>
      <w:r w:rsidR="00507DBD">
        <w:rPr>
          <w:rFonts w:ascii="Times New Roman" w:hAnsi="Times New Roman" w:hint="eastAsia"/>
          <w:sz w:val="24"/>
          <w:szCs w:val="24"/>
        </w:rPr>
        <w:t xml:space="preserve">e) </w:t>
      </w:r>
      <w:r w:rsidRPr="00843A0B">
        <w:rPr>
          <w:rFonts w:ascii="Times New Roman" w:hAnsi="Times New Roman"/>
          <w:sz w:val="24"/>
          <w:szCs w:val="24"/>
        </w:rPr>
        <w:t>KPS: Karnofsky Performance Score;</w:t>
      </w:r>
      <w:r w:rsidR="005C5171" w:rsidRPr="005C5171">
        <w:rPr>
          <w:rFonts w:ascii="Times New Roman" w:hAnsi="Times New Roman" w:cs="Times New Roman"/>
          <w:sz w:val="24"/>
          <w:szCs w:val="24"/>
        </w:rPr>
        <w:t xml:space="preserve"> </w:t>
      </w:r>
      <w:r w:rsidR="00507DBD">
        <w:rPr>
          <w:rFonts w:ascii="Times New Roman" w:hAnsi="Times New Roman" w:hint="eastAsia"/>
          <w:sz w:val="24"/>
          <w:szCs w:val="24"/>
        </w:rPr>
        <w:t xml:space="preserve">f) </w:t>
      </w:r>
      <w:r w:rsidRPr="00843A0B">
        <w:rPr>
          <w:rFonts w:ascii="Times New Roman" w:hAnsi="Times New Roman"/>
          <w:sz w:val="24"/>
          <w:szCs w:val="24"/>
        </w:rPr>
        <w:t xml:space="preserve">EGFR: Epidermal growth factor receptor; </w:t>
      </w:r>
      <w:r w:rsidR="00507DBD">
        <w:rPr>
          <w:rFonts w:ascii="Times New Roman" w:hAnsi="Times New Roman" w:hint="eastAsia"/>
          <w:sz w:val="24"/>
          <w:szCs w:val="24"/>
        </w:rPr>
        <w:t xml:space="preserve">g) </w:t>
      </w:r>
      <w:r w:rsidRPr="00843A0B">
        <w:rPr>
          <w:rFonts w:ascii="Times New Roman" w:hAnsi="Times New Roman"/>
          <w:sz w:val="24"/>
          <w:szCs w:val="24"/>
        </w:rPr>
        <w:t>ALK: Anaplastic lymphoma kinase;.</w:t>
      </w:r>
    </w:p>
    <w:p w:rsidR="005A6932" w:rsidRDefault="005A6932" w:rsidP="005A6932">
      <w:pPr>
        <w:spacing w:line="220" w:lineRule="atLeast"/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0D10F2"/>
    <w:rsid w:val="00190835"/>
    <w:rsid w:val="00222F6C"/>
    <w:rsid w:val="00323B43"/>
    <w:rsid w:val="003A07FD"/>
    <w:rsid w:val="003D37D8"/>
    <w:rsid w:val="00426133"/>
    <w:rsid w:val="004358AB"/>
    <w:rsid w:val="004C30D7"/>
    <w:rsid w:val="00507DBD"/>
    <w:rsid w:val="00520718"/>
    <w:rsid w:val="00545645"/>
    <w:rsid w:val="005A6932"/>
    <w:rsid w:val="005B50BE"/>
    <w:rsid w:val="005C5171"/>
    <w:rsid w:val="00746E5D"/>
    <w:rsid w:val="007F1F32"/>
    <w:rsid w:val="008B7726"/>
    <w:rsid w:val="008E06AB"/>
    <w:rsid w:val="00AA2609"/>
    <w:rsid w:val="00AB464E"/>
    <w:rsid w:val="00C171E9"/>
    <w:rsid w:val="00D31D50"/>
    <w:rsid w:val="00FF7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lid-translation">
    <w:name w:val="tlid-translation"/>
    <w:basedOn w:val="a0"/>
    <w:rsid w:val="005A6932"/>
  </w:style>
  <w:style w:type="paragraph" w:styleId="a3">
    <w:name w:val="Normal (Web)"/>
    <w:basedOn w:val="a"/>
    <w:uiPriority w:val="99"/>
    <w:unhideWhenUsed/>
    <w:rsid w:val="005A6932"/>
    <w:pPr>
      <w:adjustRightInd/>
      <w:snapToGri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AT"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147</Words>
  <Characters>918</Characters>
  <Application>Microsoft Office Word</Application>
  <DocSecurity>0</DocSecurity>
  <Lines>16</Lines>
  <Paragraphs>3</Paragraphs>
  <ScaleCrop>false</ScaleCrop>
  <Company/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11</cp:revision>
  <dcterms:created xsi:type="dcterms:W3CDTF">2008-09-11T17:20:00Z</dcterms:created>
  <dcterms:modified xsi:type="dcterms:W3CDTF">2020-05-16T13:15:00Z</dcterms:modified>
</cp:coreProperties>
</file>